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DE" w:rsidRDefault="0057453B" w:rsidP="00776D56">
      <w:pPr>
        <w:jc w:val="center"/>
      </w:pPr>
      <w:r>
        <w:tab/>
      </w:r>
    </w:p>
    <w:p w:rsidR="00046799" w:rsidRDefault="00046799"/>
    <w:p w:rsidR="00C5284F" w:rsidRDefault="00C5284F" w:rsidP="00046799">
      <w:pPr>
        <w:ind w:left="-142"/>
        <w:jc w:val="center"/>
        <w:rPr>
          <w:rFonts w:asciiTheme="majorBidi" w:hAnsiTheme="majorBidi" w:cstheme="majorBidi"/>
          <w:b/>
          <w:bCs/>
          <w:sz w:val="40"/>
          <w:szCs w:val="40"/>
        </w:rPr>
      </w:pPr>
    </w:p>
    <w:p w:rsidR="00C5284F" w:rsidRDefault="00C5284F" w:rsidP="00C5284F">
      <w:pPr>
        <w:ind w:left="-142"/>
        <w:jc w:val="center"/>
        <w:rPr>
          <w:rFonts w:asciiTheme="majorBidi" w:hAnsiTheme="majorBidi" w:cstheme="majorBidi"/>
          <w:b/>
          <w:bCs/>
          <w:sz w:val="40"/>
          <w:szCs w:val="40"/>
        </w:rPr>
      </w:pPr>
    </w:p>
    <w:p w:rsidR="00046799" w:rsidRPr="000056C2" w:rsidRDefault="00046799" w:rsidP="00C5284F">
      <w:pPr>
        <w:ind w:left="-142"/>
        <w:jc w:val="center"/>
        <w:rPr>
          <w:rFonts w:asciiTheme="majorBidi" w:hAnsiTheme="majorBidi" w:cstheme="majorBidi"/>
          <w:b/>
          <w:bCs/>
          <w:sz w:val="40"/>
          <w:szCs w:val="40"/>
        </w:rPr>
      </w:pPr>
      <w:r w:rsidRPr="000056C2">
        <w:rPr>
          <w:rFonts w:asciiTheme="majorBidi" w:hAnsiTheme="majorBidi" w:cstheme="majorBidi"/>
          <w:b/>
          <w:bCs/>
          <w:sz w:val="40"/>
          <w:szCs w:val="40"/>
        </w:rPr>
        <w:t xml:space="preserve">BoC2 </w:t>
      </w:r>
      <w:r w:rsidR="00C5284F">
        <w:rPr>
          <w:rFonts w:asciiTheme="majorBidi" w:hAnsiTheme="majorBidi" w:cstheme="majorBidi"/>
          <w:b/>
          <w:bCs/>
          <w:sz w:val="40"/>
          <w:szCs w:val="40"/>
        </w:rPr>
        <w:t>End-line</w:t>
      </w:r>
      <w:r w:rsidRPr="000056C2">
        <w:rPr>
          <w:rFonts w:asciiTheme="majorBidi" w:hAnsiTheme="majorBidi" w:cstheme="majorBidi"/>
          <w:b/>
          <w:bCs/>
          <w:sz w:val="40"/>
          <w:szCs w:val="40"/>
        </w:rPr>
        <w:t xml:space="preserve"> Survey Report</w:t>
      </w:r>
      <w:r w:rsidR="00C5284F">
        <w:rPr>
          <w:rFonts w:asciiTheme="majorBidi" w:hAnsiTheme="majorBidi" w:cstheme="majorBidi"/>
          <w:b/>
          <w:bCs/>
          <w:sz w:val="40"/>
          <w:szCs w:val="40"/>
        </w:rPr>
        <w:t xml:space="preserve"> – Carry over Groups</w:t>
      </w:r>
    </w:p>
    <w:p w:rsidR="00046799" w:rsidRPr="000056C2" w:rsidRDefault="00046799" w:rsidP="00046799">
      <w:pPr>
        <w:ind w:left="-142"/>
        <w:jc w:val="center"/>
        <w:rPr>
          <w:b/>
          <w:bCs/>
          <w:sz w:val="40"/>
          <w:szCs w:val="40"/>
        </w:rPr>
      </w:pPr>
    </w:p>
    <w:p w:rsidR="00046799" w:rsidRPr="000056C2" w:rsidRDefault="00046799" w:rsidP="00046799">
      <w:pPr>
        <w:ind w:left="-142"/>
        <w:jc w:val="center"/>
        <w:rPr>
          <w:b/>
          <w:bCs/>
          <w:sz w:val="40"/>
          <w:szCs w:val="40"/>
        </w:rPr>
      </w:pPr>
    </w:p>
    <w:p w:rsidR="00046799" w:rsidRPr="000056C2" w:rsidRDefault="00046799" w:rsidP="00046799">
      <w:pPr>
        <w:ind w:left="-142"/>
        <w:jc w:val="center"/>
        <w:rPr>
          <w:b/>
          <w:bCs/>
          <w:sz w:val="40"/>
          <w:szCs w:val="40"/>
        </w:rPr>
      </w:pPr>
    </w:p>
    <w:p w:rsidR="00046799" w:rsidRPr="000056C2" w:rsidRDefault="00C5284F" w:rsidP="00046799">
      <w:pPr>
        <w:ind w:left="-142"/>
        <w:jc w:val="center"/>
        <w:rPr>
          <w:b/>
          <w:bCs/>
          <w:sz w:val="40"/>
          <w:szCs w:val="40"/>
        </w:rPr>
      </w:pPr>
      <w:r>
        <w:rPr>
          <w:b/>
          <w:bCs/>
          <w:sz w:val="40"/>
          <w:szCs w:val="40"/>
        </w:rPr>
        <w:t>Draft</w:t>
      </w:r>
      <w:r w:rsidR="00046799" w:rsidRPr="000056C2">
        <w:rPr>
          <w:b/>
          <w:bCs/>
          <w:sz w:val="40"/>
          <w:szCs w:val="40"/>
        </w:rPr>
        <w:t xml:space="preserve"> Report</w:t>
      </w:r>
    </w:p>
    <w:p w:rsidR="00046799" w:rsidRPr="000056C2" w:rsidRDefault="00046799" w:rsidP="00C5284F">
      <w:pPr>
        <w:ind w:left="-142"/>
        <w:jc w:val="center"/>
        <w:rPr>
          <w:b/>
          <w:bCs/>
          <w:sz w:val="40"/>
          <w:szCs w:val="40"/>
        </w:rPr>
      </w:pPr>
      <w:r>
        <w:rPr>
          <w:b/>
          <w:bCs/>
          <w:sz w:val="40"/>
          <w:szCs w:val="40"/>
        </w:rPr>
        <w:t>December</w:t>
      </w:r>
      <w:r w:rsidRPr="000056C2">
        <w:rPr>
          <w:b/>
          <w:bCs/>
          <w:sz w:val="40"/>
          <w:szCs w:val="40"/>
        </w:rPr>
        <w:t xml:space="preserve"> 201</w:t>
      </w:r>
      <w:r w:rsidR="00C5284F">
        <w:rPr>
          <w:b/>
          <w:bCs/>
          <w:sz w:val="40"/>
          <w:szCs w:val="40"/>
        </w:rPr>
        <w:t>5</w:t>
      </w:r>
    </w:p>
    <w:p w:rsidR="00046799" w:rsidRDefault="00046799" w:rsidP="00046799">
      <w:pPr>
        <w:ind w:left="-142"/>
        <w:jc w:val="center"/>
        <w:rPr>
          <w:b/>
          <w:bCs/>
          <w:i/>
          <w:iCs/>
          <w:color w:val="000000"/>
          <w:sz w:val="32"/>
          <w:szCs w:val="32"/>
        </w:rPr>
      </w:pPr>
    </w:p>
    <w:p w:rsidR="00046799" w:rsidRDefault="00046799" w:rsidP="00046799">
      <w:pPr>
        <w:ind w:left="-142"/>
        <w:jc w:val="center"/>
        <w:rPr>
          <w:b/>
          <w:bCs/>
          <w:i/>
          <w:iCs/>
          <w:color w:val="000000"/>
          <w:sz w:val="32"/>
          <w:szCs w:val="32"/>
        </w:rPr>
      </w:pPr>
    </w:p>
    <w:p w:rsidR="00046799" w:rsidRDefault="00046799" w:rsidP="00046799">
      <w:pPr>
        <w:ind w:left="-142"/>
        <w:jc w:val="center"/>
        <w:rPr>
          <w:b/>
          <w:bCs/>
          <w:i/>
          <w:iCs/>
          <w:color w:val="000000"/>
          <w:sz w:val="32"/>
          <w:szCs w:val="32"/>
        </w:rPr>
      </w:pPr>
    </w:p>
    <w:p w:rsidR="00046799" w:rsidRPr="00217279" w:rsidRDefault="00046799" w:rsidP="00046799">
      <w:pPr>
        <w:ind w:left="-142"/>
        <w:jc w:val="center"/>
        <w:rPr>
          <w:b/>
          <w:bCs/>
          <w:i/>
          <w:iCs/>
          <w:color w:val="000000"/>
          <w:sz w:val="32"/>
          <w:szCs w:val="32"/>
        </w:rPr>
      </w:pPr>
      <w:r w:rsidRPr="00217279">
        <w:rPr>
          <w:b/>
          <w:bCs/>
          <w:i/>
          <w:iCs/>
          <w:color w:val="000000"/>
          <w:sz w:val="32"/>
          <w:szCs w:val="32"/>
        </w:rPr>
        <w:t>Developed by: The Arab Development Center for Research &amp; Training</w:t>
      </w:r>
      <w:r>
        <w:rPr>
          <w:b/>
          <w:bCs/>
          <w:i/>
          <w:iCs/>
          <w:color w:val="000000"/>
          <w:sz w:val="32"/>
          <w:szCs w:val="32"/>
        </w:rPr>
        <w:t>-Tanmia</w:t>
      </w:r>
      <w:r w:rsidRPr="00DE45CA">
        <w:t xml:space="preserve"> </w:t>
      </w:r>
    </w:p>
    <w:p w:rsidR="00046799" w:rsidRDefault="00046799" w:rsidP="00046799">
      <w:pPr>
        <w:ind w:left="2880" w:firstLine="720"/>
      </w:pPr>
      <w:r>
        <w:rPr>
          <w:noProof/>
        </w:rPr>
        <w:drawing>
          <wp:inline distT="0" distB="0" distL="0" distR="0" wp14:anchorId="79CF65AD" wp14:editId="247CA864">
            <wp:extent cx="1066800" cy="466725"/>
            <wp:effectExtent l="0" t="0" r="0" b="9525"/>
            <wp:docPr id="13" name="Picture 13" descr="log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a:ln>
                      <a:noFill/>
                    </a:ln>
                  </pic:spPr>
                </pic:pic>
              </a:graphicData>
            </a:graphic>
          </wp:inline>
        </w:drawing>
      </w:r>
    </w:p>
    <w:p w:rsidR="00046799" w:rsidRDefault="00046799" w:rsidP="00046799">
      <w:pPr>
        <w:ind w:left="2880" w:firstLine="720"/>
      </w:pPr>
    </w:p>
    <w:p w:rsidR="00046799" w:rsidRPr="006D175F" w:rsidRDefault="00046799" w:rsidP="00046799">
      <w:pPr>
        <w:rPr>
          <w:i/>
          <w:iCs/>
          <w:color w:val="000000"/>
          <w:sz w:val="20"/>
          <w:szCs w:val="20"/>
        </w:rPr>
      </w:pPr>
      <w:r w:rsidRPr="006D175F">
        <w:rPr>
          <w:i/>
          <w:iCs/>
          <w:color w:val="000000"/>
          <w:sz w:val="20"/>
          <w:szCs w:val="20"/>
        </w:rPr>
        <w:t>Cairo, El-Maadi Autostrad- Al Shorta Buildings (Ext. El-Amal Bldgs)-Tower 95-Unit 96- 9th floor</w:t>
      </w:r>
    </w:p>
    <w:p w:rsidR="00046799" w:rsidRPr="006D175F" w:rsidRDefault="00046799" w:rsidP="00046799">
      <w:pPr>
        <w:rPr>
          <w:i/>
          <w:iCs/>
          <w:color w:val="000000"/>
          <w:sz w:val="20"/>
          <w:szCs w:val="20"/>
        </w:rPr>
      </w:pPr>
      <w:r w:rsidRPr="006D175F">
        <w:rPr>
          <w:i/>
          <w:iCs/>
          <w:color w:val="000000"/>
          <w:sz w:val="20"/>
          <w:szCs w:val="20"/>
        </w:rPr>
        <w:t xml:space="preserve">Fax: 02\27008091                                                          </w:t>
      </w:r>
    </w:p>
    <w:p w:rsidR="00046799" w:rsidRPr="006D175F" w:rsidRDefault="00046799" w:rsidP="00046799">
      <w:pPr>
        <w:rPr>
          <w:i/>
          <w:iCs/>
          <w:color w:val="000000"/>
          <w:sz w:val="20"/>
          <w:szCs w:val="20"/>
        </w:rPr>
      </w:pPr>
      <w:r w:rsidRPr="006D175F">
        <w:rPr>
          <w:i/>
          <w:iCs/>
          <w:color w:val="000000"/>
          <w:sz w:val="20"/>
          <w:szCs w:val="20"/>
        </w:rPr>
        <w:t>Tel:02\27002624</w:t>
      </w:r>
      <w:r w:rsidRPr="006D175F">
        <w:rPr>
          <w:i/>
          <w:iCs/>
          <w:color w:val="000000"/>
          <w:sz w:val="20"/>
          <w:szCs w:val="20"/>
        </w:rPr>
        <w:br/>
        <w:t xml:space="preserve">Mob:0166610965 </w:t>
      </w:r>
    </w:p>
    <w:p w:rsidR="00046799" w:rsidRPr="006D175F" w:rsidRDefault="00046799" w:rsidP="00046799">
      <w:pPr>
        <w:spacing w:after="0"/>
        <w:rPr>
          <w:b/>
          <w:bCs/>
          <w:i/>
          <w:iCs/>
          <w:color w:val="000000"/>
          <w:sz w:val="20"/>
          <w:szCs w:val="20"/>
        </w:rPr>
      </w:pPr>
      <w:r w:rsidRPr="006D175F">
        <w:rPr>
          <w:b/>
          <w:bCs/>
          <w:i/>
          <w:iCs/>
          <w:color w:val="000000"/>
          <w:sz w:val="20"/>
          <w:szCs w:val="20"/>
        </w:rPr>
        <w:t xml:space="preserve">E_ mail: </w:t>
      </w:r>
      <w:hyperlink r:id="rId10" w:history="1">
        <w:r w:rsidRPr="006D175F">
          <w:rPr>
            <w:rStyle w:val="Hyperlink"/>
            <w:i/>
            <w:iCs/>
            <w:sz w:val="20"/>
            <w:szCs w:val="20"/>
          </w:rPr>
          <w:t>inf@tanmiacenter.com</w:t>
        </w:r>
      </w:hyperlink>
    </w:p>
    <w:p w:rsidR="00046799" w:rsidRDefault="00046799" w:rsidP="00046799">
      <w:pPr>
        <w:spacing w:before="120" w:after="0"/>
        <w:rPr>
          <w:rStyle w:val="Hyperlink"/>
          <w:i/>
          <w:iCs/>
          <w:sz w:val="20"/>
          <w:szCs w:val="20"/>
        </w:rPr>
      </w:pPr>
      <w:r w:rsidRPr="006D175F">
        <w:rPr>
          <w:b/>
          <w:bCs/>
          <w:i/>
          <w:iCs/>
          <w:color w:val="000000"/>
          <w:sz w:val="20"/>
          <w:szCs w:val="20"/>
        </w:rPr>
        <w:t xml:space="preserve">Web Site: </w:t>
      </w:r>
      <w:hyperlink r:id="rId11" w:history="1">
        <w:r w:rsidRPr="006D175F">
          <w:rPr>
            <w:rStyle w:val="Hyperlink"/>
            <w:i/>
            <w:iCs/>
            <w:sz w:val="20"/>
            <w:szCs w:val="20"/>
          </w:rPr>
          <w:t>www.tanmiacenter.com</w:t>
        </w:r>
      </w:hyperlink>
    </w:p>
    <w:p w:rsidR="00046799" w:rsidRDefault="00046799" w:rsidP="00046799">
      <w:pPr>
        <w:spacing w:after="200" w:line="276" w:lineRule="auto"/>
        <w:jc w:val="left"/>
        <w:rPr>
          <w:rStyle w:val="Hyperlink"/>
          <w:i/>
          <w:iCs/>
          <w:sz w:val="20"/>
          <w:szCs w:val="20"/>
        </w:rPr>
      </w:pPr>
      <w:r>
        <w:rPr>
          <w:rStyle w:val="Hyperlink"/>
          <w:i/>
          <w:iCs/>
          <w:sz w:val="20"/>
          <w:szCs w:val="20"/>
        </w:rPr>
        <w:br w:type="page"/>
      </w:r>
    </w:p>
    <w:sdt>
      <w:sdtPr>
        <w:rPr>
          <w:rFonts w:ascii="Times New Roman" w:eastAsiaTheme="minorHAnsi" w:hAnsi="Times New Roman" w:cs="Times New Roman"/>
          <w:b w:val="0"/>
          <w:bCs w:val="0"/>
          <w:color w:val="auto"/>
          <w:sz w:val="24"/>
          <w:szCs w:val="24"/>
          <w:lang w:eastAsia="en-US"/>
        </w:rPr>
        <w:id w:val="1991821572"/>
        <w:docPartObj>
          <w:docPartGallery w:val="Table of Contents"/>
          <w:docPartUnique/>
        </w:docPartObj>
      </w:sdtPr>
      <w:sdtEndPr>
        <w:rPr>
          <w:noProof/>
        </w:rPr>
      </w:sdtEndPr>
      <w:sdtContent>
        <w:p w:rsidR="00046799" w:rsidRPr="00A441E5" w:rsidRDefault="00046799" w:rsidP="00046799">
          <w:pPr>
            <w:pStyle w:val="TOCHeading"/>
            <w:spacing w:before="120" w:after="200" w:line="240" w:lineRule="auto"/>
            <w:jc w:val="center"/>
            <w:rPr>
              <w:rFonts w:ascii="Times New Roman" w:hAnsi="Times New Roman" w:cs="Times New Roman"/>
              <w:color w:val="auto"/>
              <w:sz w:val="26"/>
              <w:szCs w:val="26"/>
            </w:rPr>
          </w:pPr>
          <w:r w:rsidRPr="00A441E5">
            <w:rPr>
              <w:rFonts w:ascii="Times New Roman" w:hAnsi="Times New Roman" w:cs="Times New Roman"/>
              <w:color w:val="auto"/>
              <w:sz w:val="26"/>
              <w:szCs w:val="26"/>
            </w:rPr>
            <w:t>Table of Contents</w:t>
          </w:r>
        </w:p>
        <w:p w:rsidR="00DC02BD" w:rsidRDefault="0004679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333943" w:history="1">
            <w:r w:rsidR="00DC02BD" w:rsidRPr="00C23325">
              <w:rPr>
                <w:rStyle w:val="Hyperlink"/>
                <w:noProof/>
              </w:rPr>
              <w:t>List of Tables</w:t>
            </w:r>
            <w:r w:rsidR="00DC02BD">
              <w:rPr>
                <w:noProof/>
                <w:webHidden/>
              </w:rPr>
              <w:tab/>
            </w:r>
            <w:r w:rsidR="00DC02BD">
              <w:rPr>
                <w:noProof/>
                <w:webHidden/>
              </w:rPr>
              <w:fldChar w:fldCharType="begin"/>
            </w:r>
            <w:r w:rsidR="00DC02BD">
              <w:rPr>
                <w:noProof/>
                <w:webHidden/>
              </w:rPr>
              <w:instrText xml:space="preserve"> PAGEREF _Toc438333943 \h </w:instrText>
            </w:r>
            <w:r w:rsidR="00DC02BD">
              <w:rPr>
                <w:noProof/>
                <w:webHidden/>
              </w:rPr>
            </w:r>
            <w:r w:rsidR="00DC02BD">
              <w:rPr>
                <w:noProof/>
                <w:webHidden/>
              </w:rPr>
              <w:fldChar w:fldCharType="separate"/>
            </w:r>
            <w:r w:rsidR="00DC02BD">
              <w:rPr>
                <w:noProof/>
                <w:webHidden/>
              </w:rPr>
              <w:t>5</w:t>
            </w:r>
            <w:r w:rsidR="00DC02BD">
              <w:rPr>
                <w:noProof/>
                <w:webHidden/>
              </w:rPr>
              <w:fldChar w:fldCharType="end"/>
            </w:r>
          </w:hyperlink>
        </w:p>
        <w:p w:rsidR="00DC02BD" w:rsidRDefault="00DC02BD">
          <w:pPr>
            <w:pStyle w:val="TOC1"/>
            <w:tabs>
              <w:tab w:val="right" w:leader="dot" w:pos="9350"/>
            </w:tabs>
            <w:rPr>
              <w:rFonts w:asciiTheme="minorHAnsi" w:eastAsiaTheme="minorEastAsia" w:hAnsiTheme="minorHAnsi" w:cstheme="minorBidi"/>
              <w:noProof/>
              <w:sz w:val="22"/>
              <w:szCs w:val="22"/>
            </w:rPr>
          </w:pPr>
          <w:hyperlink w:anchor="_Toc438333944" w:history="1">
            <w:r w:rsidRPr="00C23325">
              <w:rPr>
                <w:rStyle w:val="Hyperlink"/>
                <w:noProof/>
              </w:rPr>
              <w:t>ACRONYMS</w:t>
            </w:r>
            <w:r>
              <w:rPr>
                <w:noProof/>
                <w:webHidden/>
              </w:rPr>
              <w:tab/>
            </w:r>
            <w:r>
              <w:rPr>
                <w:noProof/>
                <w:webHidden/>
              </w:rPr>
              <w:fldChar w:fldCharType="begin"/>
            </w:r>
            <w:r>
              <w:rPr>
                <w:noProof/>
                <w:webHidden/>
              </w:rPr>
              <w:instrText xml:space="preserve"> PAGEREF _Toc438333944 \h </w:instrText>
            </w:r>
            <w:r>
              <w:rPr>
                <w:noProof/>
                <w:webHidden/>
              </w:rPr>
            </w:r>
            <w:r>
              <w:rPr>
                <w:noProof/>
                <w:webHidden/>
              </w:rPr>
              <w:fldChar w:fldCharType="separate"/>
            </w:r>
            <w:r>
              <w:rPr>
                <w:noProof/>
                <w:webHidden/>
              </w:rPr>
              <w:t>9</w:t>
            </w:r>
            <w:r>
              <w:rPr>
                <w:noProof/>
                <w:webHidden/>
              </w:rPr>
              <w:fldChar w:fldCharType="end"/>
            </w:r>
          </w:hyperlink>
        </w:p>
        <w:p w:rsidR="00DC02BD" w:rsidRDefault="00DC02BD">
          <w:pPr>
            <w:pStyle w:val="TOC1"/>
            <w:tabs>
              <w:tab w:val="right" w:leader="dot" w:pos="9350"/>
            </w:tabs>
            <w:rPr>
              <w:rFonts w:asciiTheme="minorHAnsi" w:eastAsiaTheme="minorEastAsia" w:hAnsiTheme="minorHAnsi" w:cstheme="minorBidi"/>
              <w:noProof/>
              <w:sz w:val="22"/>
              <w:szCs w:val="22"/>
            </w:rPr>
          </w:pPr>
          <w:hyperlink w:anchor="_Toc438333945" w:history="1">
            <w:r w:rsidRPr="00C23325">
              <w:rPr>
                <w:rStyle w:val="Hyperlink"/>
                <w:noProof/>
              </w:rPr>
              <w:t>Acknowledgement</w:t>
            </w:r>
            <w:r>
              <w:rPr>
                <w:noProof/>
                <w:webHidden/>
              </w:rPr>
              <w:tab/>
            </w:r>
            <w:r>
              <w:rPr>
                <w:noProof/>
                <w:webHidden/>
              </w:rPr>
              <w:fldChar w:fldCharType="begin"/>
            </w:r>
            <w:r>
              <w:rPr>
                <w:noProof/>
                <w:webHidden/>
              </w:rPr>
              <w:instrText xml:space="preserve"> PAGEREF _Toc438333945 \h </w:instrText>
            </w:r>
            <w:r>
              <w:rPr>
                <w:noProof/>
                <w:webHidden/>
              </w:rPr>
            </w:r>
            <w:r>
              <w:rPr>
                <w:noProof/>
                <w:webHidden/>
              </w:rPr>
              <w:fldChar w:fldCharType="separate"/>
            </w:r>
            <w:r>
              <w:rPr>
                <w:noProof/>
                <w:webHidden/>
              </w:rPr>
              <w:t>10</w:t>
            </w:r>
            <w:r>
              <w:rPr>
                <w:noProof/>
                <w:webHidden/>
              </w:rPr>
              <w:fldChar w:fldCharType="end"/>
            </w:r>
          </w:hyperlink>
        </w:p>
        <w:p w:rsidR="00DC02BD" w:rsidRDefault="00DC02BD">
          <w:pPr>
            <w:pStyle w:val="TOC1"/>
            <w:tabs>
              <w:tab w:val="right" w:leader="dot" w:pos="9350"/>
            </w:tabs>
            <w:rPr>
              <w:rFonts w:asciiTheme="minorHAnsi" w:eastAsiaTheme="minorEastAsia" w:hAnsiTheme="minorHAnsi" w:cstheme="minorBidi"/>
              <w:noProof/>
              <w:sz w:val="22"/>
              <w:szCs w:val="22"/>
            </w:rPr>
          </w:pPr>
          <w:hyperlink w:anchor="_Toc438333946" w:history="1">
            <w:r w:rsidRPr="00C23325">
              <w:rPr>
                <w:rStyle w:val="Hyperlink"/>
                <w:noProof/>
              </w:rPr>
              <w:t>Executive Summary</w:t>
            </w:r>
            <w:r>
              <w:rPr>
                <w:noProof/>
                <w:webHidden/>
              </w:rPr>
              <w:tab/>
            </w:r>
            <w:r>
              <w:rPr>
                <w:noProof/>
                <w:webHidden/>
              </w:rPr>
              <w:fldChar w:fldCharType="begin"/>
            </w:r>
            <w:r>
              <w:rPr>
                <w:noProof/>
                <w:webHidden/>
              </w:rPr>
              <w:instrText xml:space="preserve"> PAGEREF _Toc438333946 \h </w:instrText>
            </w:r>
            <w:r>
              <w:rPr>
                <w:noProof/>
                <w:webHidden/>
              </w:rPr>
            </w:r>
            <w:r>
              <w:rPr>
                <w:noProof/>
                <w:webHidden/>
              </w:rPr>
              <w:fldChar w:fldCharType="separate"/>
            </w:r>
            <w:r>
              <w:rPr>
                <w:noProof/>
                <w:webHidden/>
              </w:rPr>
              <w:t>11</w:t>
            </w:r>
            <w:r>
              <w:rPr>
                <w:noProof/>
                <w:webHidden/>
              </w:rPr>
              <w:fldChar w:fldCharType="end"/>
            </w:r>
          </w:hyperlink>
        </w:p>
        <w:p w:rsidR="00DC02BD" w:rsidRDefault="00DC02BD">
          <w:pPr>
            <w:pStyle w:val="TOC1"/>
            <w:tabs>
              <w:tab w:val="right" w:leader="dot" w:pos="9350"/>
            </w:tabs>
            <w:rPr>
              <w:rFonts w:asciiTheme="minorHAnsi" w:eastAsiaTheme="minorEastAsia" w:hAnsiTheme="minorHAnsi" w:cstheme="minorBidi"/>
              <w:noProof/>
              <w:sz w:val="22"/>
              <w:szCs w:val="22"/>
            </w:rPr>
          </w:pPr>
          <w:hyperlink w:anchor="_Toc438333947" w:history="1">
            <w:r w:rsidRPr="00C23325">
              <w:rPr>
                <w:rStyle w:val="Hyperlink"/>
                <w:noProof/>
              </w:rPr>
              <w:t>1. Introduction</w:t>
            </w:r>
            <w:r>
              <w:rPr>
                <w:noProof/>
                <w:webHidden/>
              </w:rPr>
              <w:tab/>
            </w:r>
            <w:r>
              <w:rPr>
                <w:noProof/>
                <w:webHidden/>
              </w:rPr>
              <w:fldChar w:fldCharType="begin"/>
            </w:r>
            <w:r>
              <w:rPr>
                <w:noProof/>
                <w:webHidden/>
              </w:rPr>
              <w:instrText xml:space="preserve"> PAGEREF _Toc438333947 \h </w:instrText>
            </w:r>
            <w:r>
              <w:rPr>
                <w:noProof/>
                <w:webHidden/>
              </w:rPr>
            </w:r>
            <w:r>
              <w:rPr>
                <w:noProof/>
                <w:webHidden/>
              </w:rPr>
              <w:fldChar w:fldCharType="separate"/>
            </w:r>
            <w:r>
              <w:rPr>
                <w:noProof/>
                <w:webHidden/>
              </w:rPr>
              <w:t>15</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48" w:history="1">
            <w:r w:rsidRPr="00C23325">
              <w:rPr>
                <w:rStyle w:val="Hyperlink"/>
                <w:noProof/>
              </w:rPr>
              <w:t>1.1Objectives of the survey</w:t>
            </w:r>
            <w:r>
              <w:rPr>
                <w:noProof/>
                <w:webHidden/>
              </w:rPr>
              <w:tab/>
            </w:r>
            <w:r>
              <w:rPr>
                <w:noProof/>
                <w:webHidden/>
              </w:rPr>
              <w:fldChar w:fldCharType="begin"/>
            </w:r>
            <w:r>
              <w:rPr>
                <w:noProof/>
                <w:webHidden/>
              </w:rPr>
              <w:instrText xml:space="preserve"> PAGEREF _Toc438333948 \h </w:instrText>
            </w:r>
            <w:r>
              <w:rPr>
                <w:noProof/>
                <w:webHidden/>
              </w:rPr>
            </w:r>
            <w:r>
              <w:rPr>
                <w:noProof/>
                <w:webHidden/>
              </w:rPr>
              <w:fldChar w:fldCharType="separate"/>
            </w:r>
            <w:r>
              <w:rPr>
                <w:noProof/>
                <w:webHidden/>
              </w:rPr>
              <w:t>15</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49" w:history="1">
            <w:r w:rsidRPr="00C23325">
              <w:rPr>
                <w:rStyle w:val="Hyperlink"/>
                <w:noProof/>
              </w:rPr>
              <w:t>1.2 Timeframe of the BoC VSL Member Survey</w:t>
            </w:r>
            <w:r>
              <w:rPr>
                <w:noProof/>
                <w:webHidden/>
              </w:rPr>
              <w:tab/>
            </w:r>
            <w:r>
              <w:rPr>
                <w:noProof/>
                <w:webHidden/>
              </w:rPr>
              <w:fldChar w:fldCharType="begin"/>
            </w:r>
            <w:r>
              <w:rPr>
                <w:noProof/>
                <w:webHidden/>
              </w:rPr>
              <w:instrText xml:space="preserve"> PAGEREF _Toc438333949 \h </w:instrText>
            </w:r>
            <w:r>
              <w:rPr>
                <w:noProof/>
                <w:webHidden/>
              </w:rPr>
            </w:r>
            <w:r>
              <w:rPr>
                <w:noProof/>
                <w:webHidden/>
              </w:rPr>
              <w:fldChar w:fldCharType="separate"/>
            </w:r>
            <w:r>
              <w:rPr>
                <w:noProof/>
                <w:webHidden/>
              </w:rPr>
              <w:t>15</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50" w:history="1">
            <w:r w:rsidRPr="00C23325">
              <w:rPr>
                <w:rStyle w:val="Hyperlink"/>
                <w:noProof/>
              </w:rPr>
              <w:t>1.3 End-line and baseline survey</w:t>
            </w:r>
            <w:r>
              <w:rPr>
                <w:noProof/>
                <w:webHidden/>
              </w:rPr>
              <w:tab/>
            </w:r>
            <w:r>
              <w:rPr>
                <w:noProof/>
                <w:webHidden/>
              </w:rPr>
              <w:fldChar w:fldCharType="begin"/>
            </w:r>
            <w:r>
              <w:rPr>
                <w:noProof/>
                <w:webHidden/>
              </w:rPr>
              <w:instrText xml:space="preserve"> PAGEREF _Toc438333950 \h </w:instrText>
            </w:r>
            <w:r>
              <w:rPr>
                <w:noProof/>
                <w:webHidden/>
              </w:rPr>
            </w:r>
            <w:r>
              <w:rPr>
                <w:noProof/>
                <w:webHidden/>
              </w:rPr>
              <w:fldChar w:fldCharType="separate"/>
            </w:r>
            <w:r>
              <w:rPr>
                <w:noProof/>
                <w:webHidden/>
              </w:rPr>
              <w:t>16</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51" w:history="1">
            <w:r w:rsidRPr="00C23325">
              <w:rPr>
                <w:rStyle w:val="Hyperlink"/>
                <w:noProof/>
              </w:rPr>
              <w:t>1.3.1 Assigning the interviewers</w:t>
            </w:r>
            <w:r>
              <w:rPr>
                <w:noProof/>
                <w:webHidden/>
              </w:rPr>
              <w:tab/>
            </w:r>
            <w:r>
              <w:rPr>
                <w:noProof/>
                <w:webHidden/>
              </w:rPr>
              <w:fldChar w:fldCharType="begin"/>
            </w:r>
            <w:r>
              <w:rPr>
                <w:noProof/>
                <w:webHidden/>
              </w:rPr>
              <w:instrText xml:space="preserve"> PAGEREF _Toc438333951 \h </w:instrText>
            </w:r>
            <w:r>
              <w:rPr>
                <w:noProof/>
                <w:webHidden/>
              </w:rPr>
            </w:r>
            <w:r>
              <w:rPr>
                <w:noProof/>
                <w:webHidden/>
              </w:rPr>
              <w:fldChar w:fldCharType="separate"/>
            </w:r>
            <w:r>
              <w:rPr>
                <w:noProof/>
                <w:webHidden/>
              </w:rPr>
              <w:t>16</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52" w:history="1">
            <w:r w:rsidRPr="00C23325">
              <w:rPr>
                <w:rStyle w:val="Hyperlink"/>
                <w:noProof/>
              </w:rPr>
              <w:t>1.3.2 Developing the questionnaire</w:t>
            </w:r>
            <w:r>
              <w:rPr>
                <w:noProof/>
                <w:webHidden/>
              </w:rPr>
              <w:tab/>
            </w:r>
            <w:r>
              <w:rPr>
                <w:noProof/>
                <w:webHidden/>
              </w:rPr>
              <w:fldChar w:fldCharType="begin"/>
            </w:r>
            <w:r>
              <w:rPr>
                <w:noProof/>
                <w:webHidden/>
              </w:rPr>
              <w:instrText xml:space="preserve"> PAGEREF _Toc438333952 \h </w:instrText>
            </w:r>
            <w:r>
              <w:rPr>
                <w:noProof/>
                <w:webHidden/>
              </w:rPr>
            </w:r>
            <w:r>
              <w:rPr>
                <w:noProof/>
                <w:webHidden/>
              </w:rPr>
              <w:fldChar w:fldCharType="separate"/>
            </w:r>
            <w:r>
              <w:rPr>
                <w:noProof/>
                <w:webHidden/>
              </w:rPr>
              <w:t>16</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53" w:history="1">
            <w:r w:rsidRPr="00C23325">
              <w:rPr>
                <w:rStyle w:val="Hyperlink"/>
                <w:noProof/>
              </w:rPr>
              <w:t>1.3.3 Data entry and constructing the cleaned data file</w:t>
            </w:r>
            <w:r>
              <w:rPr>
                <w:noProof/>
                <w:webHidden/>
              </w:rPr>
              <w:tab/>
            </w:r>
            <w:r>
              <w:rPr>
                <w:noProof/>
                <w:webHidden/>
              </w:rPr>
              <w:fldChar w:fldCharType="begin"/>
            </w:r>
            <w:r>
              <w:rPr>
                <w:noProof/>
                <w:webHidden/>
              </w:rPr>
              <w:instrText xml:space="preserve"> PAGEREF _Toc438333953 \h </w:instrText>
            </w:r>
            <w:r>
              <w:rPr>
                <w:noProof/>
                <w:webHidden/>
              </w:rPr>
            </w:r>
            <w:r>
              <w:rPr>
                <w:noProof/>
                <w:webHidden/>
              </w:rPr>
              <w:fldChar w:fldCharType="separate"/>
            </w:r>
            <w:r>
              <w:rPr>
                <w:noProof/>
                <w:webHidden/>
              </w:rPr>
              <w:t>17</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54" w:history="1">
            <w:r w:rsidRPr="00C23325">
              <w:rPr>
                <w:rStyle w:val="Hyperlink"/>
                <w:noProof/>
              </w:rPr>
              <w:t>1.3.4 Data analysis</w:t>
            </w:r>
            <w:r>
              <w:rPr>
                <w:noProof/>
                <w:webHidden/>
              </w:rPr>
              <w:tab/>
            </w:r>
            <w:r>
              <w:rPr>
                <w:noProof/>
                <w:webHidden/>
              </w:rPr>
              <w:fldChar w:fldCharType="begin"/>
            </w:r>
            <w:r>
              <w:rPr>
                <w:noProof/>
                <w:webHidden/>
              </w:rPr>
              <w:instrText xml:space="preserve"> PAGEREF _Toc438333954 \h </w:instrText>
            </w:r>
            <w:r>
              <w:rPr>
                <w:noProof/>
                <w:webHidden/>
              </w:rPr>
            </w:r>
            <w:r>
              <w:rPr>
                <w:noProof/>
                <w:webHidden/>
              </w:rPr>
              <w:fldChar w:fldCharType="separate"/>
            </w:r>
            <w:r>
              <w:rPr>
                <w:noProof/>
                <w:webHidden/>
              </w:rPr>
              <w:t>17</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55" w:history="1">
            <w:r w:rsidRPr="00C23325">
              <w:rPr>
                <w:rStyle w:val="Hyperlink"/>
                <w:noProof/>
              </w:rPr>
              <w:t>1.4 The structure of the final report</w:t>
            </w:r>
            <w:r>
              <w:rPr>
                <w:noProof/>
                <w:webHidden/>
              </w:rPr>
              <w:tab/>
            </w:r>
            <w:r>
              <w:rPr>
                <w:noProof/>
                <w:webHidden/>
              </w:rPr>
              <w:fldChar w:fldCharType="begin"/>
            </w:r>
            <w:r>
              <w:rPr>
                <w:noProof/>
                <w:webHidden/>
              </w:rPr>
              <w:instrText xml:space="preserve"> PAGEREF _Toc438333955 \h </w:instrText>
            </w:r>
            <w:r>
              <w:rPr>
                <w:noProof/>
                <w:webHidden/>
              </w:rPr>
            </w:r>
            <w:r>
              <w:rPr>
                <w:noProof/>
                <w:webHidden/>
              </w:rPr>
              <w:fldChar w:fldCharType="separate"/>
            </w:r>
            <w:r>
              <w:rPr>
                <w:noProof/>
                <w:webHidden/>
              </w:rPr>
              <w:t>17</w:t>
            </w:r>
            <w:r>
              <w:rPr>
                <w:noProof/>
                <w:webHidden/>
              </w:rPr>
              <w:fldChar w:fldCharType="end"/>
            </w:r>
          </w:hyperlink>
        </w:p>
        <w:p w:rsidR="00DC02BD" w:rsidRDefault="00DC02BD">
          <w:pPr>
            <w:pStyle w:val="TOC1"/>
            <w:tabs>
              <w:tab w:val="right" w:leader="dot" w:pos="9350"/>
            </w:tabs>
            <w:rPr>
              <w:rFonts w:asciiTheme="minorHAnsi" w:eastAsiaTheme="minorEastAsia" w:hAnsiTheme="minorHAnsi" w:cstheme="minorBidi"/>
              <w:noProof/>
              <w:sz w:val="22"/>
              <w:szCs w:val="22"/>
            </w:rPr>
          </w:pPr>
          <w:hyperlink w:anchor="_Toc438333956" w:history="1">
            <w:r w:rsidRPr="00C23325">
              <w:rPr>
                <w:rStyle w:val="Hyperlink"/>
                <w:noProof/>
              </w:rPr>
              <w:t>2. Programme and Country Context</w:t>
            </w:r>
            <w:r>
              <w:rPr>
                <w:noProof/>
                <w:webHidden/>
              </w:rPr>
              <w:tab/>
            </w:r>
            <w:r>
              <w:rPr>
                <w:noProof/>
                <w:webHidden/>
              </w:rPr>
              <w:fldChar w:fldCharType="begin"/>
            </w:r>
            <w:r>
              <w:rPr>
                <w:noProof/>
                <w:webHidden/>
              </w:rPr>
              <w:instrText xml:space="preserve"> PAGEREF _Toc438333956 \h </w:instrText>
            </w:r>
            <w:r>
              <w:rPr>
                <w:noProof/>
                <w:webHidden/>
              </w:rPr>
            </w:r>
            <w:r>
              <w:rPr>
                <w:noProof/>
                <w:webHidden/>
              </w:rPr>
              <w:fldChar w:fldCharType="separate"/>
            </w:r>
            <w:r>
              <w:rPr>
                <w:noProof/>
                <w:webHidden/>
              </w:rPr>
              <w:t>19</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57" w:history="1">
            <w:r w:rsidRPr="00C23325">
              <w:rPr>
                <w:rStyle w:val="Hyperlink"/>
                <w:noProof/>
              </w:rPr>
              <w:t>2.1 Description of the project</w:t>
            </w:r>
            <w:r>
              <w:rPr>
                <w:noProof/>
                <w:webHidden/>
              </w:rPr>
              <w:tab/>
            </w:r>
            <w:r>
              <w:rPr>
                <w:noProof/>
                <w:webHidden/>
              </w:rPr>
              <w:fldChar w:fldCharType="begin"/>
            </w:r>
            <w:r>
              <w:rPr>
                <w:noProof/>
                <w:webHidden/>
              </w:rPr>
              <w:instrText xml:space="preserve"> PAGEREF _Toc438333957 \h </w:instrText>
            </w:r>
            <w:r>
              <w:rPr>
                <w:noProof/>
                <w:webHidden/>
              </w:rPr>
            </w:r>
            <w:r>
              <w:rPr>
                <w:noProof/>
                <w:webHidden/>
              </w:rPr>
              <w:fldChar w:fldCharType="separate"/>
            </w:r>
            <w:r>
              <w:rPr>
                <w:noProof/>
                <w:webHidden/>
              </w:rPr>
              <w:t>19</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58" w:history="1">
            <w:r w:rsidRPr="00C23325">
              <w:rPr>
                <w:rStyle w:val="Hyperlink"/>
                <w:noProof/>
              </w:rPr>
              <w:t>2.2 The Country Program for Egypt</w:t>
            </w:r>
            <w:r>
              <w:rPr>
                <w:noProof/>
                <w:webHidden/>
              </w:rPr>
              <w:tab/>
            </w:r>
            <w:r>
              <w:rPr>
                <w:noProof/>
                <w:webHidden/>
              </w:rPr>
              <w:fldChar w:fldCharType="begin"/>
            </w:r>
            <w:r>
              <w:rPr>
                <w:noProof/>
                <w:webHidden/>
              </w:rPr>
              <w:instrText xml:space="preserve"> PAGEREF _Toc438333958 \h </w:instrText>
            </w:r>
            <w:r>
              <w:rPr>
                <w:noProof/>
                <w:webHidden/>
              </w:rPr>
            </w:r>
            <w:r>
              <w:rPr>
                <w:noProof/>
                <w:webHidden/>
              </w:rPr>
              <w:fldChar w:fldCharType="separate"/>
            </w:r>
            <w:r>
              <w:rPr>
                <w:noProof/>
                <w:webHidden/>
              </w:rPr>
              <w:t>20</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59" w:history="1">
            <w:r w:rsidRPr="00C23325">
              <w:rPr>
                <w:rStyle w:val="Hyperlink"/>
                <w:noProof/>
              </w:rPr>
              <w:t>2.3 Localization of the Study Area</w:t>
            </w:r>
            <w:r>
              <w:rPr>
                <w:noProof/>
                <w:webHidden/>
              </w:rPr>
              <w:tab/>
            </w:r>
            <w:r>
              <w:rPr>
                <w:noProof/>
                <w:webHidden/>
              </w:rPr>
              <w:fldChar w:fldCharType="begin"/>
            </w:r>
            <w:r>
              <w:rPr>
                <w:noProof/>
                <w:webHidden/>
              </w:rPr>
              <w:instrText xml:space="preserve"> PAGEREF _Toc438333959 \h </w:instrText>
            </w:r>
            <w:r>
              <w:rPr>
                <w:noProof/>
                <w:webHidden/>
              </w:rPr>
            </w:r>
            <w:r>
              <w:rPr>
                <w:noProof/>
                <w:webHidden/>
              </w:rPr>
              <w:fldChar w:fldCharType="separate"/>
            </w:r>
            <w:r>
              <w:rPr>
                <w:noProof/>
                <w:webHidden/>
              </w:rPr>
              <w:t>20</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60" w:history="1">
            <w:r w:rsidRPr="00C23325">
              <w:rPr>
                <w:rStyle w:val="Hyperlink"/>
                <w:noProof/>
              </w:rPr>
              <w:t>2.4 Development challenges and National strategies in Egypt</w:t>
            </w:r>
            <w:r>
              <w:rPr>
                <w:noProof/>
                <w:webHidden/>
              </w:rPr>
              <w:tab/>
            </w:r>
            <w:r>
              <w:rPr>
                <w:noProof/>
                <w:webHidden/>
              </w:rPr>
              <w:fldChar w:fldCharType="begin"/>
            </w:r>
            <w:r>
              <w:rPr>
                <w:noProof/>
                <w:webHidden/>
              </w:rPr>
              <w:instrText xml:space="preserve"> PAGEREF _Toc438333960 \h </w:instrText>
            </w:r>
            <w:r>
              <w:rPr>
                <w:noProof/>
                <w:webHidden/>
              </w:rPr>
            </w:r>
            <w:r>
              <w:rPr>
                <w:noProof/>
                <w:webHidden/>
              </w:rPr>
              <w:fldChar w:fldCharType="separate"/>
            </w:r>
            <w:r>
              <w:rPr>
                <w:noProof/>
                <w:webHidden/>
              </w:rPr>
              <w:t>21</w:t>
            </w:r>
            <w:r>
              <w:rPr>
                <w:noProof/>
                <w:webHidden/>
              </w:rPr>
              <w:fldChar w:fldCharType="end"/>
            </w:r>
          </w:hyperlink>
        </w:p>
        <w:p w:rsidR="00DC02BD" w:rsidRDefault="00DC02BD">
          <w:pPr>
            <w:pStyle w:val="TOC1"/>
            <w:tabs>
              <w:tab w:val="right" w:leader="dot" w:pos="9350"/>
            </w:tabs>
            <w:rPr>
              <w:rFonts w:asciiTheme="minorHAnsi" w:eastAsiaTheme="minorEastAsia" w:hAnsiTheme="minorHAnsi" w:cstheme="minorBidi"/>
              <w:noProof/>
              <w:sz w:val="22"/>
              <w:szCs w:val="22"/>
            </w:rPr>
          </w:pPr>
          <w:hyperlink w:anchor="_Toc438333961" w:history="1">
            <w:r w:rsidRPr="00C23325">
              <w:rPr>
                <w:rStyle w:val="Hyperlink"/>
                <w:noProof/>
              </w:rPr>
              <w:t>3. Methodology</w:t>
            </w:r>
            <w:r>
              <w:rPr>
                <w:noProof/>
                <w:webHidden/>
              </w:rPr>
              <w:tab/>
            </w:r>
            <w:r>
              <w:rPr>
                <w:noProof/>
                <w:webHidden/>
              </w:rPr>
              <w:fldChar w:fldCharType="begin"/>
            </w:r>
            <w:r>
              <w:rPr>
                <w:noProof/>
                <w:webHidden/>
              </w:rPr>
              <w:instrText xml:space="preserve"> PAGEREF _Toc438333961 \h </w:instrText>
            </w:r>
            <w:r>
              <w:rPr>
                <w:noProof/>
                <w:webHidden/>
              </w:rPr>
            </w:r>
            <w:r>
              <w:rPr>
                <w:noProof/>
                <w:webHidden/>
              </w:rPr>
              <w:fldChar w:fldCharType="separate"/>
            </w:r>
            <w:r>
              <w:rPr>
                <w:noProof/>
                <w:webHidden/>
              </w:rPr>
              <w:t>24</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62" w:history="1">
            <w:r w:rsidRPr="00C23325">
              <w:rPr>
                <w:rStyle w:val="Hyperlink"/>
                <w:noProof/>
              </w:rPr>
              <w:t>3.1 Overall methodology of the VSL member survey</w:t>
            </w:r>
            <w:r>
              <w:rPr>
                <w:noProof/>
                <w:webHidden/>
              </w:rPr>
              <w:tab/>
            </w:r>
            <w:r>
              <w:rPr>
                <w:noProof/>
                <w:webHidden/>
              </w:rPr>
              <w:fldChar w:fldCharType="begin"/>
            </w:r>
            <w:r>
              <w:rPr>
                <w:noProof/>
                <w:webHidden/>
              </w:rPr>
              <w:instrText xml:space="preserve"> PAGEREF _Toc438333962 \h </w:instrText>
            </w:r>
            <w:r>
              <w:rPr>
                <w:noProof/>
                <w:webHidden/>
              </w:rPr>
            </w:r>
            <w:r>
              <w:rPr>
                <w:noProof/>
                <w:webHidden/>
              </w:rPr>
              <w:fldChar w:fldCharType="separate"/>
            </w:r>
            <w:r>
              <w:rPr>
                <w:noProof/>
                <w:webHidden/>
              </w:rPr>
              <w:t>24</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63" w:history="1">
            <w:r w:rsidRPr="00C23325">
              <w:rPr>
                <w:rStyle w:val="Hyperlink"/>
                <w:noProof/>
              </w:rPr>
              <w:t>3.1.1 Sampling</w:t>
            </w:r>
            <w:r>
              <w:rPr>
                <w:noProof/>
                <w:webHidden/>
              </w:rPr>
              <w:tab/>
            </w:r>
            <w:r>
              <w:rPr>
                <w:noProof/>
                <w:webHidden/>
              </w:rPr>
              <w:fldChar w:fldCharType="begin"/>
            </w:r>
            <w:r>
              <w:rPr>
                <w:noProof/>
                <w:webHidden/>
              </w:rPr>
              <w:instrText xml:space="preserve"> PAGEREF _Toc438333963 \h </w:instrText>
            </w:r>
            <w:r>
              <w:rPr>
                <w:noProof/>
                <w:webHidden/>
              </w:rPr>
            </w:r>
            <w:r>
              <w:rPr>
                <w:noProof/>
                <w:webHidden/>
              </w:rPr>
              <w:fldChar w:fldCharType="separate"/>
            </w:r>
            <w:r>
              <w:rPr>
                <w:noProof/>
                <w:webHidden/>
              </w:rPr>
              <w:t>24</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64" w:history="1">
            <w:r w:rsidRPr="00C23325">
              <w:rPr>
                <w:rStyle w:val="Hyperlink"/>
                <w:noProof/>
              </w:rPr>
              <w:t>3.2 Overall methodology of the Focus Group Discussions</w:t>
            </w:r>
            <w:r>
              <w:rPr>
                <w:noProof/>
                <w:webHidden/>
              </w:rPr>
              <w:tab/>
            </w:r>
            <w:r>
              <w:rPr>
                <w:noProof/>
                <w:webHidden/>
              </w:rPr>
              <w:fldChar w:fldCharType="begin"/>
            </w:r>
            <w:r>
              <w:rPr>
                <w:noProof/>
                <w:webHidden/>
              </w:rPr>
              <w:instrText xml:space="preserve"> PAGEREF _Toc438333964 \h </w:instrText>
            </w:r>
            <w:r>
              <w:rPr>
                <w:noProof/>
                <w:webHidden/>
              </w:rPr>
            </w:r>
            <w:r>
              <w:rPr>
                <w:noProof/>
                <w:webHidden/>
              </w:rPr>
              <w:fldChar w:fldCharType="separate"/>
            </w:r>
            <w:r>
              <w:rPr>
                <w:noProof/>
                <w:webHidden/>
              </w:rPr>
              <w:t>25</w:t>
            </w:r>
            <w:r>
              <w:rPr>
                <w:noProof/>
                <w:webHidden/>
              </w:rPr>
              <w:fldChar w:fldCharType="end"/>
            </w:r>
          </w:hyperlink>
        </w:p>
        <w:p w:rsidR="00DC02BD" w:rsidRDefault="00DC02BD">
          <w:pPr>
            <w:pStyle w:val="TOC1"/>
            <w:tabs>
              <w:tab w:val="right" w:leader="dot" w:pos="9350"/>
            </w:tabs>
            <w:rPr>
              <w:rFonts w:asciiTheme="minorHAnsi" w:eastAsiaTheme="minorEastAsia" w:hAnsiTheme="minorHAnsi" w:cstheme="minorBidi"/>
              <w:noProof/>
              <w:sz w:val="22"/>
              <w:szCs w:val="22"/>
            </w:rPr>
          </w:pPr>
          <w:hyperlink w:anchor="_Toc438333965" w:history="1">
            <w:r w:rsidRPr="00C23325">
              <w:rPr>
                <w:rStyle w:val="Hyperlink"/>
                <w:noProof/>
              </w:rPr>
              <w:t>4. Descriptive Statistics on the Household</w:t>
            </w:r>
            <w:r>
              <w:rPr>
                <w:noProof/>
                <w:webHidden/>
              </w:rPr>
              <w:tab/>
            </w:r>
            <w:r>
              <w:rPr>
                <w:noProof/>
                <w:webHidden/>
              </w:rPr>
              <w:fldChar w:fldCharType="begin"/>
            </w:r>
            <w:r>
              <w:rPr>
                <w:noProof/>
                <w:webHidden/>
              </w:rPr>
              <w:instrText xml:space="preserve"> PAGEREF _Toc438333965 \h </w:instrText>
            </w:r>
            <w:r>
              <w:rPr>
                <w:noProof/>
                <w:webHidden/>
              </w:rPr>
            </w:r>
            <w:r>
              <w:rPr>
                <w:noProof/>
                <w:webHidden/>
              </w:rPr>
              <w:fldChar w:fldCharType="separate"/>
            </w:r>
            <w:r>
              <w:rPr>
                <w:noProof/>
                <w:webHidden/>
              </w:rPr>
              <w:t>27</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66" w:history="1">
            <w:r w:rsidRPr="00C23325">
              <w:rPr>
                <w:rStyle w:val="Hyperlink"/>
                <w:noProof/>
              </w:rPr>
              <w:t>4.1 Demographic characteristics of the household</w:t>
            </w:r>
            <w:r>
              <w:rPr>
                <w:noProof/>
                <w:webHidden/>
              </w:rPr>
              <w:tab/>
            </w:r>
            <w:r>
              <w:rPr>
                <w:noProof/>
                <w:webHidden/>
              </w:rPr>
              <w:fldChar w:fldCharType="begin"/>
            </w:r>
            <w:r>
              <w:rPr>
                <w:noProof/>
                <w:webHidden/>
              </w:rPr>
              <w:instrText xml:space="preserve"> PAGEREF _Toc438333966 \h </w:instrText>
            </w:r>
            <w:r>
              <w:rPr>
                <w:noProof/>
                <w:webHidden/>
              </w:rPr>
            </w:r>
            <w:r>
              <w:rPr>
                <w:noProof/>
                <w:webHidden/>
              </w:rPr>
              <w:fldChar w:fldCharType="separate"/>
            </w:r>
            <w:r>
              <w:rPr>
                <w:noProof/>
                <w:webHidden/>
              </w:rPr>
              <w:t>27</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67" w:history="1">
            <w:r w:rsidRPr="00C23325">
              <w:rPr>
                <w:rStyle w:val="Hyperlink"/>
                <w:noProof/>
              </w:rPr>
              <w:t>4.1.1 Household composition</w:t>
            </w:r>
            <w:r>
              <w:rPr>
                <w:noProof/>
                <w:webHidden/>
              </w:rPr>
              <w:tab/>
            </w:r>
            <w:r>
              <w:rPr>
                <w:noProof/>
                <w:webHidden/>
              </w:rPr>
              <w:fldChar w:fldCharType="begin"/>
            </w:r>
            <w:r>
              <w:rPr>
                <w:noProof/>
                <w:webHidden/>
              </w:rPr>
              <w:instrText xml:space="preserve"> PAGEREF _Toc438333967 \h </w:instrText>
            </w:r>
            <w:r>
              <w:rPr>
                <w:noProof/>
                <w:webHidden/>
              </w:rPr>
            </w:r>
            <w:r>
              <w:rPr>
                <w:noProof/>
                <w:webHidden/>
              </w:rPr>
              <w:fldChar w:fldCharType="separate"/>
            </w:r>
            <w:r>
              <w:rPr>
                <w:noProof/>
                <w:webHidden/>
              </w:rPr>
              <w:t>30</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68" w:history="1">
            <w:r w:rsidRPr="00C23325">
              <w:rPr>
                <w:rStyle w:val="Hyperlink"/>
                <w:noProof/>
              </w:rPr>
              <w:t>4.1.2 Educational and literacy attainments</w:t>
            </w:r>
            <w:r>
              <w:rPr>
                <w:noProof/>
                <w:webHidden/>
              </w:rPr>
              <w:tab/>
            </w:r>
            <w:r>
              <w:rPr>
                <w:noProof/>
                <w:webHidden/>
              </w:rPr>
              <w:fldChar w:fldCharType="begin"/>
            </w:r>
            <w:r>
              <w:rPr>
                <w:noProof/>
                <w:webHidden/>
              </w:rPr>
              <w:instrText xml:space="preserve"> PAGEREF _Toc438333968 \h </w:instrText>
            </w:r>
            <w:r>
              <w:rPr>
                <w:noProof/>
                <w:webHidden/>
              </w:rPr>
            </w:r>
            <w:r>
              <w:rPr>
                <w:noProof/>
                <w:webHidden/>
              </w:rPr>
              <w:fldChar w:fldCharType="separate"/>
            </w:r>
            <w:r>
              <w:rPr>
                <w:noProof/>
                <w:webHidden/>
              </w:rPr>
              <w:t>33</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69" w:history="1">
            <w:r w:rsidRPr="00C23325">
              <w:rPr>
                <w:rStyle w:val="Hyperlink"/>
                <w:noProof/>
              </w:rPr>
              <w:t>4.1.3 Health access</w:t>
            </w:r>
            <w:r>
              <w:rPr>
                <w:noProof/>
                <w:webHidden/>
              </w:rPr>
              <w:tab/>
            </w:r>
            <w:r>
              <w:rPr>
                <w:noProof/>
                <w:webHidden/>
              </w:rPr>
              <w:fldChar w:fldCharType="begin"/>
            </w:r>
            <w:r>
              <w:rPr>
                <w:noProof/>
                <w:webHidden/>
              </w:rPr>
              <w:instrText xml:space="preserve"> PAGEREF _Toc438333969 \h </w:instrText>
            </w:r>
            <w:r>
              <w:rPr>
                <w:noProof/>
                <w:webHidden/>
              </w:rPr>
            </w:r>
            <w:r>
              <w:rPr>
                <w:noProof/>
                <w:webHidden/>
              </w:rPr>
              <w:fldChar w:fldCharType="separate"/>
            </w:r>
            <w:r>
              <w:rPr>
                <w:noProof/>
                <w:webHidden/>
              </w:rPr>
              <w:t>35</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70" w:history="1">
            <w:r w:rsidRPr="00C23325">
              <w:rPr>
                <w:rStyle w:val="Hyperlink"/>
                <w:noProof/>
              </w:rPr>
              <w:t>4.1.4 Occupation</w:t>
            </w:r>
            <w:r>
              <w:rPr>
                <w:noProof/>
                <w:webHidden/>
              </w:rPr>
              <w:tab/>
            </w:r>
            <w:r>
              <w:rPr>
                <w:noProof/>
                <w:webHidden/>
              </w:rPr>
              <w:fldChar w:fldCharType="begin"/>
            </w:r>
            <w:r>
              <w:rPr>
                <w:noProof/>
                <w:webHidden/>
              </w:rPr>
              <w:instrText xml:space="preserve"> PAGEREF _Toc438333970 \h </w:instrText>
            </w:r>
            <w:r>
              <w:rPr>
                <w:noProof/>
                <w:webHidden/>
              </w:rPr>
            </w:r>
            <w:r>
              <w:rPr>
                <w:noProof/>
                <w:webHidden/>
              </w:rPr>
              <w:fldChar w:fldCharType="separate"/>
            </w:r>
            <w:r>
              <w:rPr>
                <w:noProof/>
                <w:webHidden/>
              </w:rPr>
              <w:t>37</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71" w:history="1">
            <w:r w:rsidRPr="00C23325">
              <w:rPr>
                <w:rStyle w:val="Hyperlink"/>
                <w:noProof/>
              </w:rPr>
              <w:t>4.1.5 VSLA involvement</w:t>
            </w:r>
            <w:r>
              <w:rPr>
                <w:noProof/>
                <w:webHidden/>
              </w:rPr>
              <w:tab/>
            </w:r>
            <w:r>
              <w:rPr>
                <w:noProof/>
                <w:webHidden/>
              </w:rPr>
              <w:fldChar w:fldCharType="begin"/>
            </w:r>
            <w:r>
              <w:rPr>
                <w:noProof/>
                <w:webHidden/>
              </w:rPr>
              <w:instrText xml:space="preserve"> PAGEREF _Toc438333971 \h </w:instrText>
            </w:r>
            <w:r>
              <w:rPr>
                <w:noProof/>
                <w:webHidden/>
              </w:rPr>
            </w:r>
            <w:r>
              <w:rPr>
                <w:noProof/>
                <w:webHidden/>
              </w:rPr>
              <w:fldChar w:fldCharType="separate"/>
            </w:r>
            <w:r>
              <w:rPr>
                <w:noProof/>
                <w:webHidden/>
              </w:rPr>
              <w:t>39</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72" w:history="1">
            <w:r w:rsidRPr="00C23325">
              <w:rPr>
                <w:rStyle w:val="Hyperlink"/>
                <w:noProof/>
              </w:rPr>
              <w:t>4.1.6 Household-decision making</w:t>
            </w:r>
            <w:r>
              <w:rPr>
                <w:noProof/>
                <w:webHidden/>
              </w:rPr>
              <w:tab/>
            </w:r>
            <w:r>
              <w:rPr>
                <w:noProof/>
                <w:webHidden/>
              </w:rPr>
              <w:fldChar w:fldCharType="begin"/>
            </w:r>
            <w:r>
              <w:rPr>
                <w:noProof/>
                <w:webHidden/>
              </w:rPr>
              <w:instrText xml:space="preserve"> PAGEREF _Toc438333972 \h </w:instrText>
            </w:r>
            <w:r>
              <w:rPr>
                <w:noProof/>
                <w:webHidden/>
              </w:rPr>
            </w:r>
            <w:r>
              <w:rPr>
                <w:noProof/>
                <w:webHidden/>
              </w:rPr>
              <w:fldChar w:fldCharType="separate"/>
            </w:r>
            <w:r>
              <w:rPr>
                <w:noProof/>
                <w:webHidden/>
              </w:rPr>
              <w:t>40</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73" w:history="1">
            <w:r w:rsidRPr="00C23325">
              <w:rPr>
                <w:rStyle w:val="Hyperlink"/>
                <w:noProof/>
              </w:rPr>
              <w:t>4.2 Socio-economic characteristics of the household</w:t>
            </w:r>
            <w:r>
              <w:rPr>
                <w:noProof/>
                <w:webHidden/>
              </w:rPr>
              <w:tab/>
            </w:r>
            <w:r>
              <w:rPr>
                <w:noProof/>
                <w:webHidden/>
              </w:rPr>
              <w:fldChar w:fldCharType="begin"/>
            </w:r>
            <w:r>
              <w:rPr>
                <w:noProof/>
                <w:webHidden/>
              </w:rPr>
              <w:instrText xml:space="preserve"> PAGEREF _Toc438333973 \h </w:instrText>
            </w:r>
            <w:r>
              <w:rPr>
                <w:noProof/>
                <w:webHidden/>
              </w:rPr>
            </w:r>
            <w:r>
              <w:rPr>
                <w:noProof/>
                <w:webHidden/>
              </w:rPr>
              <w:fldChar w:fldCharType="separate"/>
            </w:r>
            <w:r>
              <w:rPr>
                <w:noProof/>
                <w:webHidden/>
              </w:rPr>
              <w:t>42</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74" w:history="1">
            <w:r w:rsidRPr="00C23325">
              <w:rPr>
                <w:rStyle w:val="Hyperlink"/>
                <w:noProof/>
              </w:rPr>
              <w:t>4.2.1 The PPI score card results</w:t>
            </w:r>
            <w:r>
              <w:rPr>
                <w:noProof/>
                <w:webHidden/>
              </w:rPr>
              <w:tab/>
            </w:r>
            <w:r>
              <w:rPr>
                <w:noProof/>
                <w:webHidden/>
              </w:rPr>
              <w:fldChar w:fldCharType="begin"/>
            </w:r>
            <w:r>
              <w:rPr>
                <w:noProof/>
                <w:webHidden/>
              </w:rPr>
              <w:instrText xml:space="preserve"> PAGEREF _Toc438333974 \h </w:instrText>
            </w:r>
            <w:r>
              <w:rPr>
                <w:noProof/>
                <w:webHidden/>
              </w:rPr>
            </w:r>
            <w:r>
              <w:rPr>
                <w:noProof/>
                <w:webHidden/>
              </w:rPr>
              <w:fldChar w:fldCharType="separate"/>
            </w:r>
            <w:r>
              <w:rPr>
                <w:noProof/>
                <w:webHidden/>
              </w:rPr>
              <w:t>42</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75" w:history="1">
            <w:r w:rsidRPr="00C23325">
              <w:rPr>
                <w:rStyle w:val="Hyperlink"/>
                <w:noProof/>
              </w:rPr>
              <w:t>4.2.2 Housing</w:t>
            </w:r>
            <w:r>
              <w:rPr>
                <w:noProof/>
                <w:webHidden/>
              </w:rPr>
              <w:tab/>
            </w:r>
            <w:r>
              <w:rPr>
                <w:noProof/>
                <w:webHidden/>
              </w:rPr>
              <w:fldChar w:fldCharType="begin"/>
            </w:r>
            <w:r>
              <w:rPr>
                <w:noProof/>
                <w:webHidden/>
              </w:rPr>
              <w:instrText xml:space="preserve"> PAGEREF _Toc438333975 \h </w:instrText>
            </w:r>
            <w:r>
              <w:rPr>
                <w:noProof/>
                <w:webHidden/>
              </w:rPr>
            </w:r>
            <w:r>
              <w:rPr>
                <w:noProof/>
                <w:webHidden/>
              </w:rPr>
              <w:fldChar w:fldCharType="separate"/>
            </w:r>
            <w:r>
              <w:rPr>
                <w:noProof/>
                <w:webHidden/>
              </w:rPr>
              <w:t>45</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76" w:history="1">
            <w:r w:rsidRPr="00C23325">
              <w:rPr>
                <w:rStyle w:val="Hyperlink"/>
                <w:noProof/>
              </w:rPr>
              <w:t xml:space="preserve">4.2.3 </w:t>
            </w:r>
            <w:r w:rsidRPr="00C23325">
              <w:rPr>
                <w:rStyle w:val="Hyperlink"/>
                <w:rFonts w:ascii="Palatino Linotype" w:hAnsi="Palatino Linotype"/>
                <w:noProof/>
              </w:rPr>
              <w:t>Land</w:t>
            </w:r>
            <w:r>
              <w:rPr>
                <w:noProof/>
                <w:webHidden/>
              </w:rPr>
              <w:tab/>
            </w:r>
            <w:r>
              <w:rPr>
                <w:noProof/>
                <w:webHidden/>
              </w:rPr>
              <w:fldChar w:fldCharType="begin"/>
            </w:r>
            <w:r>
              <w:rPr>
                <w:noProof/>
                <w:webHidden/>
              </w:rPr>
              <w:instrText xml:space="preserve"> PAGEREF _Toc438333976 \h </w:instrText>
            </w:r>
            <w:r>
              <w:rPr>
                <w:noProof/>
                <w:webHidden/>
              </w:rPr>
            </w:r>
            <w:r>
              <w:rPr>
                <w:noProof/>
                <w:webHidden/>
              </w:rPr>
              <w:fldChar w:fldCharType="separate"/>
            </w:r>
            <w:r>
              <w:rPr>
                <w:noProof/>
                <w:webHidden/>
              </w:rPr>
              <w:t>47</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77" w:history="1">
            <w:r w:rsidRPr="00C23325">
              <w:rPr>
                <w:rStyle w:val="Hyperlink"/>
                <w:noProof/>
              </w:rPr>
              <w:t>4.2.4 Assets</w:t>
            </w:r>
            <w:r>
              <w:rPr>
                <w:noProof/>
                <w:webHidden/>
              </w:rPr>
              <w:tab/>
            </w:r>
            <w:r>
              <w:rPr>
                <w:noProof/>
                <w:webHidden/>
              </w:rPr>
              <w:fldChar w:fldCharType="begin"/>
            </w:r>
            <w:r>
              <w:rPr>
                <w:noProof/>
                <w:webHidden/>
              </w:rPr>
              <w:instrText xml:space="preserve"> PAGEREF _Toc438333977 \h </w:instrText>
            </w:r>
            <w:r>
              <w:rPr>
                <w:noProof/>
                <w:webHidden/>
              </w:rPr>
            </w:r>
            <w:r>
              <w:rPr>
                <w:noProof/>
                <w:webHidden/>
              </w:rPr>
              <w:fldChar w:fldCharType="separate"/>
            </w:r>
            <w:r>
              <w:rPr>
                <w:noProof/>
                <w:webHidden/>
              </w:rPr>
              <w:t>48</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78" w:history="1">
            <w:r w:rsidRPr="00C23325">
              <w:rPr>
                <w:rStyle w:val="Hyperlink"/>
                <w:noProof/>
              </w:rPr>
              <w:t>4.2.5 Financial ability</w:t>
            </w:r>
            <w:r>
              <w:rPr>
                <w:noProof/>
                <w:webHidden/>
              </w:rPr>
              <w:tab/>
            </w:r>
            <w:r>
              <w:rPr>
                <w:noProof/>
                <w:webHidden/>
              </w:rPr>
              <w:fldChar w:fldCharType="begin"/>
            </w:r>
            <w:r>
              <w:rPr>
                <w:noProof/>
                <w:webHidden/>
              </w:rPr>
              <w:instrText xml:space="preserve"> PAGEREF _Toc438333978 \h </w:instrText>
            </w:r>
            <w:r>
              <w:rPr>
                <w:noProof/>
                <w:webHidden/>
              </w:rPr>
            </w:r>
            <w:r>
              <w:rPr>
                <w:noProof/>
                <w:webHidden/>
              </w:rPr>
              <w:fldChar w:fldCharType="separate"/>
            </w:r>
            <w:r>
              <w:rPr>
                <w:noProof/>
                <w:webHidden/>
              </w:rPr>
              <w:t>52</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79" w:history="1">
            <w:r w:rsidRPr="00C23325">
              <w:rPr>
                <w:rStyle w:val="Hyperlink"/>
                <w:noProof/>
              </w:rPr>
              <w:t>4.3 Food Security and Agriculture</w:t>
            </w:r>
            <w:r>
              <w:rPr>
                <w:noProof/>
                <w:webHidden/>
              </w:rPr>
              <w:tab/>
            </w:r>
            <w:r>
              <w:rPr>
                <w:noProof/>
                <w:webHidden/>
              </w:rPr>
              <w:fldChar w:fldCharType="begin"/>
            </w:r>
            <w:r>
              <w:rPr>
                <w:noProof/>
                <w:webHidden/>
              </w:rPr>
              <w:instrText xml:space="preserve"> PAGEREF _Toc438333979 \h </w:instrText>
            </w:r>
            <w:r>
              <w:rPr>
                <w:noProof/>
                <w:webHidden/>
              </w:rPr>
            </w:r>
            <w:r>
              <w:rPr>
                <w:noProof/>
                <w:webHidden/>
              </w:rPr>
              <w:fldChar w:fldCharType="separate"/>
            </w:r>
            <w:r>
              <w:rPr>
                <w:noProof/>
                <w:webHidden/>
              </w:rPr>
              <w:t>53</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80" w:history="1">
            <w:r w:rsidRPr="00C23325">
              <w:rPr>
                <w:rStyle w:val="Hyperlink"/>
                <w:noProof/>
              </w:rPr>
              <w:t>4.3.1 Harvest</w:t>
            </w:r>
            <w:r>
              <w:rPr>
                <w:noProof/>
                <w:webHidden/>
              </w:rPr>
              <w:tab/>
            </w:r>
            <w:r>
              <w:rPr>
                <w:noProof/>
                <w:webHidden/>
              </w:rPr>
              <w:fldChar w:fldCharType="begin"/>
            </w:r>
            <w:r>
              <w:rPr>
                <w:noProof/>
                <w:webHidden/>
              </w:rPr>
              <w:instrText xml:space="preserve"> PAGEREF _Toc438333980 \h </w:instrText>
            </w:r>
            <w:r>
              <w:rPr>
                <w:noProof/>
                <w:webHidden/>
              </w:rPr>
            </w:r>
            <w:r>
              <w:rPr>
                <w:noProof/>
                <w:webHidden/>
              </w:rPr>
              <w:fldChar w:fldCharType="separate"/>
            </w:r>
            <w:r>
              <w:rPr>
                <w:noProof/>
                <w:webHidden/>
              </w:rPr>
              <w:t>53</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81" w:history="1">
            <w:r w:rsidRPr="00C23325">
              <w:rPr>
                <w:rStyle w:val="Hyperlink"/>
                <w:noProof/>
              </w:rPr>
              <w:t>4.3.2 Food consumption</w:t>
            </w:r>
            <w:r>
              <w:rPr>
                <w:noProof/>
                <w:webHidden/>
              </w:rPr>
              <w:tab/>
            </w:r>
            <w:r>
              <w:rPr>
                <w:noProof/>
                <w:webHidden/>
              </w:rPr>
              <w:fldChar w:fldCharType="begin"/>
            </w:r>
            <w:r>
              <w:rPr>
                <w:noProof/>
                <w:webHidden/>
              </w:rPr>
              <w:instrText xml:space="preserve"> PAGEREF _Toc438333981 \h </w:instrText>
            </w:r>
            <w:r>
              <w:rPr>
                <w:noProof/>
                <w:webHidden/>
              </w:rPr>
            </w:r>
            <w:r>
              <w:rPr>
                <w:noProof/>
                <w:webHidden/>
              </w:rPr>
              <w:fldChar w:fldCharType="separate"/>
            </w:r>
            <w:r>
              <w:rPr>
                <w:noProof/>
                <w:webHidden/>
              </w:rPr>
              <w:t>54</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82" w:history="1">
            <w:r w:rsidRPr="00C23325">
              <w:rPr>
                <w:rStyle w:val="Hyperlink"/>
                <w:noProof/>
              </w:rPr>
              <w:t>4.4 Socio-economic characteristics of FGD participants households</w:t>
            </w:r>
            <w:r>
              <w:rPr>
                <w:noProof/>
                <w:webHidden/>
              </w:rPr>
              <w:tab/>
            </w:r>
            <w:r>
              <w:rPr>
                <w:noProof/>
                <w:webHidden/>
              </w:rPr>
              <w:fldChar w:fldCharType="begin"/>
            </w:r>
            <w:r>
              <w:rPr>
                <w:noProof/>
                <w:webHidden/>
              </w:rPr>
              <w:instrText xml:space="preserve"> PAGEREF _Toc438333982 \h </w:instrText>
            </w:r>
            <w:r>
              <w:rPr>
                <w:noProof/>
                <w:webHidden/>
              </w:rPr>
            </w:r>
            <w:r>
              <w:rPr>
                <w:noProof/>
                <w:webHidden/>
              </w:rPr>
              <w:fldChar w:fldCharType="separate"/>
            </w:r>
            <w:r>
              <w:rPr>
                <w:noProof/>
                <w:webHidden/>
              </w:rPr>
              <w:t>55</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83" w:history="1">
            <w:r w:rsidRPr="00C23325">
              <w:rPr>
                <w:rStyle w:val="Hyperlink"/>
                <w:noProof/>
              </w:rPr>
              <w:t>First: Household Size</w:t>
            </w:r>
            <w:r>
              <w:rPr>
                <w:noProof/>
                <w:webHidden/>
              </w:rPr>
              <w:tab/>
            </w:r>
            <w:r>
              <w:rPr>
                <w:noProof/>
                <w:webHidden/>
              </w:rPr>
              <w:fldChar w:fldCharType="begin"/>
            </w:r>
            <w:r>
              <w:rPr>
                <w:noProof/>
                <w:webHidden/>
              </w:rPr>
              <w:instrText xml:space="preserve"> PAGEREF _Toc438333983 \h </w:instrText>
            </w:r>
            <w:r>
              <w:rPr>
                <w:noProof/>
                <w:webHidden/>
              </w:rPr>
            </w:r>
            <w:r>
              <w:rPr>
                <w:noProof/>
                <w:webHidden/>
              </w:rPr>
              <w:fldChar w:fldCharType="separate"/>
            </w:r>
            <w:r>
              <w:rPr>
                <w:noProof/>
                <w:webHidden/>
              </w:rPr>
              <w:t>55</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84" w:history="1">
            <w:r w:rsidRPr="00C23325">
              <w:rPr>
                <w:rStyle w:val="Hyperlink"/>
                <w:noProof/>
              </w:rPr>
              <w:t>Second: Children Education</w:t>
            </w:r>
            <w:r>
              <w:rPr>
                <w:noProof/>
                <w:webHidden/>
              </w:rPr>
              <w:tab/>
            </w:r>
            <w:r>
              <w:rPr>
                <w:noProof/>
                <w:webHidden/>
              </w:rPr>
              <w:fldChar w:fldCharType="begin"/>
            </w:r>
            <w:r>
              <w:rPr>
                <w:noProof/>
                <w:webHidden/>
              </w:rPr>
              <w:instrText xml:space="preserve"> PAGEREF _Toc438333984 \h </w:instrText>
            </w:r>
            <w:r>
              <w:rPr>
                <w:noProof/>
                <w:webHidden/>
              </w:rPr>
            </w:r>
            <w:r>
              <w:rPr>
                <w:noProof/>
                <w:webHidden/>
              </w:rPr>
              <w:fldChar w:fldCharType="separate"/>
            </w:r>
            <w:r>
              <w:rPr>
                <w:noProof/>
                <w:webHidden/>
              </w:rPr>
              <w:t>56</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85" w:history="1">
            <w:r w:rsidRPr="00C23325">
              <w:rPr>
                <w:rStyle w:val="Hyperlink"/>
                <w:noProof/>
              </w:rPr>
              <w:t>Third: Household Work</w:t>
            </w:r>
            <w:r>
              <w:rPr>
                <w:noProof/>
                <w:webHidden/>
              </w:rPr>
              <w:tab/>
            </w:r>
            <w:r>
              <w:rPr>
                <w:noProof/>
                <w:webHidden/>
              </w:rPr>
              <w:fldChar w:fldCharType="begin"/>
            </w:r>
            <w:r>
              <w:rPr>
                <w:noProof/>
                <w:webHidden/>
              </w:rPr>
              <w:instrText xml:space="preserve"> PAGEREF _Toc438333985 \h </w:instrText>
            </w:r>
            <w:r>
              <w:rPr>
                <w:noProof/>
                <w:webHidden/>
              </w:rPr>
            </w:r>
            <w:r>
              <w:rPr>
                <w:noProof/>
                <w:webHidden/>
              </w:rPr>
              <w:fldChar w:fldCharType="separate"/>
            </w:r>
            <w:r>
              <w:rPr>
                <w:noProof/>
                <w:webHidden/>
              </w:rPr>
              <w:t>57</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86" w:history="1">
            <w:r w:rsidRPr="00C23325">
              <w:rPr>
                <w:rStyle w:val="Hyperlink"/>
                <w:noProof/>
              </w:rPr>
              <w:t>Fourth: House Renewals and Reforms</w:t>
            </w:r>
            <w:r>
              <w:rPr>
                <w:noProof/>
                <w:webHidden/>
              </w:rPr>
              <w:tab/>
            </w:r>
            <w:r>
              <w:rPr>
                <w:noProof/>
                <w:webHidden/>
              </w:rPr>
              <w:fldChar w:fldCharType="begin"/>
            </w:r>
            <w:r>
              <w:rPr>
                <w:noProof/>
                <w:webHidden/>
              </w:rPr>
              <w:instrText xml:space="preserve"> PAGEREF _Toc438333986 \h </w:instrText>
            </w:r>
            <w:r>
              <w:rPr>
                <w:noProof/>
                <w:webHidden/>
              </w:rPr>
            </w:r>
            <w:r>
              <w:rPr>
                <w:noProof/>
                <w:webHidden/>
              </w:rPr>
              <w:fldChar w:fldCharType="separate"/>
            </w:r>
            <w:r>
              <w:rPr>
                <w:noProof/>
                <w:webHidden/>
              </w:rPr>
              <w:t>57</w:t>
            </w:r>
            <w:r>
              <w:rPr>
                <w:noProof/>
                <w:webHidden/>
              </w:rPr>
              <w:fldChar w:fldCharType="end"/>
            </w:r>
          </w:hyperlink>
        </w:p>
        <w:p w:rsidR="00DC02BD" w:rsidRDefault="00DC02BD">
          <w:pPr>
            <w:pStyle w:val="TOC1"/>
            <w:tabs>
              <w:tab w:val="right" w:leader="dot" w:pos="9350"/>
            </w:tabs>
            <w:rPr>
              <w:rFonts w:asciiTheme="minorHAnsi" w:eastAsiaTheme="minorEastAsia" w:hAnsiTheme="minorHAnsi" w:cstheme="minorBidi"/>
              <w:noProof/>
              <w:sz w:val="22"/>
              <w:szCs w:val="22"/>
            </w:rPr>
          </w:pPr>
          <w:hyperlink w:anchor="_Toc438333987" w:history="1">
            <w:r w:rsidRPr="00C23325">
              <w:rPr>
                <w:rStyle w:val="Hyperlink"/>
                <w:noProof/>
              </w:rPr>
              <w:t>5. Descriptive Statistics on the VSLA Members</w:t>
            </w:r>
            <w:r>
              <w:rPr>
                <w:noProof/>
                <w:webHidden/>
              </w:rPr>
              <w:tab/>
            </w:r>
            <w:r>
              <w:rPr>
                <w:noProof/>
                <w:webHidden/>
              </w:rPr>
              <w:fldChar w:fldCharType="begin"/>
            </w:r>
            <w:r>
              <w:rPr>
                <w:noProof/>
                <w:webHidden/>
              </w:rPr>
              <w:instrText xml:space="preserve"> PAGEREF _Toc438333987 \h </w:instrText>
            </w:r>
            <w:r>
              <w:rPr>
                <w:noProof/>
                <w:webHidden/>
              </w:rPr>
            </w:r>
            <w:r>
              <w:rPr>
                <w:noProof/>
                <w:webHidden/>
              </w:rPr>
              <w:fldChar w:fldCharType="separate"/>
            </w:r>
            <w:r>
              <w:rPr>
                <w:noProof/>
                <w:webHidden/>
              </w:rPr>
              <w:t>59</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88" w:history="1">
            <w:r w:rsidRPr="00C23325">
              <w:rPr>
                <w:rStyle w:val="Hyperlink"/>
                <w:noProof/>
              </w:rPr>
              <w:t>5.1.1 Basic characteristics</w:t>
            </w:r>
            <w:r>
              <w:rPr>
                <w:noProof/>
                <w:webHidden/>
              </w:rPr>
              <w:tab/>
            </w:r>
            <w:r>
              <w:rPr>
                <w:noProof/>
                <w:webHidden/>
              </w:rPr>
              <w:fldChar w:fldCharType="begin"/>
            </w:r>
            <w:r>
              <w:rPr>
                <w:noProof/>
                <w:webHidden/>
              </w:rPr>
              <w:instrText xml:space="preserve"> PAGEREF _Toc438333988 \h </w:instrText>
            </w:r>
            <w:r>
              <w:rPr>
                <w:noProof/>
                <w:webHidden/>
              </w:rPr>
            </w:r>
            <w:r>
              <w:rPr>
                <w:noProof/>
                <w:webHidden/>
              </w:rPr>
              <w:fldChar w:fldCharType="separate"/>
            </w:r>
            <w:r>
              <w:rPr>
                <w:noProof/>
                <w:webHidden/>
              </w:rPr>
              <w:t>59</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89" w:history="1">
            <w:r w:rsidRPr="00C23325">
              <w:rPr>
                <w:rStyle w:val="Hyperlink"/>
                <w:noProof/>
              </w:rPr>
              <w:t>5.1.2 Educational and literacy attainments</w:t>
            </w:r>
            <w:r>
              <w:rPr>
                <w:noProof/>
                <w:webHidden/>
              </w:rPr>
              <w:tab/>
            </w:r>
            <w:r>
              <w:rPr>
                <w:noProof/>
                <w:webHidden/>
              </w:rPr>
              <w:fldChar w:fldCharType="begin"/>
            </w:r>
            <w:r>
              <w:rPr>
                <w:noProof/>
                <w:webHidden/>
              </w:rPr>
              <w:instrText xml:space="preserve"> PAGEREF _Toc438333989 \h </w:instrText>
            </w:r>
            <w:r>
              <w:rPr>
                <w:noProof/>
                <w:webHidden/>
              </w:rPr>
            </w:r>
            <w:r>
              <w:rPr>
                <w:noProof/>
                <w:webHidden/>
              </w:rPr>
              <w:fldChar w:fldCharType="separate"/>
            </w:r>
            <w:r>
              <w:rPr>
                <w:noProof/>
                <w:webHidden/>
              </w:rPr>
              <w:t>61</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90" w:history="1">
            <w:r w:rsidRPr="00C23325">
              <w:rPr>
                <w:rStyle w:val="Hyperlink"/>
                <w:noProof/>
              </w:rPr>
              <w:t>5.1.3 Child rights</w:t>
            </w:r>
            <w:r>
              <w:rPr>
                <w:noProof/>
                <w:webHidden/>
              </w:rPr>
              <w:tab/>
            </w:r>
            <w:r>
              <w:rPr>
                <w:noProof/>
                <w:webHidden/>
              </w:rPr>
              <w:fldChar w:fldCharType="begin"/>
            </w:r>
            <w:r>
              <w:rPr>
                <w:noProof/>
                <w:webHidden/>
              </w:rPr>
              <w:instrText xml:space="preserve"> PAGEREF _Toc438333990 \h </w:instrText>
            </w:r>
            <w:r>
              <w:rPr>
                <w:noProof/>
                <w:webHidden/>
              </w:rPr>
            </w:r>
            <w:r>
              <w:rPr>
                <w:noProof/>
                <w:webHidden/>
              </w:rPr>
              <w:fldChar w:fldCharType="separate"/>
            </w:r>
            <w:r>
              <w:rPr>
                <w:noProof/>
                <w:webHidden/>
              </w:rPr>
              <w:t>63</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91" w:history="1">
            <w:r w:rsidRPr="00C23325">
              <w:rPr>
                <w:rStyle w:val="Hyperlink"/>
                <w:noProof/>
              </w:rPr>
              <w:t>5.1.4 Occupation</w:t>
            </w:r>
            <w:r>
              <w:rPr>
                <w:noProof/>
                <w:webHidden/>
              </w:rPr>
              <w:tab/>
            </w:r>
            <w:r>
              <w:rPr>
                <w:noProof/>
                <w:webHidden/>
              </w:rPr>
              <w:fldChar w:fldCharType="begin"/>
            </w:r>
            <w:r>
              <w:rPr>
                <w:noProof/>
                <w:webHidden/>
              </w:rPr>
              <w:instrText xml:space="preserve"> PAGEREF _Toc438333991 \h </w:instrText>
            </w:r>
            <w:r>
              <w:rPr>
                <w:noProof/>
                <w:webHidden/>
              </w:rPr>
            </w:r>
            <w:r>
              <w:rPr>
                <w:noProof/>
                <w:webHidden/>
              </w:rPr>
              <w:fldChar w:fldCharType="separate"/>
            </w:r>
            <w:r>
              <w:rPr>
                <w:noProof/>
                <w:webHidden/>
              </w:rPr>
              <w:t>64</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92" w:history="1">
            <w:r w:rsidRPr="00C23325">
              <w:rPr>
                <w:rStyle w:val="Hyperlink"/>
                <w:noProof/>
              </w:rPr>
              <w:t>5.1.5 Business activities</w:t>
            </w:r>
            <w:r>
              <w:rPr>
                <w:noProof/>
                <w:webHidden/>
              </w:rPr>
              <w:tab/>
            </w:r>
            <w:r>
              <w:rPr>
                <w:noProof/>
                <w:webHidden/>
              </w:rPr>
              <w:fldChar w:fldCharType="begin"/>
            </w:r>
            <w:r>
              <w:rPr>
                <w:noProof/>
                <w:webHidden/>
              </w:rPr>
              <w:instrText xml:space="preserve"> PAGEREF _Toc438333992 \h </w:instrText>
            </w:r>
            <w:r>
              <w:rPr>
                <w:noProof/>
                <w:webHidden/>
              </w:rPr>
            </w:r>
            <w:r>
              <w:rPr>
                <w:noProof/>
                <w:webHidden/>
              </w:rPr>
              <w:fldChar w:fldCharType="separate"/>
            </w:r>
            <w:r>
              <w:rPr>
                <w:noProof/>
                <w:webHidden/>
              </w:rPr>
              <w:t>65</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93" w:history="1">
            <w:r w:rsidRPr="00C23325">
              <w:rPr>
                <w:rStyle w:val="Hyperlink"/>
                <w:noProof/>
              </w:rPr>
              <w:t>5.1.6 Control over own resources</w:t>
            </w:r>
            <w:r>
              <w:rPr>
                <w:noProof/>
                <w:webHidden/>
              </w:rPr>
              <w:tab/>
            </w:r>
            <w:r>
              <w:rPr>
                <w:noProof/>
                <w:webHidden/>
              </w:rPr>
              <w:fldChar w:fldCharType="begin"/>
            </w:r>
            <w:r>
              <w:rPr>
                <w:noProof/>
                <w:webHidden/>
              </w:rPr>
              <w:instrText xml:space="preserve"> PAGEREF _Toc438333993 \h </w:instrText>
            </w:r>
            <w:r>
              <w:rPr>
                <w:noProof/>
                <w:webHidden/>
              </w:rPr>
            </w:r>
            <w:r>
              <w:rPr>
                <w:noProof/>
                <w:webHidden/>
              </w:rPr>
              <w:fldChar w:fldCharType="separate"/>
            </w:r>
            <w:r>
              <w:rPr>
                <w:noProof/>
                <w:webHidden/>
              </w:rPr>
              <w:t>67</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94" w:history="1">
            <w:r w:rsidRPr="00C23325">
              <w:rPr>
                <w:rStyle w:val="Hyperlink"/>
                <w:noProof/>
              </w:rPr>
              <w:t>5.2 Socio-economic characteristics of FGD participants</w:t>
            </w:r>
            <w:r>
              <w:rPr>
                <w:noProof/>
                <w:webHidden/>
              </w:rPr>
              <w:tab/>
            </w:r>
            <w:r>
              <w:rPr>
                <w:noProof/>
                <w:webHidden/>
              </w:rPr>
              <w:fldChar w:fldCharType="begin"/>
            </w:r>
            <w:r>
              <w:rPr>
                <w:noProof/>
                <w:webHidden/>
              </w:rPr>
              <w:instrText xml:space="preserve"> PAGEREF _Toc438333994 \h </w:instrText>
            </w:r>
            <w:r>
              <w:rPr>
                <w:noProof/>
                <w:webHidden/>
              </w:rPr>
            </w:r>
            <w:r>
              <w:rPr>
                <w:noProof/>
                <w:webHidden/>
              </w:rPr>
              <w:fldChar w:fldCharType="separate"/>
            </w:r>
            <w:r>
              <w:rPr>
                <w:noProof/>
                <w:webHidden/>
              </w:rPr>
              <w:t>68</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95" w:history="1">
            <w:r w:rsidRPr="00C23325">
              <w:rPr>
                <w:rStyle w:val="Hyperlink"/>
                <w:noProof/>
              </w:rPr>
              <w:t>5.2.1 Gender, age and geography profile</w:t>
            </w:r>
            <w:r>
              <w:rPr>
                <w:noProof/>
                <w:webHidden/>
              </w:rPr>
              <w:tab/>
            </w:r>
            <w:r>
              <w:rPr>
                <w:noProof/>
                <w:webHidden/>
              </w:rPr>
              <w:fldChar w:fldCharType="begin"/>
            </w:r>
            <w:r>
              <w:rPr>
                <w:noProof/>
                <w:webHidden/>
              </w:rPr>
              <w:instrText xml:space="preserve"> PAGEREF _Toc438333995 \h </w:instrText>
            </w:r>
            <w:r>
              <w:rPr>
                <w:noProof/>
                <w:webHidden/>
              </w:rPr>
            </w:r>
            <w:r>
              <w:rPr>
                <w:noProof/>
                <w:webHidden/>
              </w:rPr>
              <w:fldChar w:fldCharType="separate"/>
            </w:r>
            <w:r>
              <w:rPr>
                <w:noProof/>
                <w:webHidden/>
              </w:rPr>
              <w:t>68</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96" w:history="1">
            <w:r w:rsidRPr="00C23325">
              <w:rPr>
                <w:rStyle w:val="Hyperlink"/>
                <w:noProof/>
              </w:rPr>
              <w:t>5.2.2 Training sessions</w:t>
            </w:r>
            <w:r>
              <w:rPr>
                <w:noProof/>
                <w:webHidden/>
              </w:rPr>
              <w:tab/>
            </w:r>
            <w:r>
              <w:rPr>
                <w:noProof/>
                <w:webHidden/>
              </w:rPr>
              <w:fldChar w:fldCharType="begin"/>
            </w:r>
            <w:r>
              <w:rPr>
                <w:noProof/>
                <w:webHidden/>
              </w:rPr>
              <w:instrText xml:space="preserve"> PAGEREF _Toc438333996 \h </w:instrText>
            </w:r>
            <w:r>
              <w:rPr>
                <w:noProof/>
                <w:webHidden/>
              </w:rPr>
            </w:r>
            <w:r>
              <w:rPr>
                <w:noProof/>
                <w:webHidden/>
              </w:rPr>
              <w:fldChar w:fldCharType="separate"/>
            </w:r>
            <w:r>
              <w:rPr>
                <w:noProof/>
                <w:webHidden/>
              </w:rPr>
              <w:t>68</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97" w:history="1">
            <w:r w:rsidRPr="00C23325">
              <w:rPr>
                <w:rStyle w:val="Hyperlink"/>
                <w:noProof/>
              </w:rPr>
              <w:t>5.2.3 Member profile</w:t>
            </w:r>
            <w:r>
              <w:rPr>
                <w:noProof/>
                <w:webHidden/>
              </w:rPr>
              <w:tab/>
            </w:r>
            <w:r>
              <w:rPr>
                <w:noProof/>
                <w:webHidden/>
              </w:rPr>
              <w:fldChar w:fldCharType="begin"/>
            </w:r>
            <w:r>
              <w:rPr>
                <w:noProof/>
                <w:webHidden/>
              </w:rPr>
              <w:instrText xml:space="preserve"> PAGEREF _Toc438333997 \h </w:instrText>
            </w:r>
            <w:r>
              <w:rPr>
                <w:noProof/>
                <w:webHidden/>
              </w:rPr>
            </w:r>
            <w:r>
              <w:rPr>
                <w:noProof/>
                <w:webHidden/>
              </w:rPr>
              <w:fldChar w:fldCharType="separate"/>
            </w:r>
            <w:r>
              <w:rPr>
                <w:noProof/>
                <w:webHidden/>
              </w:rPr>
              <w:t>68</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3998" w:history="1">
            <w:r w:rsidRPr="00C23325">
              <w:rPr>
                <w:rStyle w:val="Hyperlink"/>
                <w:noProof/>
              </w:rPr>
              <w:t>5.2.4 Income generating activities</w:t>
            </w:r>
            <w:r>
              <w:rPr>
                <w:noProof/>
                <w:webHidden/>
              </w:rPr>
              <w:tab/>
            </w:r>
            <w:r>
              <w:rPr>
                <w:noProof/>
                <w:webHidden/>
              </w:rPr>
              <w:fldChar w:fldCharType="begin"/>
            </w:r>
            <w:r>
              <w:rPr>
                <w:noProof/>
                <w:webHidden/>
              </w:rPr>
              <w:instrText xml:space="preserve"> PAGEREF _Toc438333998 \h </w:instrText>
            </w:r>
            <w:r>
              <w:rPr>
                <w:noProof/>
                <w:webHidden/>
              </w:rPr>
            </w:r>
            <w:r>
              <w:rPr>
                <w:noProof/>
                <w:webHidden/>
              </w:rPr>
              <w:fldChar w:fldCharType="separate"/>
            </w:r>
            <w:r>
              <w:rPr>
                <w:noProof/>
                <w:webHidden/>
              </w:rPr>
              <w:t>72</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3999" w:history="1">
            <w:r w:rsidRPr="00C23325">
              <w:rPr>
                <w:rStyle w:val="Hyperlink"/>
                <w:noProof/>
              </w:rPr>
              <w:t>5.3 Investments and household support</w:t>
            </w:r>
            <w:r>
              <w:rPr>
                <w:noProof/>
                <w:webHidden/>
              </w:rPr>
              <w:tab/>
            </w:r>
            <w:r>
              <w:rPr>
                <w:noProof/>
                <w:webHidden/>
              </w:rPr>
              <w:fldChar w:fldCharType="begin"/>
            </w:r>
            <w:r>
              <w:rPr>
                <w:noProof/>
                <w:webHidden/>
              </w:rPr>
              <w:instrText xml:space="preserve"> PAGEREF _Toc438333999 \h </w:instrText>
            </w:r>
            <w:r>
              <w:rPr>
                <w:noProof/>
                <w:webHidden/>
              </w:rPr>
            </w:r>
            <w:r>
              <w:rPr>
                <w:noProof/>
                <w:webHidden/>
              </w:rPr>
              <w:fldChar w:fldCharType="separate"/>
            </w:r>
            <w:r>
              <w:rPr>
                <w:noProof/>
                <w:webHidden/>
              </w:rPr>
              <w:t>73</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00" w:history="1">
            <w:r w:rsidRPr="00C23325">
              <w:rPr>
                <w:rStyle w:val="Hyperlink"/>
                <w:noProof/>
              </w:rPr>
              <w:t>5.3.2 Contribution to rent</w:t>
            </w:r>
            <w:r>
              <w:rPr>
                <w:noProof/>
                <w:webHidden/>
              </w:rPr>
              <w:tab/>
            </w:r>
            <w:r>
              <w:rPr>
                <w:noProof/>
                <w:webHidden/>
              </w:rPr>
              <w:fldChar w:fldCharType="begin"/>
            </w:r>
            <w:r>
              <w:rPr>
                <w:noProof/>
                <w:webHidden/>
              </w:rPr>
              <w:instrText xml:space="preserve"> PAGEREF _Toc438334000 \h </w:instrText>
            </w:r>
            <w:r>
              <w:rPr>
                <w:noProof/>
                <w:webHidden/>
              </w:rPr>
            </w:r>
            <w:r>
              <w:rPr>
                <w:noProof/>
                <w:webHidden/>
              </w:rPr>
              <w:fldChar w:fldCharType="separate"/>
            </w:r>
            <w:r>
              <w:rPr>
                <w:noProof/>
                <w:webHidden/>
              </w:rPr>
              <w:t>74</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01" w:history="1">
            <w:r w:rsidRPr="00C23325">
              <w:rPr>
                <w:rStyle w:val="Hyperlink"/>
                <w:noProof/>
                <w:lang w:val="en-GB"/>
              </w:rPr>
              <w:t>5.3.3 Housing (improvement)</w:t>
            </w:r>
            <w:r>
              <w:rPr>
                <w:noProof/>
                <w:webHidden/>
              </w:rPr>
              <w:tab/>
            </w:r>
            <w:r>
              <w:rPr>
                <w:noProof/>
                <w:webHidden/>
              </w:rPr>
              <w:fldChar w:fldCharType="begin"/>
            </w:r>
            <w:r>
              <w:rPr>
                <w:noProof/>
                <w:webHidden/>
              </w:rPr>
              <w:instrText xml:space="preserve"> PAGEREF _Toc438334001 \h </w:instrText>
            </w:r>
            <w:r>
              <w:rPr>
                <w:noProof/>
                <w:webHidden/>
              </w:rPr>
            </w:r>
            <w:r>
              <w:rPr>
                <w:noProof/>
                <w:webHidden/>
              </w:rPr>
              <w:fldChar w:fldCharType="separate"/>
            </w:r>
            <w:r>
              <w:rPr>
                <w:noProof/>
                <w:webHidden/>
              </w:rPr>
              <w:t>75</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02" w:history="1">
            <w:r w:rsidRPr="00C23325">
              <w:rPr>
                <w:rStyle w:val="Hyperlink"/>
                <w:noProof/>
              </w:rPr>
              <w:t>5.3.4 Education (on themselves / other household members)</w:t>
            </w:r>
            <w:r>
              <w:rPr>
                <w:noProof/>
                <w:webHidden/>
              </w:rPr>
              <w:tab/>
            </w:r>
            <w:r>
              <w:rPr>
                <w:noProof/>
                <w:webHidden/>
              </w:rPr>
              <w:fldChar w:fldCharType="begin"/>
            </w:r>
            <w:r>
              <w:rPr>
                <w:noProof/>
                <w:webHidden/>
              </w:rPr>
              <w:instrText xml:space="preserve"> PAGEREF _Toc438334002 \h </w:instrText>
            </w:r>
            <w:r>
              <w:rPr>
                <w:noProof/>
                <w:webHidden/>
              </w:rPr>
            </w:r>
            <w:r>
              <w:rPr>
                <w:noProof/>
                <w:webHidden/>
              </w:rPr>
              <w:fldChar w:fldCharType="separate"/>
            </w:r>
            <w:r>
              <w:rPr>
                <w:noProof/>
                <w:webHidden/>
              </w:rPr>
              <w:t>76</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03" w:history="1">
            <w:r w:rsidRPr="00C23325">
              <w:rPr>
                <w:rStyle w:val="Hyperlink"/>
                <w:noProof/>
              </w:rPr>
              <w:t>5.3.5 Health (on themselves/ other household members)</w:t>
            </w:r>
            <w:r>
              <w:rPr>
                <w:noProof/>
                <w:webHidden/>
              </w:rPr>
              <w:tab/>
            </w:r>
            <w:r>
              <w:rPr>
                <w:noProof/>
                <w:webHidden/>
              </w:rPr>
              <w:fldChar w:fldCharType="begin"/>
            </w:r>
            <w:r>
              <w:rPr>
                <w:noProof/>
                <w:webHidden/>
              </w:rPr>
              <w:instrText xml:space="preserve"> PAGEREF _Toc438334003 \h </w:instrText>
            </w:r>
            <w:r>
              <w:rPr>
                <w:noProof/>
                <w:webHidden/>
              </w:rPr>
            </w:r>
            <w:r>
              <w:rPr>
                <w:noProof/>
                <w:webHidden/>
              </w:rPr>
              <w:fldChar w:fldCharType="separate"/>
            </w:r>
            <w:r>
              <w:rPr>
                <w:noProof/>
                <w:webHidden/>
              </w:rPr>
              <w:t>78</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04" w:history="1">
            <w:r w:rsidRPr="00C23325">
              <w:rPr>
                <w:rStyle w:val="Hyperlink"/>
                <w:noProof/>
              </w:rPr>
              <w:t>5.3.6 Clothing (on themselves/ other household members)</w:t>
            </w:r>
            <w:r>
              <w:rPr>
                <w:noProof/>
                <w:webHidden/>
              </w:rPr>
              <w:tab/>
            </w:r>
            <w:r>
              <w:rPr>
                <w:noProof/>
                <w:webHidden/>
              </w:rPr>
              <w:fldChar w:fldCharType="begin"/>
            </w:r>
            <w:r>
              <w:rPr>
                <w:noProof/>
                <w:webHidden/>
              </w:rPr>
              <w:instrText xml:space="preserve"> PAGEREF _Toc438334004 \h </w:instrText>
            </w:r>
            <w:r>
              <w:rPr>
                <w:noProof/>
                <w:webHidden/>
              </w:rPr>
            </w:r>
            <w:r>
              <w:rPr>
                <w:noProof/>
                <w:webHidden/>
              </w:rPr>
              <w:fldChar w:fldCharType="separate"/>
            </w:r>
            <w:r>
              <w:rPr>
                <w:noProof/>
                <w:webHidden/>
              </w:rPr>
              <w:t>80</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05" w:history="1">
            <w:r w:rsidRPr="00C23325">
              <w:rPr>
                <w:rStyle w:val="Hyperlink"/>
                <w:noProof/>
              </w:rPr>
              <w:t>5.3.7 Household events</w:t>
            </w:r>
            <w:r>
              <w:rPr>
                <w:noProof/>
                <w:webHidden/>
              </w:rPr>
              <w:tab/>
            </w:r>
            <w:r>
              <w:rPr>
                <w:noProof/>
                <w:webHidden/>
              </w:rPr>
              <w:fldChar w:fldCharType="begin"/>
            </w:r>
            <w:r>
              <w:rPr>
                <w:noProof/>
                <w:webHidden/>
              </w:rPr>
              <w:instrText xml:space="preserve"> PAGEREF _Toc438334005 \h </w:instrText>
            </w:r>
            <w:r>
              <w:rPr>
                <w:noProof/>
                <w:webHidden/>
              </w:rPr>
            </w:r>
            <w:r>
              <w:rPr>
                <w:noProof/>
                <w:webHidden/>
              </w:rPr>
              <w:fldChar w:fldCharType="separate"/>
            </w:r>
            <w:r>
              <w:rPr>
                <w:noProof/>
                <w:webHidden/>
              </w:rPr>
              <w:t>80</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06" w:history="1">
            <w:r w:rsidRPr="00C23325">
              <w:rPr>
                <w:rStyle w:val="Hyperlink"/>
                <w:noProof/>
              </w:rPr>
              <w:t>5.3.7 Hiring lobour</w:t>
            </w:r>
            <w:r>
              <w:rPr>
                <w:noProof/>
                <w:webHidden/>
              </w:rPr>
              <w:tab/>
            </w:r>
            <w:r>
              <w:rPr>
                <w:noProof/>
                <w:webHidden/>
              </w:rPr>
              <w:fldChar w:fldCharType="begin"/>
            </w:r>
            <w:r>
              <w:rPr>
                <w:noProof/>
                <w:webHidden/>
              </w:rPr>
              <w:instrText xml:space="preserve"> PAGEREF _Toc438334006 \h </w:instrText>
            </w:r>
            <w:r>
              <w:rPr>
                <w:noProof/>
                <w:webHidden/>
              </w:rPr>
            </w:r>
            <w:r>
              <w:rPr>
                <w:noProof/>
                <w:webHidden/>
              </w:rPr>
              <w:fldChar w:fldCharType="separate"/>
            </w:r>
            <w:r>
              <w:rPr>
                <w:noProof/>
                <w:webHidden/>
              </w:rPr>
              <w:t>81</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07" w:history="1">
            <w:r w:rsidRPr="00C23325">
              <w:rPr>
                <w:rStyle w:val="Hyperlink"/>
                <w:noProof/>
              </w:rPr>
              <w:t>3.5.8 Perception Regarding the Evolution of the Household Livelihood Conditions</w:t>
            </w:r>
            <w:r>
              <w:rPr>
                <w:noProof/>
                <w:webHidden/>
              </w:rPr>
              <w:tab/>
            </w:r>
            <w:r>
              <w:rPr>
                <w:noProof/>
                <w:webHidden/>
              </w:rPr>
              <w:fldChar w:fldCharType="begin"/>
            </w:r>
            <w:r>
              <w:rPr>
                <w:noProof/>
                <w:webHidden/>
              </w:rPr>
              <w:instrText xml:space="preserve"> PAGEREF _Toc438334007 \h </w:instrText>
            </w:r>
            <w:r>
              <w:rPr>
                <w:noProof/>
                <w:webHidden/>
              </w:rPr>
            </w:r>
            <w:r>
              <w:rPr>
                <w:noProof/>
                <w:webHidden/>
              </w:rPr>
              <w:fldChar w:fldCharType="separate"/>
            </w:r>
            <w:r>
              <w:rPr>
                <w:noProof/>
                <w:webHidden/>
              </w:rPr>
              <w:t>82</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4008" w:history="1">
            <w:r w:rsidRPr="00C23325">
              <w:rPr>
                <w:rStyle w:val="Hyperlink"/>
                <w:noProof/>
              </w:rPr>
              <w:t>5.4 FGDs: Investment, Expenses and consumption</w:t>
            </w:r>
            <w:r>
              <w:rPr>
                <w:noProof/>
                <w:webHidden/>
              </w:rPr>
              <w:tab/>
            </w:r>
            <w:r>
              <w:rPr>
                <w:noProof/>
                <w:webHidden/>
              </w:rPr>
              <w:fldChar w:fldCharType="begin"/>
            </w:r>
            <w:r>
              <w:rPr>
                <w:noProof/>
                <w:webHidden/>
              </w:rPr>
              <w:instrText xml:space="preserve"> PAGEREF _Toc438334008 \h </w:instrText>
            </w:r>
            <w:r>
              <w:rPr>
                <w:noProof/>
                <w:webHidden/>
              </w:rPr>
            </w:r>
            <w:r>
              <w:rPr>
                <w:noProof/>
                <w:webHidden/>
              </w:rPr>
              <w:fldChar w:fldCharType="separate"/>
            </w:r>
            <w:r>
              <w:rPr>
                <w:noProof/>
                <w:webHidden/>
              </w:rPr>
              <w:t>84</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09" w:history="1">
            <w:r w:rsidRPr="00C23325">
              <w:rPr>
                <w:rStyle w:val="Hyperlink"/>
                <w:rFonts w:eastAsia="Sakkal Majalla"/>
                <w:noProof/>
              </w:rPr>
              <w:t>First: How to Meet the Daily Livelihood Expenditures</w:t>
            </w:r>
            <w:r>
              <w:rPr>
                <w:noProof/>
                <w:webHidden/>
              </w:rPr>
              <w:tab/>
            </w:r>
            <w:r>
              <w:rPr>
                <w:noProof/>
                <w:webHidden/>
              </w:rPr>
              <w:fldChar w:fldCharType="begin"/>
            </w:r>
            <w:r>
              <w:rPr>
                <w:noProof/>
                <w:webHidden/>
              </w:rPr>
              <w:instrText xml:space="preserve"> PAGEREF _Toc438334009 \h </w:instrText>
            </w:r>
            <w:r>
              <w:rPr>
                <w:noProof/>
                <w:webHidden/>
              </w:rPr>
            </w:r>
            <w:r>
              <w:rPr>
                <w:noProof/>
                <w:webHidden/>
              </w:rPr>
              <w:fldChar w:fldCharType="separate"/>
            </w:r>
            <w:r>
              <w:rPr>
                <w:noProof/>
                <w:webHidden/>
              </w:rPr>
              <w:t>84</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10" w:history="1">
            <w:r w:rsidRPr="00C23325">
              <w:rPr>
                <w:rStyle w:val="Hyperlink"/>
                <w:noProof/>
              </w:rPr>
              <w:t>Second: Inability to Repay</w:t>
            </w:r>
            <w:r>
              <w:rPr>
                <w:noProof/>
                <w:webHidden/>
              </w:rPr>
              <w:tab/>
            </w:r>
            <w:r>
              <w:rPr>
                <w:noProof/>
                <w:webHidden/>
              </w:rPr>
              <w:fldChar w:fldCharType="begin"/>
            </w:r>
            <w:r>
              <w:rPr>
                <w:noProof/>
                <w:webHidden/>
              </w:rPr>
              <w:instrText xml:space="preserve"> PAGEREF _Toc438334010 \h </w:instrText>
            </w:r>
            <w:r>
              <w:rPr>
                <w:noProof/>
                <w:webHidden/>
              </w:rPr>
            </w:r>
            <w:r>
              <w:rPr>
                <w:noProof/>
                <w:webHidden/>
              </w:rPr>
              <w:fldChar w:fldCharType="separate"/>
            </w:r>
            <w:r>
              <w:rPr>
                <w:noProof/>
                <w:webHidden/>
              </w:rPr>
              <w:t>85</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4011" w:history="1">
            <w:r w:rsidRPr="00C23325">
              <w:rPr>
                <w:rStyle w:val="Hyperlink"/>
                <w:noProof/>
              </w:rPr>
              <w:t>5.5 Access to financial services, financial literacy and business skills</w:t>
            </w:r>
            <w:r>
              <w:rPr>
                <w:noProof/>
                <w:webHidden/>
              </w:rPr>
              <w:tab/>
            </w:r>
            <w:r>
              <w:rPr>
                <w:noProof/>
                <w:webHidden/>
              </w:rPr>
              <w:fldChar w:fldCharType="begin"/>
            </w:r>
            <w:r>
              <w:rPr>
                <w:noProof/>
                <w:webHidden/>
              </w:rPr>
              <w:instrText xml:space="preserve"> PAGEREF _Toc438334011 \h </w:instrText>
            </w:r>
            <w:r>
              <w:rPr>
                <w:noProof/>
                <w:webHidden/>
              </w:rPr>
            </w:r>
            <w:r>
              <w:rPr>
                <w:noProof/>
                <w:webHidden/>
              </w:rPr>
              <w:fldChar w:fldCharType="separate"/>
            </w:r>
            <w:r>
              <w:rPr>
                <w:noProof/>
                <w:webHidden/>
              </w:rPr>
              <w:t>86</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12" w:history="1">
            <w:r w:rsidRPr="00C23325">
              <w:rPr>
                <w:rStyle w:val="Hyperlink"/>
                <w:noProof/>
              </w:rPr>
              <w:t>5.5.1 Savings tools</w:t>
            </w:r>
            <w:r>
              <w:rPr>
                <w:noProof/>
                <w:webHidden/>
              </w:rPr>
              <w:tab/>
            </w:r>
            <w:r>
              <w:rPr>
                <w:noProof/>
                <w:webHidden/>
              </w:rPr>
              <w:fldChar w:fldCharType="begin"/>
            </w:r>
            <w:r>
              <w:rPr>
                <w:noProof/>
                <w:webHidden/>
              </w:rPr>
              <w:instrText xml:space="preserve"> PAGEREF _Toc438334012 \h </w:instrText>
            </w:r>
            <w:r>
              <w:rPr>
                <w:noProof/>
                <w:webHidden/>
              </w:rPr>
            </w:r>
            <w:r>
              <w:rPr>
                <w:noProof/>
                <w:webHidden/>
              </w:rPr>
              <w:fldChar w:fldCharType="separate"/>
            </w:r>
            <w:r>
              <w:rPr>
                <w:noProof/>
                <w:webHidden/>
              </w:rPr>
              <w:t>86</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13" w:history="1">
            <w:r w:rsidRPr="00C23325">
              <w:rPr>
                <w:rStyle w:val="Hyperlink"/>
                <w:noProof/>
              </w:rPr>
              <w:t>5.5.2 Loans taken out</w:t>
            </w:r>
            <w:r>
              <w:rPr>
                <w:noProof/>
                <w:webHidden/>
              </w:rPr>
              <w:tab/>
            </w:r>
            <w:r>
              <w:rPr>
                <w:noProof/>
                <w:webHidden/>
              </w:rPr>
              <w:fldChar w:fldCharType="begin"/>
            </w:r>
            <w:r>
              <w:rPr>
                <w:noProof/>
                <w:webHidden/>
              </w:rPr>
              <w:instrText xml:space="preserve"> PAGEREF _Toc438334013 \h </w:instrText>
            </w:r>
            <w:r>
              <w:rPr>
                <w:noProof/>
                <w:webHidden/>
              </w:rPr>
            </w:r>
            <w:r>
              <w:rPr>
                <w:noProof/>
                <w:webHidden/>
              </w:rPr>
              <w:fldChar w:fldCharType="separate"/>
            </w:r>
            <w:r>
              <w:rPr>
                <w:noProof/>
                <w:webHidden/>
              </w:rPr>
              <w:t>88</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14" w:history="1">
            <w:r w:rsidRPr="00C23325">
              <w:rPr>
                <w:rStyle w:val="Hyperlink"/>
                <w:noProof/>
              </w:rPr>
              <w:t>5.5.3 Borrowing Behaviour</w:t>
            </w:r>
            <w:r>
              <w:rPr>
                <w:noProof/>
                <w:webHidden/>
              </w:rPr>
              <w:tab/>
            </w:r>
            <w:r>
              <w:rPr>
                <w:noProof/>
                <w:webHidden/>
              </w:rPr>
              <w:fldChar w:fldCharType="begin"/>
            </w:r>
            <w:r>
              <w:rPr>
                <w:noProof/>
                <w:webHidden/>
              </w:rPr>
              <w:instrText xml:space="preserve"> PAGEREF _Toc438334014 \h </w:instrText>
            </w:r>
            <w:r>
              <w:rPr>
                <w:noProof/>
                <w:webHidden/>
              </w:rPr>
            </w:r>
            <w:r>
              <w:rPr>
                <w:noProof/>
                <w:webHidden/>
              </w:rPr>
              <w:fldChar w:fldCharType="separate"/>
            </w:r>
            <w:r>
              <w:rPr>
                <w:noProof/>
                <w:webHidden/>
              </w:rPr>
              <w:t>89</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4015" w:history="1">
            <w:r w:rsidRPr="00C23325">
              <w:rPr>
                <w:rStyle w:val="Hyperlink"/>
                <w:noProof/>
              </w:rPr>
              <w:t>5.6 FGDs: Access to financial services</w:t>
            </w:r>
            <w:r>
              <w:rPr>
                <w:noProof/>
                <w:webHidden/>
              </w:rPr>
              <w:tab/>
            </w:r>
            <w:r>
              <w:rPr>
                <w:noProof/>
                <w:webHidden/>
              </w:rPr>
              <w:fldChar w:fldCharType="begin"/>
            </w:r>
            <w:r>
              <w:rPr>
                <w:noProof/>
                <w:webHidden/>
              </w:rPr>
              <w:instrText xml:space="preserve"> PAGEREF _Toc438334015 \h </w:instrText>
            </w:r>
            <w:r>
              <w:rPr>
                <w:noProof/>
                <w:webHidden/>
              </w:rPr>
            </w:r>
            <w:r>
              <w:rPr>
                <w:noProof/>
                <w:webHidden/>
              </w:rPr>
              <w:fldChar w:fldCharType="separate"/>
            </w:r>
            <w:r>
              <w:rPr>
                <w:noProof/>
                <w:webHidden/>
              </w:rPr>
              <w:t>91</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16" w:history="1">
            <w:r w:rsidRPr="00C23325">
              <w:rPr>
                <w:rStyle w:val="Hyperlink"/>
                <w:noProof/>
              </w:rPr>
              <w:t>First: Saving and lending before joining VSLA</w:t>
            </w:r>
            <w:r>
              <w:rPr>
                <w:noProof/>
                <w:webHidden/>
              </w:rPr>
              <w:tab/>
            </w:r>
            <w:r>
              <w:rPr>
                <w:noProof/>
                <w:webHidden/>
              </w:rPr>
              <w:fldChar w:fldCharType="begin"/>
            </w:r>
            <w:r>
              <w:rPr>
                <w:noProof/>
                <w:webHidden/>
              </w:rPr>
              <w:instrText xml:space="preserve"> PAGEREF _Toc438334016 \h </w:instrText>
            </w:r>
            <w:r>
              <w:rPr>
                <w:noProof/>
                <w:webHidden/>
              </w:rPr>
            </w:r>
            <w:r>
              <w:rPr>
                <w:noProof/>
                <w:webHidden/>
              </w:rPr>
              <w:fldChar w:fldCharType="separate"/>
            </w:r>
            <w:r>
              <w:rPr>
                <w:noProof/>
                <w:webHidden/>
              </w:rPr>
              <w:t>91</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17" w:history="1">
            <w:r w:rsidRPr="00C23325">
              <w:rPr>
                <w:rStyle w:val="Hyperlink"/>
                <w:noProof/>
              </w:rPr>
              <w:t>Second: Concerns behind getting loans</w:t>
            </w:r>
            <w:r>
              <w:rPr>
                <w:noProof/>
                <w:webHidden/>
              </w:rPr>
              <w:tab/>
            </w:r>
            <w:r>
              <w:rPr>
                <w:noProof/>
                <w:webHidden/>
              </w:rPr>
              <w:fldChar w:fldCharType="begin"/>
            </w:r>
            <w:r>
              <w:rPr>
                <w:noProof/>
                <w:webHidden/>
              </w:rPr>
              <w:instrText xml:space="preserve"> PAGEREF _Toc438334017 \h </w:instrText>
            </w:r>
            <w:r>
              <w:rPr>
                <w:noProof/>
                <w:webHidden/>
              </w:rPr>
            </w:r>
            <w:r>
              <w:rPr>
                <w:noProof/>
                <w:webHidden/>
              </w:rPr>
              <w:fldChar w:fldCharType="separate"/>
            </w:r>
            <w:r>
              <w:rPr>
                <w:noProof/>
                <w:webHidden/>
              </w:rPr>
              <w:t>92</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18" w:history="1">
            <w:r w:rsidRPr="00C23325">
              <w:rPr>
                <w:rStyle w:val="Hyperlink"/>
                <w:noProof/>
              </w:rPr>
              <w:t>Third: Individual or collective account</w:t>
            </w:r>
            <w:r>
              <w:rPr>
                <w:noProof/>
                <w:webHidden/>
              </w:rPr>
              <w:tab/>
            </w:r>
            <w:r>
              <w:rPr>
                <w:noProof/>
                <w:webHidden/>
              </w:rPr>
              <w:fldChar w:fldCharType="begin"/>
            </w:r>
            <w:r>
              <w:rPr>
                <w:noProof/>
                <w:webHidden/>
              </w:rPr>
              <w:instrText xml:space="preserve"> PAGEREF _Toc438334018 \h </w:instrText>
            </w:r>
            <w:r>
              <w:rPr>
                <w:noProof/>
                <w:webHidden/>
              </w:rPr>
            </w:r>
            <w:r>
              <w:rPr>
                <w:noProof/>
                <w:webHidden/>
              </w:rPr>
              <w:fldChar w:fldCharType="separate"/>
            </w:r>
            <w:r>
              <w:rPr>
                <w:noProof/>
                <w:webHidden/>
              </w:rPr>
              <w:t>92</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19" w:history="1">
            <w:r w:rsidRPr="00C23325">
              <w:rPr>
                <w:rStyle w:val="Hyperlink"/>
                <w:noProof/>
              </w:rPr>
              <w:t>Fourth: Loan repayment hardships</w:t>
            </w:r>
            <w:r>
              <w:rPr>
                <w:noProof/>
                <w:webHidden/>
              </w:rPr>
              <w:tab/>
            </w:r>
            <w:r>
              <w:rPr>
                <w:noProof/>
                <w:webHidden/>
              </w:rPr>
              <w:fldChar w:fldCharType="begin"/>
            </w:r>
            <w:r>
              <w:rPr>
                <w:noProof/>
                <w:webHidden/>
              </w:rPr>
              <w:instrText xml:space="preserve"> PAGEREF _Toc438334019 \h </w:instrText>
            </w:r>
            <w:r>
              <w:rPr>
                <w:noProof/>
                <w:webHidden/>
              </w:rPr>
            </w:r>
            <w:r>
              <w:rPr>
                <w:noProof/>
                <w:webHidden/>
              </w:rPr>
              <w:fldChar w:fldCharType="separate"/>
            </w:r>
            <w:r>
              <w:rPr>
                <w:noProof/>
                <w:webHidden/>
              </w:rPr>
              <w:t>92</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4020" w:history="1">
            <w:r w:rsidRPr="00C23325">
              <w:rPr>
                <w:rStyle w:val="Hyperlink"/>
                <w:noProof/>
              </w:rPr>
              <w:t>5.7 Participation, Social position &amp; self esteem</w:t>
            </w:r>
            <w:r>
              <w:rPr>
                <w:noProof/>
                <w:webHidden/>
              </w:rPr>
              <w:tab/>
            </w:r>
            <w:r>
              <w:rPr>
                <w:noProof/>
                <w:webHidden/>
              </w:rPr>
              <w:fldChar w:fldCharType="begin"/>
            </w:r>
            <w:r>
              <w:rPr>
                <w:noProof/>
                <w:webHidden/>
              </w:rPr>
              <w:instrText xml:space="preserve"> PAGEREF _Toc438334020 \h </w:instrText>
            </w:r>
            <w:r>
              <w:rPr>
                <w:noProof/>
                <w:webHidden/>
              </w:rPr>
            </w:r>
            <w:r>
              <w:rPr>
                <w:noProof/>
                <w:webHidden/>
              </w:rPr>
              <w:fldChar w:fldCharType="separate"/>
            </w:r>
            <w:r>
              <w:rPr>
                <w:noProof/>
                <w:webHidden/>
              </w:rPr>
              <w:t>93</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21" w:history="1">
            <w:r w:rsidRPr="00C23325">
              <w:rPr>
                <w:rStyle w:val="Hyperlink"/>
                <w:noProof/>
              </w:rPr>
              <w:t>5.7.1 Women’s self-esteem</w:t>
            </w:r>
            <w:r w:rsidRPr="00C23325">
              <w:rPr>
                <w:rStyle w:val="Hyperlink"/>
                <w:noProof/>
                <w:lang w:val="en-CA"/>
              </w:rPr>
              <w:t xml:space="preserve"> and social inclusion</w:t>
            </w:r>
            <w:r>
              <w:rPr>
                <w:noProof/>
                <w:webHidden/>
              </w:rPr>
              <w:tab/>
            </w:r>
            <w:r>
              <w:rPr>
                <w:noProof/>
                <w:webHidden/>
              </w:rPr>
              <w:fldChar w:fldCharType="begin"/>
            </w:r>
            <w:r>
              <w:rPr>
                <w:noProof/>
                <w:webHidden/>
              </w:rPr>
              <w:instrText xml:space="preserve"> PAGEREF _Toc438334021 \h </w:instrText>
            </w:r>
            <w:r>
              <w:rPr>
                <w:noProof/>
                <w:webHidden/>
              </w:rPr>
            </w:r>
            <w:r>
              <w:rPr>
                <w:noProof/>
                <w:webHidden/>
              </w:rPr>
              <w:fldChar w:fldCharType="separate"/>
            </w:r>
            <w:r>
              <w:rPr>
                <w:noProof/>
                <w:webHidden/>
              </w:rPr>
              <w:t>93</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22" w:history="1">
            <w:r w:rsidRPr="00C23325">
              <w:rPr>
                <w:rStyle w:val="Hyperlink"/>
                <w:noProof/>
              </w:rPr>
              <w:t>5.7.2 VSL members and their community</w:t>
            </w:r>
            <w:r>
              <w:rPr>
                <w:noProof/>
                <w:webHidden/>
              </w:rPr>
              <w:tab/>
            </w:r>
            <w:r>
              <w:rPr>
                <w:noProof/>
                <w:webHidden/>
              </w:rPr>
              <w:fldChar w:fldCharType="begin"/>
            </w:r>
            <w:r>
              <w:rPr>
                <w:noProof/>
                <w:webHidden/>
              </w:rPr>
              <w:instrText xml:space="preserve"> PAGEREF _Toc438334022 \h </w:instrText>
            </w:r>
            <w:r>
              <w:rPr>
                <w:noProof/>
                <w:webHidden/>
              </w:rPr>
            </w:r>
            <w:r>
              <w:rPr>
                <w:noProof/>
                <w:webHidden/>
              </w:rPr>
              <w:fldChar w:fldCharType="separate"/>
            </w:r>
            <w:r>
              <w:rPr>
                <w:noProof/>
                <w:webHidden/>
              </w:rPr>
              <w:t>97</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4023" w:history="1">
            <w:r w:rsidRPr="00C23325">
              <w:rPr>
                <w:rStyle w:val="Hyperlink"/>
                <w:noProof/>
              </w:rPr>
              <w:t>5.8 FGDs: Civil society participation, confidence and influence</w:t>
            </w:r>
            <w:r>
              <w:rPr>
                <w:noProof/>
                <w:webHidden/>
              </w:rPr>
              <w:tab/>
            </w:r>
            <w:r>
              <w:rPr>
                <w:noProof/>
                <w:webHidden/>
              </w:rPr>
              <w:fldChar w:fldCharType="begin"/>
            </w:r>
            <w:r>
              <w:rPr>
                <w:noProof/>
                <w:webHidden/>
              </w:rPr>
              <w:instrText xml:space="preserve"> PAGEREF _Toc438334023 \h </w:instrText>
            </w:r>
            <w:r>
              <w:rPr>
                <w:noProof/>
                <w:webHidden/>
              </w:rPr>
            </w:r>
            <w:r>
              <w:rPr>
                <w:noProof/>
                <w:webHidden/>
              </w:rPr>
              <w:fldChar w:fldCharType="separate"/>
            </w:r>
            <w:r>
              <w:rPr>
                <w:noProof/>
                <w:webHidden/>
              </w:rPr>
              <w:t>98</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24" w:history="1">
            <w:r w:rsidRPr="00C23325">
              <w:rPr>
                <w:rStyle w:val="Hyperlink"/>
                <w:noProof/>
                <w:lang w:bidi="ar-EG"/>
              </w:rPr>
              <w:t>First: participation in other groups or participation with other</w:t>
            </w:r>
            <w:r>
              <w:rPr>
                <w:noProof/>
                <w:webHidden/>
              </w:rPr>
              <w:tab/>
            </w:r>
            <w:r>
              <w:rPr>
                <w:noProof/>
                <w:webHidden/>
              </w:rPr>
              <w:fldChar w:fldCharType="begin"/>
            </w:r>
            <w:r>
              <w:rPr>
                <w:noProof/>
                <w:webHidden/>
              </w:rPr>
              <w:instrText xml:space="preserve"> PAGEREF _Toc438334024 \h </w:instrText>
            </w:r>
            <w:r>
              <w:rPr>
                <w:noProof/>
                <w:webHidden/>
              </w:rPr>
            </w:r>
            <w:r>
              <w:rPr>
                <w:noProof/>
                <w:webHidden/>
              </w:rPr>
              <w:fldChar w:fldCharType="separate"/>
            </w:r>
            <w:r>
              <w:rPr>
                <w:noProof/>
                <w:webHidden/>
              </w:rPr>
              <w:t>98</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25" w:history="1">
            <w:r w:rsidRPr="00C23325">
              <w:rPr>
                <w:rStyle w:val="Hyperlink"/>
                <w:noProof/>
                <w:lang w:bidi="ar-EG"/>
              </w:rPr>
              <w:t>Second changes concerning confidence and power influence</w:t>
            </w:r>
            <w:r>
              <w:rPr>
                <w:noProof/>
                <w:webHidden/>
              </w:rPr>
              <w:tab/>
            </w:r>
            <w:r>
              <w:rPr>
                <w:noProof/>
                <w:webHidden/>
              </w:rPr>
              <w:fldChar w:fldCharType="begin"/>
            </w:r>
            <w:r>
              <w:rPr>
                <w:noProof/>
                <w:webHidden/>
              </w:rPr>
              <w:instrText xml:space="preserve"> PAGEREF _Toc438334025 \h </w:instrText>
            </w:r>
            <w:r>
              <w:rPr>
                <w:noProof/>
                <w:webHidden/>
              </w:rPr>
            </w:r>
            <w:r>
              <w:rPr>
                <w:noProof/>
                <w:webHidden/>
              </w:rPr>
              <w:fldChar w:fldCharType="separate"/>
            </w:r>
            <w:r>
              <w:rPr>
                <w:noProof/>
                <w:webHidden/>
              </w:rPr>
              <w:t>98</w:t>
            </w:r>
            <w:r>
              <w:rPr>
                <w:noProof/>
                <w:webHidden/>
              </w:rPr>
              <w:fldChar w:fldCharType="end"/>
            </w:r>
          </w:hyperlink>
        </w:p>
        <w:p w:rsidR="00DC02BD" w:rsidRDefault="00DC02BD">
          <w:pPr>
            <w:pStyle w:val="TOC1"/>
            <w:tabs>
              <w:tab w:val="right" w:leader="dot" w:pos="9350"/>
            </w:tabs>
            <w:rPr>
              <w:rFonts w:asciiTheme="minorHAnsi" w:eastAsiaTheme="minorEastAsia" w:hAnsiTheme="minorHAnsi" w:cstheme="minorBidi"/>
              <w:noProof/>
              <w:sz w:val="22"/>
              <w:szCs w:val="22"/>
            </w:rPr>
          </w:pPr>
          <w:hyperlink w:anchor="_Toc438334026" w:history="1">
            <w:r w:rsidRPr="00C23325">
              <w:rPr>
                <w:rStyle w:val="Hyperlink"/>
                <w:noProof/>
              </w:rPr>
              <w:t>6. Conclusion</w:t>
            </w:r>
            <w:r>
              <w:rPr>
                <w:noProof/>
                <w:webHidden/>
              </w:rPr>
              <w:tab/>
            </w:r>
            <w:r>
              <w:rPr>
                <w:noProof/>
                <w:webHidden/>
              </w:rPr>
              <w:fldChar w:fldCharType="begin"/>
            </w:r>
            <w:r>
              <w:rPr>
                <w:noProof/>
                <w:webHidden/>
              </w:rPr>
              <w:instrText xml:space="preserve"> PAGEREF _Toc438334026 \h </w:instrText>
            </w:r>
            <w:r>
              <w:rPr>
                <w:noProof/>
                <w:webHidden/>
              </w:rPr>
            </w:r>
            <w:r>
              <w:rPr>
                <w:noProof/>
                <w:webHidden/>
              </w:rPr>
              <w:fldChar w:fldCharType="separate"/>
            </w:r>
            <w:r>
              <w:rPr>
                <w:noProof/>
                <w:webHidden/>
              </w:rPr>
              <w:t>100</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4027" w:history="1">
            <w:r w:rsidRPr="00C23325">
              <w:rPr>
                <w:rStyle w:val="Hyperlink"/>
                <w:noProof/>
              </w:rPr>
              <w:t>6.1 Conclusion of end-line survey</w:t>
            </w:r>
            <w:r>
              <w:rPr>
                <w:noProof/>
                <w:webHidden/>
              </w:rPr>
              <w:tab/>
            </w:r>
            <w:r>
              <w:rPr>
                <w:noProof/>
                <w:webHidden/>
              </w:rPr>
              <w:fldChar w:fldCharType="begin"/>
            </w:r>
            <w:r>
              <w:rPr>
                <w:noProof/>
                <w:webHidden/>
              </w:rPr>
              <w:instrText xml:space="preserve"> PAGEREF _Toc438334027 \h </w:instrText>
            </w:r>
            <w:r>
              <w:rPr>
                <w:noProof/>
                <w:webHidden/>
              </w:rPr>
            </w:r>
            <w:r>
              <w:rPr>
                <w:noProof/>
                <w:webHidden/>
              </w:rPr>
              <w:fldChar w:fldCharType="separate"/>
            </w:r>
            <w:r>
              <w:rPr>
                <w:noProof/>
                <w:webHidden/>
              </w:rPr>
              <w:t>100</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28" w:history="1">
            <w:r w:rsidRPr="00C23325">
              <w:rPr>
                <w:rStyle w:val="Hyperlink"/>
                <w:noProof/>
                <w:lang w:val="en-CA"/>
              </w:rPr>
              <w:t>First: Members’ household socio-economic conditions</w:t>
            </w:r>
            <w:r>
              <w:rPr>
                <w:noProof/>
                <w:webHidden/>
              </w:rPr>
              <w:tab/>
            </w:r>
            <w:r>
              <w:rPr>
                <w:noProof/>
                <w:webHidden/>
              </w:rPr>
              <w:fldChar w:fldCharType="begin"/>
            </w:r>
            <w:r>
              <w:rPr>
                <w:noProof/>
                <w:webHidden/>
              </w:rPr>
              <w:instrText xml:space="preserve"> PAGEREF _Toc438334028 \h </w:instrText>
            </w:r>
            <w:r>
              <w:rPr>
                <w:noProof/>
                <w:webHidden/>
              </w:rPr>
            </w:r>
            <w:r>
              <w:rPr>
                <w:noProof/>
                <w:webHidden/>
              </w:rPr>
              <w:fldChar w:fldCharType="separate"/>
            </w:r>
            <w:r>
              <w:rPr>
                <w:noProof/>
                <w:webHidden/>
              </w:rPr>
              <w:t>100</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29" w:history="1">
            <w:r w:rsidRPr="00C23325">
              <w:rPr>
                <w:rStyle w:val="Hyperlink"/>
                <w:noProof/>
              </w:rPr>
              <w:t>Second: Economic empowerment</w:t>
            </w:r>
            <w:r>
              <w:rPr>
                <w:noProof/>
                <w:webHidden/>
              </w:rPr>
              <w:tab/>
            </w:r>
            <w:r>
              <w:rPr>
                <w:noProof/>
                <w:webHidden/>
              </w:rPr>
              <w:fldChar w:fldCharType="begin"/>
            </w:r>
            <w:r>
              <w:rPr>
                <w:noProof/>
                <w:webHidden/>
              </w:rPr>
              <w:instrText xml:space="preserve"> PAGEREF _Toc438334029 \h </w:instrText>
            </w:r>
            <w:r>
              <w:rPr>
                <w:noProof/>
                <w:webHidden/>
              </w:rPr>
            </w:r>
            <w:r>
              <w:rPr>
                <w:noProof/>
                <w:webHidden/>
              </w:rPr>
              <w:fldChar w:fldCharType="separate"/>
            </w:r>
            <w:r>
              <w:rPr>
                <w:noProof/>
                <w:webHidden/>
              </w:rPr>
              <w:t>101</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30" w:history="1">
            <w:r w:rsidRPr="00C23325">
              <w:rPr>
                <w:rStyle w:val="Hyperlink"/>
                <w:noProof/>
              </w:rPr>
              <w:t>Third: Social and political empowerment</w:t>
            </w:r>
            <w:r>
              <w:rPr>
                <w:noProof/>
                <w:webHidden/>
              </w:rPr>
              <w:tab/>
            </w:r>
            <w:r>
              <w:rPr>
                <w:noProof/>
                <w:webHidden/>
              </w:rPr>
              <w:fldChar w:fldCharType="begin"/>
            </w:r>
            <w:r>
              <w:rPr>
                <w:noProof/>
                <w:webHidden/>
              </w:rPr>
              <w:instrText xml:space="preserve"> PAGEREF _Toc438334030 \h </w:instrText>
            </w:r>
            <w:r>
              <w:rPr>
                <w:noProof/>
                <w:webHidden/>
              </w:rPr>
            </w:r>
            <w:r>
              <w:rPr>
                <w:noProof/>
                <w:webHidden/>
              </w:rPr>
              <w:fldChar w:fldCharType="separate"/>
            </w:r>
            <w:r>
              <w:rPr>
                <w:noProof/>
                <w:webHidden/>
              </w:rPr>
              <w:t>101</w:t>
            </w:r>
            <w:r>
              <w:rPr>
                <w:noProof/>
                <w:webHidden/>
              </w:rPr>
              <w:fldChar w:fldCharType="end"/>
            </w:r>
          </w:hyperlink>
        </w:p>
        <w:p w:rsidR="00DC02BD" w:rsidRDefault="00DC02BD">
          <w:pPr>
            <w:pStyle w:val="TOC2"/>
            <w:tabs>
              <w:tab w:val="right" w:leader="dot" w:pos="9350"/>
            </w:tabs>
            <w:rPr>
              <w:rFonts w:asciiTheme="minorHAnsi" w:eastAsiaTheme="minorEastAsia" w:hAnsiTheme="minorHAnsi" w:cstheme="minorBidi"/>
              <w:noProof/>
              <w:sz w:val="22"/>
              <w:szCs w:val="22"/>
            </w:rPr>
          </w:pPr>
          <w:hyperlink w:anchor="_Toc438334031" w:history="1">
            <w:r w:rsidRPr="00C23325">
              <w:rPr>
                <w:rStyle w:val="Hyperlink"/>
                <w:noProof/>
              </w:rPr>
              <w:t>6.2 Conclusion of FGDs</w:t>
            </w:r>
            <w:r>
              <w:rPr>
                <w:noProof/>
                <w:webHidden/>
              </w:rPr>
              <w:tab/>
            </w:r>
            <w:r>
              <w:rPr>
                <w:noProof/>
                <w:webHidden/>
              </w:rPr>
              <w:fldChar w:fldCharType="begin"/>
            </w:r>
            <w:r>
              <w:rPr>
                <w:noProof/>
                <w:webHidden/>
              </w:rPr>
              <w:instrText xml:space="preserve"> PAGEREF _Toc438334031 \h </w:instrText>
            </w:r>
            <w:r>
              <w:rPr>
                <w:noProof/>
                <w:webHidden/>
              </w:rPr>
            </w:r>
            <w:r>
              <w:rPr>
                <w:noProof/>
                <w:webHidden/>
              </w:rPr>
              <w:fldChar w:fldCharType="separate"/>
            </w:r>
            <w:r>
              <w:rPr>
                <w:noProof/>
                <w:webHidden/>
              </w:rPr>
              <w:t>102</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32" w:history="1">
            <w:r w:rsidRPr="00C23325">
              <w:rPr>
                <w:rStyle w:val="Hyperlink"/>
                <w:noProof/>
              </w:rPr>
              <w:t>First: communication between members and coordinators</w:t>
            </w:r>
            <w:r>
              <w:rPr>
                <w:noProof/>
                <w:webHidden/>
              </w:rPr>
              <w:tab/>
            </w:r>
            <w:r>
              <w:rPr>
                <w:noProof/>
                <w:webHidden/>
              </w:rPr>
              <w:fldChar w:fldCharType="begin"/>
            </w:r>
            <w:r>
              <w:rPr>
                <w:noProof/>
                <w:webHidden/>
              </w:rPr>
              <w:instrText xml:space="preserve"> PAGEREF _Toc438334032 \h </w:instrText>
            </w:r>
            <w:r>
              <w:rPr>
                <w:noProof/>
                <w:webHidden/>
              </w:rPr>
            </w:r>
            <w:r>
              <w:rPr>
                <w:noProof/>
                <w:webHidden/>
              </w:rPr>
              <w:fldChar w:fldCharType="separate"/>
            </w:r>
            <w:r>
              <w:rPr>
                <w:noProof/>
                <w:webHidden/>
              </w:rPr>
              <w:t>102</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33" w:history="1">
            <w:r w:rsidRPr="00C23325">
              <w:rPr>
                <w:rStyle w:val="Hyperlink"/>
                <w:noProof/>
              </w:rPr>
              <w:t>Second: exchange experiences between VSLA  members</w:t>
            </w:r>
            <w:r>
              <w:rPr>
                <w:noProof/>
                <w:webHidden/>
              </w:rPr>
              <w:tab/>
            </w:r>
            <w:r>
              <w:rPr>
                <w:noProof/>
                <w:webHidden/>
              </w:rPr>
              <w:fldChar w:fldCharType="begin"/>
            </w:r>
            <w:r>
              <w:rPr>
                <w:noProof/>
                <w:webHidden/>
              </w:rPr>
              <w:instrText xml:space="preserve"> PAGEREF _Toc438334033 \h </w:instrText>
            </w:r>
            <w:r>
              <w:rPr>
                <w:noProof/>
                <w:webHidden/>
              </w:rPr>
            </w:r>
            <w:r>
              <w:rPr>
                <w:noProof/>
                <w:webHidden/>
              </w:rPr>
              <w:fldChar w:fldCharType="separate"/>
            </w:r>
            <w:r>
              <w:rPr>
                <w:noProof/>
                <w:webHidden/>
              </w:rPr>
              <w:t>102</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34" w:history="1">
            <w:r w:rsidRPr="00C23325">
              <w:rPr>
                <w:rStyle w:val="Hyperlink"/>
                <w:noProof/>
              </w:rPr>
              <w:t>Third: Benefits from trainings</w:t>
            </w:r>
            <w:r>
              <w:rPr>
                <w:noProof/>
                <w:webHidden/>
              </w:rPr>
              <w:tab/>
            </w:r>
            <w:r>
              <w:rPr>
                <w:noProof/>
                <w:webHidden/>
              </w:rPr>
              <w:fldChar w:fldCharType="begin"/>
            </w:r>
            <w:r>
              <w:rPr>
                <w:noProof/>
                <w:webHidden/>
              </w:rPr>
              <w:instrText xml:space="preserve"> PAGEREF _Toc438334034 \h </w:instrText>
            </w:r>
            <w:r>
              <w:rPr>
                <w:noProof/>
                <w:webHidden/>
              </w:rPr>
            </w:r>
            <w:r>
              <w:rPr>
                <w:noProof/>
                <w:webHidden/>
              </w:rPr>
              <w:fldChar w:fldCharType="separate"/>
            </w:r>
            <w:r>
              <w:rPr>
                <w:noProof/>
                <w:webHidden/>
              </w:rPr>
              <w:t>102</w:t>
            </w:r>
            <w:r>
              <w:rPr>
                <w:noProof/>
                <w:webHidden/>
              </w:rPr>
              <w:fldChar w:fldCharType="end"/>
            </w:r>
          </w:hyperlink>
        </w:p>
        <w:p w:rsidR="00DC02BD" w:rsidRDefault="00DC02BD">
          <w:pPr>
            <w:pStyle w:val="TOC3"/>
            <w:tabs>
              <w:tab w:val="right" w:leader="dot" w:pos="9350"/>
            </w:tabs>
            <w:rPr>
              <w:rFonts w:asciiTheme="minorHAnsi" w:eastAsiaTheme="minorEastAsia" w:hAnsiTheme="minorHAnsi" w:cstheme="minorBidi"/>
              <w:noProof/>
              <w:sz w:val="22"/>
              <w:szCs w:val="22"/>
            </w:rPr>
          </w:pPr>
          <w:hyperlink w:anchor="_Toc438334035" w:history="1">
            <w:r w:rsidRPr="00C23325">
              <w:rPr>
                <w:rStyle w:val="Hyperlink"/>
                <w:noProof/>
              </w:rPr>
              <w:t>Fourth: Recommendations of the Members</w:t>
            </w:r>
            <w:r>
              <w:rPr>
                <w:noProof/>
                <w:webHidden/>
              </w:rPr>
              <w:tab/>
            </w:r>
            <w:r>
              <w:rPr>
                <w:noProof/>
                <w:webHidden/>
              </w:rPr>
              <w:fldChar w:fldCharType="begin"/>
            </w:r>
            <w:r>
              <w:rPr>
                <w:noProof/>
                <w:webHidden/>
              </w:rPr>
              <w:instrText xml:space="preserve"> PAGEREF _Toc438334035 \h </w:instrText>
            </w:r>
            <w:r>
              <w:rPr>
                <w:noProof/>
                <w:webHidden/>
              </w:rPr>
            </w:r>
            <w:r>
              <w:rPr>
                <w:noProof/>
                <w:webHidden/>
              </w:rPr>
              <w:fldChar w:fldCharType="separate"/>
            </w:r>
            <w:r>
              <w:rPr>
                <w:noProof/>
                <w:webHidden/>
              </w:rPr>
              <w:t>103</w:t>
            </w:r>
            <w:r>
              <w:rPr>
                <w:noProof/>
                <w:webHidden/>
              </w:rPr>
              <w:fldChar w:fldCharType="end"/>
            </w:r>
          </w:hyperlink>
        </w:p>
        <w:p w:rsidR="00046799" w:rsidRDefault="00046799" w:rsidP="00046799">
          <w:pPr>
            <w:pStyle w:val="TOC1"/>
            <w:tabs>
              <w:tab w:val="right" w:leader="dot" w:pos="9168"/>
            </w:tabs>
          </w:pPr>
          <w:r>
            <w:rPr>
              <w:b/>
              <w:bCs/>
              <w:noProof/>
            </w:rPr>
            <w:fldChar w:fldCharType="end"/>
          </w:r>
        </w:p>
      </w:sdtContent>
    </w:sdt>
    <w:p w:rsidR="00046799" w:rsidRDefault="00046799" w:rsidP="00046799">
      <w:pPr>
        <w:spacing w:after="200" w:line="276" w:lineRule="auto"/>
        <w:jc w:val="left"/>
        <w:rPr>
          <w:rFonts w:asciiTheme="majorBidi" w:eastAsiaTheme="majorEastAsia" w:hAnsiTheme="majorBidi" w:cstheme="majorBidi"/>
          <w:b/>
          <w:bCs/>
          <w:sz w:val="30"/>
          <w:szCs w:val="30"/>
        </w:rPr>
      </w:pPr>
      <w:r>
        <w:br w:type="page"/>
      </w:r>
    </w:p>
    <w:p w:rsidR="00046799" w:rsidRDefault="00046799" w:rsidP="00046799">
      <w:pPr>
        <w:pStyle w:val="Heading1"/>
      </w:pPr>
      <w:bookmarkStart w:id="0" w:name="_Toc438333943"/>
      <w:r>
        <w:lastRenderedPageBreak/>
        <w:t>List of Tables</w:t>
      </w:r>
      <w:bookmarkEnd w:id="0"/>
    </w:p>
    <w:tbl>
      <w:tblPr>
        <w:tblW w:w="9576" w:type="dxa"/>
        <w:tblLayout w:type="fixed"/>
        <w:tblLook w:val="04A0" w:firstRow="1" w:lastRow="0" w:firstColumn="1" w:lastColumn="0" w:noHBand="0" w:noVBand="1"/>
      </w:tblPr>
      <w:tblGrid>
        <w:gridCol w:w="8897"/>
        <w:gridCol w:w="679"/>
      </w:tblGrid>
      <w:tr w:rsidR="00046799" w:rsidTr="00C5284F">
        <w:tc>
          <w:tcPr>
            <w:tcW w:w="8897" w:type="dxa"/>
            <w:tcBorders>
              <w:top w:val="nil"/>
              <w:left w:val="nil"/>
              <w:bottom w:val="nil"/>
              <w:right w:val="nil"/>
            </w:tcBorders>
            <w:vAlign w:val="center"/>
          </w:tcPr>
          <w:p w:rsidR="00046799" w:rsidRPr="0079023C" w:rsidRDefault="000C081B" w:rsidP="000C081B">
            <w:pPr>
              <w:jc w:val="left"/>
            </w:pPr>
            <w:r>
              <w:t>Table 2.1: Situation of Carry over members at Follow Up…………………………………</w:t>
            </w:r>
          </w:p>
        </w:tc>
        <w:tc>
          <w:tcPr>
            <w:tcW w:w="679" w:type="dxa"/>
            <w:tcBorders>
              <w:top w:val="nil"/>
              <w:left w:val="nil"/>
              <w:bottom w:val="nil"/>
              <w:right w:val="nil"/>
            </w:tcBorders>
            <w:vAlign w:val="bottom"/>
          </w:tcPr>
          <w:p w:rsidR="00046799" w:rsidRDefault="00A74F4F" w:rsidP="00A74F4F">
            <w:pPr>
              <w:jc w:val="left"/>
            </w:pPr>
            <w:r>
              <w:t>28</w:t>
            </w:r>
          </w:p>
        </w:tc>
      </w:tr>
      <w:tr w:rsidR="00046799" w:rsidTr="00C5284F">
        <w:tc>
          <w:tcPr>
            <w:tcW w:w="8897" w:type="dxa"/>
            <w:tcBorders>
              <w:top w:val="nil"/>
              <w:left w:val="nil"/>
              <w:bottom w:val="nil"/>
              <w:right w:val="nil"/>
            </w:tcBorders>
            <w:vAlign w:val="center"/>
          </w:tcPr>
          <w:p w:rsidR="00046799" w:rsidRPr="00D548A1" w:rsidRDefault="00D548A1" w:rsidP="00D548A1">
            <w:r>
              <w:rPr>
                <w:rStyle w:val="hps"/>
              </w:rPr>
              <w:t>Table 3.2: The sample distribution of FGDs……………………………………………….</w:t>
            </w:r>
          </w:p>
        </w:tc>
        <w:tc>
          <w:tcPr>
            <w:tcW w:w="679" w:type="dxa"/>
            <w:tcBorders>
              <w:top w:val="nil"/>
              <w:left w:val="nil"/>
              <w:bottom w:val="nil"/>
              <w:right w:val="nil"/>
            </w:tcBorders>
            <w:vAlign w:val="center"/>
          </w:tcPr>
          <w:p w:rsidR="00046799" w:rsidRDefault="00A74F4F" w:rsidP="00A74F4F">
            <w:pPr>
              <w:jc w:val="left"/>
            </w:pPr>
            <w:r>
              <w:t>29</w:t>
            </w:r>
          </w:p>
        </w:tc>
      </w:tr>
      <w:tr w:rsidR="001F531B" w:rsidTr="00C5284F">
        <w:tc>
          <w:tcPr>
            <w:tcW w:w="8897" w:type="dxa"/>
            <w:tcBorders>
              <w:top w:val="nil"/>
              <w:left w:val="nil"/>
              <w:bottom w:val="nil"/>
              <w:right w:val="nil"/>
            </w:tcBorders>
            <w:vAlign w:val="center"/>
          </w:tcPr>
          <w:p w:rsidR="001F531B" w:rsidRDefault="001F531B" w:rsidP="001F531B">
            <w:pPr>
              <w:rPr>
                <w:rStyle w:val="hps"/>
              </w:rPr>
            </w:pPr>
            <w:r w:rsidRPr="00971469">
              <w:t>Table 4.1: Socio-demographic Characteristics of the Heads of Households</w:t>
            </w:r>
            <w:r>
              <w:t>………………</w:t>
            </w:r>
          </w:p>
        </w:tc>
        <w:tc>
          <w:tcPr>
            <w:tcW w:w="679" w:type="dxa"/>
            <w:tcBorders>
              <w:top w:val="nil"/>
              <w:left w:val="nil"/>
              <w:bottom w:val="nil"/>
              <w:right w:val="nil"/>
            </w:tcBorders>
            <w:vAlign w:val="center"/>
          </w:tcPr>
          <w:p w:rsidR="001F531B" w:rsidRDefault="00A74F4F" w:rsidP="0029798B">
            <w:pPr>
              <w:jc w:val="left"/>
            </w:pPr>
            <w:r>
              <w:t>30</w:t>
            </w:r>
          </w:p>
        </w:tc>
      </w:tr>
      <w:tr w:rsidR="00046799" w:rsidTr="00C5284F">
        <w:tc>
          <w:tcPr>
            <w:tcW w:w="8897" w:type="dxa"/>
            <w:tcBorders>
              <w:top w:val="nil"/>
              <w:left w:val="nil"/>
              <w:bottom w:val="nil"/>
              <w:right w:val="nil"/>
            </w:tcBorders>
            <w:vAlign w:val="center"/>
          </w:tcPr>
          <w:p w:rsidR="00046799" w:rsidRDefault="00046799" w:rsidP="0029798B">
            <w:r w:rsidRPr="00131576">
              <w:t>Table 4.2: Socio-demographic Characteristics of the Heads of Households by Gender</w:t>
            </w:r>
            <w:r>
              <w:t>……</w:t>
            </w:r>
          </w:p>
        </w:tc>
        <w:tc>
          <w:tcPr>
            <w:tcW w:w="679" w:type="dxa"/>
            <w:tcBorders>
              <w:top w:val="nil"/>
              <w:left w:val="nil"/>
              <w:bottom w:val="nil"/>
              <w:right w:val="nil"/>
            </w:tcBorders>
            <w:vAlign w:val="center"/>
          </w:tcPr>
          <w:p w:rsidR="00046799" w:rsidRDefault="00A74F4F" w:rsidP="001F531B">
            <w:pPr>
              <w:jc w:val="left"/>
            </w:pPr>
            <w:r>
              <w:t>31</w:t>
            </w:r>
          </w:p>
        </w:tc>
      </w:tr>
      <w:tr w:rsidR="00046799" w:rsidTr="00C5284F">
        <w:tc>
          <w:tcPr>
            <w:tcW w:w="8897" w:type="dxa"/>
            <w:tcBorders>
              <w:top w:val="nil"/>
              <w:left w:val="nil"/>
              <w:bottom w:val="nil"/>
              <w:right w:val="nil"/>
            </w:tcBorders>
            <w:vAlign w:val="center"/>
          </w:tcPr>
          <w:p w:rsidR="00046799" w:rsidRDefault="00046799" w:rsidP="000658EB">
            <w:r w:rsidRPr="006E647A">
              <w:t xml:space="preserve">Table 4.3: </w:t>
            </w:r>
            <w:r>
              <w:t>The s</w:t>
            </w:r>
            <w:r w:rsidRPr="006E647A">
              <w:t xml:space="preserve">ocio-demographic </w:t>
            </w:r>
            <w:r w:rsidR="00300725">
              <w:t>c</w:t>
            </w:r>
            <w:r w:rsidRPr="006E647A">
              <w:t xml:space="preserve">haracteristics of the </w:t>
            </w:r>
            <w:r w:rsidR="00300725">
              <w:t>h</w:t>
            </w:r>
            <w:r w:rsidRPr="006E647A">
              <w:t xml:space="preserve">ead of </w:t>
            </w:r>
            <w:r w:rsidR="00300725">
              <w:t>h</w:t>
            </w:r>
            <w:r w:rsidRPr="006E647A">
              <w:t xml:space="preserve">ouseholds </w:t>
            </w:r>
            <w:r>
              <w:t xml:space="preserve">by </w:t>
            </w:r>
            <w:r w:rsidRPr="006E647A">
              <w:t>strata</w:t>
            </w:r>
            <w:r w:rsidR="001F531B">
              <w:t>.....</w:t>
            </w:r>
          </w:p>
        </w:tc>
        <w:tc>
          <w:tcPr>
            <w:tcW w:w="679" w:type="dxa"/>
            <w:tcBorders>
              <w:top w:val="nil"/>
              <w:left w:val="nil"/>
              <w:bottom w:val="nil"/>
              <w:right w:val="nil"/>
            </w:tcBorders>
            <w:vAlign w:val="bottom"/>
          </w:tcPr>
          <w:p w:rsidR="00046799" w:rsidRDefault="00A74F4F" w:rsidP="0029798B">
            <w:pPr>
              <w:jc w:val="left"/>
            </w:pPr>
            <w:r>
              <w:t>33</w:t>
            </w:r>
          </w:p>
        </w:tc>
      </w:tr>
      <w:tr w:rsidR="00046799" w:rsidTr="00C5284F">
        <w:tc>
          <w:tcPr>
            <w:tcW w:w="8897" w:type="dxa"/>
            <w:tcBorders>
              <w:top w:val="nil"/>
              <w:left w:val="nil"/>
              <w:bottom w:val="nil"/>
              <w:right w:val="nil"/>
            </w:tcBorders>
            <w:vAlign w:val="center"/>
          </w:tcPr>
          <w:p w:rsidR="00046799" w:rsidRDefault="00046799" w:rsidP="00300725">
            <w:r w:rsidRPr="00E17AD6">
              <w:t xml:space="preserve">Table 4.4: Socio-demographic </w:t>
            </w:r>
            <w:r w:rsidR="00300725">
              <w:t>c</w:t>
            </w:r>
            <w:r w:rsidRPr="00E17AD6">
              <w:t xml:space="preserve">haracteristics of the </w:t>
            </w:r>
            <w:r w:rsidR="00300725">
              <w:t>h</w:t>
            </w:r>
            <w:r w:rsidR="00300725" w:rsidRPr="00E17AD6">
              <w:t>ouseholds’</w:t>
            </w:r>
            <w:r w:rsidRPr="00E17AD6">
              <w:t xml:space="preserve"> population</w:t>
            </w:r>
            <w:r>
              <w:t>……………...</w:t>
            </w:r>
          </w:p>
        </w:tc>
        <w:tc>
          <w:tcPr>
            <w:tcW w:w="679" w:type="dxa"/>
            <w:tcBorders>
              <w:top w:val="nil"/>
              <w:left w:val="nil"/>
              <w:bottom w:val="nil"/>
              <w:right w:val="nil"/>
            </w:tcBorders>
            <w:vAlign w:val="center"/>
          </w:tcPr>
          <w:p w:rsidR="00046799" w:rsidRDefault="00A74F4F" w:rsidP="008E4F77">
            <w:pPr>
              <w:jc w:val="left"/>
            </w:pPr>
            <w:r>
              <w:t>34</w:t>
            </w:r>
          </w:p>
        </w:tc>
      </w:tr>
      <w:tr w:rsidR="00046799" w:rsidTr="00C5284F">
        <w:tc>
          <w:tcPr>
            <w:tcW w:w="8897" w:type="dxa"/>
            <w:tcBorders>
              <w:top w:val="nil"/>
              <w:left w:val="nil"/>
              <w:bottom w:val="nil"/>
              <w:right w:val="nil"/>
            </w:tcBorders>
            <w:vAlign w:val="center"/>
          </w:tcPr>
          <w:p w:rsidR="00046799" w:rsidRDefault="00046799" w:rsidP="001F1DBE">
            <w:r w:rsidRPr="00563ACD">
              <w:t xml:space="preserve">Table 4.5: Socio-demographic </w:t>
            </w:r>
            <w:r w:rsidR="00300725">
              <w:t>c</w:t>
            </w:r>
            <w:r w:rsidRPr="00563ACD">
              <w:t xml:space="preserve">haracteristics of the </w:t>
            </w:r>
            <w:r w:rsidR="00300725">
              <w:t>h</w:t>
            </w:r>
            <w:r w:rsidRPr="00563ACD">
              <w:t xml:space="preserve">ouseholds </w:t>
            </w:r>
            <w:r w:rsidR="00300725">
              <w:t>p</w:t>
            </w:r>
            <w:r w:rsidRPr="00563ACD">
              <w:t xml:space="preserve">opulation </w:t>
            </w:r>
            <w:r>
              <w:t xml:space="preserve">by </w:t>
            </w:r>
            <w:r w:rsidRPr="006E647A">
              <w:t>strata</w:t>
            </w:r>
            <w:r>
              <w:t xml:space="preserve"> </w:t>
            </w:r>
            <w:r w:rsidR="00300725">
              <w:t>…...</w:t>
            </w:r>
          </w:p>
        </w:tc>
        <w:tc>
          <w:tcPr>
            <w:tcW w:w="679" w:type="dxa"/>
            <w:tcBorders>
              <w:top w:val="nil"/>
              <w:left w:val="nil"/>
              <w:bottom w:val="nil"/>
              <w:right w:val="nil"/>
            </w:tcBorders>
            <w:vAlign w:val="bottom"/>
          </w:tcPr>
          <w:p w:rsidR="00046799" w:rsidRDefault="00A74F4F" w:rsidP="0029798B">
            <w:pPr>
              <w:jc w:val="left"/>
            </w:pPr>
            <w:r>
              <w:t>34</w:t>
            </w:r>
          </w:p>
        </w:tc>
      </w:tr>
      <w:tr w:rsidR="00046799" w:rsidTr="00C5284F">
        <w:tc>
          <w:tcPr>
            <w:tcW w:w="8897" w:type="dxa"/>
            <w:tcBorders>
              <w:top w:val="nil"/>
              <w:left w:val="nil"/>
              <w:bottom w:val="nil"/>
              <w:right w:val="nil"/>
            </w:tcBorders>
            <w:vAlign w:val="center"/>
          </w:tcPr>
          <w:p w:rsidR="00046799" w:rsidRDefault="00046799" w:rsidP="00300725">
            <w:r>
              <w:t xml:space="preserve">Table 4.6: Average </w:t>
            </w:r>
            <w:r w:rsidR="00300725">
              <w:t>f</w:t>
            </w:r>
            <w:r>
              <w:t xml:space="preserve">amily </w:t>
            </w:r>
            <w:r w:rsidR="00300725">
              <w:t>s</w:t>
            </w:r>
            <w:r>
              <w:t xml:space="preserve">ize by </w:t>
            </w:r>
            <w:r w:rsidRPr="006E647A">
              <w:t>strata</w:t>
            </w:r>
            <w:r>
              <w:t xml:space="preserve"> and </w:t>
            </w:r>
            <w:r w:rsidR="00300725">
              <w:t>PPI</w:t>
            </w:r>
            <w:r w:rsidR="008E4F77" w:rsidRPr="006E647A">
              <w:t xml:space="preserve"> </w:t>
            </w:r>
            <w:r w:rsidR="008E4F77">
              <w:t>quintiles…………………………</w:t>
            </w:r>
            <w:r w:rsidR="00D73196">
              <w:t>…</w:t>
            </w:r>
            <w:r w:rsidR="00300725">
              <w:t>…..</w:t>
            </w:r>
          </w:p>
        </w:tc>
        <w:tc>
          <w:tcPr>
            <w:tcW w:w="679" w:type="dxa"/>
            <w:tcBorders>
              <w:top w:val="nil"/>
              <w:left w:val="nil"/>
              <w:bottom w:val="nil"/>
              <w:right w:val="nil"/>
            </w:tcBorders>
            <w:vAlign w:val="center"/>
          </w:tcPr>
          <w:p w:rsidR="00046799" w:rsidRDefault="00A74F4F" w:rsidP="00A74F4F">
            <w:pPr>
              <w:jc w:val="left"/>
            </w:pPr>
            <w:r>
              <w:t>35</w:t>
            </w:r>
          </w:p>
        </w:tc>
      </w:tr>
      <w:tr w:rsidR="00046799" w:rsidTr="00C5284F">
        <w:tc>
          <w:tcPr>
            <w:tcW w:w="8897" w:type="dxa"/>
            <w:tcBorders>
              <w:top w:val="nil"/>
              <w:left w:val="nil"/>
              <w:bottom w:val="nil"/>
              <w:right w:val="nil"/>
            </w:tcBorders>
            <w:vAlign w:val="center"/>
          </w:tcPr>
          <w:p w:rsidR="00046799" w:rsidRDefault="00046799" w:rsidP="00300725">
            <w:r>
              <w:t>Table 4.7: The distribution of the households’ population according to e</w:t>
            </w:r>
            <w:r w:rsidRPr="00620188">
              <w:t xml:space="preserve">ducational and literacy </w:t>
            </w:r>
            <w:r w:rsidR="00300725">
              <w:t>a</w:t>
            </w:r>
            <w:r w:rsidRPr="00620188">
              <w:t>ttainments</w:t>
            </w:r>
            <w:r>
              <w:t>………………………………………………………………………...</w:t>
            </w:r>
          </w:p>
        </w:tc>
        <w:tc>
          <w:tcPr>
            <w:tcW w:w="679" w:type="dxa"/>
            <w:tcBorders>
              <w:top w:val="nil"/>
              <w:left w:val="nil"/>
              <w:bottom w:val="nil"/>
              <w:right w:val="nil"/>
            </w:tcBorders>
            <w:vAlign w:val="bottom"/>
          </w:tcPr>
          <w:p w:rsidR="00046799" w:rsidRDefault="00A74F4F" w:rsidP="00A74F4F">
            <w:pPr>
              <w:jc w:val="left"/>
            </w:pPr>
            <w:r>
              <w:t>36</w:t>
            </w:r>
          </w:p>
        </w:tc>
      </w:tr>
      <w:tr w:rsidR="00046799" w:rsidTr="00C5284F">
        <w:tc>
          <w:tcPr>
            <w:tcW w:w="8897" w:type="dxa"/>
            <w:tcBorders>
              <w:top w:val="nil"/>
              <w:left w:val="nil"/>
              <w:bottom w:val="nil"/>
              <w:right w:val="nil"/>
            </w:tcBorders>
            <w:vAlign w:val="center"/>
          </w:tcPr>
          <w:p w:rsidR="00046799" w:rsidRDefault="00300725" w:rsidP="00633100">
            <w:r w:rsidRPr="00971469">
              <w:t xml:space="preserve">Table 4.8: The percent </w:t>
            </w:r>
            <w:r w:rsidR="00633100">
              <w:t>d</w:t>
            </w:r>
            <w:r w:rsidRPr="00971469">
              <w:t xml:space="preserve">istribution of the </w:t>
            </w:r>
            <w:r w:rsidR="00633100">
              <w:t>h</w:t>
            </w:r>
            <w:r w:rsidRPr="00971469">
              <w:t xml:space="preserve">ouseholds’ </w:t>
            </w:r>
            <w:r w:rsidR="00633100">
              <w:t>p</w:t>
            </w:r>
            <w:r w:rsidRPr="00971469">
              <w:t xml:space="preserve">opulation </w:t>
            </w:r>
            <w:r w:rsidR="00633100">
              <w:t>a</w:t>
            </w:r>
            <w:r w:rsidRPr="00971469">
              <w:t xml:space="preserve">ccording to </w:t>
            </w:r>
            <w:r w:rsidR="00633100">
              <w:t>e</w:t>
            </w:r>
            <w:r w:rsidRPr="00971469">
              <w:t xml:space="preserve">ducational and </w:t>
            </w:r>
            <w:r w:rsidR="00633100">
              <w:t>l</w:t>
            </w:r>
            <w:r w:rsidRPr="00971469">
              <w:t xml:space="preserve">iteracy </w:t>
            </w:r>
            <w:r w:rsidR="00633100">
              <w:t>a</w:t>
            </w:r>
            <w:r w:rsidRPr="00971469">
              <w:t xml:space="preserve">ttainments by </w:t>
            </w:r>
            <w:r>
              <w:t>gender, s</w:t>
            </w:r>
            <w:r w:rsidRPr="00971469">
              <w:t>trata</w:t>
            </w:r>
            <w:r>
              <w:t>, PPI quintiles and if the member is still in the group</w:t>
            </w:r>
            <w:r w:rsidRPr="00971469">
              <w:t xml:space="preserve"> </w:t>
            </w:r>
            <w:r w:rsidR="00046799">
              <w:t>………</w:t>
            </w:r>
            <w:r>
              <w:t>………………………………………………………………</w:t>
            </w:r>
            <w:r w:rsidR="00046799">
              <w:t>…</w:t>
            </w:r>
            <w:r w:rsidR="00633100">
              <w:t>……………..</w:t>
            </w:r>
          </w:p>
        </w:tc>
        <w:tc>
          <w:tcPr>
            <w:tcW w:w="679" w:type="dxa"/>
            <w:tcBorders>
              <w:top w:val="nil"/>
              <w:left w:val="nil"/>
              <w:bottom w:val="nil"/>
              <w:right w:val="nil"/>
            </w:tcBorders>
            <w:vAlign w:val="bottom"/>
          </w:tcPr>
          <w:p w:rsidR="00046799" w:rsidRDefault="00A74F4F" w:rsidP="00A74F4F">
            <w:pPr>
              <w:jc w:val="left"/>
            </w:pPr>
            <w:r>
              <w:t>36</w:t>
            </w:r>
          </w:p>
        </w:tc>
      </w:tr>
      <w:tr w:rsidR="00046799" w:rsidTr="00C5284F">
        <w:tc>
          <w:tcPr>
            <w:tcW w:w="8897" w:type="dxa"/>
            <w:tcBorders>
              <w:top w:val="nil"/>
              <w:left w:val="nil"/>
              <w:bottom w:val="nil"/>
              <w:right w:val="nil"/>
            </w:tcBorders>
            <w:vAlign w:val="center"/>
          </w:tcPr>
          <w:p w:rsidR="00046799" w:rsidRDefault="00961EE1" w:rsidP="00961EE1">
            <w:r w:rsidRPr="00971469">
              <w:t xml:space="preserve">Table 4.9: Net Primary and Secondary School Enrollment Rate by </w:t>
            </w:r>
            <w:r>
              <w:t>gender, s</w:t>
            </w:r>
            <w:r w:rsidRPr="00971469">
              <w:t>trata</w:t>
            </w:r>
            <w:r>
              <w:t>, PPI quintiles and if the member is still in the group…………………………………………….</w:t>
            </w:r>
          </w:p>
        </w:tc>
        <w:tc>
          <w:tcPr>
            <w:tcW w:w="679" w:type="dxa"/>
            <w:tcBorders>
              <w:top w:val="nil"/>
              <w:left w:val="nil"/>
              <w:bottom w:val="nil"/>
              <w:right w:val="nil"/>
            </w:tcBorders>
            <w:vAlign w:val="bottom"/>
          </w:tcPr>
          <w:p w:rsidR="00046799" w:rsidRDefault="00A74F4F" w:rsidP="00A74F4F">
            <w:pPr>
              <w:jc w:val="left"/>
            </w:pPr>
            <w:r>
              <w:t>37</w:t>
            </w:r>
          </w:p>
        </w:tc>
      </w:tr>
      <w:tr w:rsidR="00046799" w:rsidTr="00C5284F">
        <w:tc>
          <w:tcPr>
            <w:tcW w:w="8897" w:type="dxa"/>
            <w:tcBorders>
              <w:top w:val="nil"/>
              <w:left w:val="nil"/>
              <w:bottom w:val="nil"/>
              <w:right w:val="nil"/>
            </w:tcBorders>
            <w:vAlign w:val="center"/>
          </w:tcPr>
          <w:p w:rsidR="00046799" w:rsidRDefault="00617EB0" w:rsidP="00617EB0">
            <w:r w:rsidRPr="00971469">
              <w:t>Table 4.10: The percentage of VSL Households unable to access Health Care Service due to Lack of Money in the last 6 Months by Gender</w:t>
            </w:r>
            <w:r>
              <w:t xml:space="preserve"> of HH</w:t>
            </w:r>
            <w:r w:rsidRPr="00971469">
              <w:t>, Strata</w:t>
            </w:r>
            <w:r>
              <w:t>,</w:t>
            </w:r>
            <w:r w:rsidRPr="00971469">
              <w:t xml:space="preserve"> </w:t>
            </w:r>
            <w:r>
              <w:t>PPI quintiles</w:t>
            </w:r>
            <w:r w:rsidRPr="00971469">
              <w:t xml:space="preserve"> </w:t>
            </w:r>
            <w:r>
              <w:t>and if member is still in the VSL group……………………………………………………………</w:t>
            </w:r>
          </w:p>
        </w:tc>
        <w:tc>
          <w:tcPr>
            <w:tcW w:w="679" w:type="dxa"/>
            <w:tcBorders>
              <w:top w:val="nil"/>
              <w:left w:val="nil"/>
              <w:bottom w:val="nil"/>
              <w:right w:val="nil"/>
            </w:tcBorders>
            <w:vAlign w:val="bottom"/>
          </w:tcPr>
          <w:p w:rsidR="00046799" w:rsidRDefault="00A74F4F" w:rsidP="00A74F4F">
            <w:pPr>
              <w:jc w:val="left"/>
            </w:pPr>
            <w:r>
              <w:t>38</w:t>
            </w:r>
          </w:p>
        </w:tc>
      </w:tr>
      <w:tr w:rsidR="00046799" w:rsidTr="00C5284F">
        <w:tc>
          <w:tcPr>
            <w:tcW w:w="8897" w:type="dxa"/>
            <w:tcBorders>
              <w:top w:val="nil"/>
              <w:left w:val="nil"/>
              <w:bottom w:val="nil"/>
              <w:right w:val="nil"/>
            </w:tcBorders>
            <w:vAlign w:val="center"/>
          </w:tcPr>
          <w:p w:rsidR="00046799" w:rsidRDefault="00046799" w:rsidP="003D7F43">
            <w:r>
              <w:t>Table 4.11: Mean number of</w:t>
            </w:r>
            <w:r w:rsidRPr="00343A7F">
              <w:t xml:space="preserve"> </w:t>
            </w:r>
            <w:r>
              <w:t xml:space="preserve">VSL </w:t>
            </w:r>
            <w:r w:rsidRPr="00C65AB4">
              <w:t xml:space="preserve">Household </w:t>
            </w:r>
            <w:r>
              <w:t>M</w:t>
            </w:r>
            <w:r w:rsidRPr="00C65AB4">
              <w:t>embers</w:t>
            </w:r>
            <w:r w:rsidRPr="00343A7F">
              <w:t xml:space="preserve"> </w:t>
            </w:r>
            <w:r>
              <w:t xml:space="preserve">who were </w:t>
            </w:r>
            <w:r w:rsidRPr="005E35DA">
              <w:t xml:space="preserve">unable to access </w:t>
            </w:r>
            <w:r>
              <w:t>H</w:t>
            </w:r>
            <w:r w:rsidRPr="005E35DA">
              <w:t xml:space="preserve">ealth </w:t>
            </w:r>
            <w:r>
              <w:t>C</w:t>
            </w:r>
            <w:r w:rsidRPr="005E35DA">
              <w:t xml:space="preserve">are </w:t>
            </w:r>
            <w:r>
              <w:t>S</w:t>
            </w:r>
            <w:r w:rsidRPr="005E35DA">
              <w:t xml:space="preserve">ervice due to </w:t>
            </w:r>
            <w:r>
              <w:t>L</w:t>
            </w:r>
            <w:r w:rsidRPr="005E35DA">
              <w:t xml:space="preserve">ack of </w:t>
            </w:r>
            <w:r>
              <w:t>M</w:t>
            </w:r>
            <w:r w:rsidRPr="005E35DA">
              <w:t xml:space="preserve">oney in the last 6 </w:t>
            </w:r>
            <w:r>
              <w:t>M</w:t>
            </w:r>
            <w:r w:rsidRPr="005E35DA">
              <w:t>onths</w:t>
            </w:r>
            <w:r>
              <w:t xml:space="preserve"> by </w:t>
            </w:r>
            <w:r w:rsidR="001C047B" w:rsidRPr="00971469">
              <w:t>Gender</w:t>
            </w:r>
            <w:r w:rsidR="001C047B">
              <w:t xml:space="preserve"> of HH</w:t>
            </w:r>
            <w:r w:rsidR="001C047B" w:rsidRPr="00971469">
              <w:t>, Strata</w:t>
            </w:r>
            <w:r w:rsidR="001C047B">
              <w:t>,</w:t>
            </w:r>
            <w:r w:rsidR="001C047B" w:rsidRPr="00971469">
              <w:t xml:space="preserve"> </w:t>
            </w:r>
            <w:r w:rsidR="001C047B">
              <w:t>PPI quintiles</w:t>
            </w:r>
            <w:r w:rsidR="001C047B" w:rsidRPr="00971469">
              <w:t xml:space="preserve"> </w:t>
            </w:r>
            <w:r w:rsidR="001C047B">
              <w:t xml:space="preserve">and if </w:t>
            </w:r>
            <w:r w:rsidR="003D7F43">
              <w:t xml:space="preserve">the </w:t>
            </w:r>
            <w:r w:rsidR="001C047B">
              <w:t xml:space="preserve">member is still in </w:t>
            </w:r>
            <w:r w:rsidR="003D7F43">
              <w:t>the VSL group………………………………………</w:t>
            </w:r>
          </w:p>
        </w:tc>
        <w:tc>
          <w:tcPr>
            <w:tcW w:w="679" w:type="dxa"/>
            <w:tcBorders>
              <w:top w:val="nil"/>
              <w:left w:val="nil"/>
              <w:bottom w:val="nil"/>
              <w:right w:val="nil"/>
            </w:tcBorders>
            <w:vAlign w:val="bottom"/>
          </w:tcPr>
          <w:p w:rsidR="00046799" w:rsidRDefault="00A74F4F" w:rsidP="00A74F4F">
            <w:pPr>
              <w:jc w:val="left"/>
            </w:pPr>
            <w:r>
              <w:t>38</w:t>
            </w:r>
          </w:p>
        </w:tc>
      </w:tr>
      <w:tr w:rsidR="00011DA8" w:rsidTr="00C5284F">
        <w:tc>
          <w:tcPr>
            <w:tcW w:w="8897" w:type="dxa"/>
            <w:tcBorders>
              <w:top w:val="nil"/>
              <w:left w:val="nil"/>
              <w:bottom w:val="nil"/>
              <w:right w:val="nil"/>
            </w:tcBorders>
            <w:vAlign w:val="center"/>
          </w:tcPr>
          <w:p w:rsidR="00011DA8" w:rsidRDefault="00A00C2C" w:rsidP="00ED0427">
            <w:r w:rsidRPr="00A00C2C">
              <w:t>Table 4.12: The percent distribution of VSL households those are unable to access health care service due to lack of money and average number of HH members who are unable to access health care service due to lack of money in the last 6 months by gender of VSL member, strata and if the member is still in VSL group</w:t>
            </w:r>
            <w:r>
              <w:rPr>
                <w:sz w:val="22"/>
                <w:szCs w:val="22"/>
              </w:rPr>
              <w:t>……………………………………</w:t>
            </w:r>
            <w:r w:rsidR="00511DCA">
              <w:rPr>
                <w:sz w:val="22"/>
                <w:szCs w:val="22"/>
              </w:rPr>
              <w:t>...</w:t>
            </w:r>
          </w:p>
        </w:tc>
        <w:tc>
          <w:tcPr>
            <w:tcW w:w="679" w:type="dxa"/>
            <w:tcBorders>
              <w:top w:val="nil"/>
              <w:left w:val="nil"/>
              <w:bottom w:val="nil"/>
              <w:right w:val="nil"/>
            </w:tcBorders>
            <w:vAlign w:val="bottom"/>
          </w:tcPr>
          <w:p w:rsidR="00011DA8" w:rsidRDefault="00A74F4F" w:rsidP="0029798B">
            <w:pPr>
              <w:jc w:val="center"/>
            </w:pPr>
            <w:r>
              <w:t>39</w:t>
            </w:r>
          </w:p>
        </w:tc>
      </w:tr>
      <w:tr w:rsidR="00046799" w:rsidTr="00C5284F">
        <w:tc>
          <w:tcPr>
            <w:tcW w:w="8897" w:type="dxa"/>
            <w:tcBorders>
              <w:top w:val="nil"/>
              <w:left w:val="nil"/>
              <w:bottom w:val="nil"/>
              <w:right w:val="nil"/>
            </w:tcBorders>
            <w:vAlign w:val="center"/>
          </w:tcPr>
          <w:p w:rsidR="00046799" w:rsidRDefault="00011DA8" w:rsidP="00011DA8">
            <w:r w:rsidRPr="00971469">
              <w:t>Table 4.1</w:t>
            </w:r>
            <w:r>
              <w:t>3</w:t>
            </w:r>
            <w:r w:rsidRPr="00971469">
              <w:t xml:space="preserve">: The Percentage of the VSL </w:t>
            </w:r>
            <w:r>
              <w:t>h</w:t>
            </w:r>
            <w:r w:rsidRPr="00971469">
              <w:t xml:space="preserve">ouseholds members according to </w:t>
            </w:r>
            <w:r>
              <w:t>m</w:t>
            </w:r>
            <w:r w:rsidRPr="00971469">
              <w:t xml:space="preserve">ain </w:t>
            </w:r>
            <w:r>
              <w:t>o</w:t>
            </w:r>
            <w:r w:rsidRPr="00971469">
              <w:t xml:space="preserve">ccupation by </w:t>
            </w:r>
            <w:r>
              <w:t>g</w:t>
            </w:r>
            <w:r w:rsidRPr="00971469">
              <w:t xml:space="preserve">ender, </w:t>
            </w:r>
            <w:r>
              <w:t>s</w:t>
            </w:r>
            <w:r w:rsidRPr="00971469">
              <w:t xml:space="preserve">trata, </w:t>
            </w:r>
            <w:r>
              <w:t>PPI quintiles</w:t>
            </w:r>
            <w:r w:rsidRPr="00971469">
              <w:t xml:space="preserve"> and </w:t>
            </w:r>
            <w:r>
              <w:t>if the member is still in the VSL group…...</w:t>
            </w:r>
          </w:p>
        </w:tc>
        <w:tc>
          <w:tcPr>
            <w:tcW w:w="679" w:type="dxa"/>
            <w:tcBorders>
              <w:top w:val="nil"/>
              <w:left w:val="nil"/>
              <w:bottom w:val="nil"/>
              <w:right w:val="nil"/>
            </w:tcBorders>
            <w:vAlign w:val="bottom"/>
          </w:tcPr>
          <w:p w:rsidR="00046799" w:rsidRDefault="00A74F4F" w:rsidP="00011DA8">
            <w:pPr>
              <w:jc w:val="center"/>
            </w:pPr>
            <w:r>
              <w:t>41</w:t>
            </w:r>
          </w:p>
        </w:tc>
      </w:tr>
      <w:tr w:rsidR="00A70B41" w:rsidTr="00C5284F">
        <w:tc>
          <w:tcPr>
            <w:tcW w:w="8897" w:type="dxa"/>
            <w:tcBorders>
              <w:top w:val="nil"/>
              <w:left w:val="nil"/>
              <w:bottom w:val="nil"/>
              <w:right w:val="nil"/>
            </w:tcBorders>
            <w:vAlign w:val="center"/>
          </w:tcPr>
          <w:p w:rsidR="00A70B41" w:rsidRDefault="00A70B41" w:rsidP="00A70B41">
            <w:r w:rsidRPr="00971469">
              <w:t>Table 4.1</w:t>
            </w:r>
            <w:r>
              <w:t>4</w:t>
            </w:r>
            <w:r w:rsidRPr="00971469">
              <w:t xml:space="preserve">: </w:t>
            </w:r>
            <w:r>
              <w:t>Mean number of</w:t>
            </w:r>
            <w:r w:rsidRPr="00343A7F">
              <w:t xml:space="preserve"> </w:t>
            </w:r>
            <w:r>
              <w:t>VSL h</w:t>
            </w:r>
            <w:r w:rsidRPr="00C65AB4">
              <w:t xml:space="preserve">ousehold </w:t>
            </w:r>
            <w:r>
              <w:t>m</w:t>
            </w:r>
            <w:r w:rsidRPr="00C65AB4">
              <w:t>embers</w:t>
            </w:r>
            <w:r w:rsidRPr="00343A7F">
              <w:t xml:space="preserve"> </w:t>
            </w:r>
            <w:r>
              <w:t xml:space="preserve">who are members in VSL groups </w:t>
            </w:r>
            <w:r w:rsidRPr="00971469">
              <w:t xml:space="preserve">by </w:t>
            </w:r>
            <w:r>
              <w:t>g</w:t>
            </w:r>
            <w:r w:rsidRPr="00971469">
              <w:t>ender, Strata</w:t>
            </w:r>
            <w:r>
              <w:t>, PPI quintiles and</w:t>
            </w:r>
            <w:r w:rsidRPr="00971469">
              <w:t xml:space="preserve"> </w:t>
            </w:r>
            <w:r>
              <w:t>if the member is still in the VSL group………………</w:t>
            </w:r>
          </w:p>
        </w:tc>
        <w:tc>
          <w:tcPr>
            <w:tcW w:w="679" w:type="dxa"/>
            <w:tcBorders>
              <w:top w:val="nil"/>
              <w:left w:val="nil"/>
              <w:bottom w:val="nil"/>
              <w:right w:val="nil"/>
            </w:tcBorders>
            <w:vAlign w:val="bottom"/>
          </w:tcPr>
          <w:p w:rsidR="00A70B41" w:rsidRDefault="00A74F4F" w:rsidP="00011DA8">
            <w:pPr>
              <w:jc w:val="center"/>
            </w:pPr>
            <w:r>
              <w:t>42</w:t>
            </w:r>
          </w:p>
        </w:tc>
      </w:tr>
      <w:tr w:rsidR="00A70B41" w:rsidTr="00C5284F">
        <w:tc>
          <w:tcPr>
            <w:tcW w:w="8897" w:type="dxa"/>
            <w:tcBorders>
              <w:top w:val="nil"/>
              <w:left w:val="nil"/>
              <w:bottom w:val="nil"/>
              <w:right w:val="nil"/>
            </w:tcBorders>
            <w:vAlign w:val="center"/>
          </w:tcPr>
          <w:p w:rsidR="00A70B41" w:rsidRPr="00971469" w:rsidRDefault="00A70B41" w:rsidP="00AF16DF">
            <w:r>
              <w:t>Table 4.15: Mean number of</w:t>
            </w:r>
            <w:r w:rsidRPr="00343A7F">
              <w:t xml:space="preserve"> </w:t>
            </w:r>
            <w:r>
              <w:t>VSL h</w:t>
            </w:r>
            <w:r w:rsidRPr="00C65AB4">
              <w:t xml:space="preserve">ousehold </w:t>
            </w:r>
            <w:r>
              <w:t>m</w:t>
            </w:r>
            <w:r w:rsidRPr="00C65AB4">
              <w:t>embers</w:t>
            </w:r>
            <w:r w:rsidRPr="00343A7F">
              <w:t xml:space="preserve"> </w:t>
            </w:r>
            <w:r>
              <w:t xml:space="preserve">who are members in VSL groups </w:t>
            </w:r>
            <w:r w:rsidRPr="00B76A0B">
              <w:t xml:space="preserve">in </w:t>
            </w:r>
            <w:r w:rsidR="00AF16DF">
              <w:t>baseline</w:t>
            </w:r>
            <w:r w:rsidR="00AF16DF" w:rsidRPr="00B76A0B">
              <w:t xml:space="preserve"> </w:t>
            </w:r>
            <w:r w:rsidRPr="00B76A0B">
              <w:t xml:space="preserve">and </w:t>
            </w:r>
            <w:r w:rsidR="00AF16DF">
              <w:t>end-line</w:t>
            </w:r>
            <w:r>
              <w:t>……………………………………………………………………</w:t>
            </w:r>
          </w:p>
        </w:tc>
        <w:tc>
          <w:tcPr>
            <w:tcW w:w="679" w:type="dxa"/>
            <w:tcBorders>
              <w:top w:val="nil"/>
              <w:left w:val="nil"/>
              <w:bottom w:val="nil"/>
              <w:right w:val="nil"/>
            </w:tcBorders>
            <w:vAlign w:val="bottom"/>
          </w:tcPr>
          <w:p w:rsidR="00A70B41" w:rsidRDefault="00A74F4F" w:rsidP="00A70B41">
            <w:pPr>
              <w:jc w:val="center"/>
            </w:pPr>
            <w:r>
              <w:t>42</w:t>
            </w:r>
          </w:p>
        </w:tc>
      </w:tr>
      <w:tr w:rsidR="00046799" w:rsidTr="00C5284F">
        <w:tc>
          <w:tcPr>
            <w:tcW w:w="8897" w:type="dxa"/>
            <w:tcBorders>
              <w:top w:val="nil"/>
              <w:left w:val="nil"/>
              <w:bottom w:val="nil"/>
              <w:right w:val="nil"/>
            </w:tcBorders>
            <w:vAlign w:val="center"/>
          </w:tcPr>
          <w:p w:rsidR="00046799" w:rsidRDefault="00046799" w:rsidP="00A70B41">
            <w:r>
              <w:t>Table 4.1</w:t>
            </w:r>
            <w:r w:rsidR="00A70B41">
              <w:t>6</w:t>
            </w:r>
            <w:r>
              <w:t xml:space="preserve">: The percent </w:t>
            </w:r>
            <w:r w:rsidRPr="00BE087D">
              <w:t xml:space="preserve">distribution of </w:t>
            </w:r>
            <w:r>
              <w:t>VSL members</w:t>
            </w:r>
            <w:r w:rsidRPr="00BE087D">
              <w:t xml:space="preserve"> according to their</w:t>
            </w:r>
            <w:r>
              <w:t xml:space="preserve"> </w:t>
            </w:r>
            <w:r w:rsidRPr="00BE087D">
              <w:t xml:space="preserve">involvement in the </w:t>
            </w:r>
            <w:r w:rsidRPr="00EF329A">
              <w:t xml:space="preserve">financial </w:t>
            </w:r>
            <w:r>
              <w:t>decisions by Gender of VSL member, Strata</w:t>
            </w:r>
            <w:r w:rsidR="00A70B41">
              <w:t>,</w:t>
            </w:r>
            <w:r>
              <w:t xml:space="preserve"> </w:t>
            </w:r>
            <w:r w:rsidR="00A70B41">
              <w:t>PPI quintiles and</w:t>
            </w:r>
            <w:r w:rsidR="00A70B41" w:rsidRPr="00971469">
              <w:t xml:space="preserve"> </w:t>
            </w:r>
            <w:r w:rsidR="00A70B41">
              <w:t>if the member is still in the VSL group……………………………………………………………………..</w:t>
            </w:r>
          </w:p>
        </w:tc>
        <w:tc>
          <w:tcPr>
            <w:tcW w:w="679" w:type="dxa"/>
            <w:tcBorders>
              <w:top w:val="nil"/>
              <w:left w:val="nil"/>
              <w:bottom w:val="nil"/>
              <w:right w:val="nil"/>
            </w:tcBorders>
            <w:vAlign w:val="bottom"/>
          </w:tcPr>
          <w:p w:rsidR="00046799" w:rsidRDefault="00A74F4F" w:rsidP="0029798B">
            <w:pPr>
              <w:jc w:val="center"/>
            </w:pPr>
            <w:r>
              <w:t>43</w:t>
            </w:r>
          </w:p>
        </w:tc>
      </w:tr>
      <w:tr w:rsidR="00046799" w:rsidTr="00C5284F">
        <w:tc>
          <w:tcPr>
            <w:tcW w:w="8897" w:type="dxa"/>
            <w:tcBorders>
              <w:top w:val="nil"/>
              <w:left w:val="nil"/>
              <w:bottom w:val="nil"/>
              <w:right w:val="nil"/>
            </w:tcBorders>
            <w:vAlign w:val="center"/>
          </w:tcPr>
          <w:p w:rsidR="00046799" w:rsidRDefault="00560A72" w:rsidP="00560A72">
            <w:r w:rsidRPr="002E7478">
              <w:t>Table 4.1</w:t>
            </w:r>
            <w:r>
              <w:t>7</w:t>
            </w:r>
            <w:r w:rsidRPr="002E7478">
              <w:t xml:space="preserve">: </w:t>
            </w:r>
            <w:r>
              <w:t>Members</w:t>
            </w:r>
            <w:r w:rsidRPr="00EB210B">
              <w:t>’ involvement in decision making (average score)</w:t>
            </w:r>
            <w:r>
              <w:t xml:space="preserve"> </w:t>
            </w:r>
            <w:r w:rsidRPr="002E7478">
              <w:t xml:space="preserve">by </w:t>
            </w:r>
            <w:r>
              <w:t>gender of VSL member, s</w:t>
            </w:r>
            <w:r w:rsidRPr="002E7478">
              <w:t>trata</w:t>
            </w:r>
            <w:r>
              <w:t>, PPI quintiles and if member is still in the group…………………………..</w:t>
            </w:r>
          </w:p>
        </w:tc>
        <w:tc>
          <w:tcPr>
            <w:tcW w:w="679" w:type="dxa"/>
            <w:tcBorders>
              <w:top w:val="nil"/>
              <w:left w:val="nil"/>
              <w:bottom w:val="nil"/>
              <w:right w:val="nil"/>
            </w:tcBorders>
            <w:vAlign w:val="bottom"/>
          </w:tcPr>
          <w:p w:rsidR="00046799" w:rsidRDefault="00A74F4F" w:rsidP="00A74F4F">
            <w:pPr>
              <w:jc w:val="center"/>
            </w:pPr>
            <w:r>
              <w:t>44</w:t>
            </w:r>
          </w:p>
        </w:tc>
      </w:tr>
      <w:tr w:rsidR="00046799" w:rsidTr="00C5284F">
        <w:tc>
          <w:tcPr>
            <w:tcW w:w="8897" w:type="dxa"/>
            <w:tcBorders>
              <w:top w:val="nil"/>
              <w:left w:val="nil"/>
              <w:bottom w:val="nil"/>
              <w:right w:val="nil"/>
            </w:tcBorders>
            <w:vAlign w:val="center"/>
          </w:tcPr>
          <w:p w:rsidR="00046799" w:rsidRDefault="00560A72" w:rsidP="009C6D20">
            <w:r w:rsidRPr="002E7478">
              <w:lastRenderedPageBreak/>
              <w:t>Table 4.1</w:t>
            </w:r>
            <w:r w:rsidR="009C6D20">
              <w:t>8</w:t>
            </w:r>
            <w:r w:rsidRPr="002E7478">
              <w:t xml:space="preserve">: </w:t>
            </w:r>
            <w:r>
              <w:t>Members</w:t>
            </w:r>
            <w:r w:rsidRPr="00EB210B">
              <w:t xml:space="preserve">’ involvement in </w:t>
            </w:r>
            <w:r>
              <w:t>household expenditure</w:t>
            </w:r>
            <w:r w:rsidRPr="00EB210B">
              <w:t xml:space="preserve"> (average score)</w:t>
            </w:r>
            <w:r>
              <w:t xml:space="preserve"> </w:t>
            </w:r>
            <w:r w:rsidRPr="002E7478">
              <w:t xml:space="preserve">by </w:t>
            </w:r>
            <w:r>
              <w:t>gender of VSL member, s</w:t>
            </w:r>
            <w:r w:rsidRPr="002E7478">
              <w:t>trata</w:t>
            </w:r>
            <w:r>
              <w:t>, PPI quintiles and if member is still in the group……………….....</w:t>
            </w:r>
          </w:p>
        </w:tc>
        <w:tc>
          <w:tcPr>
            <w:tcW w:w="679" w:type="dxa"/>
            <w:tcBorders>
              <w:top w:val="nil"/>
              <w:left w:val="nil"/>
              <w:bottom w:val="nil"/>
              <w:right w:val="nil"/>
            </w:tcBorders>
            <w:vAlign w:val="bottom"/>
          </w:tcPr>
          <w:p w:rsidR="00046799" w:rsidRDefault="00A74F4F" w:rsidP="00A74F4F">
            <w:pPr>
              <w:jc w:val="center"/>
            </w:pPr>
            <w:r>
              <w:t>45</w:t>
            </w:r>
          </w:p>
        </w:tc>
      </w:tr>
      <w:tr w:rsidR="00046799" w:rsidTr="00C5284F">
        <w:tc>
          <w:tcPr>
            <w:tcW w:w="8897" w:type="dxa"/>
            <w:tcBorders>
              <w:top w:val="nil"/>
              <w:left w:val="nil"/>
              <w:bottom w:val="nil"/>
              <w:right w:val="nil"/>
            </w:tcBorders>
            <w:vAlign w:val="center"/>
          </w:tcPr>
          <w:p w:rsidR="00046799" w:rsidRPr="00BE087D" w:rsidRDefault="00046799" w:rsidP="00630BF8">
            <w:r w:rsidRPr="007161A9">
              <w:t xml:space="preserve">Table </w:t>
            </w:r>
            <w:r>
              <w:t>4.1</w:t>
            </w:r>
            <w:r w:rsidR="00630BF8">
              <w:t>9</w:t>
            </w:r>
            <w:r w:rsidRPr="007161A9">
              <w:t>: Category Likelihoods according to Egypt PPI™ Score by Strata</w:t>
            </w:r>
            <w:r>
              <w:t xml:space="preserve"> </w:t>
            </w:r>
            <w:r w:rsidR="00630BF8">
              <w:t>……………</w:t>
            </w:r>
          </w:p>
        </w:tc>
        <w:tc>
          <w:tcPr>
            <w:tcW w:w="679" w:type="dxa"/>
            <w:tcBorders>
              <w:top w:val="nil"/>
              <w:left w:val="nil"/>
              <w:bottom w:val="nil"/>
              <w:right w:val="nil"/>
            </w:tcBorders>
            <w:vAlign w:val="bottom"/>
          </w:tcPr>
          <w:p w:rsidR="00046799" w:rsidRDefault="00A74F4F" w:rsidP="0029798B">
            <w:pPr>
              <w:jc w:val="center"/>
            </w:pPr>
            <w:r>
              <w:t>46</w:t>
            </w:r>
          </w:p>
        </w:tc>
      </w:tr>
      <w:tr w:rsidR="00046799" w:rsidTr="00C5284F">
        <w:tc>
          <w:tcPr>
            <w:tcW w:w="8897" w:type="dxa"/>
            <w:tcBorders>
              <w:top w:val="nil"/>
              <w:left w:val="nil"/>
              <w:bottom w:val="nil"/>
              <w:right w:val="nil"/>
            </w:tcBorders>
            <w:vAlign w:val="center"/>
          </w:tcPr>
          <w:p w:rsidR="00046799" w:rsidRPr="00BE087D" w:rsidRDefault="00046799" w:rsidP="00630BF8">
            <w:r w:rsidRPr="0063416D">
              <w:t xml:space="preserve">Table </w:t>
            </w:r>
            <w:r>
              <w:t>4.</w:t>
            </w:r>
            <w:r w:rsidR="00630BF8">
              <w:t>20</w:t>
            </w:r>
            <w:r w:rsidRPr="0063416D">
              <w:t xml:space="preserve">: Category Likelihoods according to Egypt PPI™ Score by </w:t>
            </w:r>
            <w:r w:rsidR="00630BF8">
              <w:t>Governorate………</w:t>
            </w:r>
          </w:p>
        </w:tc>
        <w:tc>
          <w:tcPr>
            <w:tcW w:w="679" w:type="dxa"/>
            <w:tcBorders>
              <w:top w:val="nil"/>
              <w:left w:val="nil"/>
              <w:bottom w:val="nil"/>
              <w:right w:val="nil"/>
            </w:tcBorders>
            <w:vAlign w:val="bottom"/>
          </w:tcPr>
          <w:p w:rsidR="00046799" w:rsidRDefault="00A74F4F" w:rsidP="0029798B">
            <w:pPr>
              <w:jc w:val="center"/>
            </w:pPr>
            <w:r>
              <w:t>46</w:t>
            </w:r>
          </w:p>
        </w:tc>
      </w:tr>
      <w:tr w:rsidR="00046799" w:rsidTr="00C5284F">
        <w:tc>
          <w:tcPr>
            <w:tcW w:w="8897" w:type="dxa"/>
            <w:tcBorders>
              <w:top w:val="nil"/>
              <w:left w:val="nil"/>
              <w:bottom w:val="nil"/>
              <w:right w:val="nil"/>
            </w:tcBorders>
            <w:vAlign w:val="center"/>
          </w:tcPr>
          <w:p w:rsidR="00046799" w:rsidRPr="00BE087D" w:rsidRDefault="00046799" w:rsidP="00630BF8">
            <w:r w:rsidRPr="00FB40A3">
              <w:t xml:space="preserve">Table </w:t>
            </w:r>
            <w:r>
              <w:t>4.</w:t>
            </w:r>
            <w:r w:rsidR="00630BF8">
              <w:t>21</w:t>
            </w:r>
            <w:r w:rsidRPr="00FB40A3">
              <w:t>: Category Likelihoods according to Egypt PPI™ Score by Strata</w:t>
            </w:r>
            <w:r w:rsidR="00630BF8">
              <w:t>……………</w:t>
            </w:r>
            <w:r>
              <w:t>.</w:t>
            </w:r>
          </w:p>
        </w:tc>
        <w:tc>
          <w:tcPr>
            <w:tcW w:w="679" w:type="dxa"/>
            <w:tcBorders>
              <w:top w:val="nil"/>
              <w:left w:val="nil"/>
              <w:bottom w:val="nil"/>
              <w:right w:val="nil"/>
            </w:tcBorders>
            <w:vAlign w:val="bottom"/>
          </w:tcPr>
          <w:p w:rsidR="00046799" w:rsidRDefault="00A74F4F" w:rsidP="00630BF8">
            <w:pPr>
              <w:jc w:val="center"/>
            </w:pPr>
            <w:r>
              <w:t>47</w:t>
            </w:r>
          </w:p>
        </w:tc>
      </w:tr>
      <w:tr w:rsidR="00046799" w:rsidTr="00C5284F">
        <w:tc>
          <w:tcPr>
            <w:tcW w:w="8897" w:type="dxa"/>
            <w:tcBorders>
              <w:top w:val="nil"/>
              <w:left w:val="nil"/>
              <w:bottom w:val="nil"/>
              <w:right w:val="nil"/>
            </w:tcBorders>
            <w:vAlign w:val="center"/>
          </w:tcPr>
          <w:p w:rsidR="00046799" w:rsidRPr="00BE087D" w:rsidRDefault="00046799" w:rsidP="00630BF8">
            <w:r w:rsidRPr="00D46738">
              <w:t>Table 4.2</w:t>
            </w:r>
            <w:r w:rsidR="00630BF8">
              <w:t>2</w:t>
            </w:r>
            <w:r w:rsidRPr="00D46738">
              <w:t>: Category Likelihoods according to Egypt PPI™ Score by Governorate</w:t>
            </w:r>
            <w:r w:rsidR="00630BF8">
              <w:t>………</w:t>
            </w:r>
          </w:p>
        </w:tc>
        <w:tc>
          <w:tcPr>
            <w:tcW w:w="679" w:type="dxa"/>
            <w:tcBorders>
              <w:top w:val="nil"/>
              <w:left w:val="nil"/>
              <w:bottom w:val="nil"/>
              <w:right w:val="nil"/>
            </w:tcBorders>
            <w:vAlign w:val="bottom"/>
          </w:tcPr>
          <w:p w:rsidR="00046799" w:rsidRDefault="00A74F4F" w:rsidP="00A74F4F">
            <w:pPr>
              <w:jc w:val="center"/>
            </w:pPr>
            <w:r>
              <w:t>48</w:t>
            </w:r>
          </w:p>
        </w:tc>
      </w:tr>
      <w:tr w:rsidR="00046799" w:rsidTr="00C5284F">
        <w:tc>
          <w:tcPr>
            <w:tcW w:w="8897" w:type="dxa"/>
            <w:tcBorders>
              <w:top w:val="nil"/>
              <w:left w:val="nil"/>
              <w:bottom w:val="nil"/>
              <w:right w:val="nil"/>
            </w:tcBorders>
            <w:vAlign w:val="center"/>
          </w:tcPr>
          <w:p w:rsidR="00046799" w:rsidRPr="00BE087D" w:rsidRDefault="00AF16DF" w:rsidP="00AF16DF">
            <w:r w:rsidRPr="00136CD7">
              <w:t xml:space="preserve">Table </w:t>
            </w:r>
            <w:r>
              <w:t>4.23</w:t>
            </w:r>
            <w:r w:rsidRPr="00136CD7">
              <w:t xml:space="preserve">: Change in housing condition from </w:t>
            </w:r>
            <w:r>
              <w:t>baseline</w:t>
            </w:r>
            <w:r w:rsidRPr="00136CD7">
              <w:t xml:space="preserve"> to </w:t>
            </w:r>
            <w:r>
              <w:t>end-line………………………..</w:t>
            </w:r>
          </w:p>
        </w:tc>
        <w:tc>
          <w:tcPr>
            <w:tcW w:w="679" w:type="dxa"/>
            <w:tcBorders>
              <w:top w:val="nil"/>
              <w:left w:val="nil"/>
              <w:bottom w:val="nil"/>
              <w:right w:val="nil"/>
            </w:tcBorders>
            <w:vAlign w:val="bottom"/>
          </w:tcPr>
          <w:p w:rsidR="00046799" w:rsidRDefault="00A74F4F" w:rsidP="00A74F4F">
            <w:pPr>
              <w:jc w:val="center"/>
            </w:pPr>
            <w:r>
              <w:t>48</w:t>
            </w:r>
          </w:p>
        </w:tc>
      </w:tr>
      <w:tr w:rsidR="00046799" w:rsidTr="00C5284F">
        <w:tc>
          <w:tcPr>
            <w:tcW w:w="8897" w:type="dxa"/>
            <w:tcBorders>
              <w:top w:val="nil"/>
              <w:left w:val="nil"/>
              <w:bottom w:val="nil"/>
              <w:right w:val="nil"/>
            </w:tcBorders>
            <w:vAlign w:val="center"/>
          </w:tcPr>
          <w:p w:rsidR="00046799" w:rsidRPr="00BE087D" w:rsidRDefault="00ED3016" w:rsidP="00ED3016">
            <w:pPr>
              <w:jc w:val="left"/>
            </w:pPr>
            <w:r>
              <w:t xml:space="preserve">Table 4.24: The distribution of VSL members of own </w:t>
            </w:r>
            <w:r w:rsidRPr="003521FD">
              <w:t>agricultural land</w:t>
            </w:r>
            <w:r>
              <w:t xml:space="preserve"> according to unit of the land…………………………………………………………………………………..</w:t>
            </w:r>
          </w:p>
        </w:tc>
        <w:tc>
          <w:tcPr>
            <w:tcW w:w="679" w:type="dxa"/>
            <w:tcBorders>
              <w:top w:val="nil"/>
              <w:left w:val="nil"/>
              <w:bottom w:val="nil"/>
              <w:right w:val="nil"/>
            </w:tcBorders>
            <w:vAlign w:val="bottom"/>
          </w:tcPr>
          <w:p w:rsidR="00046799" w:rsidRDefault="00A74F4F" w:rsidP="0029798B">
            <w:pPr>
              <w:jc w:val="center"/>
            </w:pPr>
            <w:r>
              <w:t>50</w:t>
            </w:r>
          </w:p>
        </w:tc>
      </w:tr>
      <w:tr w:rsidR="00046799" w:rsidTr="00C5284F">
        <w:tc>
          <w:tcPr>
            <w:tcW w:w="8897" w:type="dxa"/>
            <w:tcBorders>
              <w:top w:val="nil"/>
              <w:left w:val="nil"/>
              <w:bottom w:val="nil"/>
              <w:right w:val="nil"/>
            </w:tcBorders>
            <w:vAlign w:val="center"/>
          </w:tcPr>
          <w:p w:rsidR="00046799" w:rsidRPr="00BE087D" w:rsidRDefault="00046799" w:rsidP="00ED3016">
            <w:r>
              <w:t>Table 4.2</w:t>
            </w:r>
            <w:r w:rsidR="00182952">
              <w:t>5</w:t>
            </w:r>
            <w:r>
              <w:t>: The mean area of agricultural land that VSL members</w:t>
            </w:r>
            <w:r w:rsidR="00ED3016">
              <w:t xml:space="preserve"> own…………………..</w:t>
            </w:r>
            <w:r>
              <w:t xml:space="preserve"> </w:t>
            </w:r>
          </w:p>
        </w:tc>
        <w:tc>
          <w:tcPr>
            <w:tcW w:w="679" w:type="dxa"/>
            <w:tcBorders>
              <w:top w:val="nil"/>
              <w:left w:val="nil"/>
              <w:bottom w:val="nil"/>
              <w:right w:val="nil"/>
            </w:tcBorders>
            <w:vAlign w:val="bottom"/>
          </w:tcPr>
          <w:p w:rsidR="00046799" w:rsidRDefault="00A74F4F" w:rsidP="0029798B">
            <w:pPr>
              <w:jc w:val="center"/>
            </w:pPr>
            <w:r>
              <w:t>51</w:t>
            </w:r>
          </w:p>
        </w:tc>
      </w:tr>
      <w:tr w:rsidR="00046799" w:rsidTr="00C5284F">
        <w:tc>
          <w:tcPr>
            <w:tcW w:w="8897" w:type="dxa"/>
            <w:tcBorders>
              <w:top w:val="nil"/>
              <w:left w:val="nil"/>
              <w:bottom w:val="nil"/>
              <w:right w:val="nil"/>
            </w:tcBorders>
            <w:vAlign w:val="center"/>
          </w:tcPr>
          <w:p w:rsidR="00046799" w:rsidRPr="00BE087D" w:rsidRDefault="00046799" w:rsidP="002A2F27">
            <w:r>
              <w:t>Table 4.2</w:t>
            </w:r>
            <w:r w:rsidR="00182952">
              <w:t>6</w:t>
            </w:r>
            <w:r>
              <w:t xml:space="preserve">: </w:t>
            </w:r>
            <w:r w:rsidR="00182952">
              <w:t xml:space="preserve">The percentage </w:t>
            </w:r>
            <w:r w:rsidR="00182952" w:rsidRPr="00476C62">
              <w:t xml:space="preserve">of </w:t>
            </w:r>
            <w:r w:rsidR="00182952">
              <w:t>VSL members</w:t>
            </w:r>
            <w:r w:rsidR="00182952" w:rsidRPr="00476C62">
              <w:t xml:space="preserve"> who possess at least one of the items</w:t>
            </w:r>
            <w:r w:rsidR="00182952">
              <w:t xml:space="preserve"> by gender of VSL member, s</w:t>
            </w:r>
            <w:r w:rsidR="00182952" w:rsidRPr="002E7478">
              <w:t>trata</w:t>
            </w:r>
            <w:r w:rsidR="00182952">
              <w:t>, PPI quintiles and if member is still in the group</w:t>
            </w:r>
            <w:r w:rsidR="002A2F27">
              <w:t>…………</w:t>
            </w:r>
          </w:p>
        </w:tc>
        <w:tc>
          <w:tcPr>
            <w:tcW w:w="679" w:type="dxa"/>
            <w:tcBorders>
              <w:top w:val="nil"/>
              <w:left w:val="nil"/>
              <w:bottom w:val="nil"/>
              <w:right w:val="nil"/>
            </w:tcBorders>
            <w:vAlign w:val="bottom"/>
          </w:tcPr>
          <w:p w:rsidR="00046799" w:rsidRDefault="00A74F4F" w:rsidP="0029798B">
            <w:pPr>
              <w:jc w:val="center"/>
            </w:pPr>
            <w:r>
              <w:t>53</w:t>
            </w:r>
          </w:p>
        </w:tc>
      </w:tr>
      <w:tr w:rsidR="00046799" w:rsidTr="00C5284F">
        <w:tc>
          <w:tcPr>
            <w:tcW w:w="8897" w:type="dxa"/>
            <w:tcBorders>
              <w:top w:val="nil"/>
              <w:left w:val="nil"/>
              <w:bottom w:val="nil"/>
              <w:right w:val="nil"/>
            </w:tcBorders>
            <w:vAlign w:val="center"/>
          </w:tcPr>
          <w:p w:rsidR="00046799" w:rsidRPr="00BE087D" w:rsidRDefault="002A2F27" w:rsidP="00D220C0">
            <w:r>
              <w:t xml:space="preserve">Table </w:t>
            </w:r>
            <w:r w:rsidR="00730E59">
              <w:t>4.</w:t>
            </w:r>
            <w:r>
              <w:t>27:</w:t>
            </w:r>
            <w:r w:rsidR="00D220C0">
              <w:t xml:space="preserve"> Mean number of assets that owned by the VSL member </w:t>
            </w:r>
            <w:r w:rsidR="00D220C0" w:rsidRPr="002E7478">
              <w:t xml:space="preserve">by </w:t>
            </w:r>
            <w:r w:rsidR="00D220C0">
              <w:t>gender of VSL member, s</w:t>
            </w:r>
            <w:r w:rsidR="00D220C0" w:rsidRPr="002E7478">
              <w:t>trata</w:t>
            </w:r>
            <w:r w:rsidR="00D220C0">
              <w:t xml:space="preserve">, PPI quintiles and if the member is still in the VSL group………………… </w:t>
            </w:r>
          </w:p>
        </w:tc>
        <w:tc>
          <w:tcPr>
            <w:tcW w:w="679" w:type="dxa"/>
            <w:tcBorders>
              <w:top w:val="nil"/>
              <w:left w:val="nil"/>
              <w:bottom w:val="nil"/>
              <w:right w:val="nil"/>
            </w:tcBorders>
            <w:vAlign w:val="bottom"/>
          </w:tcPr>
          <w:p w:rsidR="00046799" w:rsidRDefault="00A74F4F" w:rsidP="00A74F4F">
            <w:pPr>
              <w:jc w:val="center"/>
            </w:pPr>
            <w:r>
              <w:t>55</w:t>
            </w:r>
          </w:p>
        </w:tc>
      </w:tr>
      <w:tr w:rsidR="00046799" w:rsidTr="00C5284F">
        <w:tc>
          <w:tcPr>
            <w:tcW w:w="8897" w:type="dxa"/>
            <w:tcBorders>
              <w:top w:val="nil"/>
              <w:left w:val="nil"/>
              <w:bottom w:val="nil"/>
              <w:right w:val="nil"/>
            </w:tcBorders>
            <w:vAlign w:val="center"/>
          </w:tcPr>
          <w:p w:rsidR="00046799" w:rsidRPr="00824367" w:rsidRDefault="00046799" w:rsidP="00DF56A3">
            <w:r>
              <w:t>Table 4.2</w:t>
            </w:r>
            <w:r w:rsidR="00DF56A3">
              <w:t>8</w:t>
            </w:r>
            <w:r>
              <w:t xml:space="preserve">: The percent distribution of VSL members according to </w:t>
            </w:r>
            <w:r w:rsidRPr="00FC36A8">
              <w:rPr>
                <w:lang w:eastAsia="fr-FR"/>
              </w:rPr>
              <w:t xml:space="preserve">the ability of </w:t>
            </w:r>
            <w:r>
              <w:rPr>
                <w:lang w:eastAsia="fr-FR"/>
              </w:rPr>
              <w:t>their</w:t>
            </w:r>
            <w:r w:rsidRPr="00FC36A8">
              <w:rPr>
                <w:lang w:eastAsia="fr-FR"/>
              </w:rPr>
              <w:t xml:space="preserve"> household</w:t>
            </w:r>
            <w:r>
              <w:rPr>
                <w:lang w:eastAsia="fr-FR"/>
              </w:rPr>
              <w:t>s</w:t>
            </w:r>
            <w:r w:rsidRPr="00FC36A8">
              <w:rPr>
                <w:lang w:eastAsia="fr-FR"/>
              </w:rPr>
              <w:t xml:space="preserve"> to cope with ordinary bills and daily consumer items in the past 30 days</w:t>
            </w:r>
            <w:r>
              <w:t xml:space="preserve"> </w:t>
            </w:r>
            <w:r w:rsidR="00DF56A3" w:rsidRPr="002E7478">
              <w:t xml:space="preserve">by </w:t>
            </w:r>
            <w:r w:rsidR="00DF56A3">
              <w:t>gender of VSL member, s</w:t>
            </w:r>
            <w:r w:rsidR="00DF56A3" w:rsidRPr="002E7478">
              <w:t>trata</w:t>
            </w:r>
            <w:r w:rsidR="00DF56A3">
              <w:t>, PPI quintiles and if member is still in the group…………..</w:t>
            </w:r>
          </w:p>
        </w:tc>
        <w:tc>
          <w:tcPr>
            <w:tcW w:w="679" w:type="dxa"/>
            <w:tcBorders>
              <w:top w:val="nil"/>
              <w:left w:val="nil"/>
              <w:bottom w:val="nil"/>
              <w:right w:val="nil"/>
            </w:tcBorders>
            <w:vAlign w:val="bottom"/>
          </w:tcPr>
          <w:p w:rsidR="00046799" w:rsidRDefault="00A74F4F" w:rsidP="00A74F4F">
            <w:pPr>
              <w:jc w:val="center"/>
            </w:pPr>
            <w:r>
              <w:t>56</w:t>
            </w:r>
          </w:p>
        </w:tc>
      </w:tr>
      <w:tr w:rsidR="00137883" w:rsidTr="00C5284F">
        <w:tc>
          <w:tcPr>
            <w:tcW w:w="8897" w:type="dxa"/>
            <w:tcBorders>
              <w:top w:val="nil"/>
              <w:left w:val="nil"/>
              <w:bottom w:val="nil"/>
              <w:right w:val="nil"/>
            </w:tcBorders>
            <w:vAlign w:val="center"/>
          </w:tcPr>
          <w:p w:rsidR="00137883" w:rsidRDefault="00137883" w:rsidP="00AF16DF">
            <w:r w:rsidRPr="00CF3761">
              <w:t xml:space="preserve">Table </w:t>
            </w:r>
            <w:r w:rsidR="003B3183">
              <w:t>4.</w:t>
            </w:r>
            <w:r>
              <w:t>29</w:t>
            </w:r>
            <w:r w:rsidRPr="00CF3761">
              <w:t xml:space="preserve">: Access to food by the household members in </w:t>
            </w:r>
            <w:r w:rsidR="00AF16DF">
              <w:t>baseline</w:t>
            </w:r>
            <w:r w:rsidR="00AF16DF" w:rsidRPr="00CF3761">
              <w:t xml:space="preserve"> </w:t>
            </w:r>
            <w:r w:rsidRPr="00CF3761">
              <w:t xml:space="preserve">and </w:t>
            </w:r>
            <w:r w:rsidR="00AF16DF">
              <w:t xml:space="preserve">end-line </w:t>
            </w:r>
            <w:r w:rsidRPr="002E7478">
              <w:t xml:space="preserve">by </w:t>
            </w:r>
            <w:r>
              <w:t>gender of VSL member, s</w:t>
            </w:r>
            <w:r w:rsidRPr="002E7478">
              <w:t>trata</w:t>
            </w:r>
            <w:r>
              <w:t xml:space="preserve">, PPI quintiles and if member </w:t>
            </w:r>
            <w:r w:rsidR="000B2D6B">
              <w:t>is still in the group…………</w:t>
            </w:r>
            <w:r w:rsidR="00AF16DF">
              <w:t>………..</w:t>
            </w:r>
          </w:p>
        </w:tc>
        <w:tc>
          <w:tcPr>
            <w:tcW w:w="679" w:type="dxa"/>
            <w:tcBorders>
              <w:top w:val="nil"/>
              <w:left w:val="nil"/>
              <w:bottom w:val="nil"/>
              <w:right w:val="nil"/>
            </w:tcBorders>
            <w:vAlign w:val="bottom"/>
          </w:tcPr>
          <w:p w:rsidR="00137883" w:rsidRDefault="00A74F4F" w:rsidP="00A74F4F">
            <w:pPr>
              <w:jc w:val="center"/>
            </w:pPr>
            <w:r>
              <w:t>57</w:t>
            </w:r>
          </w:p>
        </w:tc>
      </w:tr>
      <w:tr w:rsidR="00046799" w:rsidTr="00C5284F">
        <w:tc>
          <w:tcPr>
            <w:tcW w:w="8897" w:type="dxa"/>
            <w:tcBorders>
              <w:top w:val="nil"/>
              <w:left w:val="nil"/>
              <w:bottom w:val="nil"/>
              <w:right w:val="nil"/>
            </w:tcBorders>
            <w:vAlign w:val="center"/>
          </w:tcPr>
          <w:p w:rsidR="00046799" w:rsidRPr="00BE087D" w:rsidRDefault="00046799" w:rsidP="00F87D55">
            <w:r w:rsidRPr="00890DE9">
              <w:t xml:space="preserve">Table </w:t>
            </w:r>
            <w:r>
              <w:t xml:space="preserve">5.1: The Percent distribution of VSL members according to gender of VSL member, age, literacy, marital status and </w:t>
            </w:r>
            <w:r w:rsidR="00F87D55">
              <w:t>educational level</w:t>
            </w:r>
            <w:r>
              <w:t xml:space="preserve"> by strata</w:t>
            </w:r>
            <w:r w:rsidR="00A06AA4">
              <w:t>,</w:t>
            </w:r>
            <w:r>
              <w:t xml:space="preserve"> </w:t>
            </w:r>
            <w:r w:rsidR="00A06AA4">
              <w:t>PPI quintiles and if member is still in the group…………………………………………………………………</w:t>
            </w:r>
          </w:p>
        </w:tc>
        <w:tc>
          <w:tcPr>
            <w:tcW w:w="679" w:type="dxa"/>
            <w:tcBorders>
              <w:top w:val="nil"/>
              <w:left w:val="nil"/>
              <w:bottom w:val="nil"/>
              <w:right w:val="nil"/>
            </w:tcBorders>
            <w:vAlign w:val="bottom"/>
          </w:tcPr>
          <w:p w:rsidR="00046799" w:rsidRDefault="00A74F4F" w:rsidP="00B9085A">
            <w:pPr>
              <w:jc w:val="center"/>
            </w:pPr>
            <w:r>
              <w:t>63</w:t>
            </w:r>
          </w:p>
        </w:tc>
      </w:tr>
      <w:tr w:rsidR="00046799" w:rsidTr="00C5284F">
        <w:tc>
          <w:tcPr>
            <w:tcW w:w="8897" w:type="dxa"/>
            <w:tcBorders>
              <w:top w:val="nil"/>
              <w:left w:val="nil"/>
              <w:bottom w:val="nil"/>
              <w:right w:val="nil"/>
            </w:tcBorders>
            <w:vAlign w:val="center"/>
          </w:tcPr>
          <w:p w:rsidR="00046799" w:rsidRPr="00BE087D" w:rsidRDefault="00046799" w:rsidP="0029798B">
            <w:pPr>
              <w:jc w:val="lowKashida"/>
            </w:pPr>
            <w:r w:rsidRPr="00882A6E">
              <w:t xml:space="preserve">Table </w:t>
            </w:r>
            <w:r>
              <w:t>5.2</w:t>
            </w:r>
            <w:r w:rsidRPr="0099237D">
              <w:t xml:space="preserve">: </w:t>
            </w:r>
            <w:r w:rsidRPr="00FE5DD3">
              <w:t xml:space="preserve">The </w:t>
            </w:r>
            <w:r>
              <w:t>c</w:t>
            </w:r>
            <w:r w:rsidRPr="00FE5DD3">
              <w:t xml:space="preserve">haracteristics of the VSL </w:t>
            </w:r>
            <w:r>
              <w:t>m</w:t>
            </w:r>
            <w:r w:rsidRPr="00FE5DD3">
              <w:t xml:space="preserve">embers by </w:t>
            </w:r>
            <w:r>
              <w:t>Gender of VSL member……………</w:t>
            </w:r>
            <w:r w:rsidR="00B9085A">
              <w:t>………………………………………………………………………</w:t>
            </w:r>
            <w:r>
              <w:t xml:space="preserve"> </w:t>
            </w:r>
          </w:p>
        </w:tc>
        <w:tc>
          <w:tcPr>
            <w:tcW w:w="679" w:type="dxa"/>
            <w:tcBorders>
              <w:top w:val="nil"/>
              <w:left w:val="nil"/>
              <w:bottom w:val="nil"/>
              <w:right w:val="nil"/>
            </w:tcBorders>
            <w:vAlign w:val="bottom"/>
          </w:tcPr>
          <w:p w:rsidR="00046799" w:rsidRDefault="00A74F4F" w:rsidP="00B9085A">
            <w:pPr>
              <w:jc w:val="center"/>
            </w:pPr>
            <w:r>
              <w:t>64</w:t>
            </w:r>
          </w:p>
        </w:tc>
      </w:tr>
      <w:tr w:rsidR="00046799" w:rsidTr="00C5284F">
        <w:tc>
          <w:tcPr>
            <w:tcW w:w="8897" w:type="dxa"/>
            <w:tcBorders>
              <w:top w:val="nil"/>
              <w:left w:val="nil"/>
              <w:bottom w:val="nil"/>
              <w:right w:val="nil"/>
            </w:tcBorders>
            <w:vAlign w:val="center"/>
          </w:tcPr>
          <w:p w:rsidR="00046799" w:rsidRPr="00BE087D" w:rsidRDefault="00B9085A" w:rsidP="00B9085A">
            <w:r w:rsidRPr="00A005E6">
              <w:t xml:space="preserve">Table 5.3: The percent distribution of VSL members who have invested in their education and Mean expenses that the VSL member made it on his education </w:t>
            </w:r>
            <w:r w:rsidRPr="00B9085A">
              <w:t xml:space="preserve">during the last 12 months by gender of VSL member, </w:t>
            </w:r>
            <w:r w:rsidRPr="00A005E6">
              <w:t>strata, PPI quintiles and if member is still in the group</w:t>
            </w:r>
            <w:r>
              <w:t>………………………………………………………………………………………</w:t>
            </w:r>
          </w:p>
        </w:tc>
        <w:tc>
          <w:tcPr>
            <w:tcW w:w="679" w:type="dxa"/>
            <w:tcBorders>
              <w:top w:val="nil"/>
              <w:left w:val="nil"/>
              <w:bottom w:val="nil"/>
              <w:right w:val="nil"/>
            </w:tcBorders>
            <w:vAlign w:val="bottom"/>
          </w:tcPr>
          <w:p w:rsidR="00046799" w:rsidRDefault="00A74F4F" w:rsidP="00B9085A">
            <w:pPr>
              <w:jc w:val="center"/>
            </w:pPr>
            <w:r>
              <w:t>65</w:t>
            </w:r>
          </w:p>
        </w:tc>
      </w:tr>
      <w:tr w:rsidR="00046799" w:rsidTr="00C5284F">
        <w:tc>
          <w:tcPr>
            <w:tcW w:w="8897" w:type="dxa"/>
            <w:tcBorders>
              <w:top w:val="nil"/>
              <w:left w:val="nil"/>
              <w:bottom w:val="nil"/>
              <w:right w:val="nil"/>
            </w:tcBorders>
            <w:vAlign w:val="center"/>
          </w:tcPr>
          <w:p w:rsidR="00046799" w:rsidRPr="00BE087D" w:rsidRDefault="006D30F5" w:rsidP="006D30F5">
            <w:r>
              <w:t xml:space="preserve">Table 5.4: The percent distribution of VSL member according to their knowledge of child rights </w:t>
            </w:r>
            <w:r w:rsidRPr="00FE2A57">
              <w:t xml:space="preserve">by gender of VSL member, </w:t>
            </w:r>
            <w:r>
              <w:t>strata, PPI quintiles and if the member is still in VSL group………………………………………………………………………………………</w:t>
            </w:r>
          </w:p>
        </w:tc>
        <w:tc>
          <w:tcPr>
            <w:tcW w:w="679" w:type="dxa"/>
            <w:tcBorders>
              <w:top w:val="nil"/>
              <w:left w:val="nil"/>
              <w:bottom w:val="nil"/>
              <w:right w:val="nil"/>
            </w:tcBorders>
            <w:vAlign w:val="bottom"/>
          </w:tcPr>
          <w:p w:rsidR="00046799" w:rsidRDefault="00C61E65" w:rsidP="00C61E65">
            <w:pPr>
              <w:jc w:val="center"/>
            </w:pPr>
            <w:r>
              <w:t>66</w:t>
            </w:r>
          </w:p>
        </w:tc>
      </w:tr>
      <w:tr w:rsidR="00046799" w:rsidTr="00C5284F">
        <w:tc>
          <w:tcPr>
            <w:tcW w:w="8897" w:type="dxa"/>
            <w:tcBorders>
              <w:top w:val="nil"/>
              <w:left w:val="nil"/>
              <w:bottom w:val="nil"/>
              <w:right w:val="nil"/>
            </w:tcBorders>
            <w:vAlign w:val="center"/>
          </w:tcPr>
          <w:p w:rsidR="00046799" w:rsidRPr="00BE087D" w:rsidRDefault="006D30F5" w:rsidP="006D30F5">
            <w:r>
              <w:t xml:space="preserve">Table 5.5: The percent distribution of VSL member according to their awareness </w:t>
            </w:r>
            <w:r w:rsidRPr="008D7C84">
              <w:t>of specific child</w:t>
            </w:r>
            <w:r>
              <w:t xml:space="preserve"> rights </w:t>
            </w:r>
            <w:r w:rsidRPr="00FE2A57">
              <w:t xml:space="preserve">by gender of VSL member, </w:t>
            </w:r>
            <w:r>
              <w:t>strata, PPI quintiles and if the member is still in the VSL group……………………………………………………………………..</w:t>
            </w:r>
          </w:p>
        </w:tc>
        <w:tc>
          <w:tcPr>
            <w:tcW w:w="679" w:type="dxa"/>
            <w:tcBorders>
              <w:top w:val="nil"/>
              <w:left w:val="nil"/>
              <w:bottom w:val="nil"/>
              <w:right w:val="nil"/>
            </w:tcBorders>
            <w:vAlign w:val="bottom"/>
          </w:tcPr>
          <w:p w:rsidR="00046799" w:rsidRDefault="00C61E65" w:rsidP="0029798B">
            <w:pPr>
              <w:jc w:val="center"/>
            </w:pPr>
            <w:r>
              <w:t>67</w:t>
            </w:r>
          </w:p>
        </w:tc>
      </w:tr>
      <w:tr w:rsidR="00046799" w:rsidTr="00C5284F">
        <w:tc>
          <w:tcPr>
            <w:tcW w:w="8897" w:type="dxa"/>
            <w:tcBorders>
              <w:top w:val="nil"/>
              <w:left w:val="nil"/>
              <w:bottom w:val="nil"/>
              <w:right w:val="nil"/>
            </w:tcBorders>
            <w:vAlign w:val="center"/>
          </w:tcPr>
          <w:p w:rsidR="00046799" w:rsidRPr="00BE087D" w:rsidRDefault="006D30F5" w:rsidP="006D30F5">
            <w:r w:rsidRPr="00AB01F2">
              <w:t xml:space="preserve">Table </w:t>
            </w:r>
            <w:r>
              <w:t>5.6</w:t>
            </w:r>
            <w:r w:rsidRPr="00AB01F2">
              <w:t xml:space="preserve">: </w:t>
            </w:r>
            <w:r w:rsidRPr="00B0730A">
              <w:t xml:space="preserve">The Percent </w:t>
            </w:r>
            <w:r>
              <w:t xml:space="preserve">distribution </w:t>
            </w:r>
            <w:r w:rsidRPr="00B0730A">
              <w:t xml:space="preserve">of the </w:t>
            </w:r>
            <w:r>
              <w:t>VSL members</w:t>
            </w:r>
            <w:r w:rsidRPr="00B0730A">
              <w:t xml:space="preserve"> by Main Occupation</w:t>
            </w:r>
            <w:r>
              <w:t>,</w:t>
            </w:r>
            <w:r w:rsidRPr="00B0730A">
              <w:t xml:space="preserve"> </w:t>
            </w:r>
            <w:r w:rsidRPr="00FE2A57">
              <w:t xml:space="preserve">gender of VSL member, </w:t>
            </w:r>
            <w:r>
              <w:t>strata, PPI quintiles and if the member is still in the VSL group………</w:t>
            </w:r>
          </w:p>
        </w:tc>
        <w:tc>
          <w:tcPr>
            <w:tcW w:w="679" w:type="dxa"/>
            <w:tcBorders>
              <w:top w:val="nil"/>
              <w:left w:val="nil"/>
              <w:bottom w:val="nil"/>
              <w:right w:val="nil"/>
            </w:tcBorders>
            <w:vAlign w:val="bottom"/>
          </w:tcPr>
          <w:p w:rsidR="00046799" w:rsidRDefault="00C61E65" w:rsidP="0029798B">
            <w:pPr>
              <w:jc w:val="center"/>
            </w:pPr>
            <w:r>
              <w:t>67</w:t>
            </w:r>
          </w:p>
        </w:tc>
      </w:tr>
      <w:tr w:rsidR="00046799" w:rsidTr="00C5284F">
        <w:tc>
          <w:tcPr>
            <w:tcW w:w="8897" w:type="dxa"/>
            <w:tcBorders>
              <w:top w:val="nil"/>
              <w:left w:val="nil"/>
              <w:bottom w:val="nil"/>
              <w:right w:val="nil"/>
            </w:tcBorders>
            <w:vAlign w:val="center"/>
          </w:tcPr>
          <w:p w:rsidR="00046799" w:rsidRPr="00BE087D" w:rsidRDefault="005E6CC6" w:rsidP="005E6CC6">
            <w:r w:rsidRPr="00755575">
              <w:t xml:space="preserve">Table </w:t>
            </w:r>
            <w:r>
              <w:t>5.7</w:t>
            </w:r>
            <w:r w:rsidRPr="00755575">
              <w:t xml:space="preserve">: The Percent Distribution of VSL Members who </w:t>
            </w:r>
            <w:r>
              <w:t>are</w:t>
            </w:r>
            <w:r w:rsidRPr="00755575">
              <w:t xml:space="preserve"> currently engaged in </w:t>
            </w:r>
            <w:r w:rsidRPr="00755575">
              <w:rPr>
                <w:lang w:val="en-GB"/>
              </w:rPr>
              <w:t>small business activity</w:t>
            </w:r>
            <w:r>
              <w:rPr>
                <w:lang w:val="en-GB"/>
              </w:rPr>
              <w:t xml:space="preserve">, mean number of business, mean </w:t>
            </w:r>
            <w:r w:rsidRPr="00527069">
              <w:t xml:space="preserve">business capital fund and </w:t>
            </w:r>
            <w:r>
              <w:t xml:space="preserve">mean </w:t>
            </w:r>
            <w:r w:rsidRPr="00527069">
              <w:t xml:space="preserve">value added to the capital fund </w:t>
            </w:r>
            <w:r w:rsidRPr="00755575">
              <w:t xml:space="preserve">by gender of VSL member, </w:t>
            </w:r>
            <w:r>
              <w:t xml:space="preserve">strata and PPI quintiles and if the </w:t>
            </w:r>
            <w:r>
              <w:lastRenderedPageBreak/>
              <w:t>member is still in VSL group……………………………………………………………..</w:t>
            </w:r>
          </w:p>
        </w:tc>
        <w:tc>
          <w:tcPr>
            <w:tcW w:w="679" w:type="dxa"/>
            <w:tcBorders>
              <w:top w:val="nil"/>
              <w:left w:val="nil"/>
              <w:bottom w:val="nil"/>
              <w:right w:val="nil"/>
            </w:tcBorders>
            <w:vAlign w:val="bottom"/>
          </w:tcPr>
          <w:p w:rsidR="00046799" w:rsidRDefault="00C61E65" w:rsidP="0029798B">
            <w:pPr>
              <w:jc w:val="center"/>
            </w:pPr>
            <w:r>
              <w:lastRenderedPageBreak/>
              <w:t>69</w:t>
            </w:r>
          </w:p>
        </w:tc>
      </w:tr>
      <w:tr w:rsidR="00046799" w:rsidTr="00C5284F">
        <w:tc>
          <w:tcPr>
            <w:tcW w:w="8897" w:type="dxa"/>
            <w:tcBorders>
              <w:top w:val="nil"/>
              <w:left w:val="nil"/>
              <w:bottom w:val="nil"/>
              <w:right w:val="nil"/>
            </w:tcBorders>
            <w:vAlign w:val="center"/>
          </w:tcPr>
          <w:p w:rsidR="00046799" w:rsidRPr="00755575" w:rsidRDefault="007D07ED" w:rsidP="007D07ED">
            <w:r w:rsidRPr="0025391B">
              <w:lastRenderedPageBreak/>
              <w:t>Table 5.</w:t>
            </w:r>
            <w:r>
              <w:t>8</w:t>
            </w:r>
            <w:r w:rsidRPr="0025391B">
              <w:t xml:space="preserve">: The </w:t>
            </w:r>
            <w:r>
              <w:t>p</w:t>
            </w:r>
            <w:r w:rsidRPr="0025391B">
              <w:t xml:space="preserve">ercent distribution of the VSL members who </w:t>
            </w:r>
            <w:r w:rsidRPr="0025391B">
              <w:rPr>
                <w:bCs/>
                <w:lang w:val="en-GB"/>
              </w:rPr>
              <w:t xml:space="preserve">keep a written record of </w:t>
            </w:r>
            <w:r>
              <w:rPr>
                <w:bCs/>
                <w:lang w:val="en-GB"/>
              </w:rPr>
              <w:t>their</w:t>
            </w:r>
            <w:r w:rsidRPr="0025391B">
              <w:rPr>
                <w:bCs/>
                <w:lang w:val="en-GB"/>
              </w:rPr>
              <w:t xml:space="preserve"> business transactions</w:t>
            </w:r>
            <w:r w:rsidRPr="0025391B">
              <w:t xml:space="preserve"> </w:t>
            </w:r>
            <w:r>
              <w:t xml:space="preserve">by </w:t>
            </w:r>
            <w:r w:rsidRPr="0025391B">
              <w:t>gender</w:t>
            </w:r>
            <w:r>
              <w:t xml:space="preserve"> of VSL member</w:t>
            </w:r>
            <w:r w:rsidRPr="0025391B">
              <w:t xml:space="preserve">, </w:t>
            </w:r>
            <w:r>
              <w:t>strata and poverty line……………</w:t>
            </w:r>
          </w:p>
        </w:tc>
        <w:tc>
          <w:tcPr>
            <w:tcW w:w="679" w:type="dxa"/>
            <w:tcBorders>
              <w:top w:val="nil"/>
              <w:left w:val="nil"/>
              <w:bottom w:val="nil"/>
              <w:right w:val="nil"/>
            </w:tcBorders>
            <w:vAlign w:val="bottom"/>
          </w:tcPr>
          <w:p w:rsidR="00046799" w:rsidRDefault="00527FD1" w:rsidP="007D07ED">
            <w:pPr>
              <w:jc w:val="center"/>
            </w:pPr>
            <w:r>
              <w:t>70</w:t>
            </w:r>
          </w:p>
        </w:tc>
      </w:tr>
      <w:tr w:rsidR="00046799" w:rsidTr="00C5284F">
        <w:tc>
          <w:tcPr>
            <w:tcW w:w="8897" w:type="dxa"/>
            <w:tcBorders>
              <w:top w:val="nil"/>
              <w:left w:val="nil"/>
              <w:bottom w:val="nil"/>
              <w:right w:val="nil"/>
            </w:tcBorders>
            <w:vAlign w:val="center"/>
          </w:tcPr>
          <w:p w:rsidR="00046799" w:rsidRPr="00755575" w:rsidRDefault="007D07ED" w:rsidP="007D07ED">
            <w:r>
              <w:rPr>
                <w:rStyle w:val="hps"/>
              </w:rPr>
              <w:t>Table 5.9: The characteristics of FGD participants…………………………………………</w:t>
            </w:r>
          </w:p>
        </w:tc>
        <w:tc>
          <w:tcPr>
            <w:tcW w:w="679" w:type="dxa"/>
            <w:tcBorders>
              <w:top w:val="nil"/>
              <w:left w:val="nil"/>
              <w:bottom w:val="nil"/>
              <w:right w:val="nil"/>
            </w:tcBorders>
            <w:vAlign w:val="bottom"/>
          </w:tcPr>
          <w:p w:rsidR="00046799" w:rsidRDefault="00527FD1" w:rsidP="0029798B">
            <w:pPr>
              <w:jc w:val="center"/>
            </w:pPr>
            <w:r>
              <w:t>71</w:t>
            </w:r>
          </w:p>
        </w:tc>
      </w:tr>
      <w:tr w:rsidR="00046799" w:rsidTr="00C5284F">
        <w:tc>
          <w:tcPr>
            <w:tcW w:w="8897" w:type="dxa"/>
            <w:tcBorders>
              <w:top w:val="nil"/>
              <w:left w:val="nil"/>
              <w:bottom w:val="nil"/>
              <w:right w:val="nil"/>
            </w:tcBorders>
            <w:vAlign w:val="center"/>
          </w:tcPr>
          <w:p w:rsidR="00046799" w:rsidRPr="00755575" w:rsidRDefault="007D07ED" w:rsidP="007D07ED">
            <w:r>
              <w:t>Table 5.10: The number of participants in training sessions………………………………..</w:t>
            </w:r>
          </w:p>
        </w:tc>
        <w:tc>
          <w:tcPr>
            <w:tcW w:w="679" w:type="dxa"/>
            <w:tcBorders>
              <w:top w:val="nil"/>
              <w:left w:val="nil"/>
              <w:bottom w:val="nil"/>
              <w:right w:val="nil"/>
            </w:tcBorders>
            <w:vAlign w:val="bottom"/>
          </w:tcPr>
          <w:p w:rsidR="00046799" w:rsidRDefault="00527FD1" w:rsidP="0029798B">
            <w:pPr>
              <w:jc w:val="center"/>
            </w:pPr>
            <w:r>
              <w:t>71</w:t>
            </w:r>
          </w:p>
        </w:tc>
      </w:tr>
      <w:tr w:rsidR="00046799" w:rsidTr="00C5284F">
        <w:tc>
          <w:tcPr>
            <w:tcW w:w="8897" w:type="dxa"/>
            <w:tcBorders>
              <w:top w:val="nil"/>
              <w:left w:val="nil"/>
              <w:bottom w:val="nil"/>
              <w:right w:val="nil"/>
            </w:tcBorders>
            <w:vAlign w:val="center"/>
          </w:tcPr>
          <w:p w:rsidR="00046799" w:rsidRPr="00755575" w:rsidRDefault="0058663D" w:rsidP="0058663D">
            <w:r>
              <w:t>Table 5.11: The p</w:t>
            </w:r>
            <w:r w:rsidRPr="00755575">
              <w:t xml:space="preserve">ercent </w:t>
            </w:r>
            <w:r>
              <w:t>d</w:t>
            </w:r>
            <w:r w:rsidRPr="00755575">
              <w:t xml:space="preserve">istribution of VSL </w:t>
            </w:r>
            <w:r>
              <w:t>m</w:t>
            </w:r>
            <w:r w:rsidRPr="00755575">
              <w:t xml:space="preserve">embers </w:t>
            </w:r>
            <w:r>
              <w:t>according to purchasing assets during the 12 months preceding the survey for generating income</w:t>
            </w:r>
            <w:r w:rsidRPr="00755575">
              <w:t xml:space="preserve"> </w:t>
            </w:r>
            <w:r>
              <w:t xml:space="preserve">by </w:t>
            </w:r>
            <w:r w:rsidRPr="00755575">
              <w:t xml:space="preserve">gender of VSL member, </w:t>
            </w:r>
            <w:r>
              <w:t>strata, PPI quintiles and if the member is still in VSL groups……………………</w:t>
            </w:r>
          </w:p>
        </w:tc>
        <w:tc>
          <w:tcPr>
            <w:tcW w:w="679" w:type="dxa"/>
            <w:tcBorders>
              <w:top w:val="nil"/>
              <w:left w:val="nil"/>
              <w:bottom w:val="nil"/>
              <w:right w:val="nil"/>
            </w:tcBorders>
            <w:vAlign w:val="bottom"/>
          </w:tcPr>
          <w:p w:rsidR="00046799" w:rsidRDefault="00527FD1" w:rsidP="0058663D">
            <w:pPr>
              <w:jc w:val="center"/>
            </w:pPr>
            <w:r>
              <w:t>77</w:t>
            </w:r>
          </w:p>
        </w:tc>
      </w:tr>
      <w:tr w:rsidR="00046799" w:rsidTr="00C5284F">
        <w:tc>
          <w:tcPr>
            <w:tcW w:w="8897" w:type="dxa"/>
            <w:tcBorders>
              <w:top w:val="nil"/>
              <w:left w:val="nil"/>
              <w:bottom w:val="nil"/>
              <w:right w:val="nil"/>
            </w:tcBorders>
            <w:vAlign w:val="center"/>
          </w:tcPr>
          <w:p w:rsidR="00046799" w:rsidRDefault="00F8785F" w:rsidP="00F8785F">
            <w:r w:rsidRPr="001F23B6">
              <w:rPr>
                <w:sz w:val="22"/>
                <w:szCs w:val="22"/>
              </w:rPr>
              <w:t xml:space="preserve">Table 5.12: The percent distribution of VSL members who </w:t>
            </w:r>
            <w:r>
              <w:rPr>
                <w:sz w:val="22"/>
                <w:szCs w:val="22"/>
              </w:rPr>
              <w:t xml:space="preserve">have </w:t>
            </w:r>
            <w:r w:rsidRPr="001F23B6">
              <w:rPr>
                <w:bCs/>
                <w:sz w:val="22"/>
                <w:szCs w:val="22"/>
                <w:lang w:val="en-GB"/>
              </w:rPr>
              <w:t>contributed to the rent during the last month and the mean amount of their contribution to the rent during the last month</w:t>
            </w:r>
            <w:r w:rsidRPr="001F23B6">
              <w:rPr>
                <w:sz w:val="22"/>
                <w:szCs w:val="22"/>
              </w:rPr>
              <w:t xml:space="preserve"> by gender of VSL member, strata, PPI quintiles and if the member is still in the VSL group</w:t>
            </w:r>
            <w:r>
              <w:rPr>
                <w:sz w:val="22"/>
                <w:szCs w:val="22"/>
              </w:rPr>
              <w:t>…………….</w:t>
            </w:r>
          </w:p>
        </w:tc>
        <w:tc>
          <w:tcPr>
            <w:tcW w:w="679" w:type="dxa"/>
            <w:tcBorders>
              <w:top w:val="nil"/>
              <w:left w:val="nil"/>
              <w:bottom w:val="nil"/>
              <w:right w:val="nil"/>
            </w:tcBorders>
            <w:vAlign w:val="bottom"/>
          </w:tcPr>
          <w:p w:rsidR="00046799" w:rsidRDefault="00527FD1" w:rsidP="00F8785F">
            <w:pPr>
              <w:jc w:val="center"/>
            </w:pPr>
            <w:r>
              <w:t>77</w:t>
            </w:r>
          </w:p>
        </w:tc>
      </w:tr>
      <w:tr w:rsidR="00046799" w:rsidTr="00C5284F">
        <w:tc>
          <w:tcPr>
            <w:tcW w:w="8897" w:type="dxa"/>
            <w:tcBorders>
              <w:top w:val="nil"/>
              <w:left w:val="nil"/>
              <w:bottom w:val="nil"/>
              <w:right w:val="nil"/>
            </w:tcBorders>
            <w:vAlign w:val="center"/>
          </w:tcPr>
          <w:p w:rsidR="00046799" w:rsidRPr="00755575" w:rsidRDefault="00A6766D" w:rsidP="00A6766D">
            <w:r w:rsidRPr="00A611D1">
              <w:t>Table 5.1</w:t>
            </w:r>
            <w:r>
              <w:t>3</w:t>
            </w:r>
            <w:r w:rsidRPr="00A611D1">
              <w:t xml:space="preserve">: The percent distribution of VSL members who have </w:t>
            </w:r>
            <w:r w:rsidRPr="00A611D1">
              <w:rPr>
                <w:bCs/>
                <w:lang w:val="en-GB"/>
              </w:rPr>
              <w:t xml:space="preserve">paid for any improvement to your house in the past 12 months and the mean amount of </w:t>
            </w:r>
            <w:r w:rsidRPr="00A611D1">
              <w:rPr>
                <w:lang w:val="en-GB"/>
              </w:rPr>
              <w:t>the improvements cost</w:t>
            </w:r>
            <w:r w:rsidRPr="00A611D1">
              <w:t xml:space="preserve"> by gender of VSL member, strata, PPI quintiles and if the member is still in the VSL group</w:t>
            </w:r>
            <w:r>
              <w:t>……………………………………………………………………….</w:t>
            </w:r>
          </w:p>
        </w:tc>
        <w:tc>
          <w:tcPr>
            <w:tcW w:w="679" w:type="dxa"/>
            <w:tcBorders>
              <w:top w:val="nil"/>
              <w:left w:val="nil"/>
              <w:bottom w:val="nil"/>
              <w:right w:val="nil"/>
            </w:tcBorders>
            <w:vAlign w:val="bottom"/>
          </w:tcPr>
          <w:p w:rsidR="00046799" w:rsidRDefault="00527FD1" w:rsidP="00A6766D">
            <w:pPr>
              <w:jc w:val="center"/>
            </w:pPr>
            <w:r>
              <w:t>78</w:t>
            </w:r>
          </w:p>
        </w:tc>
      </w:tr>
      <w:tr w:rsidR="00046799" w:rsidTr="00C5284F">
        <w:tc>
          <w:tcPr>
            <w:tcW w:w="8897" w:type="dxa"/>
            <w:tcBorders>
              <w:top w:val="nil"/>
              <w:left w:val="nil"/>
              <w:bottom w:val="nil"/>
              <w:right w:val="nil"/>
            </w:tcBorders>
            <w:vAlign w:val="center"/>
          </w:tcPr>
          <w:p w:rsidR="00046799" w:rsidRPr="00755575" w:rsidRDefault="0058663D" w:rsidP="0058663D">
            <w:r w:rsidRPr="00B76A0B">
              <w:t xml:space="preserve">Table </w:t>
            </w:r>
            <w:r>
              <w:t>5.14</w:t>
            </w:r>
            <w:r w:rsidRPr="00B76A0B">
              <w:t xml:space="preserve">: </w:t>
            </w:r>
            <w:r w:rsidRPr="00CF3761">
              <w:t xml:space="preserve">Access to </w:t>
            </w:r>
            <w:r>
              <w:t>children education</w:t>
            </w:r>
            <w:r w:rsidRPr="00CF3761">
              <w:t xml:space="preserve"> by the household members </w:t>
            </w:r>
            <w:r w:rsidRPr="00B76A0B">
              <w:t xml:space="preserve">in </w:t>
            </w:r>
            <w:r>
              <w:t>2014</w:t>
            </w:r>
            <w:r w:rsidRPr="00B76A0B">
              <w:t xml:space="preserve"> and 201</w:t>
            </w:r>
            <w:r>
              <w:t>5….</w:t>
            </w:r>
          </w:p>
        </w:tc>
        <w:tc>
          <w:tcPr>
            <w:tcW w:w="679" w:type="dxa"/>
            <w:tcBorders>
              <w:top w:val="nil"/>
              <w:left w:val="nil"/>
              <w:bottom w:val="nil"/>
              <w:right w:val="nil"/>
            </w:tcBorders>
            <w:vAlign w:val="bottom"/>
          </w:tcPr>
          <w:p w:rsidR="00046799" w:rsidRDefault="00527FD1" w:rsidP="0058663D">
            <w:pPr>
              <w:jc w:val="center"/>
            </w:pPr>
            <w:r>
              <w:t>79</w:t>
            </w:r>
          </w:p>
        </w:tc>
      </w:tr>
      <w:tr w:rsidR="00046799" w:rsidTr="00C5284F">
        <w:tc>
          <w:tcPr>
            <w:tcW w:w="8897" w:type="dxa"/>
            <w:tcBorders>
              <w:top w:val="nil"/>
              <w:left w:val="nil"/>
              <w:bottom w:val="nil"/>
              <w:right w:val="nil"/>
            </w:tcBorders>
            <w:vAlign w:val="center"/>
          </w:tcPr>
          <w:p w:rsidR="00046799" w:rsidRDefault="00755CA6" w:rsidP="00755CA6">
            <w:r w:rsidRPr="00B76A0B">
              <w:t xml:space="preserve">Table </w:t>
            </w:r>
            <w:r>
              <w:t>5.15</w:t>
            </w:r>
            <w:r w:rsidRPr="00B76A0B">
              <w:t xml:space="preserve">: Expenditure into health care by the VSL member in </w:t>
            </w:r>
            <w:r w:rsidR="00AF16DF">
              <w:t>baseline and end-line</w:t>
            </w:r>
            <w:r>
              <w:t>…</w:t>
            </w:r>
            <w:r w:rsidR="00AF16DF">
              <w:t>..</w:t>
            </w:r>
          </w:p>
        </w:tc>
        <w:tc>
          <w:tcPr>
            <w:tcW w:w="679" w:type="dxa"/>
            <w:tcBorders>
              <w:top w:val="nil"/>
              <w:left w:val="nil"/>
              <w:bottom w:val="nil"/>
              <w:right w:val="nil"/>
            </w:tcBorders>
            <w:vAlign w:val="bottom"/>
          </w:tcPr>
          <w:p w:rsidR="00046799" w:rsidRDefault="00527FD1" w:rsidP="0029798B">
            <w:pPr>
              <w:jc w:val="center"/>
            </w:pPr>
            <w:r>
              <w:t>81</w:t>
            </w:r>
          </w:p>
        </w:tc>
      </w:tr>
      <w:tr w:rsidR="00046799" w:rsidTr="00C5284F">
        <w:tc>
          <w:tcPr>
            <w:tcW w:w="8897" w:type="dxa"/>
            <w:tcBorders>
              <w:top w:val="nil"/>
              <w:left w:val="nil"/>
              <w:bottom w:val="nil"/>
              <w:right w:val="nil"/>
            </w:tcBorders>
            <w:vAlign w:val="center"/>
          </w:tcPr>
          <w:p w:rsidR="00046799" w:rsidRPr="00755575" w:rsidRDefault="00075AD8" w:rsidP="00075AD8">
            <w:r w:rsidRPr="00A611D1">
              <w:t>Table 5.1</w:t>
            </w:r>
            <w:r>
              <w:t>6</w:t>
            </w:r>
            <w:r w:rsidRPr="00A611D1">
              <w:t xml:space="preserve">: </w:t>
            </w:r>
            <w:r>
              <w:t>Average amount (in EGP) invested in clothing for the</w:t>
            </w:r>
            <w:r>
              <w:rPr>
                <w:rFonts w:eastAsia="Times New Roman"/>
                <w:color w:val="000000"/>
                <w:sz w:val="22"/>
                <w:szCs w:val="22"/>
              </w:rPr>
              <w:t xml:space="preserve"> </w:t>
            </w:r>
            <w:r>
              <w:t>VSL member</w:t>
            </w:r>
            <w:r w:rsidRPr="00A611D1">
              <w:rPr>
                <w:bCs/>
                <w:lang w:val="en-GB"/>
              </w:rPr>
              <w:t xml:space="preserve"> </w:t>
            </w:r>
            <w:r>
              <w:rPr>
                <w:bCs/>
                <w:lang w:val="en-GB"/>
              </w:rPr>
              <w:t xml:space="preserve">and </w:t>
            </w:r>
            <w:r w:rsidRPr="00A611D1">
              <w:rPr>
                <w:bCs/>
                <w:lang w:val="en-GB"/>
              </w:rPr>
              <w:t xml:space="preserve">the </w:t>
            </w:r>
            <w:r>
              <w:rPr>
                <w:bCs/>
                <w:lang w:val="en-GB"/>
              </w:rPr>
              <w:t>average</w:t>
            </w:r>
            <w:r w:rsidRPr="00A611D1">
              <w:rPr>
                <w:bCs/>
                <w:lang w:val="en-GB"/>
              </w:rPr>
              <w:t xml:space="preserve"> amount </w:t>
            </w:r>
            <w:r>
              <w:t>(in EGP) invested in clothing for the</w:t>
            </w:r>
            <w:r>
              <w:rPr>
                <w:rFonts w:eastAsia="Times New Roman"/>
                <w:color w:val="000000"/>
                <w:sz w:val="22"/>
                <w:szCs w:val="22"/>
              </w:rPr>
              <w:t xml:space="preserve"> </w:t>
            </w:r>
            <w:r>
              <w:t>household members</w:t>
            </w:r>
            <w:r w:rsidRPr="00A611D1">
              <w:rPr>
                <w:bCs/>
                <w:lang w:val="en-GB"/>
              </w:rPr>
              <w:t xml:space="preserve"> in the past 12 months </w:t>
            </w:r>
            <w:r w:rsidRPr="00A611D1">
              <w:t>by gender of VSL member, strata, PPI quintiles and if the member is still in the VSL group</w:t>
            </w:r>
            <w:r>
              <w:t>…………………………………………………………………………………..</w:t>
            </w:r>
          </w:p>
        </w:tc>
        <w:tc>
          <w:tcPr>
            <w:tcW w:w="679" w:type="dxa"/>
            <w:tcBorders>
              <w:top w:val="nil"/>
              <w:left w:val="nil"/>
              <w:bottom w:val="nil"/>
              <w:right w:val="nil"/>
            </w:tcBorders>
            <w:vAlign w:val="bottom"/>
          </w:tcPr>
          <w:p w:rsidR="00046799" w:rsidRDefault="00527FD1" w:rsidP="00075AD8">
            <w:pPr>
              <w:jc w:val="center"/>
            </w:pPr>
            <w:r>
              <w:t>83</w:t>
            </w:r>
          </w:p>
        </w:tc>
      </w:tr>
      <w:tr w:rsidR="00046799" w:rsidTr="00C5284F">
        <w:tc>
          <w:tcPr>
            <w:tcW w:w="8897" w:type="dxa"/>
            <w:tcBorders>
              <w:top w:val="nil"/>
              <w:left w:val="nil"/>
              <w:bottom w:val="nil"/>
              <w:right w:val="nil"/>
            </w:tcBorders>
            <w:vAlign w:val="center"/>
          </w:tcPr>
          <w:p w:rsidR="00046799" w:rsidRPr="00755575" w:rsidRDefault="00075AD8" w:rsidP="00075AD8">
            <w:r w:rsidRPr="00A611D1">
              <w:t>Table 5.1</w:t>
            </w:r>
            <w:r>
              <w:t>7</w:t>
            </w:r>
            <w:r w:rsidRPr="00A611D1">
              <w:t xml:space="preserve">: </w:t>
            </w:r>
            <w:r>
              <w:t>The percent</w:t>
            </w:r>
            <w:r w:rsidRPr="00D16EE6">
              <w:t xml:space="preserve"> </w:t>
            </w:r>
            <w:r w:rsidRPr="00432598">
              <w:t xml:space="preserve">distribution of VSL households </w:t>
            </w:r>
            <w:r>
              <w:t>who have</w:t>
            </w:r>
            <w:r w:rsidRPr="00432598">
              <w:t xml:space="preserve"> </w:t>
            </w:r>
            <w:r w:rsidRPr="00432598">
              <w:rPr>
                <w:rFonts w:eastAsia="Times New Roman"/>
                <w:color w:val="000000"/>
              </w:rPr>
              <w:t>spen</w:t>
            </w:r>
            <w:r>
              <w:rPr>
                <w:rFonts w:eastAsia="Times New Roman"/>
                <w:color w:val="000000"/>
              </w:rPr>
              <w:t>t</w:t>
            </w:r>
            <w:r w:rsidRPr="00432598">
              <w:rPr>
                <w:rFonts w:eastAsia="Times New Roman"/>
                <w:color w:val="000000"/>
              </w:rPr>
              <w:t xml:space="preserve"> money on special events </w:t>
            </w:r>
            <w:r w:rsidRPr="00432598">
              <w:t>during the 12 month preceding the survey</w:t>
            </w:r>
            <w:r>
              <w:rPr>
                <w:bCs/>
                <w:lang w:val="en-GB"/>
              </w:rPr>
              <w:t xml:space="preserve">  and </w:t>
            </w:r>
            <w:r w:rsidRPr="00A611D1">
              <w:rPr>
                <w:bCs/>
                <w:lang w:val="en-GB"/>
              </w:rPr>
              <w:t xml:space="preserve">the </w:t>
            </w:r>
            <w:r>
              <w:rPr>
                <w:bCs/>
                <w:lang w:val="en-GB"/>
              </w:rPr>
              <w:t>average</w:t>
            </w:r>
            <w:r w:rsidRPr="00A611D1">
              <w:rPr>
                <w:bCs/>
                <w:lang w:val="en-GB"/>
              </w:rPr>
              <w:t xml:space="preserve"> amount </w:t>
            </w:r>
            <w:r>
              <w:t>(in EGP) spent in such events</w:t>
            </w:r>
            <w:r w:rsidRPr="00A611D1">
              <w:rPr>
                <w:bCs/>
                <w:lang w:val="en-GB"/>
              </w:rPr>
              <w:t xml:space="preserve"> </w:t>
            </w:r>
            <w:r w:rsidRPr="00A611D1">
              <w:t>by gender of VSL member, strata, PPI quintiles and if the member is still in the VSL group</w:t>
            </w:r>
            <w:r>
              <w:t>……………………………………………………………………………</w:t>
            </w:r>
          </w:p>
        </w:tc>
        <w:tc>
          <w:tcPr>
            <w:tcW w:w="679" w:type="dxa"/>
            <w:tcBorders>
              <w:top w:val="nil"/>
              <w:left w:val="nil"/>
              <w:bottom w:val="nil"/>
              <w:right w:val="nil"/>
            </w:tcBorders>
            <w:vAlign w:val="bottom"/>
          </w:tcPr>
          <w:p w:rsidR="00046799" w:rsidRDefault="00527FD1" w:rsidP="0029798B">
            <w:pPr>
              <w:jc w:val="center"/>
            </w:pPr>
            <w:r>
              <w:t>84</w:t>
            </w:r>
          </w:p>
        </w:tc>
      </w:tr>
      <w:tr w:rsidR="00046799" w:rsidTr="00C5284F">
        <w:tc>
          <w:tcPr>
            <w:tcW w:w="8897" w:type="dxa"/>
            <w:tcBorders>
              <w:top w:val="nil"/>
              <w:left w:val="nil"/>
              <w:bottom w:val="nil"/>
              <w:right w:val="nil"/>
            </w:tcBorders>
            <w:vAlign w:val="center"/>
          </w:tcPr>
          <w:p w:rsidR="00046799" w:rsidRPr="00755575" w:rsidRDefault="00D66A5E" w:rsidP="00AF16DF">
            <w:pPr>
              <w:jc w:val="left"/>
            </w:pPr>
            <w:r w:rsidRPr="00B76A0B">
              <w:t xml:space="preserve">Table </w:t>
            </w:r>
            <w:r>
              <w:t>5.18</w:t>
            </w:r>
            <w:r w:rsidRPr="00B76A0B">
              <w:t xml:space="preserve">: </w:t>
            </w:r>
            <w:r>
              <w:t>Hiring labour</w:t>
            </w:r>
            <w:r w:rsidRPr="00CF3761">
              <w:t xml:space="preserve"> by the household members </w:t>
            </w:r>
            <w:r w:rsidRPr="00B76A0B">
              <w:t xml:space="preserve">in </w:t>
            </w:r>
            <w:r w:rsidR="00AF16DF">
              <w:t>baseline and end-line……………</w:t>
            </w:r>
          </w:p>
        </w:tc>
        <w:tc>
          <w:tcPr>
            <w:tcW w:w="679" w:type="dxa"/>
            <w:tcBorders>
              <w:top w:val="nil"/>
              <w:left w:val="nil"/>
              <w:bottom w:val="nil"/>
              <w:right w:val="nil"/>
            </w:tcBorders>
            <w:vAlign w:val="bottom"/>
          </w:tcPr>
          <w:p w:rsidR="00046799" w:rsidRDefault="00527FD1" w:rsidP="0029798B">
            <w:pPr>
              <w:jc w:val="center"/>
            </w:pPr>
            <w:r>
              <w:t>84</w:t>
            </w:r>
          </w:p>
        </w:tc>
      </w:tr>
      <w:tr w:rsidR="00046799" w:rsidTr="00C5284F">
        <w:tc>
          <w:tcPr>
            <w:tcW w:w="8897" w:type="dxa"/>
            <w:tcBorders>
              <w:top w:val="nil"/>
              <w:left w:val="nil"/>
              <w:bottom w:val="nil"/>
              <w:right w:val="nil"/>
            </w:tcBorders>
            <w:vAlign w:val="center"/>
          </w:tcPr>
          <w:p w:rsidR="00046799" w:rsidRPr="00755575" w:rsidRDefault="00CB63FB" w:rsidP="006145A0">
            <w:r w:rsidRPr="007000D7">
              <w:t xml:space="preserve">Table </w:t>
            </w:r>
            <w:r w:rsidR="006145A0">
              <w:t>5.19</w:t>
            </w:r>
            <w:r w:rsidRPr="007000D7">
              <w:t>: VSL members</w:t>
            </w:r>
            <w:r>
              <w:t>’</w:t>
            </w:r>
            <w:r w:rsidRPr="007000D7">
              <w:t xml:space="preserve"> perception of the change</w:t>
            </w:r>
            <w:r>
              <w:t xml:space="preserve"> in different aspects of their livelihood condition between </w:t>
            </w:r>
            <w:r w:rsidR="00AF16DF">
              <w:t>baseline and end-line</w:t>
            </w:r>
            <w:r>
              <w:t xml:space="preserve"> by gender of VSL member, strata, PPI quintiles and if the member is still in VSL group………………………………………</w:t>
            </w:r>
            <w:r w:rsidR="006145A0">
              <w:t>......</w:t>
            </w:r>
          </w:p>
        </w:tc>
        <w:tc>
          <w:tcPr>
            <w:tcW w:w="679" w:type="dxa"/>
            <w:tcBorders>
              <w:top w:val="nil"/>
              <w:left w:val="nil"/>
              <w:bottom w:val="nil"/>
              <w:right w:val="nil"/>
            </w:tcBorders>
            <w:vAlign w:val="bottom"/>
          </w:tcPr>
          <w:p w:rsidR="00046799" w:rsidRDefault="00527FD1" w:rsidP="0029798B">
            <w:pPr>
              <w:jc w:val="center"/>
            </w:pPr>
            <w:r>
              <w:t>86</w:t>
            </w:r>
          </w:p>
        </w:tc>
      </w:tr>
      <w:tr w:rsidR="00C759C5" w:rsidTr="00C5284F">
        <w:tc>
          <w:tcPr>
            <w:tcW w:w="8897" w:type="dxa"/>
            <w:tcBorders>
              <w:top w:val="nil"/>
              <w:left w:val="nil"/>
              <w:bottom w:val="nil"/>
              <w:right w:val="nil"/>
            </w:tcBorders>
            <w:vAlign w:val="center"/>
          </w:tcPr>
          <w:p w:rsidR="00C759C5" w:rsidRPr="007000D7" w:rsidRDefault="00C759C5" w:rsidP="00C759C5">
            <w:r w:rsidRPr="008563AC">
              <w:t>Table 5.</w:t>
            </w:r>
            <w:r>
              <w:t>20</w:t>
            </w:r>
            <w:r w:rsidRPr="008563AC">
              <w:t>: Amount of members’ savings (in LE) durin</w:t>
            </w:r>
            <w:r>
              <w:t>g the year preceding the survey..</w:t>
            </w:r>
          </w:p>
        </w:tc>
        <w:tc>
          <w:tcPr>
            <w:tcW w:w="679" w:type="dxa"/>
            <w:tcBorders>
              <w:top w:val="nil"/>
              <w:left w:val="nil"/>
              <w:bottom w:val="nil"/>
              <w:right w:val="nil"/>
            </w:tcBorders>
            <w:vAlign w:val="bottom"/>
          </w:tcPr>
          <w:p w:rsidR="00C759C5" w:rsidRDefault="00527FD1" w:rsidP="0029798B">
            <w:pPr>
              <w:jc w:val="center"/>
            </w:pPr>
            <w:r>
              <w:t>89</w:t>
            </w:r>
          </w:p>
        </w:tc>
      </w:tr>
      <w:tr w:rsidR="00046799" w:rsidTr="00C5284F">
        <w:tc>
          <w:tcPr>
            <w:tcW w:w="8897" w:type="dxa"/>
            <w:tcBorders>
              <w:top w:val="nil"/>
              <w:left w:val="nil"/>
              <w:bottom w:val="nil"/>
              <w:right w:val="nil"/>
            </w:tcBorders>
            <w:vAlign w:val="center"/>
          </w:tcPr>
          <w:p w:rsidR="00046799" w:rsidRPr="00755575" w:rsidRDefault="00C759C5" w:rsidP="00C759C5">
            <w:r w:rsidRPr="007000D7">
              <w:t xml:space="preserve">Table </w:t>
            </w:r>
            <w:r>
              <w:t>5.21</w:t>
            </w:r>
            <w:r w:rsidRPr="007000D7">
              <w:t xml:space="preserve">: </w:t>
            </w:r>
            <w:r>
              <w:t>The d</w:t>
            </w:r>
            <w:r w:rsidRPr="004448DB">
              <w:t xml:space="preserve">istribution of VSLA members according to the </w:t>
            </w:r>
            <w:r>
              <w:t>source</w:t>
            </w:r>
            <w:r w:rsidRPr="004448DB">
              <w:t xml:space="preserve"> from which the saving services were received</w:t>
            </w:r>
            <w:r>
              <w:t xml:space="preserve"> according by gender of VSL member, strata, PPI quintiles and if the member is still in VSL group…………………………………………………</w:t>
            </w:r>
          </w:p>
        </w:tc>
        <w:tc>
          <w:tcPr>
            <w:tcW w:w="679" w:type="dxa"/>
            <w:tcBorders>
              <w:top w:val="nil"/>
              <w:left w:val="nil"/>
              <w:bottom w:val="nil"/>
              <w:right w:val="nil"/>
            </w:tcBorders>
            <w:vAlign w:val="bottom"/>
          </w:tcPr>
          <w:p w:rsidR="00046799" w:rsidRDefault="00527FD1" w:rsidP="0029798B">
            <w:pPr>
              <w:jc w:val="center"/>
            </w:pPr>
            <w:r>
              <w:t>90</w:t>
            </w:r>
          </w:p>
        </w:tc>
      </w:tr>
      <w:tr w:rsidR="00046799" w:rsidTr="00C5284F">
        <w:tc>
          <w:tcPr>
            <w:tcW w:w="8897" w:type="dxa"/>
            <w:tcBorders>
              <w:top w:val="nil"/>
              <w:left w:val="nil"/>
              <w:bottom w:val="nil"/>
              <w:right w:val="nil"/>
            </w:tcBorders>
            <w:vAlign w:val="center"/>
          </w:tcPr>
          <w:p w:rsidR="00046799" w:rsidRPr="00755575" w:rsidRDefault="00C759C5" w:rsidP="00C759C5">
            <w:r w:rsidRPr="002C17AD">
              <w:t xml:space="preserve">Table </w:t>
            </w:r>
            <w:r>
              <w:t>5.</w:t>
            </w:r>
            <w:r w:rsidRPr="002C17AD">
              <w:t>2</w:t>
            </w:r>
            <w:r>
              <w:t>2</w:t>
            </w:r>
            <w:r w:rsidRPr="002C17AD">
              <w:t>: % of VSL member who have accessed a loan during the year</w:t>
            </w:r>
            <w:r>
              <w:t xml:space="preserve"> preceding the survey……………………………………………………………………………………..</w:t>
            </w:r>
          </w:p>
        </w:tc>
        <w:tc>
          <w:tcPr>
            <w:tcW w:w="679" w:type="dxa"/>
            <w:tcBorders>
              <w:top w:val="nil"/>
              <w:left w:val="nil"/>
              <w:bottom w:val="nil"/>
              <w:right w:val="nil"/>
            </w:tcBorders>
            <w:vAlign w:val="bottom"/>
          </w:tcPr>
          <w:p w:rsidR="00046799" w:rsidRDefault="00527FD1" w:rsidP="0029798B">
            <w:pPr>
              <w:jc w:val="center"/>
            </w:pPr>
            <w:r>
              <w:t>91</w:t>
            </w:r>
          </w:p>
        </w:tc>
      </w:tr>
      <w:tr w:rsidR="00046799" w:rsidTr="00971A2D">
        <w:tc>
          <w:tcPr>
            <w:tcW w:w="8897" w:type="dxa"/>
            <w:tcBorders>
              <w:top w:val="nil"/>
              <w:left w:val="nil"/>
              <w:right w:val="nil"/>
            </w:tcBorders>
            <w:vAlign w:val="center"/>
          </w:tcPr>
          <w:p w:rsidR="00046799" w:rsidRDefault="00C759C5" w:rsidP="00C759C5">
            <w:r>
              <w:t>Table 5.22B: Mean</w:t>
            </w:r>
            <w:r w:rsidRPr="005F213D">
              <w:t xml:space="preserve"> number of loan taken</w:t>
            </w:r>
            <w:r>
              <w:t xml:space="preserve"> during last year</w:t>
            </w:r>
            <w:r w:rsidR="00046799">
              <w:t>.........</w:t>
            </w:r>
            <w:r>
              <w:t>..........................</w:t>
            </w:r>
            <w:r w:rsidR="00046799">
              <w:t>........</w:t>
            </w:r>
          </w:p>
        </w:tc>
        <w:tc>
          <w:tcPr>
            <w:tcW w:w="679" w:type="dxa"/>
            <w:tcBorders>
              <w:top w:val="nil"/>
              <w:left w:val="nil"/>
              <w:bottom w:val="nil"/>
              <w:right w:val="nil"/>
            </w:tcBorders>
            <w:vAlign w:val="bottom"/>
          </w:tcPr>
          <w:p w:rsidR="00046799" w:rsidRDefault="00527FD1" w:rsidP="0029798B">
            <w:pPr>
              <w:jc w:val="center"/>
            </w:pPr>
            <w:r>
              <w:t>91</w:t>
            </w:r>
          </w:p>
        </w:tc>
      </w:tr>
      <w:tr w:rsidR="00046799" w:rsidTr="00971A2D">
        <w:tc>
          <w:tcPr>
            <w:tcW w:w="8897" w:type="dxa"/>
            <w:tcBorders>
              <w:top w:val="nil"/>
              <w:left w:val="nil"/>
              <w:right w:val="nil"/>
            </w:tcBorders>
            <w:vAlign w:val="center"/>
          </w:tcPr>
          <w:p w:rsidR="00046799" w:rsidRPr="00C759C5" w:rsidRDefault="00C759C5" w:rsidP="00C759C5">
            <w:r w:rsidRPr="00C759C5">
              <w:t>Table 5.</w:t>
            </w:r>
            <w:r>
              <w:t xml:space="preserve">23: </w:t>
            </w:r>
            <w:r w:rsidRPr="005F213D">
              <w:t>Amount of loan</w:t>
            </w:r>
            <w:r>
              <w:t>s</w:t>
            </w:r>
            <w:r w:rsidRPr="005F213D">
              <w:t xml:space="preserve"> </w:t>
            </w:r>
            <w:r>
              <w:t>on those who have taken the loan</w:t>
            </w:r>
            <w:r w:rsidRPr="005F213D">
              <w:t xml:space="preserve"> </w:t>
            </w:r>
            <w:r>
              <w:t>(</w:t>
            </w:r>
            <w:r w:rsidRPr="005F213D">
              <w:t xml:space="preserve">in </w:t>
            </w:r>
            <w:r>
              <w:t>LE)</w:t>
            </w:r>
            <w:r w:rsidRPr="005F213D">
              <w:t xml:space="preserve"> </w:t>
            </w:r>
            <w:r>
              <w:t>during the year preceding the survey ……………………………………………………………………</w:t>
            </w:r>
          </w:p>
        </w:tc>
        <w:tc>
          <w:tcPr>
            <w:tcW w:w="679" w:type="dxa"/>
            <w:tcBorders>
              <w:top w:val="nil"/>
              <w:left w:val="nil"/>
              <w:bottom w:val="nil"/>
              <w:right w:val="nil"/>
            </w:tcBorders>
            <w:vAlign w:val="bottom"/>
          </w:tcPr>
          <w:p w:rsidR="00046799" w:rsidRDefault="00527FD1" w:rsidP="0029798B">
            <w:pPr>
              <w:jc w:val="center"/>
            </w:pPr>
            <w:r>
              <w:t>92</w:t>
            </w:r>
          </w:p>
        </w:tc>
      </w:tr>
      <w:tr w:rsidR="00046799" w:rsidTr="00154494">
        <w:tc>
          <w:tcPr>
            <w:tcW w:w="8897" w:type="dxa"/>
            <w:tcBorders>
              <w:left w:val="nil"/>
              <w:right w:val="nil"/>
            </w:tcBorders>
            <w:vAlign w:val="center"/>
          </w:tcPr>
          <w:p w:rsidR="00046799" w:rsidRDefault="00971A2D" w:rsidP="00971A2D">
            <w:r w:rsidRPr="00CA30EF">
              <w:lastRenderedPageBreak/>
              <w:t>Table 5.</w:t>
            </w:r>
            <w:r>
              <w:t>24</w:t>
            </w:r>
            <w:r w:rsidRPr="00CA30EF">
              <w:t xml:space="preserve">: The percent distribution of VSL households according to </w:t>
            </w:r>
            <w:r w:rsidRPr="00CA30EF">
              <w:rPr>
                <w:lang w:val="en-GB"/>
              </w:rPr>
              <w:t xml:space="preserve">the things they consider before taking a loan </w:t>
            </w:r>
            <w:r w:rsidRPr="00CA30EF">
              <w:t xml:space="preserve">by gender of VSL member, </w:t>
            </w:r>
            <w:r w:rsidRPr="005C7791">
              <w:t>strata</w:t>
            </w:r>
            <w:r>
              <w:t>, PPI quintiles and if the member is still in VSL group…………………………………………………………….</w:t>
            </w:r>
          </w:p>
        </w:tc>
        <w:tc>
          <w:tcPr>
            <w:tcW w:w="679" w:type="dxa"/>
            <w:tcBorders>
              <w:top w:val="nil"/>
              <w:left w:val="nil"/>
              <w:right w:val="nil"/>
            </w:tcBorders>
            <w:vAlign w:val="bottom"/>
          </w:tcPr>
          <w:p w:rsidR="00046799" w:rsidRDefault="00527FD1" w:rsidP="0029798B">
            <w:pPr>
              <w:jc w:val="center"/>
            </w:pPr>
            <w:r>
              <w:t>93</w:t>
            </w:r>
          </w:p>
        </w:tc>
      </w:tr>
      <w:tr w:rsidR="00046799" w:rsidTr="00154494">
        <w:trPr>
          <w:trHeight w:val="546"/>
        </w:trPr>
        <w:tc>
          <w:tcPr>
            <w:tcW w:w="8897" w:type="dxa"/>
            <w:vAlign w:val="center"/>
          </w:tcPr>
          <w:p w:rsidR="00046799" w:rsidRDefault="00971A2D" w:rsidP="00971A2D">
            <w:r w:rsidRPr="00A8791A">
              <w:t xml:space="preserve">Table </w:t>
            </w:r>
            <w:r>
              <w:t>5.25</w:t>
            </w:r>
            <w:r w:rsidRPr="00A8791A">
              <w:t>: Average and extreme positive score of women’s estimation of their self-esteem</w:t>
            </w:r>
            <w:r>
              <w:t>……………………………………………………………………………………..</w:t>
            </w:r>
          </w:p>
        </w:tc>
        <w:tc>
          <w:tcPr>
            <w:tcW w:w="679" w:type="dxa"/>
            <w:vAlign w:val="bottom"/>
          </w:tcPr>
          <w:p w:rsidR="00046799" w:rsidRDefault="00527FD1" w:rsidP="0029798B">
            <w:pPr>
              <w:jc w:val="center"/>
            </w:pPr>
            <w:r>
              <w:t>98</w:t>
            </w:r>
          </w:p>
        </w:tc>
      </w:tr>
      <w:tr w:rsidR="00046799" w:rsidTr="00154494">
        <w:trPr>
          <w:trHeight w:val="373"/>
        </w:trPr>
        <w:tc>
          <w:tcPr>
            <w:tcW w:w="8897" w:type="dxa"/>
          </w:tcPr>
          <w:p w:rsidR="00046799" w:rsidRDefault="000B2D6B" w:rsidP="00971A2D">
            <w:pPr>
              <w:jc w:val="left"/>
            </w:pPr>
            <w:r w:rsidRPr="00A8791A">
              <w:t xml:space="preserve">Table </w:t>
            </w:r>
            <w:r>
              <w:t>5.26</w:t>
            </w:r>
            <w:r w:rsidRPr="00A8791A">
              <w:t xml:space="preserve">: Average score of women’s estimation of their </w:t>
            </w:r>
            <w:r>
              <w:t>social inclusion………………..</w:t>
            </w:r>
          </w:p>
        </w:tc>
        <w:tc>
          <w:tcPr>
            <w:tcW w:w="679" w:type="dxa"/>
          </w:tcPr>
          <w:p w:rsidR="00046799" w:rsidRDefault="00530DC9" w:rsidP="00971A2D">
            <w:pPr>
              <w:jc w:val="center"/>
            </w:pPr>
            <w:r>
              <w:t>99</w:t>
            </w:r>
          </w:p>
        </w:tc>
      </w:tr>
      <w:tr w:rsidR="00154494" w:rsidTr="00154494">
        <w:trPr>
          <w:trHeight w:val="1013"/>
        </w:trPr>
        <w:tc>
          <w:tcPr>
            <w:tcW w:w="8897" w:type="dxa"/>
          </w:tcPr>
          <w:p w:rsidR="00154494" w:rsidRPr="00A611D1" w:rsidRDefault="00154494" w:rsidP="00154494">
            <w:pPr>
              <w:jc w:val="left"/>
            </w:pPr>
            <w:r w:rsidRPr="00A611D1">
              <w:t>Table 5.</w:t>
            </w:r>
            <w:r>
              <w:t>27</w:t>
            </w:r>
            <w:r w:rsidRPr="00A611D1">
              <w:t xml:space="preserve">: </w:t>
            </w:r>
            <w:r>
              <w:t>The percent</w:t>
            </w:r>
            <w:r w:rsidRPr="00D16EE6">
              <w:t xml:space="preserve"> </w:t>
            </w:r>
            <w:r w:rsidRPr="00432598">
              <w:t xml:space="preserve">distribution of VSL households </w:t>
            </w:r>
            <w:r>
              <w:t xml:space="preserve">who </w:t>
            </w:r>
            <w:r>
              <w:rPr>
                <w:sz w:val="22"/>
                <w:szCs w:val="22"/>
              </w:rPr>
              <w:t xml:space="preserve">are </w:t>
            </w:r>
            <w:r w:rsidRPr="00483BA5">
              <w:rPr>
                <w:rFonts w:cs="Arial"/>
                <w:lang w:val="en-GB"/>
              </w:rPr>
              <w:t>a member of any community based associations, network, political party, religious association</w:t>
            </w:r>
            <w:r>
              <w:rPr>
                <w:bCs/>
                <w:lang w:val="en-GB"/>
              </w:rPr>
              <w:t xml:space="preserve">  and </w:t>
            </w:r>
            <w:r w:rsidRPr="00483BA5">
              <w:rPr>
                <w:bCs/>
                <w:sz w:val="22"/>
                <w:szCs w:val="22"/>
                <w:lang w:val="en-GB"/>
              </w:rPr>
              <w:t xml:space="preserve">who are a </w:t>
            </w:r>
            <w:r w:rsidRPr="00483BA5">
              <w:rPr>
                <w:bCs/>
                <w:sz w:val="22"/>
                <w:szCs w:val="22"/>
                <w:lang w:val="en-GB" w:eastAsia="fr-FR"/>
              </w:rPr>
              <w:t>board member or hold a leadership position</w:t>
            </w:r>
            <w:r w:rsidRPr="00A611D1">
              <w:rPr>
                <w:bCs/>
                <w:lang w:val="en-GB"/>
              </w:rPr>
              <w:t xml:space="preserve"> </w:t>
            </w:r>
            <w:r w:rsidRPr="00A611D1">
              <w:t>by gender of VSL member, strata, PPI quintiles and if the member is still in the VSL group</w:t>
            </w:r>
          </w:p>
          <w:p w:rsidR="00154494" w:rsidRPr="00A8791A" w:rsidRDefault="00154494" w:rsidP="00154494">
            <w:pPr>
              <w:jc w:val="left"/>
            </w:pPr>
          </w:p>
        </w:tc>
        <w:tc>
          <w:tcPr>
            <w:tcW w:w="679" w:type="dxa"/>
          </w:tcPr>
          <w:p w:rsidR="00154494" w:rsidRDefault="00530DC9" w:rsidP="00971A2D">
            <w:pPr>
              <w:jc w:val="center"/>
            </w:pPr>
            <w:r>
              <w:t>100</w:t>
            </w:r>
          </w:p>
        </w:tc>
      </w:tr>
    </w:tbl>
    <w:p w:rsidR="00046799" w:rsidRPr="00317A3B" w:rsidRDefault="00046799" w:rsidP="00046799"/>
    <w:p w:rsidR="00046799" w:rsidRDefault="00046799" w:rsidP="00046799">
      <w:pPr>
        <w:spacing w:line="276" w:lineRule="auto"/>
        <w:jc w:val="left"/>
      </w:pPr>
      <w:r>
        <w:br w:type="page"/>
      </w:r>
    </w:p>
    <w:p w:rsidR="00046799" w:rsidRDefault="00046799" w:rsidP="00046799">
      <w:pPr>
        <w:pStyle w:val="Heading1"/>
      </w:pPr>
      <w:bookmarkStart w:id="1" w:name="_Toc341966289"/>
      <w:bookmarkStart w:id="2" w:name="_Toc438333944"/>
      <w:r w:rsidRPr="00536946">
        <w:lastRenderedPageBreak/>
        <w:t>ACRONYMS</w:t>
      </w:r>
      <w:bookmarkEnd w:id="1"/>
      <w:bookmarkEnd w:id="2"/>
    </w:p>
    <w:tbl>
      <w:tblPr>
        <w:tblW w:w="0" w:type="auto"/>
        <w:tblLook w:val="04A0" w:firstRow="1" w:lastRow="0" w:firstColumn="1" w:lastColumn="0" w:noHBand="0" w:noVBand="1"/>
      </w:tblPr>
      <w:tblGrid>
        <w:gridCol w:w="1243"/>
        <w:gridCol w:w="8151"/>
      </w:tblGrid>
      <w:tr w:rsidR="00046799" w:rsidTr="0029798B">
        <w:tc>
          <w:tcPr>
            <w:tcW w:w="1243" w:type="dxa"/>
            <w:vAlign w:val="center"/>
          </w:tcPr>
          <w:p w:rsidR="00046799" w:rsidRPr="00D6762D" w:rsidRDefault="00046799" w:rsidP="0029798B">
            <w:pPr>
              <w:jc w:val="left"/>
              <w:rPr>
                <w:b/>
                <w:bCs/>
              </w:rPr>
            </w:pPr>
            <w:r w:rsidRPr="000056C2">
              <w:rPr>
                <w:b/>
                <w:bCs/>
              </w:rPr>
              <w:t>BoC</w:t>
            </w:r>
          </w:p>
        </w:tc>
        <w:tc>
          <w:tcPr>
            <w:tcW w:w="8151" w:type="dxa"/>
            <w:vAlign w:val="center"/>
          </w:tcPr>
          <w:p w:rsidR="00046799" w:rsidRDefault="00046799" w:rsidP="0029798B">
            <w:r w:rsidRPr="000056C2">
              <w:t>The Banking on Change Egypt project</w:t>
            </w:r>
          </w:p>
        </w:tc>
      </w:tr>
      <w:tr w:rsidR="00046799" w:rsidTr="0029798B">
        <w:tc>
          <w:tcPr>
            <w:tcW w:w="1243" w:type="dxa"/>
          </w:tcPr>
          <w:p w:rsidR="00046799" w:rsidRPr="00BC41BB" w:rsidRDefault="00046799" w:rsidP="0029798B">
            <w:pPr>
              <w:spacing w:after="60"/>
              <w:jc w:val="left"/>
              <w:rPr>
                <w:b/>
                <w:bCs/>
              </w:rPr>
            </w:pPr>
            <w:r w:rsidRPr="00BC41BB">
              <w:rPr>
                <w:b/>
                <w:bCs/>
                <w:lang w:val="en-GB"/>
              </w:rPr>
              <w:t>CAPMAS</w:t>
            </w:r>
          </w:p>
        </w:tc>
        <w:tc>
          <w:tcPr>
            <w:tcW w:w="8151" w:type="dxa"/>
          </w:tcPr>
          <w:p w:rsidR="00046799" w:rsidRPr="00CD7999" w:rsidRDefault="00046799" w:rsidP="0029798B">
            <w:pPr>
              <w:spacing w:after="60"/>
              <w:jc w:val="left"/>
              <w:rPr>
                <w:lang w:val="en-GB"/>
              </w:rPr>
            </w:pPr>
            <w:r w:rsidRPr="00CD7999">
              <w:rPr>
                <w:lang w:val="en-GB"/>
              </w:rPr>
              <w:t xml:space="preserve">Central Agency for Public Mobilization and Statistics </w:t>
            </w:r>
          </w:p>
        </w:tc>
      </w:tr>
      <w:tr w:rsidR="00046799" w:rsidTr="0029798B">
        <w:tc>
          <w:tcPr>
            <w:tcW w:w="1243" w:type="dxa"/>
            <w:vAlign w:val="center"/>
          </w:tcPr>
          <w:p w:rsidR="00046799" w:rsidRPr="00D6762D" w:rsidRDefault="00046799" w:rsidP="0029798B">
            <w:pPr>
              <w:jc w:val="left"/>
              <w:rPr>
                <w:b/>
                <w:bCs/>
              </w:rPr>
            </w:pPr>
            <w:r w:rsidRPr="00D6762D">
              <w:rPr>
                <w:b/>
                <w:bCs/>
              </w:rPr>
              <w:t>CDF</w:t>
            </w:r>
          </w:p>
        </w:tc>
        <w:tc>
          <w:tcPr>
            <w:tcW w:w="8151" w:type="dxa"/>
            <w:vAlign w:val="center"/>
          </w:tcPr>
          <w:p w:rsidR="00046799" w:rsidRDefault="00046799" w:rsidP="0029798B">
            <w:r w:rsidRPr="004B16F4">
              <w:t>Community Development Facilitators</w:t>
            </w:r>
          </w:p>
        </w:tc>
      </w:tr>
      <w:tr w:rsidR="00046799" w:rsidTr="0029798B">
        <w:tc>
          <w:tcPr>
            <w:tcW w:w="1243" w:type="dxa"/>
          </w:tcPr>
          <w:p w:rsidR="00046799" w:rsidRPr="00BC41BB" w:rsidRDefault="00046799" w:rsidP="0029798B">
            <w:pPr>
              <w:spacing w:after="60"/>
              <w:jc w:val="left"/>
              <w:rPr>
                <w:b/>
                <w:bCs/>
                <w:lang w:val="en-GB"/>
              </w:rPr>
            </w:pPr>
            <w:r w:rsidRPr="00BC41BB">
              <w:rPr>
                <w:b/>
                <w:bCs/>
                <w:lang w:val="en-GB"/>
              </w:rPr>
              <w:t>EDHS</w:t>
            </w:r>
          </w:p>
        </w:tc>
        <w:tc>
          <w:tcPr>
            <w:tcW w:w="8151" w:type="dxa"/>
          </w:tcPr>
          <w:p w:rsidR="00046799" w:rsidRPr="00CD7999" w:rsidRDefault="00046799" w:rsidP="0029798B">
            <w:pPr>
              <w:spacing w:after="60"/>
              <w:jc w:val="left"/>
              <w:rPr>
                <w:lang w:val="en-GB"/>
              </w:rPr>
            </w:pPr>
            <w:r>
              <w:rPr>
                <w:lang w:val="en-GB"/>
              </w:rPr>
              <w:t>Egypt Demographic and Health Survey</w:t>
            </w:r>
          </w:p>
        </w:tc>
      </w:tr>
      <w:tr w:rsidR="00046799" w:rsidTr="0029798B">
        <w:tc>
          <w:tcPr>
            <w:tcW w:w="1243" w:type="dxa"/>
            <w:vAlign w:val="center"/>
          </w:tcPr>
          <w:p w:rsidR="00046799" w:rsidRPr="00D6762D" w:rsidRDefault="00046799" w:rsidP="0029798B">
            <w:pPr>
              <w:jc w:val="left"/>
              <w:rPr>
                <w:b/>
                <w:bCs/>
              </w:rPr>
            </w:pPr>
            <w:r w:rsidRPr="000056C2">
              <w:rPr>
                <w:b/>
              </w:rPr>
              <w:t>FGD</w:t>
            </w:r>
          </w:p>
        </w:tc>
        <w:tc>
          <w:tcPr>
            <w:tcW w:w="8151" w:type="dxa"/>
            <w:vAlign w:val="center"/>
          </w:tcPr>
          <w:p w:rsidR="00046799" w:rsidRDefault="00046799" w:rsidP="0029798B">
            <w:r w:rsidRPr="000056C2">
              <w:t>Focus Group Discussion</w:t>
            </w:r>
          </w:p>
        </w:tc>
      </w:tr>
      <w:tr w:rsidR="00046799" w:rsidTr="0029798B">
        <w:tc>
          <w:tcPr>
            <w:tcW w:w="1243" w:type="dxa"/>
            <w:vAlign w:val="center"/>
          </w:tcPr>
          <w:p w:rsidR="00046799" w:rsidRPr="00D6762D" w:rsidRDefault="00046799" w:rsidP="0029798B">
            <w:pPr>
              <w:jc w:val="left"/>
              <w:rPr>
                <w:b/>
                <w:bCs/>
              </w:rPr>
            </w:pPr>
            <w:r w:rsidRPr="000056C2">
              <w:rPr>
                <w:b/>
              </w:rPr>
              <w:t>GBV</w:t>
            </w:r>
          </w:p>
        </w:tc>
        <w:tc>
          <w:tcPr>
            <w:tcW w:w="8151" w:type="dxa"/>
            <w:vAlign w:val="center"/>
          </w:tcPr>
          <w:p w:rsidR="00046799" w:rsidRDefault="00046799" w:rsidP="0029798B">
            <w:r w:rsidRPr="000056C2">
              <w:t>Gender Based Violence</w:t>
            </w:r>
          </w:p>
        </w:tc>
      </w:tr>
      <w:tr w:rsidR="00046799" w:rsidTr="0029798B">
        <w:tc>
          <w:tcPr>
            <w:tcW w:w="1243" w:type="dxa"/>
            <w:vAlign w:val="center"/>
          </w:tcPr>
          <w:p w:rsidR="00046799" w:rsidRPr="00D6762D" w:rsidRDefault="00046799" w:rsidP="0029798B">
            <w:pPr>
              <w:jc w:val="left"/>
              <w:rPr>
                <w:b/>
                <w:bCs/>
              </w:rPr>
            </w:pPr>
            <w:r w:rsidRPr="000056C2">
              <w:rPr>
                <w:b/>
              </w:rPr>
              <w:t>GDP</w:t>
            </w:r>
          </w:p>
        </w:tc>
        <w:tc>
          <w:tcPr>
            <w:tcW w:w="8151" w:type="dxa"/>
            <w:vAlign w:val="center"/>
          </w:tcPr>
          <w:p w:rsidR="00046799" w:rsidRDefault="00046799" w:rsidP="0029798B">
            <w:r w:rsidRPr="000056C2">
              <w:t>Gross Domestic Product</w:t>
            </w:r>
          </w:p>
        </w:tc>
      </w:tr>
      <w:tr w:rsidR="00046799" w:rsidTr="0029798B">
        <w:tc>
          <w:tcPr>
            <w:tcW w:w="1243" w:type="dxa"/>
            <w:vAlign w:val="center"/>
          </w:tcPr>
          <w:p w:rsidR="00046799" w:rsidRPr="00D6762D" w:rsidRDefault="00046799" w:rsidP="0029798B">
            <w:pPr>
              <w:jc w:val="left"/>
              <w:rPr>
                <w:b/>
                <w:bCs/>
              </w:rPr>
            </w:pPr>
            <w:r w:rsidRPr="00D6762D">
              <w:rPr>
                <w:b/>
                <w:bCs/>
              </w:rPr>
              <w:t>GII</w:t>
            </w:r>
          </w:p>
        </w:tc>
        <w:tc>
          <w:tcPr>
            <w:tcW w:w="8151" w:type="dxa"/>
            <w:vAlign w:val="center"/>
          </w:tcPr>
          <w:p w:rsidR="00046799" w:rsidRPr="000056C2" w:rsidRDefault="00046799" w:rsidP="0029798B">
            <w:r>
              <w:t>Gender Inequality Index</w:t>
            </w:r>
          </w:p>
        </w:tc>
      </w:tr>
      <w:tr w:rsidR="00046799" w:rsidTr="0029798B">
        <w:tc>
          <w:tcPr>
            <w:tcW w:w="1243" w:type="dxa"/>
            <w:vAlign w:val="center"/>
          </w:tcPr>
          <w:p w:rsidR="00046799" w:rsidRPr="00D6762D" w:rsidRDefault="00046799" w:rsidP="0029798B">
            <w:pPr>
              <w:jc w:val="left"/>
              <w:rPr>
                <w:b/>
                <w:bCs/>
              </w:rPr>
            </w:pPr>
            <w:r w:rsidRPr="000056C2">
              <w:rPr>
                <w:b/>
              </w:rPr>
              <w:t>HDI</w:t>
            </w:r>
          </w:p>
        </w:tc>
        <w:tc>
          <w:tcPr>
            <w:tcW w:w="8151" w:type="dxa"/>
            <w:vAlign w:val="center"/>
          </w:tcPr>
          <w:p w:rsidR="00046799" w:rsidRDefault="00046799" w:rsidP="0029798B">
            <w:r w:rsidRPr="000056C2">
              <w:t>Human Development Index</w:t>
            </w:r>
          </w:p>
        </w:tc>
      </w:tr>
      <w:tr w:rsidR="00046799" w:rsidTr="0029798B">
        <w:tc>
          <w:tcPr>
            <w:tcW w:w="1243" w:type="dxa"/>
            <w:vAlign w:val="center"/>
          </w:tcPr>
          <w:p w:rsidR="00046799" w:rsidRPr="00D6762D" w:rsidRDefault="00046799" w:rsidP="0029798B">
            <w:pPr>
              <w:jc w:val="left"/>
              <w:rPr>
                <w:b/>
                <w:bCs/>
              </w:rPr>
            </w:pPr>
            <w:r w:rsidRPr="000056C2">
              <w:rPr>
                <w:b/>
              </w:rPr>
              <w:t>IGA</w:t>
            </w:r>
          </w:p>
        </w:tc>
        <w:tc>
          <w:tcPr>
            <w:tcW w:w="8151" w:type="dxa"/>
            <w:vAlign w:val="center"/>
          </w:tcPr>
          <w:p w:rsidR="00046799" w:rsidRDefault="00046799" w:rsidP="0029798B">
            <w:r w:rsidRPr="000056C2">
              <w:t>Income Generating Activity</w:t>
            </w:r>
          </w:p>
        </w:tc>
      </w:tr>
      <w:tr w:rsidR="00046799" w:rsidTr="0029798B">
        <w:tc>
          <w:tcPr>
            <w:tcW w:w="1243" w:type="dxa"/>
            <w:vAlign w:val="center"/>
          </w:tcPr>
          <w:p w:rsidR="00046799" w:rsidRPr="00D6762D" w:rsidRDefault="00046799" w:rsidP="0029798B">
            <w:pPr>
              <w:jc w:val="left"/>
              <w:rPr>
                <w:b/>
                <w:bCs/>
              </w:rPr>
            </w:pPr>
            <w:r w:rsidRPr="000056C2">
              <w:rPr>
                <w:b/>
              </w:rPr>
              <w:t>MFI</w:t>
            </w:r>
          </w:p>
        </w:tc>
        <w:tc>
          <w:tcPr>
            <w:tcW w:w="8151" w:type="dxa"/>
            <w:vAlign w:val="center"/>
          </w:tcPr>
          <w:p w:rsidR="00046799" w:rsidRDefault="00046799" w:rsidP="0029798B">
            <w:r w:rsidRPr="000056C2">
              <w:t>Microfinance Institutions</w:t>
            </w:r>
          </w:p>
        </w:tc>
      </w:tr>
      <w:tr w:rsidR="00046799" w:rsidTr="0029798B">
        <w:tc>
          <w:tcPr>
            <w:tcW w:w="1243" w:type="dxa"/>
            <w:vAlign w:val="center"/>
          </w:tcPr>
          <w:p w:rsidR="00046799" w:rsidRPr="000056C2" w:rsidRDefault="00046799" w:rsidP="0029798B">
            <w:pPr>
              <w:jc w:val="left"/>
              <w:rPr>
                <w:b/>
              </w:rPr>
            </w:pPr>
            <w:r>
              <w:rPr>
                <w:b/>
              </w:rPr>
              <w:t>MDG</w:t>
            </w:r>
          </w:p>
        </w:tc>
        <w:tc>
          <w:tcPr>
            <w:tcW w:w="8151" w:type="dxa"/>
            <w:vAlign w:val="center"/>
          </w:tcPr>
          <w:p w:rsidR="00046799" w:rsidRPr="000056C2" w:rsidRDefault="00046799" w:rsidP="0029798B">
            <w:r>
              <w:t>Millennium Development Goals</w:t>
            </w:r>
          </w:p>
        </w:tc>
      </w:tr>
      <w:tr w:rsidR="00046799" w:rsidTr="0029798B">
        <w:tc>
          <w:tcPr>
            <w:tcW w:w="1243" w:type="dxa"/>
            <w:vAlign w:val="center"/>
          </w:tcPr>
          <w:p w:rsidR="00046799" w:rsidRPr="00D6762D" w:rsidRDefault="00046799" w:rsidP="0029798B">
            <w:pPr>
              <w:jc w:val="left"/>
              <w:rPr>
                <w:b/>
                <w:bCs/>
              </w:rPr>
            </w:pPr>
            <w:r w:rsidRPr="000056C2">
              <w:rPr>
                <w:rFonts w:eastAsia="MS Mincho"/>
                <w:b/>
              </w:rPr>
              <w:t>PPI</w:t>
            </w:r>
          </w:p>
        </w:tc>
        <w:tc>
          <w:tcPr>
            <w:tcW w:w="8151" w:type="dxa"/>
            <w:vAlign w:val="center"/>
          </w:tcPr>
          <w:p w:rsidR="00046799" w:rsidRPr="000056C2" w:rsidRDefault="00046799" w:rsidP="0029798B">
            <w:pPr>
              <w:rPr>
                <w:b/>
              </w:rPr>
            </w:pPr>
            <w:r w:rsidRPr="000056C2">
              <w:rPr>
                <w:rFonts w:eastAsia="MS Mincho"/>
              </w:rPr>
              <w:t>Progress out of Poverty Index</w:t>
            </w:r>
          </w:p>
        </w:tc>
      </w:tr>
      <w:tr w:rsidR="00046799" w:rsidTr="0029798B">
        <w:tc>
          <w:tcPr>
            <w:tcW w:w="1243" w:type="dxa"/>
            <w:vAlign w:val="center"/>
          </w:tcPr>
          <w:p w:rsidR="00046799" w:rsidRPr="00D6762D" w:rsidRDefault="00046799" w:rsidP="0029798B">
            <w:pPr>
              <w:jc w:val="left"/>
              <w:rPr>
                <w:b/>
                <w:bCs/>
              </w:rPr>
            </w:pPr>
            <w:r w:rsidRPr="000056C2">
              <w:rPr>
                <w:b/>
              </w:rPr>
              <w:t>SPM</w:t>
            </w:r>
          </w:p>
        </w:tc>
        <w:tc>
          <w:tcPr>
            <w:tcW w:w="8151" w:type="dxa"/>
            <w:vAlign w:val="center"/>
          </w:tcPr>
          <w:p w:rsidR="00046799" w:rsidRPr="000056C2" w:rsidRDefault="00046799" w:rsidP="0029798B">
            <w:pPr>
              <w:rPr>
                <w:b/>
              </w:rPr>
            </w:pPr>
            <w:r w:rsidRPr="000056C2">
              <w:t>Selection Planning and Management of IGA</w:t>
            </w:r>
          </w:p>
        </w:tc>
      </w:tr>
      <w:tr w:rsidR="00046799" w:rsidTr="0029798B">
        <w:tc>
          <w:tcPr>
            <w:tcW w:w="1243" w:type="dxa"/>
            <w:vAlign w:val="center"/>
          </w:tcPr>
          <w:p w:rsidR="00046799" w:rsidRPr="000056C2" w:rsidRDefault="00046799" w:rsidP="0029798B">
            <w:pPr>
              <w:jc w:val="left"/>
              <w:rPr>
                <w:b/>
              </w:rPr>
            </w:pPr>
            <w:r>
              <w:rPr>
                <w:b/>
              </w:rPr>
              <w:t>UNESCO</w:t>
            </w:r>
          </w:p>
        </w:tc>
        <w:tc>
          <w:tcPr>
            <w:tcW w:w="8151" w:type="dxa"/>
            <w:vAlign w:val="center"/>
          </w:tcPr>
          <w:p w:rsidR="00046799" w:rsidRPr="000056C2" w:rsidRDefault="00046799" w:rsidP="0029798B">
            <w:r w:rsidRPr="000056C2">
              <w:t>United Nation</w:t>
            </w:r>
            <w:r>
              <w:t xml:space="preserve"> Educational, Scientific and Cultural Organization</w:t>
            </w:r>
          </w:p>
        </w:tc>
      </w:tr>
      <w:tr w:rsidR="00046799" w:rsidTr="0029798B">
        <w:tc>
          <w:tcPr>
            <w:tcW w:w="1243" w:type="dxa"/>
            <w:vAlign w:val="center"/>
          </w:tcPr>
          <w:p w:rsidR="00046799" w:rsidRPr="00D6762D" w:rsidRDefault="00046799" w:rsidP="0029798B">
            <w:pPr>
              <w:jc w:val="left"/>
              <w:rPr>
                <w:b/>
                <w:bCs/>
              </w:rPr>
            </w:pPr>
            <w:r w:rsidRPr="000056C2">
              <w:rPr>
                <w:b/>
              </w:rPr>
              <w:t>UNDP</w:t>
            </w:r>
          </w:p>
        </w:tc>
        <w:tc>
          <w:tcPr>
            <w:tcW w:w="8151" w:type="dxa"/>
            <w:vAlign w:val="center"/>
          </w:tcPr>
          <w:p w:rsidR="00046799" w:rsidRPr="000056C2" w:rsidRDefault="00046799" w:rsidP="0029798B">
            <w:pPr>
              <w:rPr>
                <w:b/>
              </w:rPr>
            </w:pPr>
            <w:r w:rsidRPr="000056C2">
              <w:t>United Nation Development Program</w:t>
            </w:r>
          </w:p>
        </w:tc>
      </w:tr>
      <w:tr w:rsidR="00046799" w:rsidTr="0029798B">
        <w:tc>
          <w:tcPr>
            <w:tcW w:w="1243" w:type="dxa"/>
            <w:vAlign w:val="center"/>
          </w:tcPr>
          <w:p w:rsidR="00046799" w:rsidRPr="00D6762D" w:rsidRDefault="00046799" w:rsidP="0029798B">
            <w:pPr>
              <w:jc w:val="left"/>
              <w:rPr>
                <w:b/>
                <w:bCs/>
              </w:rPr>
            </w:pPr>
            <w:r w:rsidRPr="000056C2">
              <w:rPr>
                <w:b/>
              </w:rPr>
              <w:t>VSL</w:t>
            </w:r>
          </w:p>
        </w:tc>
        <w:tc>
          <w:tcPr>
            <w:tcW w:w="8151" w:type="dxa"/>
            <w:vAlign w:val="center"/>
          </w:tcPr>
          <w:p w:rsidR="00046799" w:rsidRPr="000056C2" w:rsidRDefault="00046799" w:rsidP="0029798B">
            <w:pPr>
              <w:rPr>
                <w:b/>
              </w:rPr>
            </w:pPr>
            <w:r w:rsidRPr="000056C2">
              <w:t>Village Saving and Loan</w:t>
            </w:r>
          </w:p>
        </w:tc>
      </w:tr>
      <w:tr w:rsidR="00046799" w:rsidTr="0029798B">
        <w:tc>
          <w:tcPr>
            <w:tcW w:w="1243" w:type="dxa"/>
            <w:vAlign w:val="center"/>
          </w:tcPr>
          <w:p w:rsidR="00046799" w:rsidRPr="00D6762D" w:rsidRDefault="00046799" w:rsidP="0029798B">
            <w:pPr>
              <w:jc w:val="left"/>
              <w:rPr>
                <w:b/>
                <w:bCs/>
              </w:rPr>
            </w:pPr>
            <w:r w:rsidRPr="000056C2">
              <w:rPr>
                <w:b/>
              </w:rPr>
              <w:t>VSLA</w:t>
            </w:r>
          </w:p>
        </w:tc>
        <w:tc>
          <w:tcPr>
            <w:tcW w:w="8151" w:type="dxa"/>
            <w:vAlign w:val="center"/>
          </w:tcPr>
          <w:p w:rsidR="00046799" w:rsidRPr="000056C2" w:rsidRDefault="00046799" w:rsidP="0029798B">
            <w:pPr>
              <w:rPr>
                <w:b/>
              </w:rPr>
            </w:pPr>
            <w:r w:rsidRPr="000056C2">
              <w:t>Village Saving and Loan Association</w:t>
            </w:r>
          </w:p>
        </w:tc>
      </w:tr>
    </w:tbl>
    <w:p w:rsidR="00046799" w:rsidRPr="00D6762D" w:rsidRDefault="00046799" w:rsidP="00046799"/>
    <w:p w:rsidR="00046799" w:rsidRDefault="00046799" w:rsidP="00046799">
      <w:pPr>
        <w:spacing w:line="276" w:lineRule="auto"/>
        <w:jc w:val="left"/>
      </w:pPr>
      <w:r>
        <w:br w:type="page"/>
      </w:r>
    </w:p>
    <w:p w:rsidR="00046799" w:rsidRDefault="00046799" w:rsidP="00046799">
      <w:pPr>
        <w:pStyle w:val="Heading1"/>
      </w:pPr>
      <w:bookmarkStart w:id="3" w:name="_Toc341966290"/>
      <w:bookmarkStart w:id="4" w:name="_Toc438333945"/>
      <w:r w:rsidRPr="004B16F4">
        <w:lastRenderedPageBreak/>
        <w:t>Acknowledgement</w:t>
      </w:r>
      <w:bookmarkEnd w:id="3"/>
      <w:bookmarkEnd w:id="4"/>
      <w:r>
        <w:t xml:space="preserve"> </w:t>
      </w:r>
    </w:p>
    <w:p w:rsidR="00046799" w:rsidRDefault="00046799" w:rsidP="00046799">
      <w:r w:rsidRPr="009D4658">
        <w:t xml:space="preserve">This report was prepared through an extensive and intensive collaboration with officials from </w:t>
      </w:r>
      <w:r>
        <w:t>Plan Egypt</w:t>
      </w:r>
      <w:r w:rsidRPr="009D4658">
        <w:t xml:space="preserve"> at country </w:t>
      </w:r>
      <w:r>
        <w:t>office.</w:t>
      </w:r>
      <w:r w:rsidRPr="009D4658">
        <w:t xml:space="preserve"> </w:t>
      </w:r>
      <w:r>
        <w:t>Mr. Mohamed Rahim</w:t>
      </w:r>
      <w:r w:rsidRPr="009D4658">
        <w:t>,</w:t>
      </w:r>
      <w:r w:rsidRPr="009D4658">
        <w:rPr>
          <w:rtl/>
          <w:lang w:bidi="ar-EG"/>
        </w:rPr>
        <w:t xml:space="preserve"> </w:t>
      </w:r>
      <w:r>
        <w:t xml:space="preserve">Monitoring &amp; Evaluation Officer </w:t>
      </w:r>
      <w:r w:rsidRPr="009D4658">
        <w:t xml:space="preserve">played an important role in supporting and facilitating the process and providing information as required. </w:t>
      </w:r>
    </w:p>
    <w:p w:rsidR="00046799" w:rsidRPr="004B16F4" w:rsidRDefault="00046799" w:rsidP="00046799">
      <w:r w:rsidRPr="009D4658">
        <w:t xml:space="preserve">I wish to thank </w:t>
      </w:r>
      <w:r>
        <w:t xml:space="preserve">Plan and Care staff for their cooperation, </w:t>
      </w:r>
      <w:r w:rsidRPr="004B16F4">
        <w:t>CDFs</w:t>
      </w:r>
      <w:r>
        <w:t xml:space="preserve"> </w:t>
      </w:r>
      <w:r w:rsidRPr="004B16F4">
        <w:t>(Community Development Facilitators);</w:t>
      </w:r>
      <w:r>
        <w:t xml:space="preserve"> t</w:t>
      </w:r>
      <w:r w:rsidRPr="004B16F4">
        <w:t xml:space="preserve">he VSL members and Field Officers; </w:t>
      </w:r>
      <w:r>
        <w:t>a</w:t>
      </w:r>
      <w:r w:rsidRPr="004B16F4">
        <w:t xml:space="preserve">ll enumerators, the </w:t>
      </w:r>
      <w:r>
        <w:t xml:space="preserve">office editing staff, </w:t>
      </w:r>
      <w:r w:rsidRPr="004B16F4">
        <w:t xml:space="preserve">data entry clerks, </w:t>
      </w:r>
      <w:r>
        <w:t>the programmer</w:t>
      </w:r>
      <w:r w:rsidRPr="004B16F4">
        <w:t xml:space="preserve"> who took part to the current study</w:t>
      </w:r>
      <w:r>
        <w:t xml:space="preserve"> </w:t>
      </w:r>
      <w:r w:rsidRPr="009D4658">
        <w:t xml:space="preserve">for their dedicated commitment to support the </w:t>
      </w:r>
      <w:r>
        <w:t>survey</w:t>
      </w:r>
      <w:r w:rsidRPr="009D4658">
        <w:t xml:space="preserve"> process</w:t>
      </w:r>
      <w:r w:rsidRPr="004B16F4">
        <w:t>.</w:t>
      </w:r>
    </w:p>
    <w:p w:rsidR="00046799" w:rsidRDefault="00046799" w:rsidP="00046799">
      <w:r>
        <w:t>Finally, I wish to thank Plan Egypt for giving me the opportunity to carry out this assignment.</w:t>
      </w:r>
    </w:p>
    <w:p w:rsidR="00046799" w:rsidRPr="00F33286" w:rsidRDefault="00046799" w:rsidP="00046799">
      <w:pPr>
        <w:rPr>
          <w:bCs/>
        </w:rPr>
      </w:pPr>
    </w:p>
    <w:p w:rsidR="00046799" w:rsidRDefault="00046799" w:rsidP="00046799">
      <w:pPr>
        <w:jc w:val="right"/>
        <w:rPr>
          <w:b/>
          <w:bCs/>
        </w:rPr>
      </w:pPr>
      <w:r>
        <w:rPr>
          <w:b/>
          <w:bCs/>
        </w:rPr>
        <w:t>Dr. Gihan A. Shawky</w:t>
      </w:r>
    </w:p>
    <w:p w:rsidR="00046799" w:rsidRDefault="00046799" w:rsidP="00046799">
      <w:pPr>
        <w:jc w:val="right"/>
        <w:rPr>
          <w:b/>
          <w:bCs/>
        </w:rPr>
      </w:pPr>
      <w:r>
        <w:rPr>
          <w:b/>
          <w:bCs/>
        </w:rPr>
        <w:t xml:space="preserve">Survey </w:t>
      </w:r>
      <w:r w:rsidRPr="00D55729">
        <w:rPr>
          <w:b/>
          <w:bCs/>
        </w:rPr>
        <w:t>Technical Director</w:t>
      </w:r>
    </w:p>
    <w:p w:rsidR="00B87FCB" w:rsidRDefault="00B87FCB">
      <w:pPr>
        <w:spacing w:after="200" w:line="276" w:lineRule="auto"/>
        <w:jc w:val="left"/>
      </w:pPr>
      <w:r>
        <w:br w:type="page"/>
      </w:r>
    </w:p>
    <w:p w:rsidR="00B87FCB" w:rsidRPr="00291392" w:rsidRDefault="00B87FCB" w:rsidP="00B87FCB">
      <w:pPr>
        <w:pStyle w:val="Heading1"/>
      </w:pPr>
      <w:bookmarkStart w:id="5" w:name="_Toc438333946"/>
      <w:r w:rsidRPr="00291392">
        <w:lastRenderedPageBreak/>
        <w:t>Executive Summary</w:t>
      </w:r>
      <w:bookmarkEnd w:id="5"/>
    </w:p>
    <w:p w:rsidR="00291392" w:rsidRPr="008966CB" w:rsidRDefault="00291392" w:rsidP="00291392">
      <w:r w:rsidRPr="00EB797A">
        <w:t xml:space="preserve">In the last few years, there has been increased interest and attention in searching for financial models that can be used to deliver sustainable financial services to the poorest groups in the developing countries. </w:t>
      </w:r>
      <w:r w:rsidRPr="007A7539">
        <w:t>Saving groups are autonomous and self</w:t>
      </w:r>
      <w:r w:rsidRPr="008966CB">
        <w:t>-managing. This is fundamental because a VSLA’s goal is institutional and financial independence. The program depends on the formation of freely chosen independent groups in each village or area that are managed through weekly meetings; where 10-25 people meet weekly and save through share purchase. After four weeks, group members can take loans out of the saving pool. Loans should not exceed three times the original savings amount for each borrowing member and are repaid within a three month period. Through weekly meetings, members gain understanding and confidence in managing their group fund. The group discusses money management and advice on income generating activities, strengthening both financial and social capital.</w:t>
      </w:r>
    </w:p>
    <w:p w:rsidR="00291392" w:rsidRPr="008966CB" w:rsidRDefault="00291392" w:rsidP="00291392">
      <w:r w:rsidRPr="008966CB">
        <w:t xml:space="preserve">The Banking on Change (BoC) program is a partnership between Barclays, Plan and CARE Egypt to introduce the VSLA methodology in Egypt. BoC Egypt started this large-scale program through which it can provide the poorest members of the targeted communities in Plan &amp; CARE Egypt’s working areas with access to financial services. The VSLA methodology is based on strengthening the traditional practices of rotating savings. </w:t>
      </w:r>
    </w:p>
    <w:p w:rsidR="00291392" w:rsidRPr="00DB11DA" w:rsidRDefault="00291392" w:rsidP="000744F4">
      <w:r w:rsidRPr="00DB11DA">
        <w:rPr>
          <w:b/>
          <w:bCs/>
        </w:rPr>
        <w:t>The country program for Egypt</w:t>
      </w:r>
      <w:r w:rsidRPr="00DB11DA">
        <w:t>,</w:t>
      </w:r>
      <w:r w:rsidR="000744F4">
        <w:t xml:space="preserve"> </w:t>
      </w:r>
      <w:r w:rsidRPr="00DB11DA">
        <w:t xml:space="preserve">in Phase two, </w:t>
      </w:r>
      <w:r w:rsidR="000744F4" w:rsidRPr="00DB11DA">
        <w:t>focuses</w:t>
      </w:r>
      <w:r w:rsidRPr="00DB11DA">
        <w:t xml:space="preserve"> on building the skills of both existing and new youth members to strengthen loan utilization and encourage participants to start income generating activities. New savings groups are 100% youth focused in order to affect economic outcomes over the longer term. Additional skills development will support new members to identify and sustain viable economic activities or employment.</w:t>
      </w:r>
    </w:p>
    <w:p w:rsidR="00291392" w:rsidRPr="00A606A6" w:rsidRDefault="00291392" w:rsidP="00291392">
      <w:r w:rsidRPr="00DB11DA">
        <w:rPr>
          <w:lang w:eastAsia="en-GB"/>
        </w:rPr>
        <w:t xml:space="preserve">The </w:t>
      </w:r>
      <w:r w:rsidRPr="00DB11DA">
        <w:rPr>
          <w:b/>
          <w:bCs/>
          <w:lang w:eastAsia="en-GB"/>
        </w:rPr>
        <w:t>objective of the survey</w:t>
      </w:r>
      <w:r w:rsidRPr="00DB11DA">
        <w:rPr>
          <w:lang w:eastAsia="en-GB"/>
        </w:rPr>
        <w:t xml:space="preserve"> is to</w:t>
      </w:r>
      <w:r>
        <w:rPr>
          <w:lang w:eastAsia="en-GB"/>
        </w:rPr>
        <w:t xml:space="preserve"> </w:t>
      </w:r>
      <w:r>
        <w:t>conduct an impact assessment for BoCII to g</w:t>
      </w:r>
      <w:r w:rsidRPr="00A606A6">
        <w:t>auge the extent and depth of change in a community or group before, during and after an intervention</w:t>
      </w:r>
      <w:r>
        <w:t>. In addition to c</w:t>
      </w:r>
      <w:r w:rsidRPr="00A606A6">
        <w:t>onsider the extent to which Banking on Change met its overall vision of improving the quality of life for poor people</w:t>
      </w:r>
      <w:r>
        <w:t>.</w:t>
      </w:r>
      <w:r w:rsidRPr="00A606A6">
        <w:t xml:space="preserve"> </w:t>
      </w:r>
    </w:p>
    <w:p w:rsidR="00291392" w:rsidRPr="001D11CB" w:rsidRDefault="00291392" w:rsidP="00291392">
      <w:r w:rsidRPr="001D11CB">
        <w:t xml:space="preserve">The total number of the VSL groups subject to the current survey was 42 VSL groups (31rural and 11 urban) located in 8 governorates: Cairo South, Alex, Beheira, Giza, Menia, Assuit and Souhag were surveyed with a total of 566 VSL members </w:t>
      </w:r>
    </w:p>
    <w:p w:rsidR="00291392" w:rsidRDefault="00291392" w:rsidP="00291392">
      <w:r w:rsidRPr="00337E50">
        <w:t xml:space="preserve">It is worth mentioning that the survey indicates that the majority of the surveyed VSL members 80.9% are females. </w:t>
      </w:r>
    </w:p>
    <w:p w:rsidR="00291392" w:rsidRPr="00E0455B" w:rsidRDefault="00291392" w:rsidP="00291392">
      <w:r w:rsidRPr="00E0455B">
        <w:t xml:space="preserve">As for their educational status the sample of the VSL members in the current survey is </w:t>
      </w:r>
      <w:r w:rsidRPr="00E0455B">
        <w:rPr>
          <w:rFonts w:eastAsia="Times New Roman"/>
          <w:color w:val="000000"/>
        </w:rPr>
        <w:t>literate</w:t>
      </w:r>
      <w:r w:rsidRPr="00E0455B">
        <w:t xml:space="preserve">. 71.2% of the VSL members can read and write. Regarding their marital status, the survey indicates that one fifth which is 20.5% is still single. </w:t>
      </w:r>
    </w:p>
    <w:p w:rsidR="00291392" w:rsidRPr="00E0455B" w:rsidRDefault="00291392" w:rsidP="00291392">
      <w:r w:rsidRPr="00E0455B">
        <w:t xml:space="preserve">As for the employment rates of the VSL members, the survey indicates that 2.7% of the VSL members are not working or involved in any  income generating activities. </w:t>
      </w:r>
    </w:p>
    <w:p w:rsidR="00291392" w:rsidRPr="00E0455B" w:rsidRDefault="00291392" w:rsidP="00291392">
      <w:pPr>
        <w:rPr>
          <w:b/>
          <w:bCs/>
          <w:u w:val="single"/>
        </w:rPr>
      </w:pPr>
      <w:r w:rsidRPr="00E0455B">
        <w:rPr>
          <w:b/>
          <w:bCs/>
          <w:u w:val="single"/>
        </w:rPr>
        <w:t>Household livelihood conditions</w:t>
      </w:r>
    </w:p>
    <w:p w:rsidR="00291392" w:rsidRDefault="00291392" w:rsidP="00291392">
      <w:r w:rsidRPr="000649B6">
        <w:rPr>
          <w:b/>
          <w:bCs/>
          <w:i/>
          <w:iCs/>
        </w:rPr>
        <w:t>Regarding household Poverty levels</w:t>
      </w:r>
      <w:r w:rsidRPr="000649B6">
        <w:t>, the results reveal that all sampled</w:t>
      </w:r>
      <w:r>
        <w:t xml:space="preserve"> </w:t>
      </w:r>
      <w:r w:rsidRPr="000649B6">
        <w:t xml:space="preserve">VSL household members Live above the </w:t>
      </w:r>
      <w:r>
        <w:t>$</w:t>
      </w:r>
      <w:r w:rsidRPr="000649B6">
        <w:t>1.25/day poverty line. However 26.9% of sampled VSL members live below National poverty line.</w:t>
      </w:r>
      <w:r>
        <w:t xml:space="preserve"> On the other hand there are 16.2% of sampled households moved from falling below National poverty line in baseline survey to be above the line in the end-line survey.</w:t>
      </w:r>
    </w:p>
    <w:p w:rsidR="00291392" w:rsidRDefault="00291392" w:rsidP="00291392">
      <w:pPr>
        <w:pStyle w:val="Normal0"/>
      </w:pPr>
      <w:r>
        <w:lastRenderedPageBreak/>
        <w:t xml:space="preserve">In addition to that the results reveal that </w:t>
      </w:r>
      <w:r w:rsidRPr="00006401">
        <w:t>VSL household members who live in Giza, Behira, Assiut, and So</w:t>
      </w:r>
      <w:r>
        <w:t>u</w:t>
      </w:r>
      <w:r w:rsidRPr="00006401">
        <w:t>hag governorate are poorer than the other VSL household members who live in other governorates.</w:t>
      </w:r>
    </w:p>
    <w:p w:rsidR="00291392" w:rsidRPr="00B520E9" w:rsidRDefault="00291392" w:rsidP="00291392">
      <w:pPr>
        <w:pStyle w:val="Normal0"/>
      </w:pPr>
      <w:r w:rsidRPr="00793D69">
        <w:rPr>
          <w:b/>
          <w:bCs/>
          <w:i/>
          <w:iCs/>
        </w:rPr>
        <w:t>As for household improvements</w:t>
      </w:r>
      <w:r>
        <w:t xml:space="preserve">, the results indicate that the percentage of households who did improvements in their houses during one year preceding the survey has been significantly increased from 15.4% in the baseline to 27.7% in end-line survey. Also the average amount (in EGP) invested for house improvement has been significantly increased </w:t>
      </w:r>
      <w:r w:rsidRPr="00B520E9">
        <w:t xml:space="preserve">from </w:t>
      </w:r>
      <w:r w:rsidRPr="00B520E9">
        <w:rPr>
          <w:sz w:val="22"/>
          <w:szCs w:val="22"/>
        </w:rPr>
        <w:t>436.51 to 615.01 within the same reference period</w:t>
      </w:r>
      <w:r>
        <w:rPr>
          <w:rStyle w:val="FootnoteReference"/>
          <w:sz w:val="22"/>
          <w:szCs w:val="22"/>
        </w:rPr>
        <w:footnoteReference w:id="1"/>
      </w:r>
      <w:r w:rsidRPr="00B520E9">
        <w:rPr>
          <w:sz w:val="22"/>
          <w:szCs w:val="22"/>
        </w:rPr>
        <w:t xml:space="preserve">. </w:t>
      </w:r>
    </w:p>
    <w:p w:rsidR="00291392" w:rsidRPr="0014065E" w:rsidRDefault="00291392" w:rsidP="00291392">
      <w:r w:rsidRPr="0014065E">
        <w:rPr>
          <w:b/>
          <w:bCs/>
          <w:i/>
          <w:iCs/>
        </w:rPr>
        <w:t>As for agricultural land</w:t>
      </w:r>
      <w:r w:rsidRPr="0014065E">
        <w:t>, the results assure that the area of land that the VSL members own is limited</w:t>
      </w:r>
      <w:r>
        <w:t>,</w:t>
      </w:r>
      <w:r w:rsidRPr="0014065E">
        <w:t xml:space="preserve"> the number of sampled VSL who owned land also is limited</w:t>
      </w:r>
      <w:r>
        <w:t xml:space="preserve"> and </w:t>
      </w:r>
      <w:r w:rsidRPr="0014065E">
        <w:t>the families of VSL members who live in urban areas do not own agricultural land. As a result of that, the difference in owning agricultural land between baseline and end-line is insignificant.</w:t>
      </w:r>
    </w:p>
    <w:p w:rsidR="00291392" w:rsidRDefault="00291392" w:rsidP="00291392">
      <w:r w:rsidRPr="00E942F2">
        <w:rPr>
          <w:b/>
          <w:bCs/>
          <w:i/>
          <w:iCs/>
        </w:rPr>
        <w:t>Concerning household assets</w:t>
      </w:r>
      <w:r w:rsidRPr="00E942F2">
        <w:t xml:space="preserve"> the results show that</w:t>
      </w:r>
      <w:r>
        <w:t xml:space="preserve"> the likelihood of members who left VSLA groups to own new assets during the reference period was less than those who are still members in the groups. Also the priorities of urban VSLA members in owning the assets that indicated in the questionnaire are different than rural VSLA members.</w:t>
      </w:r>
    </w:p>
    <w:p w:rsidR="00291392" w:rsidRDefault="00291392" w:rsidP="00291392">
      <w:r>
        <w:t>Besides the results assure that the mean number of assets that owned by the VSL member has been increased from 3.82 to 4.63 units within the reference period.</w:t>
      </w:r>
    </w:p>
    <w:p w:rsidR="00291392" w:rsidRDefault="00291392" w:rsidP="00291392">
      <w:pPr>
        <w:rPr>
          <w:highlight w:val="yellow"/>
        </w:rPr>
      </w:pPr>
      <w:r>
        <w:t xml:space="preserve">Furthermore the results indicate that there is insignificant difference in the percentage of </w:t>
      </w:r>
      <w:r w:rsidRPr="00755575">
        <w:t xml:space="preserve">VSL </w:t>
      </w:r>
      <w:r>
        <w:t>m</w:t>
      </w:r>
      <w:r w:rsidRPr="00755575">
        <w:t xml:space="preserve">embers </w:t>
      </w:r>
      <w:r>
        <w:t>who purchased assets during the year preceding the baseline and end-line surveys for generating income.</w:t>
      </w:r>
    </w:p>
    <w:p w:rsidR="00291392" w:rsidRPr="00924931" w:rsidRDefault="00291392" w:rsidP="00291392">
      <w:r w:rsidRPr="00924931">
        <w:rPr>
          <w:b/>
          <w:bCs/>
          <w:i/>
          <w:iCs/>
        </w:rPr>
        <w:t>As for financial ability</w:t>
      </w:r>
      <w:r w:rsidRPr="00924931">
        <w:t xml:space="preserve">, the results assure that there is significant improvement in the financial ability of sampled households where, </w:t>
      </w:r>
      <w:r w:rsidRPr="00924931">
        <w:rPr>
          <w:rFonts w:eastAsia="Times New Roman"/>
          <w:color w:val="000000"/>
          <w:sz w:val="22"/>
          <w:szCs w:val="22"/>
          <w:lang w:eastAsia="en-CA"/>
        </w:rPr>
        <w:t>the</w:t>
      </w:r>
      <w:r w:rsidRPr="00924931">
        <w:t xml:space="preserve"> </w:t>
      </w:r>
      <w:r w:rsidRPr="00924931">
        <w:rPr>
          <w:rFonts w:eastAsia="Times New Roman"/>
          <w:color w:val="000000"/>
          <w:sz w:val="22"/>
          <w:szCs w:val="22"/>
          <w:lang w:eastAsia="en-CA"/>
        </w:rPr>
        <w:t xml:space="preserve">percentage </w:t>
      </w:r>
      <w:r w:rsidRPr="00924931">
        <w:t xml:space="preserve">of VSL members who are worry about money in the last 30 days </w:t>
      </w:r>
      <w:r w:rsidRPr="00924931">
        <w:rPr>
          <w:lang w:eastAsia="fr-FR"/>
        </w:rPr>
        <w:t>has been decreased from 34.06% to 6.89%</w:t>
      </w:r>
      <w:r w:rsidRPr="00924931">
        <w:t xml:space="preserve"> as well as </w:t>
      </w:r>
      <w:r w:rsidRPr="00924931">
        <w:rPr>
          <w:rFonts w:eastAsia="Times New Roman"/>
          <w:color w:val="000000"/>
          <w:sz w:val="22"/>
          <w:szCs w:val="22"/>
          <w:lang w:eastAsia="en-CA"/>
        </w:rPr>
        <w:t xml:space="preserve">the percentage of VSL members households who could not cope with </w:t>
      </w:r>
      <w:r w:rsidRPr="00924931">
        <w:rPr>
          <w:lang w:eastAsia="fr-FR"/>
        </w:rPr>
        <w:t xml:space="preserve">ordinary bills and daily consumer items in the past 30 days has been decreased from 26.78% to 4.59% within the reference period. </w:t>
      </w:r>
    </w:p>
    <w:p w:rsidR="00291392" w:rsidRDefault="00291392" w:rsidP="00291392">
      <w:r w:rsidRPr="00E74046">
        <w:rPr>
          <w:b/>
          <w:bCs/>
          <w:i/>
          <w:iCs/>
        </w:rPr>
        <w:t>Concerning education</w:t>
      </w:r>
      <w:r w:rsidRPr="00E74046">
        <w:t>, the results conclude that VSLA contribution to improve access of children to education shows</w:t>
      </w:r>
      <w:r w:rsidRPr="00200894">
        <w:t xml:space="preserve"> a significant increase of VSLA members’ expenditure to support </w:t>
      </w:r>
      <w:r>
        <w:t xml:space="preserve">children’s </w:t>
      </w:r>
      <w:r w:rsidRPr="00200894">
        <w:t xml:space="preserve">education, from </w:t>
      </w:r>
      <w:r>
        <w:t>219.24 LE</w:t>
      </w:r>
      <w:r w:rsidRPr="00200894">
        <w:t xml:space="preserve"> </w:t>
      </w:r>
      <w:r>
        <w:t>to</w:t>
      </w:r>
      <w:r w:rsidRPr="009E321F">
        <w:t xml:space="preserve"> </w:t>
      </w:r>
      <w:r>
        <w:t>378.41 LE</w:t>
      </w:r>
      <w:r w:rsidRPr="00200894">
        <w:t xml:space="preserve"> between </w:t>
      </w:r>
      <w:r>
        <w:t>baseline and end-line surveys</w:t>
      </w:r>
      <w:r w:rsidRPr="00200894">
        <w:t xml:space="preserve">. </w:t>
      </w:r>
      <w:r>
        <w:t>In addition to that, there is a significant increase in the percent</w:t>
      </w:r>
      <w:r w:rsidRPr="00200894">
        <w:t xml:space="preserve"> </w:t>
      </w:r>
      <w:r>
        <w:t>of</w:t>
      </w:r>
      <w:r w:rsidRPr="00200894">
        <w:t xml:space="preserve"> VSLA members have invested into their children education</w:t>
      </w:r>
      <w:r>
        <w:t xml:space="preserve"> (47% )</w:t>
      </w:r>
      <w:r w:rsidRPr="00200894">
        <w:t xml:space="preserve"> in </w:t>
      </w:r>
      <w:r>
        <w:t>end-line survey</w:t>
      </w:r>
      <w:r w:rsidRPr="00200894">
        <w:t xml:space="preserve"> as compared with </w:t>
      </w:r>
      <w:r>
        <w:t>26.01% in baseline</w:t>
      </w:r>
      <w:r w:rsidRPr="00200894">
        <w:t xml:space="preserve">. </w:t>
      </w:r>
    </w:p>
    <w:p w:rsidR="00291392" w:rsidRPr="003E4B10" w:rsidRDefault="00291392" w:rsidP="00291392">
      <w:r w:rsidRPr="003E4B10">
        <w:rPr>
          <w:b/>
          <w:bCs/>
          <w:i/>
          <w:iCs/>
        </w:rPr>
        <w:t>As for the food security</w:t>
      </w:r>
      <w:r w:rsidRPr="003E4B10">
        <w:t>, it was found that there is significant decrease in the percentage</w:t>
      </w:r>
      <w:r w:rsidRPr="003E4B10">
        <w:rPr>
          <w:rFonts w:eastAsia="Times New Roman"/>
          <w:color w:val="000000"/>
          <w:sz w:val="22"/>
          <w:szCs w:val="22"/>
          <w:lang w:eastAsia="en-CA"/>
        </w:rPr>
        <w:t xml:space="preserve"> of households that had at least one day without food during the last 12 months from 10.37% to 4.24% within the reference period.</w:t>
      </w:r>
      <w:r w:rsidRPr="003E4B10">
        <w:t xml:space="preserve"> However there is insignificant difference in the quality of food index. This coincides with the results of FGDs where the respondents said whenever their income increases food is the last thing they spend money on.</w:t>
      </w:r>
    </w:p>
    <w:p w:rsidR="00291392" w:rsidRDefault="00291392" w:rsidP="00291392">
      <w:pPr>
        <w:rPr>
          <w:highlight w:val="yellow"/>
        </w:rPr>
      </w:pPr>
      <w:r w:rsidRPr="00E74046">
        <w:rPr>
          <w:b/>
          <w:bCs/>
          <w:i/>
          <w:iCs/>
        </w:rPr>
        <w:t>As for the access to health services</w:t>
      </w:r>
      <w:r w:rsidRPr="00E74046">
        <w:t xml:space="preserve">, </w:t>
      </w:r>
      <w:r>
        <w:t>t</w:t>
      </w:r>
      <w:r w:rsidRPr="00E74046">
        <w:t>he</w:t>
      </w:r>
      <w:r>
        <w:t xml:space="preserve"> results reveal that</w:t>
      </w:r>
      <w:r w:rsidRPr="00B76A0B">
        <w:t xml:space="preserve"> the majority of the members have incurred some health expenditures</w:t>
      </w:r>
      <w:r>
        <w:t xml:space="preserve"> either for themselves or other members in their households. Concerning the VSL members themselves,</w:t>
      </w:r>
      <w:r w:rsidRPr="00B76A0B">
        <w:t xml:space="preserve"> the proportion has </w:t>
      </w:r>
      <w:r>
        <w:t>significantly shifted</w:t>
      </w:r>
      <w:r w:rsidRPr="00B76A0B">
        <w:t xml:space="preserve"> from </w:t>
      </w:r>
      <w:r>
        <w:t>34.83%</w:t>
      </w:r>
      <w:r w:rsidRPr="00B76A0B">
        <w:t xml:space="preserve"> to </w:t>
      </w:r>
      <w:r>
        <w:t>54.95% with significant</w:t>
      </w:r>
      <w:r w:rsidRPr="00B76A0B">
        <w:t xml:space="preserve"> </w:t>
      </w:r>
      <w:r>
        <w:t xml:space="preserve">increase in the average amount of medical expenses; has increased </w:t>
      </w:r>
      <w:r>
        <w:lastRenderedPageBreak/>
        <w:t>from 147.83 LE to 250.62 LE within the reference period. The same result has been deduced for the access of other members of VSLA household</w:t>
      </w:r>
    </w:p>
    <w:p w:rsidR="00291392" w:rsidRDefault="00291392" w:rsidP="00291392">
      <w:pPr>
        <w:rPr>
          <w:lang w:val="en-GB"/>
        </w:rPr>
      </w:pPr>
      <w:r w:rsidRPr="00CB7F89">
        <w:rPr>
          <w:b/>
          <w:bCs/>
          <w:i/>
          <w:iCs/>
        </w:rPr>
        <w:t>As for the housing improvement</w:t>
      </w:r>
      <w:r w:rsidRPr="00CB7F89">
        <w:t xml:space="preserve">, the results show that there is significant increase in the percentage of </w:t>
      </w:r>
      <w:r w:rsidRPr="00A611D1">
        <w:t xml:space="preserve">VSL members who have </w:t>
      </w:r>
      <w:r w:rsidRPr="00A611D1">
        <w:rPr>
          <w:bCs/>
          <w:lang w:val="en-GB"/>
        </w:rPr>
        <w:t xml:space="preserve">paid for any improvement to </w:t>
      </w:r>
      <w:r>
        <w:rPr>
          <w:bCs/>
          <w:lang w:val="en-GB"/>
        </w:rPr>
        <w:t>their</w:t>
      </w:r>
      <w:r w:rsidRPr="00A611D1">
        <w:rPr>
          <w:bCs/>
          <w:lang w:val="en-GB"/>
        </w:rPr>
        <w:t xml:space="preserve"> house in the </w:t>
      </w:r>
      <w:r>
        <w:rPr>
          <w:bCs/>
          <w:lang w:val="en-GB"/>
        </w:rPr>
        <w:t>year preceding the baseline and end-line surveys</w:t>
      </w:r>
      <w:r>
        <w:rPr>
          <w:lang w:val="en-GB"/>
        </w:rPr>
        <w:t>. It increases from 15.63% to 21.05%.</w:t>
      </w:r>
    </w:p>
    <w:p w:rsidR="00291392" w:rsidRPr="00A77D20" w:rsidRDefault="00291392" w:rsidP="00291392">
      <w:pPr>
        <w:rPr>
          <w:b/>
          <w:bCs/>
          <w:u w:val="single"/>
        </w:rPr>
      </w:pPr>
      <w:r w:rsidRPr="00A77D20">
        <w:rPr>
          <w:b/>
          <w:bCs/>
          <w:u w:val="single"/>
        </w:rPr>
        <w:t>Perception Regarding the Evolution of the Household Livelihood Conditions</w:t>
      </w:r>
    </w:p>
    <w:p w:rsidR="00291392" w:rsidRDefault="00291392" w:rsidP="00291392">
      <w:r>
        <w:t>The results show that more than three quarter of VSLA members mentioned that their revenue, access to health care and food quality and quantity have improved during the reference period.</w:t>
      </w:r>
      <w:r w:rsidRPr="00B76A0B">
        <w:t xml:space="preserve"> </w:t>
      </w:r>
      <w:r>
        <w:t xml:space="preserve">However 55.5% only said that the access of their children to education has improved during such period. </w:t>
      </w:r>
    </w:p>
    <w:p w:rsidR="00291392" w:rsidRDefault="00291392" w:rsidP="00291392">
      <w:r>
        <w:t>Last but not least the results assure that VSLA groups have contributed to improve the livelihoods conditions of the participants and respondents in FGDs support this result.</w:t>
      </w:r>
    </w:p>
    <w:p w:rsidR="00291392" w:rsidRPr="00010F07" w:rsidRDefault="00291392" w:rsidP="00291392">
      <w:pPr>
        <w:rPr>
          <w:b/>
          <w:bCs/>
          <w:u w:val="single"/>
        </w:rPr>
      </w:pPr>
      <w:r w:rsidRPr="00010F07">
        <w:rPr>
          <w:b/>
          <w:bCs/>
          <w:u w:val="single"/>
        </w:rPr>
        <w:t>Economic situation of VSL members</w:t>
      </w:r>
    </w:p>
    <w:p w:rsidR="00291392" w:rsidRPr="00010F07" w:rsidRDefault="00291392" w:rsidP="00291392">
      <w:r w:rsidRPr="00010F07">
        <w:rPr>
          <w:b/>
          <w:bCs/>
          <w:i/>
          <w:iCs/>
        </w:rPr>
        <w:t>Regarding small business,</w:t>
      </w:r>
      <w:r w:rsidRPr="00010F07">
        <w:t xml:space="preserve"> the survey results indicate that there is significant increase in the percentage of the VSL members are engaged in </w:t>
      </w:r>
      <w:r w:rsidRPr="00010F07">
        <w:rPr>
          <w:lang w:val="en-GB"/>
        </w:rPr>
        <w:t>small business activity from 22.14% to 34% within the reference period. This increase can be attributed to training sessions that VSL members attended</w:t>
      </w:r>
      <w:r w:rsidRPr="00010F07">
        <w:rPr>
          <w:rStyle w:val="FootnoteReference"/>
          <w:lang w:val="en-GB"/>
        </w:rPr>
        <w:footnoteReference w:id="2"/>
      </w:r>
      <w:r w:rsidRPr="00010F07">
        <w:rPr>
          <w:lang w:val="en-GB"/>
        </w:rPr>
        <w:t xml:space="preserve">. </w:t>
      </w:r>
    </w:p>
    <w:p w:rsidR="00291392" w:rsidRPr="00010F07" w:rsidRDefault="00291392" w:rsidP="00291392">
      <w:r w:rsidRPr="00010F07">
        <w:t xml:space="preserve">On the other hand the results reveal that there is insignificant difference in the mean value for business capital fund and the mean value added to the capital fund for VSL members within the reference period. </w:t>
      </w:r>
    </w:p>
    <w:p w:rsidR="00291392" w:rsidRDefault="00291392" w:rsidP="00291392">
      <w:r w:rsidRPr="00010F07">
        <w:t>It is noticeable that there is significant decrease in the mean value for business capital fund of members who left VSLA groups from 948.824 LE to 371.765LE within the reference period.</w:t>
      </w:r>
    </w:p>
    <w:p w:rsidR="00291392" w:rsidRDefault="00291392" w:rsidP="00291392">
      <w:pPr>
        <w:rPr>
          <w:bCs/>
          <w:lang w:val="en-GB"/>
        </w:rPr>
      </w:pPr>
      <w:r w:rsidRPr="00506F86">
        <w:t xml:space="preserve">Furthermore the results show that there is insignificant difference in the percentage of VSL members who engaged in small business activities who keep </w:t>
      </w:r>
      <w:r w:rsidRPr="00506F86">
        <w:rPr>
          <w:bCs/>
          <w:lang w:val="en-GB"/>
        </w:rPr>
        <w:t xml:space="preserve">a written record of their business transactions; it increases from 26% to 51%. However there is significant increase in the percentage of VSL members, who </w:t>
      </w:r>
      <w:r w:rsidRPr="00506F86">
        <w:rPr>
          <w:sz w:val="22"/>
          <w:szCs w:val="22"/>
        </w:rPr>
        <w:t>have a written budget for their business from 11.9% to 45.6% within the reference period</w:t>
      </w:r>
      <w:r w:rsidRPr="00506F86">
        <w:rPr>
          <w:bCs/>
          <w:lang w:val="en-GB"/>
        </w:rPr>
        <w:t xml:space="preserve">. </w:t>
      </w:r>
    </w:p>
    <w:p w:rsidR="00291392" w:rsidRPr="00895FC0" w:rsidRDefault="00291392" w:rsidP="00291392">
      <w:r>
        <w:t xml:space="preserve">Finally the results support </w:t>
      </w:r>
      <w:r w:rsidRPr="00895FC0">
        <w:t xml:space="preserve">the increase of members who started IGAs, increase the percentage of female members who made budgets for their projects and increase in projects’ capitals. </w:t>
      </w:r>
      <w:r>
        <w:t>A</w:t>
      </w:r>
      <w:r w:rsidRPr="00895FC0">
        <w:t>lso</w:t>
      </w:r>
      <w:r>
        <w:t xml:space="preserve"> it</w:t>
      </w:r>
      <w:r w:rsidRPr="00895FC0">
        <w:t xml:space="preserve"> indicated that members learnt how to identify ideas for their projects on scientific basis.  </w:t>
      </w:r>
    </w:p>
    <w:p w:rsidR="00291392" w:rsidRDefault="00291392" w:rsidP="00291392">
      <w:r w:rsidRPr="003C419C">
        <w:rPr>
          <w:b/>
          <w:bCs/>
          <w:i/>
          <w:iCs/>
        </w:rPr>
        <w:t>As for loans</w:t>
      </w:r>
      <w:r w:rsidRPr="003C419C">
        <w:t>, it can</w:t>
      </w:r>
      <w:r>
        <w:t xml:space="preserve"> be concluded</w:t>
      </w:r>
      <w:r w:rsidRPr="005F213D">
        <w:t xml:space="preserve"> </w:t>
      </w:r>
      <w:r>
        <w:t>that t</w:t>
      </w:r>
      <w:r w:rsidRPr="005F213D">
        <w:t>he VSLA have provided a room for members to access loan</w:t>
      </w:r>
      <w:r>
        <w:t xml:space="preserve">. The results indicate that there is significant increase in the percent of VSL members who have access to loan where, this percent shifted from 42% to 56.89% within the reference period. </w:t>
      </w:r>
    </w:p>
    <w:p w:rsidR="00291392" w:rsidRPr="005F213D" w:rsidRDefault="00291392" w:rsidP="00291392">
      <w:r>
        <w:t>Concerning the source of loans the results reveal that there is significant increase towards VSL groups versus an insignificant decrease in barrowing from relatives. This result coincides with the results of the qualitative study that supports the tendency of members to save in the group.</w:t>
      </w:r>
    </w:p>
    <w:p w:rsidR="00291392" w:rsidRDefault="00291392" w:rsidP="00291392">
      <w:pPr>
        <w:spacing w:after="200" w:line="276" w:lineRule="auto"/>
        <w:jc w:val="left"/>
        <w:rPr>
          <w:b/>
          <w:bCs/>
          <w:u w:val="single"/>
        </w:rPr>
      </w:pPr>
      <w:r>
        <w:rPr>
          <w:b/>
          <w:bCs/>
          <w:u w:val="single"/>
        </w:rPr>
        <w:br w:type="page"/>
      </w:r>
    </w:p>
    <w:p w:rsidR="00291392" w:rsidRPr="00EA481A" w:rsidRDefault="00291392" w:rsidP="00291392">
      <w:pPr>
        <w:rPr>
          <w:b/>
          <w:bCs/>
          <w:u w:val="single"/>
        </w:rPr>
      </w:pPr>
      <w:r w:rsidRPr="00EA481A">
        <w:rPr>
          <w:b/>
          <w:bCs/>
          <w:u w:val="single"/>
        </w:rPr>
        <w:lastRenderedPageBreak/>
        <w:t>VSL women members' empowerment</w:t>
      </w:r>
    </w:p>
    <w:p w:rsidR="00291392" w:rsidRDefault="00291392" w:rsidP="00291392">
      <w:r w:rsidRPr="00BE19E1">
        <w:rPr>
          <w:b/>
          <w:bCs/>
          <w:i/>
          <w:iCs/>
        </w:rPr>
        <w:t>As for self-esteem</w:t>
      </w:r>
      <w:r>
        <w:t>, t</w:t>
      </w:r>
      <w:r w:rsidRPr="00CC46E9">
        <w:t>he results show evidence that VSLA have contributed to improve the members’ public speaking abilit</w:t>
      </w:r>
      <w:r>
        <w:t xml:space="preserve">y but women live rural areas become less </w:t>
      </w:r>
      <w:r w:rsidRPr="00024BBF">
        <w:t>confident to speak in meetings</w:t>
      </w:r>
      <w:r>
        <w:t xml:space="preserve"> and this contradict with the results of qualitative study.</w:t>
      </w:r>
      <w:r w:rsidRPr="00A8791A">
        <w:t xml:space="preserve"> </w:t>
      </w:r>
    </w:p>
    <w:p w:rsidR="00291392" w:rsidRDefault="00291392" w:rsidP="00291392">
      <w:r>
        <w:t xml:space="preserve">Besides BoC program has helped female members </w:t>
      </w:r>
      <w:r w:rsidRPr="000265A7">
        <w:t xml:space="preserve">to influence their husband’s decision making and take action to improve </w:t>
      </w:r>
      <w:r>
        <w:t>their</w:t>
      </w:r>
      <w:r w:rsidRPr="000265A7">
        <w:t xml:space="preserve"> life</w:t>
      </w:r>
      <w:r>
        <w:t xml:space="preserve">. other indicators of self-esteem have not been substantially affected by the program. </w:t>
      </w:r>
    </w:p>
    <w:p w:rsidR="00291392" w:rsidRDefault="00291392" w:rsidP="00291392">
      <w:pPr>
        <w:rPr>
          <w:highlight w:val="yellow"/>
        </w:rPr>
      </w:pPr>
      <w:r>
        <w:t xml:space="preserve">In addition to that, the results show that there is an evidence of female VSLA members can </w:t>
      </w:r>
      <w:r w:rsidRPr="00A8791A">
        <w:t>influence community level decisions</w:t>
      </w:r>
      <w:r>
        <w:t xml:space="preserve"> through their participation </w:t>
      </w:r>
      <w:r w:rsidRPr="00AB216D">
        <w:t>as a member of the chief advisory team for any community based conflict resolution</w:t>
      </w:r>
      <w:r>
        <w:t>.</w:t>
      </w:r>
    </w:p>
    <w:p w:rsidR="00291392" w:rsidRDefault="00291392" w:rsidP="00291392">
      <w:bookmarkStart w:id="6" w:name="_GoBack"/>
      <w:r w:rsidRPr="00793D69">
        <w:rPr>
          <w:b/>
          <w:bCs/>
          <w:i/>
          <w:iCs/>
        </w:rPr>
        <w:t>As for decision making</w:t>
      </w:r>
      <w:bookmarkEnd w:id="6"/>
      <w:r w:rsidRPr="00730576">
        <w:t>, the</w:t>
      </w:r>
      <w:r>
        <w:t xml:space="preserve"> results confirm members’ significant contribution into the expenditure of all domains</w:t>
      </w:r>
      <w:r>
        <w:rPr>
          <w:rStyle w:val="FootnoteReference"/>
        </w:rPr>
        <w:footnoteReference w:id="3"/>
      </w:r>
      <w:r>
        <w:t xml:space="preserve">, but </w:t>
      </w:r>
      <w:r w:rsidRPr="00A8791A">
        <w:t xml:space="preserve">their contribution into decision making </w:t>
      </w:r>
      <w:r>
        <w:t>in the household is limited to housing and house equipment only.  Members’ contribution in decision-making related to children schooling, food and health is still limited.</w:t>
      </w:r>
    </w:p>
    <w:p w:rsidR="00120E27" w:rsidRPr="00120E27" w:rsidRDefault="00120E27" w:rsidP="00120E27"/>
    <w:p w:rsidR="00B87FCB" w:rsidRDefault="00B87FCB">
      <w:pPr>
        <w:spacing w:after="200" w:line="276" w:lineRule="auto"/>
        <w:jc w:val="left"/>
      </w:pPr>
      <w:r>
        <w:br w:type="page"/>
      </w:r>
    </w:p>
    <w:p w:rsidR="00B87FCB" w:rsidRDefault="00B87FCB" w:rsidP="00B87FCB">
      <w:pPr>
        <w:pStyle w:val="Heading1"/>
      </w:pPr>
      <w:bookmarkStart w:id="7" w:name="_Toc438333947"/>
      <w:r>
        <w:lastRenderedPageBreak/>
        <w:t xml:space="preserve">1. </w:t>
      </w:r>
      <w:r w:rsidRPr="008B39FF">
        <w:t>Introduction</w:t>
      </w:r>
      <w:bookmarkEnd w:id="7"/>
    </w:p>
    <w:p w:rsidR="00B87FCB" w:rsidRDefault="00B87FCB" w:rsidP="00B87FCB">
      <w:r>
        <w:t>Globally</w:t>
      </w:r>
      <w:r w:rsidRPr="00E01849">
        <w:t>, the Village Savings and Loan (VSL) methodology has been implemented by CARE, CRS, Oxfam, Plan, World Vision and others, and is reaching more than two million people. VSL programs create Village Savings and Loan Associations (VSLAs) – small-scale community-based savings and credit associations</w:t>
      </w:r>
      <w:r>
        <w:t>.</w:t>
      </w:r>
      <w:r w:rsidRPr="00E01849">
        <w:t xml:space="preserve"> </w:t>
      </w:r>
      <w:r>
        <w:t>A VSLA is a more transparent, structured and democratic version of the informal savings groups found in villages and slums in many parts of the developing world. The main difference is that the VSL methodology is a better organized and more accountable system that even the least literate, least influential member of the group can understand and trust</w:t>
      </w:r>
      <w:r>
        <w:rPr>
          <w:rStyle w:val="FootnoteReference"/>
        </w:rPr>
        <w:footnoteReference w:id="4"/>
      </w:r>
      <w:r>
        <w:t>.</w:t>
      </w:r>
    </w:p>
    <w:p w:rsidR="00B87FCB" w:rsidRPr="000F4C5E" w:rsidRDefault="00B87FCB" w:rsidP="00B87FCB">
      <w:pPr>
        <w:pStyle w:val="Heading2"/>
      </w:pPr>
      <w:bookmarkStart w:id="8" w:name="_Toc281856052"/>
      <w:bookmarkStart w:id="9" w:name="_Toc281857994"/>
      <w:bookmarkStart w:id="10" w:name="_Toc438333948"/>
      <w:r w:rsidRPr="000F4C5E">
        <w:t>1.</w:t>
      </w:r>
      <w:r>
        <w:t>1</w:t>
      </w:r>
      <w:r w:rsidRPr="000F4C5E">
        <w:t>Objectives of the survey</w:t>
      </w:r>
      <w:bookmarkEnd w:id="8"/>
      <w:bookmarkEnd w:id="9"/>
      <w:bookmarkEnd w:id="10"/>
    </w:p>
    <w:p w:rsidR="00A606A6" w:rsidRPr="00D2666D" w:rsidRDefault="00B87FCB" w:rsidP="0088158A">
      <w:r w:rsidRPr="00CB5CFC">
        <w:rPr>
          <w:lang w:eastAsia="en-GB"/>
        </w:rPr>
        <w:t xml:space="preserve">The </w:t>
      </w:r>
      <w:r w:rsidRPr="00CB5CFC">
        <w:rPr>
          <w:b/>
          <w:bCs/>
          <w:lang w:eastAsia="en-GB"/>
        </w:rPr>
        <w:t xml:space="preserve">objective of the </w:t>
      </w:r>
      <w:r>
        <w:rPr>
          <w:b/>
          <w:bCs/>
          <w:lang w:eastAsia="en-GB"/>
        </w:rPr>
        <w:t xml:space="preserve">current </w:t>
      </w:r>
      <w:r w:rsidRPr="00CB5CFC">
        <w:rPr>
          <w:b/>
          <w:bCs/>
          <w:lang w:eastAsia="en-GB"/>
        </w:rPr>
        <w:t>survey</w:t>
      </w:r>
      <w:r w:rsidRPr="00CB5CFC">
        <w:rPr>
          <w:lang w:eastAsia="en-GB"/>
        </w:rPr>
        <w:t xml:space="preserve"> </w:t>
      </w:r>
      <w:r>
        <w:rPr>
          <w:lang w:eastAsia="en-GB"/>
        </w:rPr>
        <w:t xml:space="preserve">is </w:t>
      </w:r>
      <w:r w:rsidRPr="00CB5CFC">
        <w:rPr>
          <w:lang w:eastAsia="en-GB"/>
        </w:rPr>
        <w:t>to</w:t>
      </w:r>
      <w:r w:rsidRPr="00CB5CFC">
        <w:t xml:space="preserve"> </w:t>
      </w:r>
      <w:r w:rsidR="00A606A6">
        <w:t xml:space="preserve">conduct an impact assessment for BoCII </w:t>
      </w:r>
      <w:r w:rsidR="0088158A">
        <w:t>to</w:t>
      </w:r>
      <w:r w:rsidR="00A606A6" w:rsidRPr="00D2666D">
        <w:t>:</w:t>
      </w:r>
    </w:p>
    <w:p w:rsidR="00A606A6" w:rsidRPr="00A606A6" w:rsidRDefault="00A606A6" w:rsidP="0055005F">
      <w:pPr>
        <w:pStyle w:val="ListParagraph"/>
        <w:numPr>
          <w:ilvl w:val="0"/>
          <w:numId w:val="3"/>
        </w:numPr>
        <w:bidi w:val="0"/>
        <w:ind w:left="714" w:hanging="357"/>
      </w:pPr>
      <w:r w:rsidRPr="00A606A6">
        <w:t>Gauge the extent and depth of change in a community or group before, during and after an intervention;</w:t>
      </w:r>
    </w:p>
    <w:p w:rsidR="00A606A6" w:rsidRPr="00A606A6" w:rsidRDefault="00A606A6" w:rsidP="0055005F">
      <w:pPr>
        <w:pStyle w:val="ListParagraph"/>
        <w:numPr>
          <w:ilvl w:val="0"/>
          <w:numId w:val="3"/>
        </w:numPr>
        <w:bidi w:val="0"/>
        <w:ind w:left="714" w:hanging="357"/>
      </w:pPr>
      <w:r w:rsidRPr="00A606A6">
        <w:t>Consider the extent to which Banking on Change met its overall vision of improving the quality of life for poor people by providing a range of training, supporting the establishment of income generating activities, and by linking savings groups to the formal financial sector. Therefor the impact indicators will focus on social and economic factors at different engagement levels based on the programme’s log-frame</w:t>
      </w:r>
      <w:r w:rsidR="0088158A">
        <w:t>.</w:t>
      </w:r>
      <w:r w:rsidRPr="00A606A6">
        <w:t xml:space="preserve"> </w:t>
      </w:r>
    </w:p>
    <w:p w:rsidR="00A606A6" w:rsidRPr="00A606A6" w:rsidRDefault="0088158A" w:rsidP="0088158A">
      <w:r>
        <w:t>It is worth mentioning that the impact assessment f</w:t>
      </w:r>
      <w:r w:rsidR="00A606A6" w:rsidRPr="00A606A6">
        <w:t>ollow</w:t>
      </w:r>
      <w:r>
        <w:t>s</w:t>
      </w:r>
      <w:r w:rsidR="00A606A6" w:rsidRPr="00A606A6">
        <w:t xml:space="preserve"> a before-and-after design and rely on the two baseline quantitative surveys of programme beneficiaries that had been conducted before. Findings from the household-level surveys will be triangulated through additional qualitative field work that is being carried out on a regular basis and strong on-going monitoring of the interventions. </w:t>
      </w:r>
    </w:p>
    <w:p w:rsidR="00B87FCB" w:rsidRPr="00B0060C" w:rsidRDefault="00B87FCB" w:rsidP="00A606A6">
      <w:pPr>
        <w:pStyle w:val="Heading2"/>
      </w:pPr>
      <w:bookmarkStart w:id="11" w:name="_Toc438333949"/>
      <w:r>
        <w:t xml:space="preserve">1.2 </w:t>
      </w:r>
      <w:r w:rsidRPr="00B0060C">
        <w:t>Timeframe of the B</w:t>
      </w:r>
      <w:r>
        <w:t>o</w:t>
      </w:r>
      <w:r w:rsidRPr="00B0060C">
        <w:t>C VSL Member Survey</w:t>
      </w:r>
      <w:bookmarkEnd w:id="11"/>
    </w:p>
    <w:p w:rsidR="00183F51" w:rsidRPr="00183F51" w:rsidRDefault="00183F51" w:rsidP="00E642A4">
      <w:r>
        <w:t>The preparation stage started after signing the contract in 11</w:t>
      </w:r>
      <w:r>
        <w:rPr>
          <w:vertAlign w:val="superscript"/>
        </w:rPr>
        <w:t>th</w:t>
      </w:r>
      <w:r>
        <w:t xml:space="preserve"> of October 2015. As a result of parliament elections in Egypt the first researchers’ training in Cairo started in 24</w:t>
      </w:r>
      <w:r>
        <w:rPr>
          <w:vertAlign w:val="superscript"/>
        </w:rPr>
        <w:t>th</w:t>
      </w:r>
      <w:r w:rsidRPr="00A47C1B">
        <w:t xml:space="preserve"> of </w:t>
      </w:r>
      <w:r>
        <w:t>October</w:t>
      </w:r>
      <w:r w:rsidRPr="00A47C1B">
        <w:t xml:space="preserve"> 201</w:t>
      </w:r>
      <w:r>
        <w:t>5 for three days followed by the second one in Assuit.</w:t>
      </w:r>
      <w:r>
        <w:rPr>
          <w:vertAlign w:val="superscript"/>
        </w:rPr>
        <w:t xml:space="preserve"> </w:t>
      </w:r>
    </w:p>
    <w:p w:rsidR="00183F51" w:rsidRDefault="00B87FCB" w:rsidP="00183F51">
      <w:r w:rsidRPr="00A47C1B">
        <w:t xml:space="preserve">Data-collection started </w:t>
      </w:r>
      <w:r>
        <w:t xml:space="preserve">in </w:t>
      </w:r>
      <w:r w:rsidR="000B7702">
        <w:t>27</w:t>
      </w:r>
      <w:r>
        <w:rPr>
          <w:vertAlign w:val="superscript"/>
        </w:rPr>
        <w:t>th</w:t>
      </w:r>
      <w:r w:rsidRPr="00A47C1B">
        <w:t xml:space="preserve"> of </w:t>
      </w:r>
      <w:r>
        <w:t>October</w:t>
      </w:r>
      <w:r w:rsidRPr="00A47C1B">
        <w:t xml:space="preserve"> 201</w:t>
      </w:r>
      <w:r w:rsidR="000B7702">
        <w:t>5</w:t>
      </w:r>
      <w:r>
        <w:t xml:space="preserve"> in </w:t>
      </w:r>
      <w:r w:rsidRPr="00295DE7">
        <w:t>Cairo, Giza, Behira and Alexandria governorates</w:t>
      </w:r>
      <w:r>
        <w:t xml:space="preserve"> for </w:t>
      </w:r>
      <w:r w:rsidR="00844E07">
        <w:t>eight</w:t>
      </w:r>
      <w:r>
        <w:t xml:space="preserve"> days, however data collection started in </w:t>
      </w:r>
      <w:r w:rsidR="000B7702">
        <w:t>31</w:t>
      </w:r>
      <w:r w:rsidR="000B7702">
        <w:rPr>
          <w:vertAlign w:val="superscript"/>
        </w:rPr>
        <w:t>st</w:t>
      </w:r>
      <w:r>
        <w:t xml:space="preserve"> of </w:t>
      </w:r>
      <w:r w:rsidR="000B7702">
        <w:t>October</w:t>
      </w:r>
      <w:r>
        <w:t xml:space="preserve"> 201</w:t>
      </w:r>
      <w:r w:rsidR="000B7702">
        <w:t>5</w:t>
      </w:r>
      <w:r>
        <w:t xml:space="preserve"> in </w:t>
      </w:r>
      <w:r w:rsidRPr="00295DE7">
        <w:t>Assuit, Menia and Souhag governorates</w:t>
      </w:r>
      <w:r>
        <w:t xml:space="preserve"> for five days</w:t>
      </w:r>
      <w:r w:rsidR="00183F51">
        <w:t>.</w:t>
      </w:r>
      <w:r w:rsidRPr="00A47C1B">
        <w:t xml:space="preserve"> </w:t>
      </w:r>
    </w:p>
    <w:p w:rsidR="00B87FCB" w:rsidRDefault="00183F51" w:rsidP="00183F51">
      <w:r>
        <w:t>O</w:t>
      </w:r>
      <w:r w:rsidR="00B87FCB" w:rsidRPr="00A47C1B">
        <w:t xml:space="preserve">ffice editing and coding questionnaires </w:t>
      </w:r>
      <w:r w:rsidR="00B87FCB">
        <w:t xml:space="preserve">phase </w:t>
      </w:r>
      <w:r>
        <w:t xml:space="preserve">started in </w:t>
      </w:r>
      <w:r w:rsidR="00B87FCB">
        <w:t xml:space="preserve"> </w:t>
      </w:r>
      <w:r>
        <w:t>31</w:t>
      </w:r>
      <w:r>
        <w:rPr>
          <w:vertAlign w:val="superscript"/>
        </w:rPr>
        <w:t>st</w:t>
      </w:r>
      <w:r>
        <w:t xml:space="preserve"> of October 2015</w:t>
      </w:r>
      <w:r w:rsidR="00B87FCB">
        <w:t>,</w:t>
      </w:r>
      <w:r w:rsidR="00B87FCB" w:rsidRPr="00A47C1B">
        <w:t xml:space="preserve">  </w:t>
      </w:r>
      <w:r w:rsidR="00B87FCB">
        <w:t>as well as</w:t>
      </w:r>
      <w:r w:rsidR="00B87FCB" w:rsidRPr="00A47C1B">
        <w:t xml:space="preserve"> data entry</w:t>
      </w:r>
      <w:r>
        <w:t xml:space="preserve"> started in 8</w:t>
      </w:r>
      <w:r>
        <w:rPr>
          <w:vertAlign w:val="superscript"/>
        </w:rPr>
        <w:t>th</w:t>
      </w:r>
      <w:r>
        <w:t xml:space="preserve"> of November</w:t>
      </w:r>
      <w:r w:rsidRPr="00A47C1B">
        <w:t xml:space="preserve"> 201</w:t>
      </w:r>
      <w:r>
        <w:t>5</w:t>
      </w:r>
      <w:r w:rsidR="00B87FCB">
        <w:t>. While</w:t>
      </w:r>
      <w:r w:rsidR="00B87FCB" w:rsidRPr="00A47C1B">
        <w:t xml:space="preserve"> validation and data consistency started in </w:t>
      </w:r>
      <w:r>
        <w:t>15</w:t>
      </w:r>
      <w:r>
        <w:rPr>
          <w:vertAlign w:val="superscript"/>
        </w:rPr>
        <w:t>th</w:t>
      </w:r>
      <w:r>
        <w:t xml:space="preserve"> of </w:t>
      </w:r>
      <w:r w:rsidR="00844E07">
        <w:t>November</w:t>
      </w:r>
      <w:r w:rsidR="00B87FCB" w:rsidRPr="00A47C1B">
        <w:t xml:space="preserve"> 201</w:t>
      </w:r>
      <w:r w:rsidR="00844E07">
        <w:t>5</w:t>
      </w:r>
      <w:r w:rsidR="00B87FCB">
        <w:t xml:space="preserve"> after constructing the raw data file for all questionnaires</w:t>
      </w:r>
      <w:r w:rsidR="00B87FCB" w:rsidRPr="00A47C1B">
        <w:t>. Hence cleaned file</w:t>
      </w:r>
      <w:r w:rsidR="00B87FCB">
        <w:t>s were</w:t>
      </w:r>
      <w:r w:rsidR="00B87FCB" w:rsidRPr="00A47C1B">
        <w:t xml:space="preserve"> developed by </w:t>
      </w:r>
      <w:r w:rsidR="00844E07">
        <w:t>1</w:t>
      </w:r>
      <w:r>
        <w:t>9</w:t>
      </w:r>
      <w:r w:rsidR="00B87FCB">
        <w:rPr>
          <w:vertAlign w:val="superscript"/>
        </w:rPr>
        <w:t>th</w:t>
      </w:r>
      <w:r w:rsidR="00B87FCB" w:rsidRPr="00A47C1B">
        <w:t xml:space="preserve"> of </w:t>
      </w:r>
      <w:r w:rsidR="00844E07">
        <w:t>November</w:t>
      </w:r>
      <w:r w:rsidR="00B87FCB" w:rsidRPr="00A47C1B">
        <w:t>.</w:t>
      </w:r>
    </w:p>
    <w:p w:rsidR="00A81BF5" w:rsidRDefault="00A81BF5" w:rsidP="00A81BF5">
      <w:pPr>
        <w:pStyle w:val="Heading2"/>
      </w:pPr>
      <w:bookmarkStart w:id="12" w:name="_Toc438333950"/>
      <w:r>
        <w:lastRenderedPageBreak/>
        <w:t>1.3 End-line and baseline survey</w:t>
      </w:r>
      <w:bookmarkEnd w:id="12"/>
    </w:p>
    <w:p w:rsidR="009C4331" w:rsidRPr="009C4331" w:rsidRDefault="00F07083" w:rsidP="002F3049">
      <w:r>
        <w:t xml:space="preserve">The section illustrates how the baseline survey relates to </w:t>
      </w:r>
      <w:r w:rsidR="002F3049">
        <w:t>the end-line through assigning the interviewers, developing the questionnaires, constructing the clean data file and data analysis.</w:t>
      </w:r>
    </w:p>
    <w:p w:rsidR="002F3049" w:rsidRDefault="002F3049" w:rsidP="002F3049">
      <w:pPr>
        <w:pStyle w:val="Heading3"/>
      </w:pPr>
      <w:bookmarkStart w:id="13" w:name="_Toc438333951"/>
      <w:r>
        <w:t>1.3.1 Assigning the interviewers</w:t>
      </w:r>
      <w:bookmarkEnd w:id="13"/>
    </w:p>
    <w:p w:rsidR="00A81BF5" w:rsidRDefault="00A81BF5" w:rsidP="00A81BF5">
      <w:r>
        <w:t xml:space="preserve">The same members interviewed at baseline are interviewed during the final evaluation survey. So from SPSS file of the baseline the following information for each member surveyed at baseline are extracted </w:t>
      </w:r>
    </w:p>
    <w:p w:rsidR="00A81BF5" w:rsidRPr="007E2090" w:rsidRDefault="00A81BF5" w:rsidP="0055005F">
      <w:pPr>
        <w:numPr>
          <w:ilvl w:val="0"/>
          <w:numId w:val="6"/>
        </w:numPr>
      </w:pPr>
      <w:r w:rsidRPr="007E2090">
        <w:t xml:space="preserve">Questionnaire number; </w:t>
      </w:r>
    </w:p>
    <w:p w:rsidR="00A81BF5" w:rsidRPr="007E2090" w:rsidRDefault="00A81BF5" w:rsidP="0055005F">
      <w:pPr>
        <w:numPr>
          <w:ilvl w:val="0"/>
          <w:numId w:val="6"/>
        </w:numPr>
      </w:pPr>
      <w:r w:rsidRPr="007E2090">
        <w:t>District;</w:t>
      </w:r>
    </w:p>
    <w:p w:rsidR="00A81BF5" w:rsidRPr="007E2090" w:rsidRDefault="00A81BF5" w:rsidP="0055005F">
      <w:pPr>
        <w:numPr>
          <w:ilvl w:val="0"/>
          <w:numId w:val="6"/>
        </w:numPr>
      </w:pPr>
      <w:r w:rsidRPr="007E2090">
        <w:t>Name of the group,;</w:t>
      </w:r>
    </w:p>
    <w:p w:rsidR="00A81BF5" w:rsidRPr="007E2090" w:rsidRDefault="00A81BF5" w:rsidP="0055005F">
      <w:pPr>
        <w:numPr>
          <w:ilvl w:val="0"/>
          <w:numId w:val="6"/>
        </w:numPr>
      </w:pPr>
      <w:r w:rsidRPr="007E2090">
        <w:t>Name of the group member;</w:t>
      </w:r>
    </w:p>
    <w:p w:rsidR="00A81BF5" w:rsidRPr="007E2090" w:rsidRDefault="00A81BF5" w:rsidP="0055005F">
      <w:pPr>
        <w:numPr>
          <w:ilvl w:val="0"/>
          <w:numId w:val="6"/>
        </w:numPr>
      </w:pPr>
      <w:r w:rsidRPr="007E2090">
        <w:t>Name of the head of household.</w:t>
      </w:r>
    </w:p>
    <w:p w:rsidR="00A81BF5" w:rsidRDefault="00A81BF5" w:rsidP="00E240F5">
      <w:r>
        <w:t>Hence both of Plan and Care staff identified</w:t>
      </w:r>
      <w:r w:rsidRPr="007E2090">
        <w:t xml:space="preserve"> </w:t>
      </w:r>
      <w:r>
        <w:t>t</w:t>
      </w:r>
      <w:r w:rsidRPr="007E2090">
        <w:t>he situation of the member according to the following 5 scenarios</w:t>
      </w:r>
      <w:r>
        <w:t xml:space="preserve"> that mention in </w:t>
      </w:r>
      <w:r w:rsidR="00E240F5">
        <w:t>the following section</w:t>
      </w:r>
    </w:p>
    <w:p w:rsidR="002F3049" w:rsidRDefault="002F3049" w:rsidP="002F3049">
      <w:pPr>
        <w:pStyle w:val="Heading3"/>
      </w:pPr>
      <w:bookmarkStart w:id="14" w:name="_Toc438333952"/>
      <w:r>
        <w:t>1.3.2 Developing the questionnaire</w:t>
      </w:r>
      <w:bookmarkEnd w:id="14"/>
    </w:p>
    <w:p w:rsidR="002F3049" w:rsidRDefault="002F3049" w:rsidP="002F3049">
      <w:r>
        <w:t xml:space="preserve">The questionnaire remains the same </w:t>
      </w:r>
      <w:r w:rsidR="0057453B">
        <w:t>as the one used at baseline to e</w:t>
      </w:r>
      <w:r>
        <w:t>nsure comparability. Nevertheless some questions of interest that was not covered during the baseline survey are added on new development.  They are:</w:t>
      </w:r>
    </w:p>
    <w:p w:rsidR="002F3049" w:rsidRPr="000B7702" w:rsidRDefault="002F3049" w:rsidP="0055005F">
      <w:pPr>
        <w:pStyle w:val="ListParagraph"/>
        <w:numPr>
          <w:ilvl w:val="0"/>
          <w:numId w:val="5"/>
        </w:numPr>
        <w:bidi w:val="0"/>
        <w:ind w:left="714" w:hanging="357"/>
      </w:pPr>
      <w:r w:rsidRPr="000B7702">
        <w:t xml:space="preserve">A question regarding the member status at follow up is added in the identification section to compute the abandon rate, the codes of the question are: </w:t>
      </w:r>
    </w:p>
    <w:p w:rsidR="002F3049" w:rsidRPr="000B7702" w:rsidRDefault="002F3049" w:rsidP="0055005F">
      <w:pPr>
        <w:pStyle w:val="ListParagraph"/>
        <w:numPr>
          <w:ilvl w:val="0"/>
          <w:numId w:val="4"/>
        </w:numPr>
        <w:bidi w:val="0"/>
        <w:spacing w:after="60"/>
        <w:ind w:left="981" w:hanging="357"/>
      </w:pPr>
      <w:r w:rsidRPr="000B7702">
        <w:t xml:space="preserve">Still member of the,  group; </w:t>
      </w:r>
    </w:p>
    <w:p w:rsidR="002F3049" w:rsidRPr="000B7702" w:rsidRDefault="002F3049" w:rsidP="0055005F">
      <w:pPr>
        <w:pStyle w:val="ListParagraph"/>
        <w:numPr>
          <w:ilvl w:val="0"/>
          <w:numId w:val="4"/>
        </w:numPr>
        <w:bidi w:val="0"/>
        <w:spacing w:after="60"/>
        <w:ind w:left="981" w:hanging="357"/>
      </w:pPr>
      <w:r w:rsidRPr="000B7702">
        <w:t xml:space="preserve">Has joined another VSLA group; </w:t>
      </w:r>
    </w:p>
    <w:p w:rsidR="002F3049" w:rsidRPr="000B7702" w:rsidRDefault="002F3049" w:rsidP="0055005F">
      <w:pPr>
        <w:pStyle w:val="ListParagraph"/>
        <w:numPr>
          <w:ilvl w:val="0"/>
          <w:numId w:val="4"/>
        </w:numPr>
        <w:bidi w:val="0"/>
        <w:spacing w:after="60"/>
        <w:ind w:left="981" w:hanging="357"/>
      </w:pPr>
      <w:r w:rsidRPr="000B7702">
        <w:t xml:space="preserve">Has left the group but still in the village; </w:t>
      </w:r>
    </w:p>
    <w:p w:rsidR="002F3049" w:rsidRPr="000B7702" w:rsidRDefault="002F3049" w:rsidP="0055005F">
      <w:pPr>
        <w:pStyle w:val="ListParagraph"/>
        <w:numPr>
          <w:ilvl w:val="0"/>
          <w:numId w:val="4"/>
        </w:numPr>
        <w:bidi w:val="0"/>
        <w:spacing w:after="60"/>
        <w:ind w:left="981" w:hanging="357"/>
      </w:pPr>
      <w:r w:rsidRPr="000B7702">
        <w:t xml:space="preserve">Have left the village; </w:t>
      </w:r>
    </w:p>
    <w:p w:rsidR="002F3049" w:rsidRPr="000B7702" w:rsidRDefault="002F3049" w:rsidP="0055005F">
      <w:pPr>
        <w:pStyle w:val="ListParagraph"/>
        <w:numPr>
          <w:ilvl w:val="0"/>
          <w:numId w:val="4"/>
        </w:numPr>
        <w:bidi w:val="0"/>
        <w:spacing w:after="60"/>
        <w:ind w:left="981" w:hanging="357"/>
      </w:pPr>
      <w:r w:rsidRPr="000B7702">
        <w:t xml:space="preserve">No longer alive. </w:t>
      </w:r>
    </w:p>
    <w:p w:rsidR="002F3049" w:rsidRPr="000B7702" w:rsidRDefault="002F3049" w:rsidP="0055005F">
      <w:pPr>
        <w:pStyle w:val="ListParagraph"/>
        <w:numPr>
          <w:ilvl w:val="0"/>
          <w:numId w:val="5"/>
        </w:numPr>
        <w:bidi w:val="0"/>
        <w:ind w:left="714" w:hanging="357"/>
      </w:pPr>
      <w:r w:rsidRPr="000B7702">
        <w:t>A question regarding the reason of abandon for those who have abandoned their group is added in section 1.</w:t>
      </w:r>
    </w:p>
    <w:p w:rsidR="002F3049" w:rsidRDefault="002F3049" w:rsidP="0055005F">
      <w:pPr>
        <w:pStyle w:val="ListParagraph"/>
        <w:numPr>
          <w:ilvl w:val="0"/>
          <w:numId w:val="5"/>
        </w:numPr>
        <w:bidi w:val="0"/>
        <w:ind w:left="714" w:hanging="357"/>
        <w:rPr>
          <w:bCs/>
        </w:rPr>
      </w:pPr>
      <w:r w:rsidRPr="009C4331">
        <w:rPr>
          <w:bCs/>
        </w:rPr>
        <w:t>Some qualitative questions</w:t>
      </w:r>
      <w:r w:rsidR="002004FF">
        <w:rPr>
          <w:rStyle w:val="FootnoteReference"/>
          <w:bCs/>
        </w:rPr>
        <w:footnoteReference w:id="5"/>
      </w:r>
      <w:r w:rsidRPr="009C4331">
        <w:rPr>
          <w:bCs/>
        </w:rPr>
        <w:t xml:space="preserve"> regarding the appreciation of the change by the VSLA members and the contributing factors to the change are added in section 5. </w:t>
      </w:r>
    </w:p>
    <w:p w:rsidR="00A71FAA" w:rsidRDefault="00A71FAA" w:rsidP="00242883">
      <w:r>
        <w:rPr>
          <w:bCs/>
        </w:rPr>
        <w:t xml:space="preserve">In addition to that </w:t>
      </w:r>
      <w:r>
        <w:t xml:space="preserve">every questionnaire is filled even if the </w:t>
      </w:r>
      <w:r w:rsidRPr="00242883">
        <w:t xml:space="preserve">member is </w:t>
      </w:r>
      <w:r w:rsidRPr="00242883">
        <w:rPr>
          <w:sz w:val="22"/>
          <w:szCs w:val="22"/>
        </w:rPr>
        <w:t>no Longer a member of VSL groups but still in the village/area, has left the village, no longer alive</w:t>
      </w:r>
      <w:r w:rsidRPr="00242883">
        <w:t xml:space="preserve"> or has not been interviewed because of his/her unavailability. </w:t>
      </w:r>
      <w:r w:rsidR="00242883" w:rsidRPr="00242883">
        <w:t>So whenever</w:t>
      </w:r>
      <w:r w:rsidRPr="00242883">
        <w:t xml:space="preserve"> the member has</w:t>
      </w:r>
      <w:r>
        <w:t xml:space="preserve"> not been interview </w:t>
      </w:r>
      <w:r w:rsidR="00242883">
        <w:t>the result of interview</w:t>
      </w:r>
      <w:r>
        <w:t xml:space="preserve"> </w:t>
      </w:r>
      <w:r w:rsidR="00242883">
        <w:t>is</w:t>
      </w:r>
      <w:r>
        <w:t xml:space="preserve"> incomplete</w:t>
      </w:r>
      <w:r w:rsidR="00242883">
        <w:t xml:space="preserve"> to assess the response rate correctly</w:t>
      </w:r>
      <w:r w:rsidR="00242883">
        <w:rPr>
          <w:rStyle w:val="FootnoteReference"/>
        </w:rPr>
        <w:footnoteReference w:id="6"/>
      </w:r>
      <w:r>
        <w:t>.</w:t>
      </w:r>
    </w:p>
    <w:p w:rsidR="00EA112D" w:rsidRDefault="00A71FAA" w:rsidP="00CC348E">
      <w:r>
        <w:lastRenderedPageBreak/>
        <w:t xml:space="preserve">The questionnaire number is the variable that uniquely identifies each questionnaire of the survey. This variable is critical particularly when we will merge the baseline data and final data for each member. </w:t>
      </w:r>
      <w:r w:rsidR="00CC348E">
        <w:t xml:space="preserve">Thus the questionnaire number remains the same as the one used during the baseline survey. </w:t>
      </w:r>
    </w:p>
    <w:p w:rsidR="002F3049" w:rsidRDefault="002F3049" w:rsidP="002F3049">
      <w:r>
        <w:t>Besides t</w:t>
      </w:r>
      <w:r w:rsidRPr="00E62357">
        <w:t xml:space="preserve">he PPI was used; the standard form of this tool was acquired from the </w:t>
      </w:r>
      <w:r>
        <w:t>Progress out of Poverty</w:t>
      </w:r>
      <w:r>
        <w:rPr>
          <w:rStyle w:val="FootnoteReference"/>
        </w:rPr>
        <w:footnoteReference w:id="7"/>
      </w:r>
      <w:r w:rsidRPr="00E62357">
        <w:t xml:space="preserve"> website (</w:t>
      </w:r>
      <w:r>
        <w:t>The latest version of the PPI for Egypt was created in April. Indicators in the PPI for Egypt are based on data from the 2004/5 Household Income, Expenditure, and Consumption Survey (HIECS).</w:t>
      </w:r>
      <w:r w:rsidRPr="00E62357">
        <w:t>)</w:t>
      </w:r>
      <w:r>
        <w:t>; it is a Grameen Foundation Product</w:t>
      </w:r>
      <w:r w:rsidRPr="00E62357">
        <w:t xml:space="preserve">. The form was carefully translated and attached to the VSLA HH survey form. </w:t>
      </w:r>
    </w:p>
    <w:p w:rsidR="00A71FAA" w:rsidRDefault="00A71FAA" w:rsidP="00EA112D">
      <w:pPr>
        <w:pStyle w:val="Heading3"/>
      </w:pPr>
      <w:bookmarkStart w:id="15" w:name="_Toc438333953"/>
      <w:r>
        <w:t>1.3.3</w:t>
      </w:r>
      <w:r w:rsidR="00EA112D">
        <w:t xml:space="preserve"> Data entry and constructing the cleaned data file</w:t>
      </w:r>
      <w:bookmarkEnd w:id="15"/>
    </w:p>
    <w:p w:rsidR="00EA112D" w:rsidRDefault="00EA112D" w:rsidP="00851AB8">
      <w:r>
        <w:t>The same software (CSPRO) used at baseline for data entry is used during the final evaluation after adapting the program to reflect the changes that mentioned in section 1.3.1. End-line data is entered and saved in a different file from the baseline</w:t>
      </w:r>
    </w:p>
    <w:p w:rsidR="00EA112D" w:rsidRDefault="00EA112D" w:rsidP="00EA112D">
      <w:pPr>
        <w:pStyle w:val="Heading3"/>
      </w:pPr>
      <w:bookmarkStart w:id="16" w:name="_Toc438333954"/>
      <w:r>
        <w:t>1.3.4 Data analysis</w:t>
      </w:r>
      <w:bookmarkEnd w:id="16"/>
    </w:p>
    <w:p w:rsidR="002F3049" w:rsidRDefault="00851AB8" w:rsidP="00851AB8">
      <w:r>
        <w:t>The file is exported into SPSS to conduct the analysis</w:t>
      </w:r>
      <w:r w:rsidR="00EA112D">
        <w:t xml:space="preserve">. </w:t>
      </w:r>
      <w:r>
        <w:t xml:space="preserve">Hence the baseline and final data files are merged using the questionnaire number as the “key” for merging. The baseline data is merged with the final data in order to assess the change at each individual level in comparing his/her baseline value with the final value. </w:t>
      </w:r>
    </w:p>
    <w:p w:rsidR="00851AB8" w:rsidRDefault="00851AB8" w:rsidP="00E642A4">
      <w:r>
        <w:t>Hence a paired non</w:t>
      </w:r>
      <w:r w:rsidR="00E642A4">
        <w:t>-</w:t>
      </w:r>
      <w:r>
        <w:t xml:space="preserve">parametric statistical test, The </w:t>
      </w:r>
      <w:r w:rsidRPr="00E642A4">
        <w:rPr>
          <w:bCs/>
        </w:rPr>
        <w:t>NPAR TEST</w:t>
      </w:r>
      <w:r>
        <w:t xml:space="preserve"> syntax of SPSS, is used to assess the significance of the change from baseline to final. </w:t>
      </w:r>
    </w:p>
    <w:p w:rsidR="00B87FCB" w:rsidRPr="00B0060C" w:rsidRDefault="00B87FCB" w:rsidP="00A81BF5">
      <w:pPr>
        <w:pStyle w:val="Heading2"/>
      </w:pPr>
      <w:bookmarkStart w:id="17" w:name="_Toc438333955"/>
      <w:r>
        <w:t>1.</w:t>
      </w:r>
      <w:r w:rsidR="00A81BF5">
        <w:t>4</w:t>
      </w:r>
      <w:r>
        <w:t xml:space="preserve"> </w:t>
      </w:r>
      <w:r w:rsidRPr="00B0060C">
        <w:t>The structure of the final report</w:t>
      </w:r>
      <w:bookmarkEnd w:id="17"/>
    </w:p>
    <w:p w:rsidR="00B87FCB" w:rsidRPr="00443DBD" w:rsidRDefault="00B87FCB" w:rsidP="00B87FCB">
      <w:r w:rsidRPr="00443DBD">
        <w:t xml:space="preserve">Following are the main sections to be covered in the structure of the report. </w:t>
      </w:r>
    </w:p>
    <w:p w:rsidR="00B87FCB" w:rsidRPr="00443DBD" w:rsidRDefault="00B87FCB" w:rsidP="00B87FCB">
      <w:r w:rsidRPr="00443DBD">
        <w:rPr>
          <w:b/>
          <w:bCs/>
        </w:rPr>
        <w:t xml:space="preserve">Executive summary: </w:t>
      </w:r>
      <w:r w:rsidRPr="00443DBD">
        <w:t>The survey objectives, methodology, and key results in relation with BoC indicators will be covered in this section.</w:t>
      </w:r>
    </w:p>
    <w:p w:rsidR="00B87FCB" w:rsidRPr="00443DBD" w:rsidRDefault="00B87FCB" w:rsidP="00B87FCB">
      <w:r w:rsidRPr="00443DBD">
        <w:rPr>
          <w:b/>
          <w:bCs/>
        </w:rPr>
        <w:t>1. Introduction:</w:t>
      </w:r>
      <w:r w:rsidRPr="00443DBD">
        <w:t xml:space="preserve"> This section will include objectives of the survey, when and how the survey was conducted and finally the structure of the report.</w:t>
      </w:r>
    </w:p>
    <w:p w:rsidR="00B87FCB" w:rsidRPr="00443DBD" w:rsidRDefault="00B87FCB" w:rsidP="00B87FCB">
      <w:pPr>
        <w:rPr>
          <w:bCs/>
        </w:rPr>
      </w:pPr>
      <w:r w:rsidRPr="00443DBD">
        <w:rPr>
          <w:b/>
        </w:rPr>
        <w:t>2. Program and Country Context</w:t>
      </w:r>
      <w:r w:rsidRPr="00443DBD">
        <w:t xml:space="preserve">: This section will describe the project briefly, localization of the study area in the country and a socio-economic comparison </w:t>
      </w:r>
      <w:r w:rsidRPr="00443DBD">
        <w:rPr>
          <w:bCs/>
        </w:rPr>
        <w:t xml:space="preserve">between the findings of sub samples and the general country population where possible. </w:t>
      </w:r>
    </w:p>
    <w:p w:rsidR="00B87FCB" w:rsidRPr="00443DBD" w:rsidRDefault="00B87FCB" w:rsidP="00B87FCB">
      <w:r w:rsidRPr="00443DBD">
        <w:rPr>
          <w:b/>
          <w:bCs/>
        </w:rPr>
        <w:t>3. Methodology:</w:t>
      </w:r>
      <w:r w:rsidRPr="00443DBD">
        <w:t xml:space="preserve"> This section will describe the overall methodology of the VSLA member survey, sampling, data collection process, expected and actual sample size and finally the difficulties during the data collection process.</w:t>
      </w:r>
    </w:p>
    <w:p w:rsidR="00B87FCB" w:rsidRPr="00443DBD" w:rsidRDefault="00B87FCB" w:rsidP="00B87FCB">
      <w:r w:rsidRPr="00443DBD">
        <w:rPr>
          <w:b/>
          <w:bCs/>
        </w:rPr>
        <w:t>4. Descriptive Statistics on the Household:</w:t>
      </w:r>
      <w:r w:rsidRPr="00443DBD">
        <w:t xml:space="preserve"> This section will be divided into three sections as follow:  </w:t>
      </w:r>
    </w:p>
    <w:p w:rsidR="00B87FCB" w:rsidRPr="00443DBD" w:rsidRDefault="00B87FCB" w:rsidP="00B87FCB">
      <w:pPr>
        <w:rPr>
          <w:b/>
          <w:bCs/>
        </w:rPr>
      </w:pPr>
      <w:r w:rsidRPr="00443DBD">
        <w:rPr>
          <w:b/>
          <w:bCs/>
        </w:rPr>
        <w:t>4.</w:t>
      </w:r>
      <w:r w:rsidRPr="00443DBD">
        <w:t xml:space="preserve">1 </w:t>
      </w:r>
      <w:r w:rsidRPr="00443DBD">
        <w:rPr>
          <w:b/>
          <w:bCs/>
          <w:u w:val="single"/>
        </w:rPr>
        <w:t>Demographic characteristics of the household:</w:t>
      </w:r>
      <w:r w:rsidRPr="00443DBD">
        <w:t xml:space="preserve">  This sub-section will cover these topics; household composition, educational and literacy attainments, health access, occupation, VSLA involvement and household-decision making</w:t>
      </w:r>
      <w:r w:rsidRPr="00443DBD">
        <w:rPr>
          <w:b/>
          <w:bCs/>
        </w:rPr>
        <w:t xml:space="preserve"> </w:t>
      </w:r>
    </w:p>
    <w:p w:rsidR="00B87FCB" w:rsidRPr="00443DBD" w:rsidRDefault="00B87FCB" w:rsidP="00B87FCB">
      <w:r w:rsidRPr="00443DBD">
        <w:rPr>
          <w:b/>
          <w:bCs/>
        </w:rPr>
        <w:lastRenderedPageBreak/>
        <w:t xml:space="preserve">4.2 </w:t>
      </w:r>
      <w:r w:rsidRPr="00443DBD">
        <w:rPr>
          <w:b/>
          <w:u w:val="single"/>
        </w:rPr>
        <w:t>Socio-economic characteristics of the household</w:t>
      </w:r>
      <w:r w:rsidRPr="00443DBD">
        <w:rPr>
          <w:u w:val="single"/>
        </w:rPr>
        <w:t>:</w:t>
      </w:r>
      <w:r w:rsidRPr="00443DBD">
        <w:t xml:space="preserve"> This sub-section will include these five characteristics; the PPI score card results, housing, land, assets and financial ability. </w:t>
      </w:r>
    </w:p>
    <w:p w:rsidR="00B87FCB" w:rsidRPr="00443DBD" w:rsidRDefault="00B87FCB" w:rsidP="00B87FCB">
      <w:r w:rsidRPr="00443DBD">
        <w:rPr>
          <w:b/>
          <w:bCs/>
        </w:rPr>
        <w:t xml:space="preserve">4.3 </w:t>
      </w:r>
      <w:r w:rsidRPr="00443DBD">
        <w:rPr>
          <w:b/>
          <w:u w:val="single"/>
        </w:rPr>
        <w:t>Food Security and Agriculture</w:t>
      </w:r>
      <w:r w:rsidRPr="00443DBD">
        <w:rPr>
          <w:b/>
          <w:bCs/>
          <w:u w:val="single"/>
        </w:rPr>
        <w:t>:</w:t>
      </w:r>
      <w:r w:rsidRPr="00443DBD">
        <w:rPr>
          <w:b/>
          <w:bCs/>
        </w:rPr>
        <w:t xml:space="preserve"> </w:t>
      </w:r>
      <w:r w:rsidRPr="00443DBD">
        <w:t xml:space="preserve"> This sub-section will cover these topics; harvest and food consumption</w:t>
      </w:r>
    </w:p>
    <w:p w:rsidR="00B87FCB" w:rsidRPr="00443DBD" w:rsidRDefault="00B87FCB" w:rsidP="00B87FCB">
      <w:r w:rsidRPr="00443DBD">
        <w:rPr>
          <w:b/>
          <w:bCs/>
        </w:rPr>
        <w:t xml:space="preserve">5. Descriptive Statistics on the VSLA Members: </w:t>
      </w:r>
      <w:r w:rsidRPr="00443DBD">
        <w:t xml:space="preserve">This section will be divided into five sections as follow:  </w:t>
      </w:r>
    </w:p>
    <w:p w:rsidR="00B87FCB" w:rsidRPr="00443DBD" w:rsidRDefault="00B87FCB" w:rsidP="00B87FCB">
      <w:r w:rsidRPr="00443DBD">
        <w:rPr>
          <w:b/>
          <w:bCs/>
        </w:rPr>
        <w:t xml:space="preserve">5.1 </w:t>
      </w:r>
      <w:r w:rsidRPr="00443DBD">
        <w:rPr>
          <w:b/>
          <w:u w:val="single"/>
        </w:rPr>
        <w:t xml:space="preserve">Socio-economic characteristics of the Members: </w:t>
      </w:r>
      <w:r w:rsidRPr="00443DBD">
        <w:t>This sub-section will cover these seven characteristics; basic characteristics, VSLA involvement, educational and literacy attainments, child rights, occupation, business activities and control over own resources</w:t>
      </w:r>
    </w:p>
    <w:p w:rsidR="00B87FCB" w:rsidRPr="00443DBD" w:rsidRDefault="00B87FCB" w:rsidP="00B87FCB">
      <w:r w:rsidRPr="00443DBD">
        <w:rPr>
          <w:b/>
        </w:rPr>
        <w:t xml:space="preserve">5.2 </w:t>
      </w:r>
      <w:r w:rsidRPr="00443DBD">
        <w:rPr>
          <w:b/>
          <w:u w:val="single"/>
        </w:rPr>
        <w:t>Investments and Household Support:</w:t>
      </w:r>
      <w:r w:rsidRPr="00443DBD">
        <w:rPr>
          <w:b/>
        </w:rPr>
        <w:t xml:space="preserve"> </w:t>
      </w:r>
      <w:r w:rsidRPr="00443DBD">
        <w:t>This sub-section will cover these eight topics; assets purchased, contributions to rent, housing improvements, education, health, clothing  and household events (on themselves and/ or other household members) and general contributions.</w:t>
      </w:r>
    </w:p>
    <w:p w:rsidR="00B87FCB" w:rsidRPr="00443DBD" w:rsidRDefault="00B87FCB" w:rsidP="00B87FCB">
      <w:r w:rsidRPr="00443DBD">
        <w:rPr>
          <w:b/>
          <w:bCs/>
        </w:rPr>
        <w:t xml:space="preserve">5.3 </w:t>
      </w:r>
      <w:r w:rsidRPr="00443DBD">
        <w:rPr>
          <w:b/>
          <w:bCs/>
          <w:u w:val="single"/>
        </w:rPr>
        <w:t>Access to Financial Services, Financial Literacy and Business Skills:</w:t>
      </w:r>
      <w:r w:rsidRPr="00443DBD">
        <w:rPr>
          <w:b/>
          <w:bCs/>
        </w:rPr>
        <w:t xml:space="preserve"> </w:t>
      </w:r>
      <w:r w:rsidRPr="00443DBD">
        <w:t>This sub-section will cover these four topics; savings tools, loans taken out, borrowing behavior and Business skills.</w:t>
      </w:r>
    </w:p>
    <w:p w:rsidR="00B87FCB" w:rsidRPr="00443DBD" w:rsidRDefault="00B87FCB" w:rsidP="00B87FCB">
      <w:r w:rsidRPr="00443DBD">
        <w:rPr>
          <w:b/>
          <w:bCs/>
        </w:rPr>
        <w:t xml:space="preserve">5.4 </w:t>
      </w:r>
      <w:r w:rsidRPr="00443DBD">
        <w:rPr>
          <w:b/>
          <w:bCs/>
          <w:u w:val="single"/>
        </w:rPr>
        <w:t>Financial Anxiety &amp; Self Esteem:</w:t>
      </w:r>
      <w:r w:rsidRPr="00443DBD">
        <w:t xml:space="preserve"> This sub-section will cover financial anxiety and self-image.</w:t>
      </w:r>
    </w:p>
    <w:p w:rsidR="00B87FCB" w:rsidRPr="00443DBD" w:rsidRDefault="00B87FCB" w:rsidP="00B87FCB">
      <w:r w:rsidRPr="00443DBD">
        <w:rPr>
          <w:b/>
          <w:bCs/>
        </w:rPr>
        <w:t>5.5</w:t>
      </w:r>
      <w:r w:rsidRPr="00443DBD">
        <w:t xml:space="preserve"> </w:t>
      </w:r>
      <w:r w:rsidRPr="00443DBD">
        <w:rPr>
          <w:b/>
          <w:bCs/>
          <w:u w:val="single"/>
        </w:rPr>
        <w:t>Participation &amp; Social Position:</w:t>
      </w:r>
      <w:r w:rsidRPr="00443DBD">
        <w:t xml:space="preserve"> This subsection will cover Socio-political participation.</w:t>
      </w:r>
    </w:p>
    <w:p w:rsidR="00B87FCB" w:rsidRPr="00443DBD" w:rsidRDefault="00B87FCB" w:rsidP="00B87FCB">
      <w:r w:rsidRPr="00443DBD">
        <w:rPr>
          <w:b/>
          <w:bCs/>
        </w:rPr>
        <w:t xml:space="preserve">6. Conclusion: </w:t>
      </w:r>
      <w:r w:rsidRPr="00443DBD">
        <w:t xml:space="preserve"> This section will synthesize the results across these determinants; the key trends, results consistency, other studies confirm/ contradict these findings.</w:t>
      </w:r>
    </w:p>
    <w:p w:rsidR="00B87FCB" w:rsidRPr="00FB1731" w:rsidRDefault="00B87FCB" w:rsidP="00B87FCB"/>
    <w:p w:rsidR="00B87FCB" w:rsidRPr="00E01849" w:rsidRDefault="00B87FCB" w:rsidP="00B87FCB">
      <w:pPr>
        <w:autoSpaceDE w:val="0"/>
        <w:autoSpaceDN w:val="0"/>
        <w:adjustRightInd w:val="0"/>
        <w:ind w:left="-142"/>
        <w:jc w:val="lowKashida"/>
      </w:pPr>
    </w:p>
    <w:p w:rsidR="00B87FCB" w:rsidRDefault="00B87FCB" w:rsidP="00B87FCB">
      <w:pPr>
        <w:spacing w:line="276" w:lineRule="auto"/>
        <w:jc w:val="left"/>
        <w:rPr>
          <w:rFonts w:asciiTheme="majorBidi" w:eastAsiaTheme="majorEastAsia" w:hAnsiTheme="majorBidi" w:cstheme="majorBidi"/>
          <w:b/>
          <w:bCs/>
          <w:sz w:val="30"/>
          <w:szCs w:val="30"/>
        </w:rPr>
      </w:pPr>
      <w:r>
        <w:br w:type="page"/>
      </w:r>
    </w:p>
    <w:p w:rsidR="00B87FCB" w:rsidRDefault="00B87FCB" w:rsidP="00B87FCB">
      <w:pPr>
        <w:pStyle w:val="Heading1"/>
      </w:pPr>
      <w:bookmarkStart w:id="18" w:name="_Toc438333956"/>
      <w:r w:rsidRPr="008B39FF">
        <w:lastRenderedPageBreak/>
        <w:t xml:space="preserve">2. </w:t>
      </w:r>
      <w:r w:rsidRPr="00004007">
        <w:t>Programme and Country Context</w:t>
      </w:r>
      <w:bookmarkEnd w:id="18"/>
    </w:p>
    <w:p w:rsidR="00B87FCB" w:rsidRPr="00AD398D" w:rsidRDefault="00B87FCB" w:rsidP="00B87FCB">
      <w:r w:rsidRPr="00E01849">
        <w:t>This section will provide the reader with a</w:t>
      </w:r>
      <w:r>
        <w:t xml:space="preserve"> </w:t>
      </w:r>
      <w:r w:rsidRPr="00AD398D">
        <w:rPr>
          <w:rFonts w:cs="Arial"/>
          <w:bCs/>
        </w:rPr>
        <w:t>brief description of the project</w:t>
      </w:r>
      <w:r>
        <w:rPr>
          <w:rFonts w:cs="Arial"/>
          <w:bCs/>
        </w:rPr>
        <w:t xml:space="preserve"> and l</w:t>
      </w:r>
      <w:r w:rsidRPr="00AD398D">
        <w:t>ocalization of the study area in the country (including a map and a socio-economic comparison with the rest of the country)</w:t>
      </w:r>
    </w:p>
    <w:p w:rsidR="00B87FCB" w:rsidRPr="00580D43" w:rsidRDefault="00B87FCB" w:rsidP="00B87FCB">
      <w:pPr>
        <w:pStyle w:val="Heading2"/>
      </w:pPr>
      <w:bookmarkStart w:id="19" w:name="_Toc368485930"/>
      <w:bookmarkStart w:id="20" w:name="_Toc438333957"/>
      <w:r w:rsidRPr="00580D43">
        <w:t xml:space="preserve">2.1 </w:t>
      </w:r>
      <w:bookmarkEnd w:id="19"/>
      <w:r w:rsidRPr="00580D43">
        <w:t>Description of the project</w:t>
      </w:r>
      <w:bookmarkEnd w:id="20"/>
      <w:r w:rsidRPr="00580D43">
        <w:t xml:space="preserve"> </w:t>
      </w:r>
    </w:p>
    <w:p w:rsidR="00B87FCB" w:rsidRDefault="00B87FCB" w:rsidP="00B87FCB">
      <w:r w:rsidRPr="00E01849">
        <w:t xml:space="preserve">Plan &amp; CARE Egypt started applying VSLA within the BoC programme in partnership with Barclays in 2009. </w:t>
      </w:r>
      <w:r>
        <w:t>T</w:t>
      </w:r>
      <w:r w:rsidRPr="00E01849">
        <w:t>he basic principle of the VSLA program is that members form a voluntary, self-selected and self-managed group</w:t>
      </w:r>
      <w:r>
        <w:t>.</w:t>
      </w:r>
      <w:r w:rsidRPr="00E01849">
        <w:t xml:space="preserve"> </w:t>
      </w:r>
      <w:r>
        <w:t>Groups meet weekly and members save through the purchase of shares. The price of a share is decided by the group. At each meeting, every member must purchase between 1 and 5 shares. The share-price is set by the group at the beginning of the cycle and is fixed for the entire cycle.</w:t>
      </w:r>
    </w:p>
    <w:p w:rsidR="00B87FCB" w:rsidRDefault="00B87FCB" w:rsidP="00B87FCB">
      <w:r>
        <w:t>The system is very simple; but the result is powerful. In a VSLA, savings is flexible across members and over time. Members do not have to save the same amount as each other; and they do not have to save the same amount at each meeting. Also, by saving more frequently in very small amounts, the poor can build their savings more easily; and this contributes to improving the security of the household. Savings are maintained in a loan fund from which members can borrow in small amounts, up to three times their individual savings. Loans are for a maximum period of three months in the first year and loans may be repaid in flexible installments at a monthly service charge determined by the group.</w:t>
      </w:r>
    </w:p>
    <w:p w:rsidR="00B87FCB" w:rsidRDefault="00B87FCB" w:rsidP="00B87FCB">
      <w:r>
        <w:t>Each group may also have a social fund, which provides members a basic form of insurance. The social fund serves as a community safety net and may serve a number of purposes – such as emergency assistance, festivals and funeral expenses – for the entire community, including group members and non-members</w:t>
      </w:r>
      <w:r>
        <w:rPr>
          <w:rStyle w:val="FootnoteReference"/>
        </w:rPr>
        <w:footnoteReference w:id="8"/>
      </w:r>
      <w:r>
        <w:t>.</w:t>
      </w:r>
    </w:p>
    <w:p w:rsidR="00B87FCB" w:rsidRPr="00E01849" w:rsidRDefault="00B87FCB" w:rsidP="00B87FCB">
      <w:r w:rsidRPr="00E01849">
        <w:t xml:space="preserve">The group elects the management committee which consists of 5-6 people: chairperson, the box-keeper, the record keeper and </w:t>
      </w:r>
      <w:r>
        <w:t>two</w:t>
      </w:r>
      <w:r w:rsidRPr="00E01849">
        <w:t xml:space="preserve"> money counters. This means that management of such groups is fully carried out by the members themselves. </w:t>
      </w:r>
    </w:p>
    <w:p w:rsidR="00B87FCB" w:rsidRDefault="00B87FCB" w:rsidP="00B87FCB">
      <w:pPr>
        <w:rPr>
          <w:color w:val="000000"/>
        </w:rPr>
      </w:pPr>
      <w:r w:rsidRPr="00E01849">
        <w:t>The Banking on Change (BoC) project is a partnership between Barclays, Plan and CARE Egypt to introduce the Village Saving and Loans Association (VSLA) methodology in Egypt. According to this partnership between Plan and CARE Egypt</w:t>
      </w:r>
      <w:r>
        <w:t xml:space="preserve"> and Barclays</w:t>
      </w:r>
      <w:r w:rsidRPr="00E01849">
        <w:t xml:space="preserve"> they started this large scale program via this project </w:t>
      </w:r>
      <w:r>
        <w:t>to</w:t>
      </w:r>
      <w:r w:rsidRPr="00E01849">
        <w:t xml:space="preserve"> provide the poorest members of the society with access to financial services. In this project, the VSLA methodology aimed to strengthen the traditional practices of rotating savings. The main goal of the program </w:t>
      </w:r>
      <w:r>
        <w:t>through its first phase wa</w:t>
      </w:r>
      <w:r w:rsidRPr="00E01849">
        <w:t>s to improve the economic security of 30,000 poor and vulnerable households in urban and rural areas. Plan</w:t>
      </w:r>
      <w:r w:rsidRPr="00E01849">
        <w:rPr>
          <w:color w:val="000000"/>
        </w:rPr>
        <w:t xml:space="preserve"> Egypt is responsible for implementing the program in governorates of Cairo (Cairo East, Cairo South), Kalioubia, 6</w:t>
      </w:r>
      <w:r w:rsidRPr="00E01849">
        <w:rPr>
          <w:color w:val="000000"/>
          <w:vertAlign w:val="superscript"/>
        </w:rPr>
        <w:t>th</w:t>
      </w:r>
      <w:r w:rsidRPr="00E01849">
        <w:rPr>
          <w:color w:val="000000"/>
        </w:rPr>
        <w:t xml:space="preserve"> of October, Alexandria, Beheira and Assiut while CARE Egypt is implementing the program in each of Governorates of Menia and Souhag.</w:t>
      </w:r>
    </w:p>
    <w:p w:rsidR="00B87FCB" w:rsidRPr="00FB1731" w:rsidRDefault="00B87FCB" w:rsidP="00B87FCB">
      <w:r w:rsidRPr="00ED7B04">
        <w:t xml:space="preserve">Barclays recently renewed its commitment to the partnership through an additional three year investment in a second phase of Banking on Change. In phase </w:t>
      </w:r>
      <w:r>
        <w:t>two</w:t>
      </w:r>
      <w:r w:rsidRPr="00ED7B04">
        <w:t xml:space="preserve"> the partnership will use the same savings led microfinance methodology established in phase </w:t>
      </w:r>
      <w:r>
        <w:t>one</w:t>
      </w:r>
      <w:r w:rsidRPr="00ED7B04">
        <w:t xml:space="preserve"> as a springboard for </w:t>
      </w:r>
      <w:r w:rsidRPr="00ED7B04">
        <w:lastRenderedPageBreak/>
        <w:t xml:space="preserve">implementing a more focused, in-depth, programme targeted at young people in seven countries (Egypt, Ghana, India, Kenya, Tanzania, Uganda and Zambia). </w:t>
      </w:r>
    </w:p>
    <w:p w:rsidR="00B87FCB" w:rsidRPr="00004007" w:rsidRDefault="00B87FCB" w:rsidP="00B87FCB">
      <w:pPr>
        <w:pStyle w:val="Heading2"/>
      </w:pPr>
      <w:bookmarkStart w:id="21" w:name="_Toc368485931"/>
      <w:bookmarkStart w:id="22" w:name="_Toc438333958"/>
      <w:r w:rsidRPr="00004007">
        <w:t>2.2 The Country Program for Egypt</w:t>
      </w:r>
      <w:bookmarkEnd w:id="21"/>
      <w:bookmarkEnd w:id="22"/>
    </w:p>
    <w:p w:rsidR="00B87FCB" w:rsidRPr="00FB1731" w:rsidRDefault="00B87FCB" w:rsidP="00B87FCB">
      <w:r w:rsidRPr="00ED7B04">
        <w:t xml:space="preserve">The country program for Egypt </w:t>
      </w:r>
      <w:r>
        <w:t xml:space="preserve">in </w:t>
      </w:r>
      <w:r w:rsidRPr="00FB1731">
        <w:t xml:space="preserve">Phase </w:t>
      </w:r>
      <w:r>
        <w:t>two</w:t>
      </w:r>
      <w:r w:rsidRPr="00FB1731">
        <w:t xml:space="preserve"> will focus on building the skills of both existing and new youth members to strengthen loan utilization and encourage participants to start income generating activities. New savings groups will be 100% youth focused in order to affect economic outcomes over the longer term. Additional skills development will support new members to identify and sustain viable economic activities or employment.</w:t>
      </w:r>
    </w:p>
    <w:p w:rsidR="00B87FCB" w:rsidRDefault="00B87FCB" w:rsidP="00B87FCB">
      <w:r w:rsidRPr="00FB1731">
        <w:t>The intent is to reach 37,200 direct beneficiaries, 2,756 groups, of which around 985 will be new youth savings groups. 13,300 beneficiaries will be new young people and 23,900 beneficiaries will be carried over from Phase 1, of whom nearly 67% will be aged between 10 and 35. 79% of all beneficiaries (29,300) will</w:t>
      </w:r>
      <w:r w:rsidRPr="00ED7B04">
        <w:t xml:space="preserve"> be </w:t>
      </w:r>
      <w:r w:rsidRPr="00FB1731">
        <w:t>under 35. 148,800 indirect beneficiaries will be reached through households.</w:t>
      </w:r>
    </w:p>
    <w:p w:rsidR="00B87FCB" w:rsidRDefault="00B87FCB" w:rsidP="00B87FCB">
      <w:r w:rsidRPr="00E01849">
        <w:t>Plan Egypt is responsible for implementing the program in governorates of Cairo (Cairo East, Cairo South), Kalioubia, 6</w:t>
      </w:r>
      <w:r w:rsidRPr="00E01849">
        <w:rPr>
          <w:vertAlign w:val="superscript"/>
        </w:rPr>
        <w:t>th</w:t>
      </w:r>
      <w:r w:rsidRPr="00E01849">
        <w:t xml:space="preserve"> of October, Alexandria, Beheira and Assiut while CARE Egypt is implementing the program in each of Governorates of </w:t>
      </w:r>
      <w:r>
        <w:t xml:space="preserve">Assiut, </w:t>
      </w:r>
      <w:r w:rsidRPr="00E01849">
        <w:t>Menia and Souhag.</w:t>
      </w:r>
    </w:p>
    <w:p w:rsidR="00B87FCB" w:rsidRPr="00AD398D" w:rsidRDefault="00B87FCB" w:rsidP="00B87FCB">
      <w:pPr>
        <w:pStyle w:val="Heading2"/>
      </w:pPr>
      <w:bookmarkStart w:id="23" w:name="_Toc438333959"/>
      <w:r w:rsidRPr="00AD398D">
        <w:t>2.3 Localization of the Study Area</w:t>
      </w:r>
      <w:bookmarkEnd w:id="23"/>
    </w:p>
    <w:p w:rsidR="00B87FCB" w:rsidRDefault="00B87FCB" w:rsidP="00B87FCB">
      <w:r>
        <w:t>As mentioned previously t</w:t>
      </w:r>
      <w:r w:rsidRPr="00E01849">
        <w:t>he survey of VSL member</w:t>
      </w:r>
      <w:r>
        <w:t>s</w:t>
      </w:r>
      <w:r w:rsidRPr="00E01849">
        <w:t xml:space="preserve"> </w:t>
      </w:r>
      <w:r>
        <w:t xml:space="preserve">consisted of two main strata: urban and rural areas of work of Plan &amp; CARE. </w:t>
      </w:r>
      <w:r w:rsidRPr="00E01849">
        <w:t xml:space="preserve">The following shows a map of Egypt with highlighting of the above mentioned areas </w:t>
      </w:r>
      <w:r>
        <w:t>covered by</w:t>
      </w:r>
      <w:r w:rsidRPr="00E01849">
        <w:t xml:space="preserve"> the survey. It was highlighted in yellow font color</w:t>
      </w:r>
      <w:r>
        <w:t>.</w:t>
      </w:r>
    </w:p>
    <w:p w:rsidR="00B87FCB" w:rsidRPr="00E01849" w:rsidRDefault="00B87FCB" w:rsidP="00B87FCB">
      <w:pPr>
        <w:ind w:left="-142"/>
        <w:jc w:val="lowKashida"/>
        <w:rPr>
          <w:b/>
          <w:bCs/>
          <w:u w:val="single"/>
        </w:rPr>
      </w:pPr>
      <w:r w:rsidRPr="00E01849">
        <w:lastRenderedPageBreak/>
        <w:t xml:space="preserve">  </w:t>
      </w:r>
      <w:r>
        <w:rPr>
          <w:b/>
          <w:bCs/>
          <w:noProof/>
        </w:rPr>
        <w:drawing>
          <wp:inline distT="0" distB="0" distL="0" distR="0" wp14:anchorId="1BE131B1" wp14:editId="293C12C4">
            <wp:extent cx="5829300" cy="45720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572000"/>
                    </a:xfrm>
                    <a:prstGeom prst="rect">
                      <a:avLst/>
                    </a:prstGeom>
                    <a:noFill/>
                    <a:ln>
                      <a:noFill/>
                    </a:ln>
                  </pic:spPr>
                </pic:pic>
              </a:graphicData>
            </a:graphic>
          </wp:inline>
        </w:drawing>
      </w:r>
      <w:r w:rsidRPr="00E01849">
        <w:t xml:space="preserve"> </w:t>
      </w:r>
    </w:p>
    <w:p w:rsidR="00B87FCB" w:rsidRDefault="00B87FCB" w:rsidP="00B87FCB">
      <w:pPr>
        <w:pStyle w:val="Heading2"/>
      </w:pPr>
      <w:r w:rsidRPr="00E01849">
        <w:t xml:space="preserve">   </w:t>
      </w:r>
      <w:bookmarkStart w:id="24" w:name="_Toc356244180"/>
      <w:bookmarkStart w:id="25" w:name="_Toc438333960"/>
      <w:r>
        <w:t>2.4 Development challenges and National strategies</w:t>
      </w:r>
      <w:bookmarkEnd w:id="24"/>
      <w:r>
        <w:t xml:space="preserve"> in Egypt</w:t>
      </w:r>
      <w:bookmarkEnd w:id="25"/>
    </w:p>
    <w:p w:rsidR="00B87FCB" w:rsidRPr="003042F3" w:rsidRDefault="00B87FCB" w:rsidP="00B87FCB">
      <w:r w:rsidRPr="00FF4A16">
        <w:t>The Arab Republic of Egypt is considered a middle-income country, relying on remittances from Egyptians working abroad, revenues from the Suez Canal and oil, as its main sources of income. Economic growth was</w:t>
      </w:r>
      <w:r>
        <w:t xml:space="preserve"> affected after the revolution of 25</w:t>
      </w:r>
      <w:r>
        <w:rPr>
          <w:vertAlign w:val="superscript"/>
        </w:rPr>
        <w:t>th</w:t>
      </w:r>
      <w:r>
        <w:t xml:space="preserve"> of January. </w:t>
      </w:r>
    </w:p>
    <w:p w:rsidR="00B87FCB" w:rsidRPr="00FF4A16" w:rsidRDefault="00B87FCB" w:rsidP="00B87FCB">
      <w:r w:rsidRPr="00FF4A16">
        <w:t xml:space="preserve">Egypt has witnessed a remarkable increase </w:t>
      </w:r>
      <w:r>
        <w:t xml:space="preserve">of the population </w:t>
      </w:r>
      <w:r w:rsidRPr="00FF4A16">
        <w:t xml:space="preserve">over the previous decades. In the second part of the second century, the population rose sharply from 35.3 million in 1970 to about </w:t>
      </w:r>
      <w:r>
        <w:t>81.4</w:t>
      </w:r>
      <w:r w:rsidRPr="00FF4A16">
        <w:t xml:space="preserve"> million </w:t>
      </w:r>
      <w:r>
        <w:t>in 2012</w:t>
      </w:r>
      <w:r w:rsidRPr="00FF4A16">
        <w:t>, i.e. </w:t>
      </w:r>
      <w:r>
        <w:t xml:space="preserve">more than </w:t>
      </w:r>
      <w:r w:rsidRPr="00FF4A16">
        <w:t xml:space="preserve">doubled in </w:t>
      </w:r>
      <w:r>
        <w:t>almost</w:t>
      </w:r>
      <w:r w:rsidRPr="00FF4A16">
        <w:t xml:space="preserve"> 40 years.</w:t>
      </w:r>
    </w:p>
    <w:p w:rsidR="00B87FCB" w:rsidRDefault="00B87FCB" w:rsidP="00B87FCB">
      <w:pPr>
        <w:rPr>
          <w:rFonts w:eastAsia="Times New Roman"/>
        </w:rPr>
      </w:pPr>
      <w:r>
        <w:rPr>
          <w:rFonts w:eastAsia="Times New Roman"/>
        </w:rPr>
        <w:t>Egypt</w:t>
      </w:r>
      <w:r w:rsidRPr="00FF4A16">
        <w:rPr>
          <w:rFonts w:eastAsia="Times New Roman"/>
        </w:rPr>
        <w:t xml:space="preserve"> has made significant improvements in overall </w:t>
      </w:r>
      <w:r w:rsidRPr="002F5777">
        <w:rPr>
          <w:rFonts w:eastAsia="Times New Roman"/>
        </w:rPr>
        <w:t>socio-</w:t>
      </w:r>
      <w:r w:rsidRPr="00FF4A16">
        <w:rPr>
          <w:rFonts w:eastAsia="Times New Roman"/>
        </w:rPr>
        <w:t>economic development. According to the UNDP statistical update of HDI, Egypt ranked 11</w:t>
      </w:r>
      <w:r>
        <w:rPr>
          <w:rFonts w:eastAsia="Times New Roman"/>
        </w:rPr>
        <w:t>2</w:t>
      </w:r>
      <w:r w:rsidRPr="00FF4A16">
        <w:rPr>
          <w:rFonts w:eastAsia="Times New Roman"/>
        </w:rPr>
        <w:t xml:space="preserve"> out of 1</w:t>
      </w:r>
      <w:r>
        <w:rPr>
          <w:rFonts w:eastAsia="Times New Roman"/>
        </w:rPr>
        <w:t>86</w:t>
      </w:r>
      <w:r w:rsidRPr="00FF4A16">
        <w:rPr>
          <w:rFonts w:eastAsia="Times New Roman"/>
        </w:rPr>
        <w:t xml:space="preserve"> on the human development index (HDI) in 20</w:t>
      </w:r>
      <w:r>
        <w:rPr>
          <w:rFonts w:eastAsia="Times New Roman"/>
        </w:rPr>
        <w:t>12</w:t>
      </w:r>
      <w:r w:rsidRPr="002F5777">
        <w:rPr>
          <w:rFonts w:eastAsia="Times New Roman"/>
        </w:rPr>
        <w:t>, up from</w:t>
      </w:r>
      <w:r>
        <w:rPr>
          <w:rFonts w:eastAsia="Times New Roman"/>
        </w:rPr>
        <w:t xml:space="preserve"> </w:t>
      </w:r>
      <w:r w:rsidRPr="002F5777">
        <w:rPr>
          <w:rFonts w:eastAsia="Times New Roman"/>
        </w:rPr>
        <w:t xml:space="preserve">a </w:t>
      </w:r>
      <w:r w:rsidRPr="00FF4A16">
        <w:rPr>
          <w:rFonts w:eastAsia="Times New Roman"/>
        </w:rPr>
        <w:t xml:space="preserve">116 </w:t>
      </w:r>
      <w:r>
        <w:rPr>
          <w:rFonts w:eastAsia="Times New Roman"/>
        </w:rPr>
        <w:t>ranking</w:t>
      </w:r>
      <w:r>
        <w:rPr>
          <w:rStyle w:val="FootnoteReference"/>
          <w:rFonts w:eastAsia="Times New Roman"/>
        </w:rPr>
        <w:footnoteReference w:id="9"/>
      </w:r>
      <w:r>
        <w:rPr>
          <w:rFonts w:eastAsia="Times New Roman"/>
        </w:rPr>
        <w:t xml:space="preserve"> </w:t>
      </w:r>
      <w:r w:rsidRPr="00FF4A16">
        <w:rPr>
          <w:rFonts w:eastAsia="Times New Roman"/>
        </w:rPr>
        <w:t>in 2008.</w:t>
      </w:r>
      <w:r w:rsidRPr="002F5777">
        <w:rPr>
          <w:rFonts w:eastAsia="Times New Roman"/>
        </w:rPr>
        <w:t> </w:t>
      </w:r>
      <w:r>
        <w:rPr>
          <w:rFonts w:eastAsia="Times New Roman"/>
        </w:rPr>
        <w:t>Figure 1 indicates</w:t>
      </w:r>
      <w:r w:rsidRPr="00FF4A16">
        <w:rPr>
          <w:rFonts w:eastAsia="Times New Roman"/>
        </w:rPr>
        <w:t xml:space="preserve"> that the development index has been continually increasing since the 1970s</w:t>
      </w:r>
      <w:r>
        <w:rPr>
          <w:rFonts w:eastAsia="Times New Roman"/>
        </w:rPr>
        <w:t xml:space="preserve"> where the m</w:t>
      </w:r>
      <w:r w:rsidRPr="002F5777">
        <w:rPr>
          <w:rFonts w:eastAsia="Times New Roman"/>
        </w:rPr>
        <w:t>ore recent estimates, however, show a slight slippage in the ranking. </w:t>
      </w:r>
      <w:r>
        <w:rPr>
          <w:rFonts w:eastAsia="Times New Roman"/>
        </w:rPr>
        <w:t>Hence t</w:t>
      </w:r>
      <w:r w:rsidRPr="00FF4A16">
        <w:rPr>
          <w:rFonts w:eastAsia="Times New Roman"/>
        </w:rPr>
        <w:t>he steady improvement has pulled Egypt from the low to the medium category of human development.</w:t>
      </w:r>
    </w:p>
    <w:p w:rsidR="00B87FCB" w:rsidRPr="002F5777" w:rsidRDefault="00B87FCB" w:rsidP="00B87FCB">
      <w:pPr>
        <w:rPr>
          <w:rFonts w:eastAsia="Times New Roman"/>
        </w:rPr>
      </w:pPr>
      <w:r w:rsidRPr="00FF4A16">
        <w:rPr>
          <w:rFonts w:eastAsia="Times New Roman"/>
        </w:rPr>
        <w:t>The HDI is calculated on the basis of life expectancy, literacy levels and per capita income.</w:t>
      </w:r>
      <w:r>
        <w:rPr>
          <w:rFonts w:eastAsia="Times New Roman"/>
        </w:rPr>
        <w:t xml:space="preserve"> </w:t>
      </w:r>
      <w:r w:rsidRPr="00B81DB0">
        <w:rPr>
          <w:rFonts w:eastAsia="Times New Roman"/>
        </w:rPr>
        <w:t xml:space="preserve">Literacy rates have risen and reached 71 percent in 2010, and the country has experienced </w:t>
      </w:r>
      <w:r w:rsidRPr="00B81DB0">
        <w:rPr>
          <w:rFonts w:eastAsia="Times New Roman"/>
        </w:rPr>
        <w:lastRenderedPageBreak/>
        <w:t>improvements in health, education, sanitation and other social services</w:t>
      </w:r>
      <w:r>
        <w:rPr>
          <w:rStyle w:val="FootnoteReference"/>
          <w:rFonts w:eastAsia="Times New Roman"/>
        </w:rPr>
        <w:footnoteReference w:id="10"/>
      </w:r>
      <w:r w:rsidRPr="00B81DB0">
        <w:rPr>
          <w:rFonts w:eastAsia="Times New Roman"/>
        </w:rPr>
        <w:t xml:space="preserve">. Life expectancy is 73.5 years. The unemployment rate </w:t>
      </w:r>
      <w:r>
        <w:rPr>
          <w:rFonts w:eastAsia="Times New Roman"/>
        </w:rPr>
        <w:t xml:space="preserve"> </w:t>
      </w:r>
      <w:r w:rsidRPr="00B81DB0">
        <w:rPr>
          <w:rFonts w:eastAsia="Times New Roman"/>
        </w:rPr>
        <w:t xml:space="preserve"> continues to grow reaching 11.99 percent in 2011; while child labor is 7% among seven to fourteen years of age. Maternal mortality is estimated at 66, </w:t>
      </w:r>
      <w:r>
        <w:rPr>
          <w:rFonts w:eastAsia="Times New Roman"/>
        </w:rPr>
        <w:t xml:space="preserve">infant mortality is 19/1,000 </w:t>
      </w:r>
      <w:r w:rsidRPr="00B81DB0">
        <w:rPr>
          <w:rFonts w:eastAsia="Times New Roman"/>
        </w:rPr>
        <w:t>and child mortality under the age of five stands at 2</w:t>
      </w:r>
      <w:r>
        <w:rPr>
          <w:rFonts w:eastAsia="Times New Roman"/>
        </w:rPr>
        <w:t>2</w:t>
      </w:r>
      <w:r w:rsidRPr="00B81DB0">
        <w:rPr>
          <w:rFonts w:eastAsia="Times New Roman"/>
        </w:rPr>
        <w:t>/1,000.</w:t>
      </w:r>
    </w:p>
    <w:p w:rsidR="00B87FCB" w:rsidRPr="00CC5CEC" w:rsidRDefault="00B87FCB" w:rsidP="00B87FCB">
      <w:pPr>
        <w:jc w:val="center"/>
      </w:pPr>
      <w:r>
        <w:rPr>
          <w:noProof/>
        </w:rPr>
        <w:drawing>
          <wp:inline distT="0" distB="0" distL="0" distR="0" wp14:anchorId="587D5D18" wp14:editId="5C6943E0">
            <wp:extent cx="6391275" cy="1752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7FCB" w:rsidRPr="0039331A" w:rsidRDefault="00B87FCB" w:rsidP="00B87FCB">
      <w:pPr>
        <w:rPr>
          <w:rStyle w:val="Hyperlink"/>
          <w:sz w:val="18"/>
          <w:szCs w:val="18"/>
        </w:rPr>
      </w:pPr>
      <w:r w:rsidRPr="0039331A">
        <w:rPr>
          <w:rFonts w:eastAsia="Times New Roman"/>
        </w:rPr>
        <w:t xml:space="preserve">Source: </w:t>
      </w:r>
      <w:r w:rsidRPr="0039331A">
        <w:rPr>
          <w:sz w:val="20"/>
          <w:szCs w:val="20"/>
        </w:rPr>
        <w:t xml:space="preserve">2013 Human Development Report, </w:t>
      </w:r>
      <w:r>
        <w:rPr>
          <w:sz w:val="20"/>
          <w:szCs w:val="20"/>
        </w:rPr>
        <w:t>UNDP.</w:t>
      </w:r>
    </w:p>
    <w:p w:rsidR="00B87FCB" w:rsidRDefault="00B87FCB" w:rsidP="00B87FCB">
      <w:r w:rsidRPr="002F5777">
        <w:t>Despite these gains, large disparities in development exist between rural and urban areas, Upper and Lower Egypt. </w:t>
      </w:r>
      <w:r>
        <w:t>T</w:t>
      </w:r>
      <w:r w:rsidRPr="002F5777">
        <w:t>he per capita real gross domestic product (GDP) was almost US$5,</w:t>
      </w:r>
      <w:r>
        <w:t>547 in 2011</w:t>
      </w:r>
      <w:r w:rsidRPr="002F5777">
        <w:t xml:space="preserve"> (up from US$3,950 in 2003). Public expenditure on social services remains low</w:t>
      </w:r>
      <w:r>
        <w:t>;</w:t>
      </w:r>
      <w:r w:rsidRPr="002F5777">
        <w:t xml:space="preserve"> </w:t>
      </w:r>
      <w:r>
        <w:t>during the period 2005-2010;</w:t>
      </w:r>
      <w:r w:rsidRPr="002F5777">
        <w:t xml:space="preserve"> </w:t>
      </w:r>
      <w:r>
        <w:t>3.8</w:t>
      </w:r>
      <w:r w:rsidRPr="002F5777">
        <w:t> percent of GDP was spent on education and 1.</w:t>
      </w:r>
      <w:r>
        <w:t>7</w:t>
      </w:r>
      <w:r w:rsidRPr="002F5777">
        <w:t xml:space="preserve"> percent on the health sector</w:t>
      </w:r>
      <w:r>
        <w:t xml:space="preserve"> in 2010</w:t>
      </w:r>
      <w:r>
        <w:rPr>
          <w:rStyle w:val="FootnoteReference"/>
          <w:rFonts w:eastAsia="Times New Roman"/>
        </w:rPr>
        <w:footnoteReference w:id="11"/>
      </w:r>
      <w:r w:rsidRPr="002F5777">
        <w:t>. </w:t>
      </w:r>
    </w:p>
    <w:p w:rsidR="00B87FCB" w:rsidRPr="00B81DB0" w:rsidRDefault="00B87FCB" w:rsidP="00B87FCB">
      <w:pPr>
        <w:rPr>
          <w:rFonts w:eastAsia="Times New Roman"/>
        </w:rPr>
      </w:pPr>
      <w:r w:rsidRPr="00B81DB0">
        <w:rPr>
          <w:rFonts w:eastAsia="Times New Roman"/>
        </w:rPr>
        <w:t xml:space="preserve">Over the last two decades, Egypt has seen its GDP grow, </w:t>
      </w:r>
      <w:r w:rsidRPr="002F5777">
        <w:rPr>
          <w:rFonts w:eastAsia="Times New Roman"/>
        </w:rPr>
        <w:t xml:space="preserve">with an average of </w:t>
      </w:r>
      <w:r>
        <w:rPr>
          <w:rFonts w:eastAsia="Times New Roman"/>
        </w:rPr>
        <w:t>seven</w:t>
      </w:r>
      <w:r w:rsidRPr="002F5777">
        <w:rPr>
          <w:rFonts w:eastAsia="Times New Roman"/>
        </w:rPr>
        <w:t xml:space="preserve"> percent</w:t>
      </w:r>
      <w:r>
        <w:t xml:space="preserve"> during the period 2005-2008. However</w:t>
      </w:r>
      <w:r w:rsidRPr="00B81DB0">
        <w:t xml:space="preserve"> the Sixth Plan </w:t>
      </w:r>
      <w:r w:rsidRPr="00B81DB0">
        <w:rPr>
          <w:rFonts w:eastAsia="Times New Roman"/>
        </w:rPr>
        <w:t xml:space="preserve">(2007–2012) </w:t>
      </w:r>
      <w:r w:rsidRPr="00B81DB0">
        <w:t>target is to achieve higher growth rate</w:t>
      </w:r>
      <w:r>
        <w:t xml:space="preserve"> of around </w:t>
      </w:r>
      <w:r w:rsidRPr="00B81DB0">
        <w:t>8.5</w:t>
      </w:r>
      <w:r>
        <w:t xml:space="preserve"> percent</w:t>
      </w:r>
      <w:r w:rsidRPr="00B81DB0">
        <w:t xml:space="preserve"> by the end of its timeframe</w:t>
      </w:r>
      <w:r w:rsidRPr="00B81DB0">
        <w:rPr>
          <w:rStyle w:val="FootnoteReference"/>
          <w:rFonts w:eastAsia="Times New Roman"/>
        </w:rPr>
        <w:footnoteReference w:id="12"/>
      </w:r>
      <w:r w:rsidRPr="00B81DB0">
        <w:t>.</w:t>
      </w:r>
      <w:r w:rsidRPr="00B81DB0">
        <w:rPr>
          <w:rFonts w:eastAsia="Times New Roman"/>
        </w:rPr>
        <w:t xml:space="preserve"> </w:t>
      </w:r>
    </w:p>
    <w:p w:rsidR="00B87FCB" w:rsidRPr="002F5777" w:rsidRDefault="00B87FCB" w:rsidP="00B87FCB">
      <w:pPr>
        <w:rPr>
          <w:rFonts w:eastAsia="Times New Roman"/>
        </w:rPr>
      </w:pPr>
      <w:r w:rsidRPr="00FF4A16">
        <w:rPr>
          <w:rFonts w:eastAsia="Times New Roman"/>
        </w:rPr>
        <w:t>In 1991, almost a quarter of the Egyptian population (24.3 percent) was considered to live below the national poverty line</w:t>
      </w:r>
      <w:r>
        <w:rPr>
          <w:rStyle w:val="FootnoteReference"/>
          <w:rFonts w:eastAsia="Times New Roman"/>
        </w:rPr>
        <w:footnoteReference w:id="13"/>
      </w:r>
      <w:r w:rsidRPr="00FF4A16">
        <w:rPr>
          <w:rFonts w:eastAsia="Times New Roman"/>
        </w:rPr>
        <w:t xml:space="preserve"> </w:t>
      </w:r>
      <w:r>
        <w:rPr>
          <w:rFonts w:eastAsia="Times New Roman"/>
        </w:rPr>
        <w:t>and decreased to reach</w:t>
      </w:r>
      <w:r w:rsidRPr="00FF4A16">
        <w:rPr>
          <w:rFonts w:eastAsia="Times New Roman"/>
        </w:rPr>
        <w:t xml:space="preserve"> </w:t>
      </w:r>
      <w:r>
        <w:rPr>
          <w:rFonts w:eastAsia="Times New Roman"/>
        </w:rPr>
        <w:t>16.7 percent only in 2000then increased by</w:t>
      </w:r>
      <w:r w:rsidRPr="00FF4A16">
        <w:rPr>
          <w:rFonts w:eastAsia="Times New Roman"/>
        </w:rPr>
        <w:t xml:space="preserve"> 20 percent in 2008. </w:t>
      </w:r>
      <w:r>
        <w:rPr>
          <w:rFonts w:eastAsia="Times New Roman"/>
        </w:rPr>
        <w:t>However 2013 Human Development report indicated that p</w:t>
      </w:r>
      <w:r w:rsidRPr="002F5777">
        <w:rPr>
          <w:rFonts w:eastAsia="Times New Roman"/>
        </w:rPr>
        <w:t xml:space="preserve">overty still constitutes a major challenge, where about </w:t>
      </w:r>
      <w:r>
        <w:rPr>
          <w:rFonts w:eastAsia="Times New Roman"/>
        </w:rPr>
        <w:t>22</w:t>
      </w:r>
      <w:r w:rsidRPr="002F5777">
        <w:rPr>
          <w:rFonts w:eastAsia="Times New Roman"/>
        </w:rPr>
        <w:t xml:space="preserve"> percent of the population lives on less than </w:t>
      </w:r>
      <w:r>
        <w:rPr>
          <w:rFonts w:eastAsia="Times New Roman"/>
        </w:rPr>
        <w:t>national poverty line</w:t>
      </w:r>
      <w:r>
        <w:rPr>
          <w:rStyle w:val="FootnoteReference"/>
          <w:rFonts w:eastAsia="Times New Roman"/>
        </w:rPr>
        <w:footnoteReference w:id="14"/>
      </w:r>
      <w:r>
        <w:rPr>
          <w:rFonts w:eastAsia="Times New Roman"/>
        </w:rPr>
        <w:t xml:space="preserve"> </w:t>
      </w:r>
      <w:r w:rsidRPr="002F5777">
        <w:rPr>
          <w:rFonts w:eastAsia="Times New Roman"/>
        </w:rPr>
        <w:t>. </w:t>
      </w:r>
    </w:p>
    <w:p w:rsidR="00B87FCB" w:rsidRPr="00F52AE5" w:rsidRDefault="00B87FCB" w:rsidP="00B87FCB">
      <w:r w:rsidRPr="00FF4A16">
        <w:rPr>
          <w:rFonts w:eastAsia="Times New Roman"/>
        </w:rPr>
        <w:t>Gender equality is one of the eight Millennium Development Goals as well as  human right</w:t>
      </w:r>
      <w:r>
        <w:rPr>
          <w:rFonts w:eastAsia="Times New Roman"/>
        </w:rPr>
        <w:t>s</w:t>
      </w:r>
      <w:r w:rsidRPr="00FF4A16">
        <w:rPr>
          <w:rFonts w:eastAsia="Times New Roman"/>
        </w:rPr>
        <w:t>.</w:t>
      </w:r>
      <w:r>
        <w:rPr>
          <w:rFonts w:eastAsia="Times New Roman"/>
        </w:rPr>
        <w:t xml:space="preserve"> D</w:t>
      </w:r>
      <w:r w:rsidRPr="00FF4A16">
        <w:rPr>
          <w:rFonts w:eastAsia="Times New Roman"/>
        </w:rPr>
        <w:t xml:space="preserve">iscrimination </w:t>
      </w:r>
      <w:r>
        <w:t>against women and girls </w:t>
      </w:r>
      <w:r w:rsidRPr="00F52AE5">
        <w:t>includ</w:t>
      </w:r>
      <w:r>
        <w:t>es</w:t>
      </w:r>
      <w:r w:rsidRPr="00F52AE5">
        <w:t xml:space="preserve"> </w:t>
      </w:r>
      <w:hyperlink r:id="rId14" w:history="1">
        <w:r w:rsidRPr="00F52AE5">
          <w:t>gender-based violence</w:t>
        </w:r>
      </w:hyperlink>
      <w:r w:rsidRPr="00F52AE5">
        <w:t xml:space="preserve">, </w:t>
      </w:r>
      <w:hyperlink r:id="rId15" w:history="1">
        <w:r w:rsidRPr="00F52AE5">
          <w:t>economic discrimination</w:t>
        </w:r>
      </w:hyperlink>
      <w:r>
        <w:t xml:space="preserve"> and</w:t>
      </w:r>
      <w:r w:rsidRPr="00F52AE5">
        <w:t xml:space="preserve"> </w:t>
      </w:r>
      <w:hyperlink r:id="rId16" w:history="1">
        <w:r w:rsidRPr="00F52AE5">
          <w:t>reproductive health inequities</w:t>
        </w:r>
      </w:hyperlink>
      <w:r>
        <w:t>.</w:t>
      </w:r>
      <w:r w:rsidRPr="00F52AE5">
        <w:t xml:space="preserve"> </w:t>
      </w:r>
      <w:r>
        <w:t>In addition to</w:t>
      </w:r>
      <w:r w:rsidRPr="00F52AE5">
        <w:t xml:space="preserve"> </w:t>
      </w:r>
      <w:hyperlink r:id="rId17" w:history="1">
        <w:r w:rsidRPr="00F52AE5">
          <w:t>harmful traditional practices</w:t>
        </w:r>
      </w:hyperlink>
      <w:r w:rsidRPr="00F52AE5">
        <w:t xml:space="preserve"> remains the most persistent form of inequality.</w:t>
      </w:r>
    </w:p>
    <w:p w:rsidR="00B87FCB" w:rsidRDefault="00B87FCB" w:rsidP="00B87FCB">
      <w:r w:rsidRPr="00FF4A16">
        <w:rPr>
          <w:rFonts w:eastAsia="Times New Roman"/>
        </w:rPr>
        <w:t> </w:t>
      </w:r>
      <w:r w:rsidRPr="00FF4A16">
        <w:t>In spite of substantial improvements in female literacy rates, enrolment rates, labor force participation, and unemployment, there remains a gender gap in favor of males.</w:t>
      </w:r>
      <w:r>
        <w:t xml:space="preserve"> </w:t>
      </w:r>
      <w:r w:rsidRPr="00FF4A16">
        <w:t xml:space="preserve">Egypt's rank on gender empowerment </w:t>
      </w:r>
      <w:r>
        <w:t xml:space="preserve">measure, </w:t>
      </w:r>
      <w:r w:rsidRPr="00FF4A16">
        <w:t xml:space="preserve">in the </w:t>
      </w:r>
      <w:r>
        <w:t>2005</w:t>
      </w:r>
      <w:r w:rsidRPr="00FF4A16">
        <w:t xml:space="preserve"> Human Development Report</w:t>
      </w:r>
      <w:r>
        <w:rPr>
          <w:rStyle w:val="FootnoteReference"/>
          <w:rFonts w:eastAsia="Times New Roman"/>
        </w:rPr>
        <w:footnoteReference w:id="15"/>
      </w:r>
      <w:r>
        <w:t>,</w:t>
      </w:r>
      <w:r w:rsidRPr="00FF4A16">
        <w:t xml:space="preserve"> was </w:t>
      </w:r>
      <w:r>
        <w:t>77</w:t>
      </w:r>
      <w:r w:rsidRPr="00FF4A16">
        <w:t xml:space="preserve"> out of </w:t>
      </w:r>
      <w:r>
        <w:t>80</w:t>
      </w:r>
      <w:r w:rsidRPr="00FF4A16">
        <w:t xml:space="preserve"> </w:t>
      </w:r>
      <w:r w:rsidRPr="00FF4A16">
        <w:lastRenderedPageBreak/>
        <w:t xml:space="preserve">countries </w:t>
      </w:r>
      <w:r>
        <w:t xml:space="preserve">with a </w:t>
      </w:r>
      <w:r w:rsidRPr="00FF4A16">
        <w:t>value as low as 0.2</w:t>
      </w:r>
      <w:r>
        <w:t>74 that decreased to 0.263 in 2008</w:t>
      </w:r>
      <w:r>
        <w:rPr>
          <w:rStyle w:val="FootnoteReference"/>
          <w:rFonts w:eastAsia="Times New Roman"/>
        </w:rPr>
        <w:footnoteReference w:id="16"/>
      </w:r>
      <w:r w:rsidRPr="00FF4A16">
        <w:t xml:space="preserve">. </w:t>
      </w:r>
      <w:r>
        <w:t>However the Gender Inequality Index</w:t>
      </w:r>
      <w:r>
        <w:rPr>
          <w:rStyle w:val="FootnoteReference"/>
          <w:rFonts w:eastAsia="Times New Roman"/>
        </w:rPr>
        <w:footnoteReference w:id="17"/>
      </w:r>
      <w:r>
        <w:t xml:space="preserve"> (GII) was 0.590 in 2012 slowing down from the value 0.603 in 2005.</w:t>
      </w:r>
    </w:p>
    <w:p w:rsidR="00B87FCB" w:rsidRDefault="00B87FCB" w:rsidP="00B87FCB">
      <w:r>
        <w:t>Since Egypt signed the Millennium Declaration a lot of progress has been made in all the related areas. Egypt shows that at the aggregated national level the country remains on track to reach the targets of the great majority of MDG indicators. The government has continued to give attention to critical areas of development, such as health and education, access to water and sanitation, as well as improving the livelihood of the most deprived segments of the population</w:t>
      </w:r>
      <w:r>
        <w:rPr>
          <w:rStyle w:val="FootnoteReference"/>
        </w:rPr>
        <w:footnoteReference w:id="18"/>
      </w:r>
      <w:r>
        <w:t>.</w:t>
      </w:r>
    </w:p>
    <w:p w:rsidR="00B87FCB" w:rsidRDefault="00B87FCB" w:rsidP="00B87FCB">
      <w:r>
        <w:t>However, the pace of progress towards these targets varies among the goals; fast and sustained in child &amp; maternal mortality and water and sanitation, at acceptable levels for education and poverty reduction, while somewhat more slowly in women empowerment and do not have sufficient information for the environment and g</w:t>
      </w:r>
      <w:r w:rsidRPr="004536BB">
        <w:t xml:space="preserve">lobal </w:t>
      </w:r>
      <w:r>
        <w:t>p</w:t>
      </w:r>
      <w:r w:rsidRPr="004536BB">
        <w:t xml:space="preserve">artnership for </w:t>
      </w:r>
      <w:r>
        <w:t>d</w:t>
      </w:r>
      <w:r w:rsidRPr="004536BB">
        <w:t>evelopment</w:t>
      </w:r>
      <w:r>
        <w:t>.</w:t>
      </w:r>
    </w:p>
    <w:p w:rsidR="001C5EC0" w:rsidRDefault="00B87FCB" w:rsidP="00B87FCB">
      <w:pPr>
        <w:pStyle w:val="NormalWeb"/>
        <w:spacing w:before="0" w:beforeAutospacing="0" w:after="120" w:afterAutospacing="0"/>
        <w:jc w:val="both"/>
      </w:pPr>
      <w:r>
        <w:t>Finally, 2010 MDG progress report</w:t>
      </w:r>
      <w:r>
        <w:rPr>
          <w:rStyle w:val="FootnoteReference"/>
        </w:rPr>
        <w:footnoteReference w:id="19"/>
      </w:r>
      <w:r>
        <w:t xml:space="preserve"> showed that the disparities in development progress between Upper and Lower Egypt, between rural and urban areas and between women and men remain stark and demonstrate the need for greater and better targeted investments to address these differences.</w:t>
      </w:r>
    </w:p>
    <w:p w:rsidR="001C5EC0" w:rsidRDefault="001C5EC0">
      <w:pPr>
        <w:spacing w:after="200" w:line="276" w:lineRule="auto"/>
        <w:jc w:val="left"/>
        <w:rPr>
          <w:rFonts w:eastAsia="Times New Roman"/>
        </w:rPr>
      </w:pPr>
      <w:r>
        <w:br w:type="page"/>
      </w:r>
    </w:p>
    <w:p w:rsidR="00E642A4" w:rsidRPr="00C82C3E" w:rsidRDefault="00E642A4" w:rsidP="00E642A4">
      <w:pPr>
        <w:pStyle w:val="Heading1"/>
      </w:pPr>
      <w:bookmarkStart w:id="26" w:name="_Toc406631682"/>
      <w:bookmarkStart w:id="27" w:name="_Toc438333961"/>
      <w:r w:rsidRPr="00C82C3E">
        <w:lastRenderedPageBreak/>
        <w:t>3. Methodology</w:t>
      </w:r>
      <w:bookmarkEnd w:id="26"/>
      <w:bookmarkEnd w:id="27"/>
    </w:p>
    <w:p w:rsidR="00E642A4" w:rsidRDefault="00E642A4" w:rsidP="00E642A4">
      <w:pPr>
        <w:pStyle w:val="Heading2"/>
      </w:pPr>
      <w:bookmarkStart w:id="28" w:name="_Toc406631683"/>
      <w:bookmarkStart w:id="29" w:name="_Toc438333962"/>
      <w:r w:rsidRPr="00C82C3E">
        <w:t>3.1 Overall methodolog</w:t>
      </w:r>
      <w:bookmarkEnd w:id="28"/>
      <w:r w:rsidR="00953066">
        <w:t>y of the VSL member survey</w:t>
      </w:r>
      <w:bookmarkEnd w:id="29"/>
    </w:p>
    <w:p w:rsidR="00E642A4" w:rsidRDefault="00E642A4" w:rsidP="00953066">
      <w:pPr>
        <w:rPr>
          <w:lang w:bidi="ar-EG"/>
        </w:rPr>
      </w:pPr>
      <w:r>
        <w:t>The center piece of the end-line</w:t>
      </w:r>
      <w:r w:rsidRPr="00505B77">
        <w:t xml:space="preserve"> s</w:t>
      </w:r>
      <w:r>
        <w:t>urvey</w:t>
      </w:r>
      <w:r w:rsidRPr="00505B77">
        <w:t xml:space="preserve"> </w:t>
      </w:r>
      <w:r>
        <w:t>is</w:t>
      </w:r>
      <w:r w:rsidRPr="00505B77">
        <w:t xml:space="preserve"> </w:t>
      </w:r>
      <w:r>
        <w:t>the VSLA member survey</w:t>
      </w:r>
      <w:r w:rsidRPr="00505B77">
        <w:t xml:space="preserve">. </w:t>
      </w:r>
      <w:r>
        <w:t>T</w:t>
      </w:r>
      <w:r w:rsidRPr="00505B77">
        <w:t xml:space="preserve">he </w:t>
      </w:r>
      <w:r>
        <w:t>survey is implemented</w:t>
      </w:r>
      <w:r w:rsidRPr="00505B77">
        <w:t xml:space="preserve"> in full consultation with </w:t>
      </w:r>
      <w:r>
        <w:t>the project’s management in Plan Egypt.</w:t>
      </w:r>
      <w:r w:rsidRPr="00505B77">
        <w:t xml:space="preserve"> </w:t>
      </w:r>
      <w:r>
        <w:rPr>
          <w:lang w:bidi="ar-EG"/>
        </w:rPr>
        <w:t xml:space="preserve">The implementation of </w:t>
      </w:r>
      <w:r w:rsidRPr="000E7A31">
        <w:rPr>
          <w:lang w:bidi="ar-EG"/>
        </w:rPr>
        <w:t xml:space="preserve">this </w:t>
      </w:r>
      <w:r>
        <w:rPr>
          <w:lang w:bidi="ar-EG"/>
        </w:rPr>
        <w:t xml:space="preserve">survey is done through </w:t>
      </w:r>
      <w:r w:rsidR="00953066">
        <w:rPr>
          <w:lang w:bidi="ar-EG"/>
        </w:rPr>
        <w:t>three</w:t>
      </w:r>
      <w:r>
        <w:rPr>
          <w:lang w:bidi="ar-EG"/>
        </w:rPr>
        <w:t xml:space="preserve"> stages, as follows:</w:t>
      </w:r>
      <w:r w:rsidRPr="000E7A31">
        <w:rPr>
          <w:lang w:bidi="ar-EG"/>
        </w:rPr>
        <w:t xml:space="preserve"> </w:t>
      </w:r>
    </w:p>
    <w:p w:rsidR="00E642A4" w:rsidRPr="00517CDE" w:rsidRDefault="00E642A4" w:rsidP="003F01EA">
      <w:bookmarkStart w:id="30" w:name="_Toc368485934"/>
      <w:r w:rsidRPr="003F01EA">
        <w:rPr>
          <w:b/>
          <w:bCs/>
          <w:i/>
          <w:iCs/>
        </w:rPr>
        <w:t>Preparation stage</w:t>
      </w:r>
      <w:bookmarkEnd w:id="30"/>
      <w:r w:rsidR="003F01EA" w:rsidRPr="003F01EA">
        <w:rPr>
          <w:b/>
          <w:bCs/>
          <w:i/>
          <w:iCs/>
        </w:rPr>
        <w:t>:</w:t>
      </w:r>
      <w:r w:rsidR="003F01EA">
        <w:t xml:space="preserve"> Through this stage the questionnaire is developed, the interviewers are assigned</w:t>
      </w:r>
      <w:r w:rsidR="003F01EA">
        <w:rPr>
          <w:rStyle w:val="FootnoteReference"/>
        </w:rPr>
        <w:footnoteReference w:id="20"/>
      </w:r>
      <w:r w:rsidR="00953066">
        <w:t>, guidelines for data collection are developed, the FGDs sample is assigned and the guideline for conducting FGDS is developed.</w:t>
      </w:r>
    </w:p>
    <w:p w:rsidR="00E642A4" w:rsidRPr="00E70D83" w:rsidRDefault="00E642A4" w:rsidP="00E642A4">
      <w:pPr>
        <w:rPr>
          <w:b/>
          <w:bCs/>
          <w:i/>
          <w:iCs/>
        </w:rPr>
      </w:pPr>
      <w:bookmarkStart w:id="31" w:name="_Toc368485935"/>
      <w:r w:rsidRPr="00E70D83">
        <w:rPr>
          <w:b/>
          <w:bCs/>
          <w:i/>
          <w:iCs/>
        </w:rPr>
        <w:t>Data collection phase</w:t>
      </w:r>
      <w:bookmarkEnd w:id="31"/>
    </w:p>
    <w:p w:rsidR="00E642A4" w:rsidRPr="002C7561" w:rsidRDefault="00E642A4" w:rsidP="0055005F">
      <w:pPr>
        <w:numPr>
          <w:ilvl w:val="0"/>
          <w:numId w:val="1"/>
        </w:numPr>
        <w:tabs>
          <w:tab w:val="num" w:pos="-900"/>
        </w:tabs>
        <w:spacing w:after="80"/>
        <w:ind w:left="714" w:hanging="357"/>
        <w:jc w:val="lowKashida"/>
      </w:pPr>
      <w:r w:rsidRPr="00B1117A">
        <w:t xml:space="preserve">The consultant held two comprehensive </w:t>
      </w:r>
      <w:r w:rsidR="003F01EA">
        <w:t>three</w:t>
      </w:r>
      <w:r w:rsidRPr="00B1117A">
        <w:t xml:space="preserve"> days training program</w:t>
      </w:r>
      <w:r w:rsidRPr="00B1117A">
        <w:rPr>
          <w:rStyle w:val="FootnoteReference"/>
        </w:rPr>
        <w:footnoteReference w:id="21"/>
      </w:r>
      <w:r>
        <w:t>for</w:t>
      </w:r>
      <w:r w:rsidRPr="00B1117A">
        <w:t xml:space="preserve"> the field work teams</w:t>
      </w:r>
      <w:r w:rsidRPr="002C7561">
        <w:t xml:space="preserve">. A list of guidelines for data-collection distributed to field officers and field editors; </w:t>
      </w:r>
    </w:p>
    <w:p w:rsidR="00E642A4" w:rsidRDefault="00E642A4" w:rsidP="0055005F">
      <w:pPr>
        <w:numPr>
          <w:ilvl w:val="0"/>
          <w:numId w:val="1"/>
        </w:numPr>
        <w:spacing w:after="80"/>
        <w:ind w:left="714" w:hanging="357"/>
      </w:pPr>
      <w:r w:rsidRPr="005B7B80">
        <w:t>Print</w:t>
      </w:r>
      <w:r>
        <w:t>ed</w:t>
      </w:r>
      <w:r w:rsidRPr="005B7B80">
        <w:t xml:space="preserve"> </w:t>
      </w:r>
      <w:r w:rsidR="003F01EA">
        <w:t>1000</w:t>
      </w:r>
      <w:r>
        <w:t xml:space="preserve"> copy of the</w:t>
      </w:r>
      <w:r w:rsidRPr="005B7B80">
        <w:t xml:space="preserve"> final country-specific questionnaires</w:t>
      </w:r>
      <w:r>
        <w:t>;</w:t>
      </w:r>
      <w:r w:rsidRPr="005B7B80">
        <w:t xml:space="preserve"> </w:t>
      </w:r>
    </w:p>
    <w:p w:rsidR="00E642A4" w:rsidRDefault="00E642A4" w:rsidP="0055005F">
      <w:pPr>
        <w:numPr>
          <w:ilvl w:val="0"/>
          <w:numId w:val="1"/>
        </w:numPr>
        <w:spacing w:after="200"/>
        <w:ind w:left="714" w:hanging="357"/>
      </w:pPr>
      <w:r w:rsidRPr="005B7B80">
        <w:t>Supervis</w:t>
      </w:r>
      <w:r>
        <w:t>ion</w:t>
      </w:r>
      <w:r w:rsidRPr="005B7B80">
        <w:t xml:space="preserve"> of all ground-level data collection activities in accordance with the protocol</w:t>
      </w:r>
      <w:r>
        <w:t>s</w:t>
      </w:r>
      <w:r w:rsidRPr="005B7B80">
        <w:t xml:space="preserve"> and the data-collection work plan</w:t>
      </w:r>
      <w:r>
        <w:t>,</w:t>
      </w:r>
      <w:r w:rsidRPr="005B7B80">
        <w:t xml:space="preserve"> their organization, and ground-level quality checks</w:t>
      </w:r>
      <w:r>
        <w:t>.</w:t>
      </w:r>
    </w:p>
    <w:p w:rsidR="00E642A4" w:rsidRPr="004363B3" w:rsidRDefault="00E642A4" w:rsidP="00E642A4">
      <w:pPr>
        <w:rPr>
          <w:b/>
          <w:bCs/>
          <w:i/>
          <w:iCs/>
        </w:rPr>
      </w:pPr>
      <w:bookmarkStart w:id="32" w:name="_Toc368485936"/>
      <w:r w:rsidRPr="004363B3">
        <w:rPr>
          <w:b/>
          <w:bCs/>
          <w:i/>
          <w:iCs/>
        </w:rPr>
        <w:t>Data processing phase</w:t>
      </w:r>
      <w:bookmarkEnd w:id="32"/>
    </w:p>
    <w:p w:rsidR="00E642A4" w:rsidRDefault="00E642A4" w:rsidP="0055005F">
      <w:pPr>
        <w:numPr>
          <w:ilvl w:val="0"/>
          <w:numId w:val="1"/>
        </w:numPr>
        <w:spacing w:after="80"/>
        <w:ind w:left="714" w:hanging="357"/>
      </w:pPr>
      <w:r>
        <w:t>The consultant recruited</w:t>
      </w:r>
      <w:r w:rsidRPr="005F2ED9">
        <w:t xml:space="preserve"> a team with unique experience in office reviews, all the questionnaires </w:t>
      </w:r>
      <w:r>
        <w:t>were</w:t>
      </w:r>
      <w:r w:rsidRPr="005F2ED9">
        <w:t xml:space="preserve"> subject to a careful review. Also, </w:t>
      </w:r>
      <w:r>
        <w:t xml:space="preserve">other </w:t>
      </w:r>
      <w:r w:rsidRPr="005F2ED9">
        <w:t xml:space="preserve">responses </w:t>
      </w:r>
      <w:r>
        <w:t>were</w:t>
      </w:r>
      <w:r w:rsidRPr="005F2ED9">
        <w:t xml:space="preserve"> coded in accordance with the data entry program</w:t>
      </w:r>
      <w:r>
        <w:t>;</w:t>
      </w:r>
    </w:p>
    <w:p w:rsidR="00E642A4" w:rsidRPr="00382482" w:rsidRDefault="00E642A4" w:rsidP="0055005F">
      <w:pPr>
        <w:numPr>
          <w:ilvl w:val="0"/>
          <w:numId w:val="1"/>
        </w:numPr>
        <w:spacing w:after="80"/>
        <w:ind w:left="714" w:hanging="357"/>
      </w:pPr>
      <w:r>
        <w:t>Recruited a programmer</w:t>
      </w:r>
      <w:r>
        <w:rPr>
          <w:rStyle w:val="FootnoteReference"/>
        </w:rPr>
        <w:footnoteReference w:id="22"/>
      </w:r>
      <w:r>
        <w:t>;</w:t>
      </w:r>
    </w:p>
    <w:p w:rsidR="00E642A4" w:rsidRPr="00382482" w:rsidRDefault="00E642A4" w:rsidP="0055005F">
      <w:pPr>
        <w:numPr>
          <w:ilvl w:val="0"/>
          <w:numId w:val="1"/>
        </w:numPr>
        <w:spacing w:after="80"/>
        <w:ind w:left="714" w:hanging="357"/>
      </w:pPr>
      <w:r>
        <w:t>Q</w:t>
      </w:r>
      <w:r w:rsidRPr="00382482">
        <w:t>uality control tools, such as double entry, consistency and range checks to ensure the high quality of the data entered</w:t>
      </w:r>
      <w:r>
        <w:t xml:space="preserve"> were applied;</w:t>
      </w:r>
      <w:r w:rsidRPr="00382482">
        <w:t xml:space="preserve"> </w:t>
      </w:r>
    </w:p>
    <w:p w:rsidR="00E642A4" w:rsidRDefault="00E642A4" w:rsidP="0055005F">
      <w:pPr>
        <w:numPr>
          <w:ilvl w:val="0"/>
          <w:numId w:val="1"/>
        </w:numPr>
        <w:spacing w:after="80"/>
        <w:ind w:left="714" w:hanging="357"/>
      </w:pPr>
      <w:r w:rsidRPr="00B3766B">
        <w:t>Recruited and contracted experienced data entry clerks</w:t>
      </w:r>
      <w:r>
        <w:t>;</w:t>
      </w:r>
      <w:r w:rsidRPr="00B3766B">
        <w:t xml:space="preserve"> </w:t>
      </w:r>
    </w:p>
    <w:p w:rsidR="00E642A4" w:rsidRPr="00B3766B" w:rsidRDefault="00E642A4" w:rsidP="0055005F">
      <w:pPr>
        <w:numPr>
          <w:ilvl w:val="0"/>
          <w:numId w:val="1"/>
        </w:numPr>
        <w:spacing w:after="80"/>
        <w:ind w:left="714" w:hanging="357"/>
      </w:pPr>
      <w:r w:rsidRPr="000525C3">
        <w:rPr>
          <w:lang w:eastAsia="ar-SA"/>
        </w:rPr>
        <w:t xml:space="preserve">The consultant </w:t>
      </w:r>
      <w:r>
        <w:t>h</w:t>
      </w:r>
      <w:r w:rsidRPr="00B3766B">
        <w:t xml:space="preserve">eld one day training </w:t>
      </w:r>
      <w:r>
        <w:t>for</w:t>
      </w:r>
      <w:r w:rsidRPr="00B3766B">
        <w:t xml:space="preserve"> data entry operators before the beginning of data entry operations;</w:t>
      </w:r>
    </w:p>
    <w:p w:rsidR="00E642A4" w:rsidRPr="000F142A" w:rsidRDefault="00E642A4" w:rsidP="0055005F">
      <w:pPr>
        <w:numPr>
          <w:ilvl w:val="0"/>
          <w:numId w:val="1"/>
        </w:numPr>
        <w:spacing w:after="80"/>
        <w:ind w:left="714" w:hanging="357"/>
        <w:rPr>
          <w:lang w:eastAsia="ar-SA"/>
        </w:rPr>
      </w:pPr>
      <w:r w:rsidRPr="000F142A">
        <w:rPr>
          <w:lang w:eastAsia="ar-SA"/>
        </w:rPr>
        <w:t xml:space="preserve">Data analysis was done using SPSS </w:t>
      </w:r>
      <w:r w:rsidR="003F01EA">
        <w:rPr>
          <w:lang w:eastAsia="ar-SA"/>
        </w:rPr>
        <w:t>as indicated in section 1.3.4</w:t>
      </w:r>
      <w:r>
        <w:rPr>
          <w:lang w:eastAsia="ar-SA"/>
        </w:rPr>
        <w:t>;</w:t>
      </w:r>
      <w:r w:rsidRPr="000F142A">
        <w:rPr>
          <w:lang w:eastAsia="ar-SA"/>
        </w:rPr>
        <w:t xml:space="preserve"> </w:t>
      </w:r>
    </w:p>
    <w:p w:rsidR="00E642A4" w:rsidRPr="000F142A" w:rsidRDefault="00E642A4" w:rsidP="0055005F">
      <w:pPr>
        <w:numPr>
          <w:ilvl w:val="0"/>
          <w:numId w:val="1"/>
        </w:numPr>
        <w:spacing w:after="80"/>
        <w:ind w:left="714" w:hanging="357"/>
        <w:rPr>
          <w:lang w:eastAsia="ar-SA"/>
        </w:rPr>
      </w:pPr>
      <w:r w:rsidRPr="000F142A">
        <w:rPr>
          <w:lang w:eastAsia="ar-SA"/>
        </w:rPr>
        <w:t xml:space="preserve">The draft </w:t>
      </w:r>
      <w:r w:rsidR="003F01EA">
        <w:rPr>
          <w:lang w:eastAsia="ar-SA"/>
        </w:rPr>
        <w:t xml:space="preserve">two </w:t>
      </w:r>
      <w:r w:rsidRPr="000F142A">
        <w:rPr>
          <w:lang w:eastAsia="ar-SA"/>
        </w:rPr>
        <w:t>report</w:t>
      </w:r>
      <w:r w:rsidR="003F01EA">
        <w:rPr>
          <w:lang w:eastAsia="ar-SA"/>
        </w:rPr>
        <w:t>s</w:t>
      </w:r>
      <w:r w:rsidRPr="000F142A">
        <w:rPr>
          <w:lang w:eastAsia="ar-SA"/>
        </w:rPr>
        <w:t xml:space="preserve"> </w:t>
      </w:r>
      <w:r w:rsidR="003F01EA">
        <w:rPr>
          <w:lang w:eastAsia="ar-SA"/>
        </w:rPr>
        <w:t>were</w:t>
      </w:r>
      <w:r w:rsidRPr="000F142A">
        <w:rPr>
          <w:lang w:eastAsia="ar-SA"/>
        </w:rPr>
        <w:t xml:space="preserve"> developed</w:t>
      </w:r>
      <w:r w:rsidR="003F01EA">
        <w:rPr>
          <w:lang w:eastAsia="ar-SA"/>
        </w:rPr>
        <w:t>; one for carry-over groups and the second for new youth groups.</w:t>
      </w:r>
      <w:r w:rsidRPr="000F142A">
        <w:rPr>
          <w:lang w:eastAsia="ar-SA"/>
        </w:rPr>
        <w:t xml:space="preserve"> </w:t>
      </w:r>
    </w:p>
    <w:p w:rsidR="00B87FCB" w:rsidRDefault="003F01EA" w:rsidP="003F01EA">
      <w:pPr>
        <w:pStyle w:val="Heading3"/>
      </w:pPr>
      <w:bookmarkStart w:id="33" w:name="_Toc438333963"/>
      <w:r>
        <w:t>3.1.1 Sampling</w:t>
      </w:r>
      <w:bookmarkEnd w:id="33"/>
    </w:p>
    <w:p w:rsidR="001C5EC0" w:rsidRPr="00953066" w:rsidRDefault="00953066" w:rsidP="00953066">
      <w:r>
        <w:t>As mentioned previously the interviewers are assigned using data files of the baseline survey. T</w:t>
      </w:r>
      <w:r w:rsidR="001C5EC0" w:rsidRPr="00953066">
        <w:t>he following table summarizes the results of interviews according to the year of data collection and the current situation of VSL members.</w:t>
      </w:r>
    </w:p>
    <w:p w:rsidR="00953066" w:rsidRPr="00953066" w:rsidRDefault="00953066" w:rsidP="00953066"/>
    <w:p w:rsidR="001C5EC0" w:rsidRPr="00953066" w:rsidRDefault="001C5EC0" w:rsidP="003F01EA">
      <w:pPr>
        <w:jc w:val="left"/>
      </w:pPr>
      <w:r w:rsidRPr="00953066">
        <w:lastRenderedPageBreak/>
        <w:t xml:space="preserve">Table </w:t>
      </w:r>
      <w:r w:rsidR="003F01EA" w:rsidRPr="00953066">
        <w:t>3</w:t>
      </w:r>
      <w:r w:rsidRPr="00953066">
        <w:t>.1: Situation of Carry over members at Follow Up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9"/>
        <w:gridCol w:w="1795"/>
        <w:gridCol w:w="1796"/>
        <w:gridCol w:w="1796"/>
      </w:tblGrid>
      <w:tr w:rsidR="001C5EC0" w:rsidRPr="00953066" w:rsidTr="00D82E60">
        <w:tc>
          <w:tcPr>
            <w:tcW w:w="3969" w:type="dxa"/>
          </w:tcPr>
          <w:p w:rsidR="001C5EC0" w:rsidRPr="00953066" w:rsidRDefault="001C5EC0" w:rsidP="00D82E60">
            <w:pPr>
              <w:jc w:val="left"/>
            </w:pPr>
            <w:r w:rsidRPr="00953066">
              <w:t>Members Status at Follow Up</w:t>
            </w:r>
          </w:p>
        </w:tc>
        <w:tc>
          <w:tcPr>
            <w:tcW w:w="1795" w:type="dxa"/>
          </w:tcPr>
          <w:p w:rsidR="001C5EC0" w:rsidRPr="00953066" w:rsidRDefault="001C5EC0" w:rsidP="00D82E60">
            <w:pPr>
              <w:jc w:val="left"/>
            </w:pPr>
            <w:r w:rsidRPr="00953066">
              <w:rPr>
                <w:sz w:val="22"/>
                <w:szCs w:val="22"/>
                <w:lang w:val="en-CA"/>
              </w:rPr>
              <w:t>Sampled at baseline</w:t>
            </w:r>
          </w:p>
        </w:tc>
        <w:tc>
          <w:tcPr>
            <w:tcW w:w="1796" w:type="dxa"/>
          </w:tcPr>
          <w:p w:rsidR="001C5EC0" w:rsidRPr="00953066" w:rsidRDefault="001C5EC0" w:rsidP="00D82E60">
            <w:pPr>
              <w:jc w:val="left"/>
            </w:pPr>
            <w:r w:rsidRPr="00953066">
              <w:rPr>
                <w:sz w:val="22"/>
                <w:szCs w:val="22"/>
                <w:lang w:val="en-CA"/>
              </w:rPr>
              <w:t>Successfully interviewed</w:t>
            </w:r>
          </w:p>
        </w:tc>
        <w:tc>
          <w:tcPr>
            <w:tcW w:w="1796" w:type="dxa"/>
          </w:tcPr>
          <w:p w:rsidR="001C5EC0" w:rsidRPr="00953066" w:rsidRDefault="001C5EC0" w:rsidP="00D82E60">
            <w:pPr>
              <w:jc w:val="left"/>
            </w:pPr>
            <w:r w:rsidRPr="00953066">
              <w:rPr>
                <w:sz w:val="22"/>
                <w:szCs w:val="22"/>
                <w:lang w:val="en-CA"/>
              </w:rPr>
              <w:t>Response rate</w:t>
            </w:r>
          </w:p>
        </w:tc>
      </w:tr>
      <w:tr w:rsidR="001C5EC0" w:rsidRPr="00953066" w:rsidTr="00D82E60">
        <w:tc>
          <w:tcPr>
            <w:tcW w:w="3969" w:type="dxa"/>
          </w:tcPr>
          <w:p w:rsidR="001C5EC0" w:rsidRPr="00953066" w:rsidRDefault="001C5EC0" w:rsidP="00D82E60">
            <w:pPr>
              <w:spacing w:after="0"/>
              <w:jc w:val="left"/>
              <w:rPr>
                <w:sz w:val="22"/>
                <w:szCs w:val="22"/>
              </w:rPr>
            </w:pPr>
            <w:r w:rsidRPr="00953066">
              <w:rPr>
                <w:sz w:val="22"/>
                <w:szCs w:val="22"/>
                <w:lang w:val="en-CA"/>
              </w:rPr>
              <w:t xml:space="preserve">Number of VSL members in the </w:t>
            </w:r>
          </w:p>
        </w:tc>
        <w:tc>
          <w:tcPr>
            <w:tcW w:w="1795" w:type="dxa"/>
          </w:tcPr>
          <w:p w:rsidR="001C5EC0" w:rsidRPr="00953066" w:rsidRDefault="001C5EC0" w:rsidP="00D82E60">
            <w:pPr>
              <w:spacing w:after="0"/>
              <w:jc w:val="center"/>
              <w:rPr>
                <w:sz w:val="22"/>
                <w:szCs w:val="22"/>
              </w:rPr>
            </w:pPr>
            <w:r w:rsidRPr="00953066">
              <w:rPr>
                <w:sz w:val="22"/>
                <w:szCs w:val="22"/>
                <w:lang w:val="en-CA"/>
              </w:rPr>
              <w:t>646</w:t>
            </w:r>
          </w:p>
        </w:tc>
        <w:tc>
          <w:tcPr>
            <w:tcW w:w="1796" w:type="dxa"/>
          </w:tcPr>
          <w:p w:rsidR="001C5EC0" w:rsidRPr="00953066" w:rsidRDefault="006662CA" w:rsidP="00D82E60">
            <w:pPr>
              <w:spacing w:after="0"/>
              <w:jc w:val="center"/>
              <w:rPr>
                <w:sz w:val="22"/>
                <w:szCs w:val="22"/>
              </w:rPr>
            </w:pPr>
            <w:r>
              <w:rPr>
                <w:sz w:val="22"/>
                <w:szCs w:val="22"/>
                <w:lang w:val="en-CA"/>
              </w:rPr>
              <w:t>566</w:t>
            </w:r>
          </w:p>
        </w:tc>
        <w:tc>
          <w:tcPr>
            <w:tcW w:w="1796" w:type="dxa"/>
          </w:tcPr>
          <w:p w:rsidR="001C5EC0" w:rsidRPr="00953066" w:rsidRDefault="006662CA" w:rsidP="00D82E60">
            <w:pPr>
              <w:spacing w:after="0"/>
              <w:jc w:val="center"/>
              <w:rPr>
                <w:sz w:val="22"/>
                <w:szCs w:val="22"/>
              </w:rPr>
            </w:pPr>
            <w:r>
              <w:rPr>
                <w:sz w:val="22"/>
                <w:szCs w:val="22"/>
                <w:lang w:val="en-CA"/>
              </w:rPr>
              <w:t>88</w:t>
            </w:r>
            <w:r w:rsidR="001C5EC0" w:rsidRPr="00953066">
              <w:rPr>
                <w:sz w:val="22"/>
                <w:szCs w:val="22"/>
                <w:lang w:val="en-CA"/>
              </w:rPr>
              <w:t>%</w:t>
            </w:r>
          </w:p>
        </w:tc>
      </w:tr>
      <w:tr w:rsidR="001C5EC0" w:rsidRPr="00953066" w:rsidTr="00D82E60">
        <w:tc>
          <w:tcPr>
            <w:tcW w:w="3969" w:type="dxa"/>
          </w:tcPr>
          <w:p w:rsidR="001C5EC0" w:rsidRPr="00953066" w:rsidRDefault="001C5EC0" w:rsidP="00D82E60">
            <w:pPr>
              <w:spacing w:after="0"/>
              <w:jc w:val="left"/>
              <w:rPr>
                <w:sz w:val="22"/>
                <w:szCs w:val="22"/>
                <w:lang w:val="en-CA"/>
              </w:rPr>
            </w:pPr>
            <w:r w:rsidRPr="00953066">
              <w:rPr>
                <w:sz w:val="22"/>
                <w:szCs w:val="22"/>
                <w:lang w:val="en-CA"/>
              </w:rPr>
              <w:t>Still a members of VSL groups</w:t>
            </w:r>
          </w:p>
        </w:tc>
        <w:tc>
          <w:tcPr>
            <w:tcW w:w="1795" w:type="dxa"/>
          </w:tcPr>
          <w:p w:rsidR="001C5EC0" w:rsidRPr="00953066" w:rsidRDefault="001C5EC0" w:rsidP="00D82E60">
            <w:pPr>
              <w:spacing w:after="0"/>
              <w:jc w:val="center"/>
              <w:rPr>
                <w:sz w:val="22"/>
                <w:szCs w:val="22"/>
                <w:lang w:val="en-CA"/>
              </w:rPr>
            </w:pPr>
            <w:r w:rsidRPr="00953066">
              <w:rPr>
                <w:sz w:val="22"/>
                <w:szCs w:val="22"/>
                <w:lang w:val="en-CA"/>
              </w:rPr>
              <w:t>473</w:t>
            </w:r>
          </w:p>
        </w:tc>
        <w:tc>
          <w:tcPr>
            <w:tcW w:w="1796" w:type="dxa"/>
          </w:tcPr>
          <w:p w:rsidR="001C5EC0" w:rsidRPr="00953066" w:rsidRDefault="001C5EC0" w:rsidP="00D82E60">
            <w:pPr>
              <w:spacing w:after="0"/>
              <w:jc w:val="center"/>
              <w:rPr>
                <w:sz w:val="22"/>
                <w:szCs w:val="22"/>
              </w:rPr>
            </w:pPr>
            <w:r w:rsidRPr="00953066">
              <w:rPr>
                <w:sz w:val="22"/>
                <w:szCs w:val="22"/>
              </w:rPr>
              <w:t>466</w:t>
            </w:r>
          </w:p>
        </w:tc>
        <w:tc>
          <w:tcPr>
            <w:tcW w:w="1796" w:type="dxa"/>
          </w:tcPr>
          <w:p w:rsidR="001C5EC0" w:rsidRPr="00953066" w:rsidRDefault="001C5EC0" w:rsidP="00D82E60">
            <w:pPr>
              <w:spacing w:after="0"/>
              <w:jc w:val="center"/>
              <w:rPr>
                <w:sz w:val="22"/>
                <w:szCs w:val="22"/>
              </w:rPr>
            </w:pPr>
            <w:r w:rsidRPr="00953066">
              <w:rPr>
                <w:sz w:val="22"/>
                <w:szCs w:val="22"/>
              </w:rPr>
              <w:t>98.5%</w:t>
            </w:r>
          </w:p>
        </w:tc>
      </w:tr>
      <w:tr w:rsidR="001C5EC0" w:rsidRPr="00953066" w:rsidTr="00D82E60">
        <w:tc>
          <w:tcPr>
            <w:tcW w:w="3969" w:type="dxa"/>
          </w:tcPr>
          <w:p w:rsidR="001C5EC0" w:rsidRPr="00953066" w:rsidRDefault="001C5EC0" w:rsidP="00D82E60">
            <w:pPr>
              <w:rPr>
                <w:bCs/>
              </w:rPr>
            </w:pPr>
            <w:r w:rsidRPr="00953066">
              <w:rPr>
                <w:bCs/>
              </w:rPr>
              <w:t xml:space="preserve">Has join another VSLA group </w:t>
            </w:r>
          </w:p>
          <w:p w:rsidR="001C5EC0" w:rsidRPr="00953066" w:rsidRDefault="001C5EC0" w:rsidP="00D82E60">
            <w:pPr>
              <w:spacing w:after="0"/>
              <w:jc w:val="left"/>
              <w:rPr>
                <w:sz w:val="22"/>
                <w:szCs w:val="22"/>
                <w:lang w:val="en-CA"/>
              </w:rPr>
            </w:pPr>
            <w:r w:rsidRPr="00953066">
              <w:rPr>
                <w:bCs/>
              </w:rPr>
              <w:t>in the village</w:t>
            </w:r>
          </w:p>
        </w:tc>
        <w:tc>
          <w:tcPr>
            <w:tcW w:w="1795" w:type="dxa"/>
          </w:tcPr>
          <w:p w:rsidR="001C5EC0" w:rsidRPr="00953066" w:rsidRDefault="001C5EC0" w:rsidP="00D82E60">
            <w:pPr>
              <w:spacing w:after="0"/>
              <w:jc w:val="center"/>
              <w:rPr>
                <w:sz w:val="22"/>
                <w:szCs w:val="22"/>
                <w:lang w:val="en-CA"/>
              </w:rPr>
            </w:pPr>
            <w:r w:rsidRPr="00953066">
              <w:rPr>
                <w:sz w:val="22"/>
                <w:szCs w:val="22"/>
                <w:lang w:val="en-CA"/>
              </w:rPr>
              <w:t>62</w:t>
            </w:r>
          </w:p>
        </w:tc>
        <w:tc>
          <w:tcPr>
            <w:tcW w:w="1796" w:type="dxa"/>
          </w:tcPr>
          <w:p w:rsidR="001C5EC0" w:rsidRPr="00953066" w:rsidRDefault="001C5EC0" w:rsidP="00D82E60">
            <w:pPr>
              <w:spacing w:after="0"/>
              <w:jc w:val="center"/>
              <w:rPr>
                <w:sz w:val="22"/>
                <w:szCs w:val="22"/>
              </w:rPr>
            </w:pPr>
            <w:r w:rsidRPr="00953066">
              <w:rPr>
                <w:sz w:val="22"/>
                <w:szCs w:val="22"/>
              </w:rPr>
              <w:t>62</w:t>
            </w:r>
          </w:p>
        </w:tc>
        <w:tc>
          <w:tcPr>
            <w:tcW w:w="1796" w:type="dxa"/>
          </w:tcPr>
          <w:p w:rsidR="001C5EC0" w:rsidRPr="00953066" w:rsidRDefault="001C5EC0" w:rsidP="00D82E60">
            <w:pPr>
              <w:spacing w:after="0"/>
              <w:jc w:val="center"/>
              <w:rPr>
                <w:sz w:val="22"/>
                <w:szCs w:val="22"/>
              </w:rPr>
            </w:pPr>
            <w:r w:rsidRPr="00953066">
              <w:rPr>
                <w:sz w:val="22"/>
                <w:szCs w:val="22"/>
              </w:rPr>
              <w:t>100%</w:t>
            </w:r>
          </w:p>
        </w:tc>
      </w:tr>
      <w:tr w:rsidR="001C5EC0" w:rsidRPr="00953066" w:rsidTr="00D82E60">
        <w:tc>
          <w:tcPr>
            <w:tcW w:w="3969" w:type="dxa"/>
          </w:tcPr>
          <w:p w:rsidR="001C5EC0" w:rsidRPr="00953066" w:rsidRDefault="001C5EC0" w:rsidP="00D82E60">
            <w:pPr>
              <w:spacing w:after="0"/>
              <w:jc w:val="left"/>
              <w:rPr>
                <w:sz w:val="22"/>
                <w:szCs w:val="22"/>
              </w:rPr>
            </w:pPr>
            <w:r w:rsidRPr="00953066">
              <w:rPr>
                <w:sz w:val="22"/>
                <w:szCs w:val="22"/>
              </w:rPr>
              <w:t>No Longer a member of VSL groups but still in the village/area</w:t>
            </w:r>
          </w:p>
        </w:tc>
        <w:tc>
          <w:tcPr>
            <w:tcW w:w="1795" w:type="dxa"/>
          </w:tcPr>
          <w:p w:rsidR="001C5EC0" w:rsidRPr="00953066" w:rsidRDefault="001C5EC0" w:rsidP="00D82E60">
            <w:pPr>
              <w:spacing w:after="0"/>
              <w:jc w:val="center"/>
              <w:rPr>
                <w:sz w:val="22"/>
                <w:szCs w:val="22"/>
              </w:rPr>
            </w:pPr>
            <w:r w:rsidRPr="00953066">
              <w:rPr>
                <w:sz w:val="22"/>
                <w:szCs w:val="22"/>
              </w:rPr>
              <w:t>41</w:t>
            </w:r>
          </w:p>
        </w:tc>
        <w:tc>
          <w:tcPr>
            <w:tcW w:w="1796" w:type="dxa"/>
            <w:tcBorders>
              <w:bottom w:val="single" w:sz="4" w:space="0" w:color="000000"/>
            </w:tcBorders>
          </w:tcPr>
          <w:p w:rsidR="001C5EC0" w:rsidRPr="00953066" w:rsidRDefault="001C5EC0" w:rsidP="00D82E60">
            <w:pPr>
              <w:spacing w:after="0"/>
              <w:jc w:val="center"/>
              <w:rPr>
                <w:sz w:val="22"/>
                <w:szCs w:val="22"/>
              </w:rPr>
            </w:pPr>
            <w:r w:rsidRPr="00953066">
              <w:rPr>
                <w:sz w:val="22"/>
                <w:szCs w:val="22"/>
              </w:rPr>
              <w:t>38</w:t>
            </w:r>
          </w:p>
        </w:tc>
        <w:tc>
          <w:tcPr>
            <w:tcW w:w="1796" w:type="dxa"/>
            <w:tcBorders>
              <w:bottom w:val="single" w:sz="4" w:space="0" w:color="000000"/>
            </w:tcBorders>
          </w:tcPr>
          <w:p w:rsidR="001C5EC0" w:rsidRPr="00953066" w:rsidRDefault="001C5EC0" w:rsidP="00D82E60">
            <w:pPr>
              <w:spacing w:after="0"/>
              <w:jc w:val="center"/>
              <w:rPr>
                <w:sz w:val="22"/>
                <w:szCs w:val="22"/>
              </w:rPr>
            </w:pPr>
            <w:r w:rsidRPr="00953066">
              <w:rPr>
                <w:sz w:val="22"/>
                <w:szCs w:val="22"/>
              </w:rPr>
              <w:t>92.7%</w:t>
            </w:r>
          </w:p>
        </w:tc>
      </w:tr>
      <w:tr w:rsidR="001C5EC0" w:rsidRPr="00953066" w:rsidTr="00D82E60">
        <w:tc>
          <w:tcPr>
            <w:tcW w:w="3969" w:type="dxa"/>
            <w:vAlign w:val="center"/>
          </w:tcPr>
          <w:p w:rsidR="001C5EC0" w:rsidRPr="00953066" w:rsidRDefault="001C5EC0" w:rsidP="00D82E60">
            <w:pPr>
              <w:spacing w:after="0"/>
              <w:jc w:val="left"/>
              <w:rPr>
                <w:sz w:val="22"/>
                <w:szCs w:val="22"/>
              </w:rPr>
            </w:pPr>
            <w:r w:rsidRPr="00953066">
              <w:rPr>
                <w:sz w:val="22"/>
                <w:szCs w:val="22"/>
                <w:lang w:val="en-CA"/>
              </w:rPr>
              <w:t xml:space="preserve">Has left the village </w:t>
            </w:r>
          </w:p>
        </w:tc>
        <w:tc>
          <w:tcPr>
            <w:tcW w:w="1795" w:type="dxa"/>
            <w:vAlign w:val="center"/>
          </w:tcPr>
          <w:p w:rsidR="001C5EC0" w:rsidRPr="00953066" w:rsidRDefault="001C5EC0" w:rsidP="00D82E60">
            <w:pPr>
              <w:spacing w:after="0"/>
              <w:jc w:val="center"/>
              <w:rPr>
                <w:sz w:val="22"/>
                <w:szCs w:val="22"/>
              </w:rPr>
            </w:pPr>
            <w:r w:rsidRPr="00953066">
              <w:rPr>
                <w:sz w:val="22"/>
                <w:szCs w:val="22"/>
                <w:lang w:val="en-CA"/>
              </w:rPr>
              <w:t>70</w:t>
            </w:r>
          </w:p>
        </w:tc>
        <w:tc>
          <w:tcPr>
            <w:tcW w:w="1796" w:type="dxa"/>
            <w:shd w:val="clear" w:color="auto" w:fill="BFBFBF" w:themeFill="background1" w:themeFillShade="BF"/>
          </w:tcPr>
          <w:p w:rsidR="001C5EC0" w:rsidRPr="00953066" w:rsidRDefault="001C5EC0" w:rsidP="00D82E60">
            <w:pPr>
              <w:jc w:val="left"/>
            </w:pPr>
          </w:p>
        </w:tc>
        <w:tc>
          <w:tcPr>
            <w:tcW w:w="1796" w:type="dxa"/>
            <w:shd w:val="clear" w:color="auto" w:fill="BFBFBF" w:themeFill="background1" w:themeFillShade="BF"/>
          </w:tcPr>
          <w:p w:rsidR="001C5EC0" w:rsidRPr="00953066" w:rsidRDefault="001C5EC0" w:rsidP="00D82E60">
            <w:pPr>
              <w:jc w:val="left"/>
            </w:pPr>
          </w:p>
        </w:tc>
      </w:tr>
      <w:tr w:rsidR="001C5EC0" w:rsidRPr="00953066" w:rsidTr="00D82E60">
        <w:tc>
          <w:tcPr>
            <w:tcW w:w="3969" w:type="dxa"/>
            <w:vAlign w:val="center"/>
          </w:tcPr>
          <w:p w:rsidR="001C5EC0" w:rsidRPr="00953066" w:rsidRDefault="001C5EC0" w:rsidP="00D82E60">
            <w:pPr>
              <w:spacing w:after="0"/>
              <w:jc w:val="left"/>
              <w:rPr>
                <w:sz w:val="22"/>
                <w:szCs w:val="22"/>
                <w:lang w:val="en-CA"/>
              </w:rPr>
            </w:pPr>
            <w:r w:rsidRPr="00953066">
              <w:rPr>
                <w:sz w:val="22"/>
                <w:szCs w:val="22"/>
                <w:lang w:val="en-CA"/>
              </w:rPr>
              <w:t xml:space="preserve">No longer alive </w:t>
            </w:r>
          </w:p>
        </w:tc>
        <w:tc>
          <w:tcPr>
            <w:tcW w:w="1795" w:type="dxa"/>
            <w:vAlign w:val="center"/>
          </w:tcPr>
          <w:p w:rsidR="001C5EC0" w:rsidRPr="00953066" w:rsidRDefault="001C5EC0" w:rsidP="00D82E60">
            <w:pPr>
              <w:spacing w:after="0"/>
              <w:jc w:val="center"/>
              <w:rPr>
                <w:sz w:val="22"/>
                <w:szCs w:val="22"/>
                <w:lang w:val="en-CA"/>
              </w:rPr>
            </w:pPr>
            <w:r w:rsidRPr="00953066">
              <w:rPr>
                <w:sz w:val="22"/>
                <w:szCs w:val="22"/>
                <w:lang w:val="en-CA"/>
              </w:rPr>
              <w:t>0</w:t>
            </w:r>
          </w:p>
        </w:tc>
        <w:tc>
          <w:tcPr>
            <w:tcW w:w="1796" w:type="dxa"/>
            <w:shd w:val="clear" w:color="auto" w:fill="BFBFBF" w:themeFill="background1" w:themeFillShade="BF"/>
          </w:tcPr>
          <w:p w:rsidR="001C5EC0" w:rsidRPr="00953066" w:rsidRDefault="001C5EC0" w:rsidP="00D82E60">
            <w:pPr>
              <w:jc w:val="left"/>
            </w:pPr>
          </w:p>
        </w:tc>
        <w:tc>
          <w:tcPr>
            <w:tcW w:w="1796" w:type="dxa"/>
            <w:shd w:val="clear" w:color="auto" w:fill="BFBFBF" w:themeFill="background1" w:themeFillShade="BF"/>
          </w:tcPr>
          <w:p w:rsidR="001C5EC0" w:rsidRPr="00953066" w:rsidRDefault="001C5EC0" w:rsidP="00D82E60">
            <w:pPr>
              <w:jc w:val="left"/>
            </w:pPr>
          </w:p>
        </w:tc>
      </w:tr>
    </w:tbl>
    <w:p w:rsidR="001C5EC0" w:rsidRPr="00953066" w:rsidRDefault="001C5EC0" w:rsidP="001C5EC0">
      <w:pPr>
        <w:jc w:val="left"/>
        <w:rPr>
          <w:sz w:val="12"/>
          <w:szCs w:val="12"/>
        </w:rPr>
      </w:pPr>
    </w:p>
    <w:p w:rsidR="001C5EC0" w:rsidRDefault="001C5EC0" w:rsidP="000273BD">
      <w:pPr>
        <w:pStyle w:val="Normal0"/>
      </w:pPr>
      <w:r w:rsidRPr="00953066">
        <w:t>It is worth mention that</w:t>
      </w:r>
      <w:r w:rsidR="000273BD">
        <w:t>, although</w:t>
      </w:r>
      <w:r w:rsidR="006662CA">
        <w:t xml:space="preserve"> there are</w:t>
      </w:r>
      <w:r w:rsidRPr="00953066">
        <w:t xml:space="preserve"> </w:t>
      </w:r>
      <w:r w:rsidR="006662CA">
        <w:t>566 out of 646 respondents were successfully interviewed giving a response rate of 88</w:t>
      </w:r>
      <w:r w:rsidR="000273BD">
        <w:t>%, but there are 576 members out o</w:t>
      </w:r>
      <w:r w:rsidR="006662CA">
        <w:t xml:space="preserve">f </w:t>
      </w:r>
      <w:r w:rsidR="000273BD">
        <w:t xml:space="preserve">those who were sampled in the baseline </w:t>
      </w:r>
      <w:r w:rsidR="006662CA">
        <w:t>could be interviewed</w:t>
      </w:r>
      <w:r w:rsidR="000273BD">
        <w:t>;</w:t>
      </w:r>
      <w:r w:rsidR="006662CA">
        <w:t xml:space="preserve"> </w:t>
      </w:r>
      <w:r w:rsidR="000273BD">
        <w:t>members who</w:t>
      </w:r>
      <w:r w:rsidR="006662CA">
        <w:t xml:space="preserve"> are still </w:t>
      </w:r>
      <w:r w:rsidR="000273BD">
        <w:t xml:space="preserve">members in VSLA groups </w:t>
      </w:r>
      <w:r w:rsidR="006662CA">
        <w:t xml:space="preserve">and </w:t>
      </w:r>
      <w:r w:rsidR="000273BD">
        <w:t xml:space="preserve">those who are no longer members of VSL groups but </w:t>
      </w:r>
      <w:r w:rsidR="006662CA">
        <w:t>are still in the village</w:t>
      </w:r>
      <w:r w:rsidR="000273BD">
        <w:t>.</w:t>
      </w:r>
      <w:r w:rsidR="006662CA">
        <w:t xml:space="preserve"> </w:t>
      </w:r>
      <w:r w:rsidR="000273BD">
        <w:t>Accordingly</w:t>
      </w:r>
      <w:r w:rsidR="006662CA">
        <w:t xml:space="preserve"> the</w:t>
      </w:r>
      <w:r w:rsidR="00A60B87">
        <w:t xml:space="preserve"> end-line</w:t>
      </w:r>
      <w:r w:rsidR="006662CA">
        <w:t xml:space="preserve"> response rate is 98.3%. </w:t>
      </w:r>
    </w:p>
    <w:p w:rsidR="001C5EC0" w:rsidRPr="00A47C1B" w:rsidRDefault="00D82E60" w:rsidP="00D82E60">
      <w:pPr>
        <w:pStyle w:val="Heading2"/>
      </w:pPr>
      <w:bookmarkStart w:id="34" w:name="_Toc438333964"/>
      <w:r>
        <w:t xml:space="preserve">3.2 </w:t>
      </w:r>
      <w:r w:rsidRPr="00C82C3E">
        <w:t>Overall methodolog</w:t>
      </w:r>
      <w:r>
        <w:t>y of the Focus Group Discussions</w:t>
      </w:r>
      <w:bookmarkEnd w:id="34"/>
    </w:p>
    <w:p w:rsidR="00CE5461" w:rsidRDefault="00CE5461" w:rsidP="00076852">
      <w:pPr>
        <w:rPr>
          <w:color w:val="000000"/>
        </w:rPr>
      </w:pPr>
      <w:r w:rsidRPr="00CE5461">
        <w:t>Concerning the qualitative study, the end-line survey includ</w:t>
      </w:r>
      <w:r>
        <w:t>es</w:t>
      </w:r>
      <w:r w:rsidR="00076852">
        <w:t xml:space="preserve"> </w:t>
      </w:r>
      <w:r w:rsidRPr="00CE5461">
        <w:rPr>
          <w:color w:val="000000"/>
        </w:rPr>
        <w:t>Carry over end-line Focus Group Discussions, with 100 select individuals who took part in the Carry over End-line Household Survey</w:t>
      </w:r>
      <w:r w:rsidR="00076852">
        <w:rPr>
          <w:color w:val="000000"/>
        </w:rPr>
        <w:t>.</w:t>
      </w:r>
    </w:p>
    <w:p w:rsidR="00CE5461" w:rsidRPr="00CE5461" w:rsidRDefault="00CE5461" w:rsidP="00076852">
      <w:r>
        <w:t xml:space="preserve">Hence </w:t>
      </w:r>
      <w:r w:rsidRPr="00CE5461">
        <w:t>100 members who have participated in the end</w:t>
      </w:r>
      <w:r>
        <w:t>-</w:t>
      </w:r>
      <w:r w:rsidR="00783D15">
        <w:t>line HH survey</w:t>
      </w:r>
      <w:r>
        <w:t xml:space="preserve"> are selected</w:t>
      </w:r>
      <w:r w:rsidRPr="00CE5461">
        <w:t xml:space="preserve"> based on responses given during the baseline survey. Members should be split into discussion groups according to the following criteria:</w:t>
      </w:r>
    </w:p>
    <w:p w:rsidR="00CE5461" w:rsidRPr="00CE5461" w:rsidRDefault="00CE5461" w:rsidP="0055005F">
      <w:pPr>
        <w:numPr>
          <w:ilvl w:val="0"/>
          <w:numId w:val="7"/>
        </w:numPr>
        <w:spacing w:after="80"/>
        <w:ind w:left="981" w:hanging="357"/>
        <w:rPr>
          <w:rFonts w:eastAsia="Times New Roman"/>
        </w:rPr>
      </w:pPr>
      <w:r w:rsidRPr="00CE5461">
        <w:rPr>
          <w:rFonts w:eastAsia="Times New Roman"/>
        </w:rPr>
        <w:t>Men aged 16-24</w:t>
      </w:r>
    </w:p>
    <w:p w:rsidR="00CE5461" w:rsidRPr="00CE5461" w:rsidRDefault="00CE5461" w:rsidP="0055005F">
      <w:pPr>
        <w:numPr>
          <w:ilvl w:val="0"/>
          <w:numId w:val="7"/>
        </w:numPr>
        <w:spacing w:after="80"/>
        <w:ind w:left="981" w:hanging="357"/>
        <w:rPr>
          <w:rFonts w:eastAsia="Times New Roman"/>
        </w:rPr>
      </w:pPr>
      <w:r w:rsidRPr="00CE5461">
        <w:rPr>
          <w:rFonts w:eastAsia="Times New Roman"/>
        </w:rPr>
        <w:t>Women aged 16-24</w:t>
      </w:r>
    </w:p>
    <w:p w:rsidR="00CE5461" w:rsidRPr="00CE5461" w:rsidRDefault="00CE5461" w:rsidP="0055005F">
      <w:pPr>
        <w:numPr>
          <w:ilvl w:val="0"/>
          <w:numId w:val="7"/>
        </w:numPr>
        <w:spacing w:after="80"/>
        <w:ind w:left="981" w:hanging="357"/>
        <w:rPr>
          <w:rFonts w:eastAsia="Times New Roman"/>
        </w:rPr>
      </w:pPr>
      <w:r w:rsidRPr="00CE5461">
        <w:rPr>
          <w:rFonts w:eastAsia="Times New Roman"/>
        </w:rPr>
        <w:t>Men aged 24+</w:t>
      </w:r>
    </w:p>
    <w:p w:rsidR="00CE5461" w:rsidRPr="00CE5461" w:rsidRDefault="00CE5461" w:rsidP="0055005F">
      <w:pPr>
        <w:numPr>
          <w:ilvl w:val="0"/>
          <w:numId w:val="7"/>
        </w:numPr>
        <w:ind w:left="981" w:hanging="357"/>
        <w:rPr>
          <w:rFonts w:eastAsia="Times New Roman"/>
        </w:rPr>
      </w:pPr>
      <w:r w:rsidRPr="00CE5461">
        <w:rPr>
          <w:rFonts w:eastAsia="Times New Roman"/>
        </w:rPr>
        <w:t>Women aged 24+</w:t>
      </w:r>
    </w:p>
    <w:p w:rsidR="00CE5461" w:rsidRDefault="00CE5461" w:rsidP="0023771B">
      <w:r>
        <w:t>Since g</w:t>
      </w:r>
      <w:r w:rsidRPr="00F03149">
        <w:t>roup sizes should not be below 8, or above 12 members</w:t>
      </w:r>
      <w:r w:rsidR="0023771B">
        <w:t>,</w:t>
      </w:r>
      <w:r w:rsidRPr="00F03149">
        <w:t xml:space="preserve"> </w:t>
      </w:r>
      <w:r w:rsidR="0023771B">
        <w:t>t</w:t>
      </w:r>
      <w:r w:rsidRPr="00F03149">
        <w:t>his translates to approximately 8 – 12 focus group discussions</w:t>
      </w:r>
      <w:r w:rsidR="0023771B">
        <w:t xml:space="preserve"> are conducted with each group</w:t>
      </w:r>
      <w:r w:rsidRPr="00F03149">
        <w:t>. To ensure members who satisfy the sampling criteria are sufficiently proximate to one another to take part in the FGDs, the end</w:t>
      </w:r>
      <w:r>
        <w:t>-</w:t>
      </w:r>
      <w:r w:rsidRPr="00F03149">
        <w:t xml:space="preserve">line HH survey groups </w:t>
      </w:r>
      <w:r w:rsidR="0023771B">
        <w:t>is</w:t>
      </w:r>
      <w:r w:rsidRPr="00F03149">
        <w:t xml:space="preserve"> split </w:t>
      </w:r>
      <w:r w:rsidR="0023771B">
        <w:t>by village or shiakha.</w:t>
      </w:r>
      <w:r w:rsidRPr="00F03149">
        <w:t xml:space="preserve"> </w:t>
      </w:r>
      <w:r w:rsidR="0023771B">
        <w:t>Then</w:t>
      </w:r>
      <w:r w:rsidRPr="00F03149">
        <w:t xml:space="preserve"> </w:t>
      </w:r>
      <w:r w:rsidR="0023771B">
        <w:t xml:space="preserve">villages have </w:t>
      </w:r>
      <w:r w:rsidRPr="00F03149">
        <w:t>sufficient members of the right age and gender to conduct (at least) the four FGDs outlined above in each area</w:t>
      </w:r>
      <w:r w:rsidR="0023771B">
        <w:t xml:space="preserve"> is selected</w:t>
      </w:r>
      <w:r w:rsidRPr="00F03149">
        <w:t xml:space="preserve">. </w:t>
      </w:r>
    </w:p>
    <w:p w:rsidR="009C28F0" w:rsidRPr="0056459C" w:rsidRDefault="009C28F0" w:rsidP="009C28F0">
      <w:r w:rsidRPr="0056459C">
        <w:t xml:space="preserve">Sampling </w:t>
      </w:r>
      <w:r>
        <w:t>is</w:t>
      </w:r>
      <w:r w:rsidRPr="0056459C">
        <w:t xml:space="preserve"> done prior to the end</w:t>
      </w:r>
      <w:r>
        <w:t>-</w:t>
      </w:r>
      <w:r w:rsidRPr="0056459C">
        <w:t xml:space="preserve">line household survey, with members who have been selected informed during the HH survey. A list of reserve members and satisfying the same criteria as the original sample </w:t>
      </w:r>
      <w:r>
        <w:t>will</w:t>
      </w:r>
      <w:r w:rsidRPr="0056459C">
        <w:t xml:space="preserve"> be prepared in case members in the original sample cannot participate. Focus Group Discussions </w:t>
      </w:r>
      <w:r>
        <w:t>is</w:t>
      </w:r>
      <w:r w:rsidRPr="0056459C">
        <w:t xml:space="preserve"> complete</w:t>
      </w:r>
      <w:r>
        <w:t>d</w:t>
      </w:r>
      <w:r w:rsidRPr="0056459C">
        <w:t xml:space="preserve"> within two weeks of final HH survey data collection. </w:t>
      </w:r>
    </w:p>
    <w:p w:rsidR="009C28F0" w:rsidRDefault="009C28F0" w:rsidP="009C28F0">
      <w:r w:rsidRPr="0056459C">
        <w:t xml:space="preserve">The discussion </w:t>
      </w:r>
      <w:r>
        <w:t>is</w:t>
      </w:r>
      <w:r w:rsidRPr="0056459C">
        <w:t xml:space="preserve"> administered by a trained facilitator with a separate person recording the discussion transcript, preferably with the aid of recording equipment. The profile sheet </w:t>
      </w:r>
      <w:r>
        <w:t xml:space="preserve">that </w:t>
      </w:r>
      <w:r w:rsidRPr="0056459C">
        <w:lastRenderedPageBreak/>
        <w:t xml:space="preserve">provided by the Evaluation Team </w:t>
      </w:r>
      <w:r>
        <w:t>is</w:t>
      </w:r>
      <w:r w:rsidRPr="0056459C">
        <w:t xml:space="preserve"> also completed by all members and verified before the group disbands. </w:t>
      </w:r>
    </w:p>
    <w:p w:rsidR="001E27DC" w:rsidRDefault="001E27DC" w:rsidP="001E27DC">
      <w:pPr>
        <w:rPr>
          <w:rStyle w:val="hps"/>
        </w:rPr>
      </w:pPr>
      <w:r>
        <w:rPr>
          <w:rStyle w:val="hps"/>
        </w:rPr>
        <w:t>Table 3.2: The sample distribution of FGDs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165"/>
        <w:gridCol w:w="1165"/>
        <w:gridCol w:w="1166"/>
        <w:gridCol w:w="1166"/>
        <w:gridCol w:w="1166"/>
        <w:gridCol w:w="1166"/>
        <w:gridCol w:w="1166"/>
      </w:tblGrid>
      <w:tr w:rsidR="001E27DC" w:rsidTr="00F31D6A">
        <w:tc>
          <w:tcPr>
            <w:tcW w:w="1416" w:type="dxa"/>
            <w:vMerge w:val="restart"/>
            <w:tcBorders>
              <w:right w:val="nil"/>
            </w:tcBorders>
            <w:vAlign w:val="center"/>
          </w:tcPr>
          <w:p w:rsidR="001E27DC" w:rsidRPr="00F31D6A" w:rsidRDefault="001E27DC" w:rsidP="00F31D6A">
            <w:pPr>
              <w:spacing w:after="0"/>
              <w:jc w:val="center"/>
              <w:rPr>
                <w:sz w:val="22"/>
                <w:szCs w:val="22"/>
              </w:rPr>
            </w:pPr>
            <w:r w:rsidRPr="00F31D6A">
              <w:rPr>
                <w:sz w:val="22"/>
                <w:szCs w:val="22"/>
              </w:rPr>
              <w:t>Governorate</w:t>
            </w:r>
          </w:p>
        </w:tc>
        <w:tc>
          <w:tcPr>
            <w:tcW w:w="1165" w:type="dxa"/>
            <w:vMerge w:val="restart"/>
            <w:tcBorders>
              <w:left w:val="nil"/>
              <w:right w:val="nil"/>
            </w:tcBorders>
            <w:vAlign w:val="center"/>
          </w:tcPr>
          <w:p w:rsidR="001E27DC" w:rsidRPr="00F31D6A" w:rsidRDefault="001E27DC" w:rsidP="00F31D6A">
            <w:pPr>
              <w:spacing w:after="0"/>
              <w:jc w:val="center"/>
              <w:rPr>
                <w:sz w:val="22"/>
                <w:szCs w:val="22"/>
              </w:rPr>
            </w:pPr>
            <w:r w:rsidRPr="00F31D6A">
              <w:rPr>
                <w:sz w:val="22"/>
                <w:szCs w:val="22"/>
              </w:rPr>
              <w:t>Village</w:t>
            </w:r>
          </w:p>
        </w:tc>
        <w:tc>
          <w:tcPr>
            <w:tcW w:w="1165" w:type="dxa"/>
            <w:vMerge w:val="restart"/>
            <w:tcBorders>
              <w:left w:val="nil"/>
            </w:tcBorders>
            <w:vAlign w:val="center"/>
          </w:tcPr>
          <w:p w:rsidR="001E27DC" w:rsidRPr="00F31D6A" w:rsidRDefault="001E27DC" w:rsidP="00F31D6A">
            <w:pPr>
              <w:spacing w:after="0"/>
              <w:jc w:val="center"/>
              <w:rPr>
                <w:sz w:val="22"/>
                <w:szCs w:val="22"/>
              </w:rPr>
            </w:pPr>
            <w:r w:rsidRPr="00F31D6A">
              <w:rPr>
                <w:sz w:val="22"/>
                <w:szCs w:val="22"/>
              </w:rPr>
              <w:t>Group type</w:t>
            </w:r>
          </w:p>
        </w:tc>
        <w:tc>
          <w:tcPr>
            <w:tcW w:w="4664" w:type="dxa"/>
            <w:gridSpan w:val="4"/>
            <w:vAlign w:val="center"/>
          </w:tcPr>
          <w:p w:rsidR="001E27DC" w:rsidRPr="00F31D6A" w:rsidRDefault="001E27DC" w:rsidP="00F31D6A">
            <w:pPr>
              <w:spacing w:after="0"/>
              <w:jc w:val="center"/>
              <w:rPr>
                <w:sz w:val="22"/>
                <w:szCs w:val="22"/>
              </w:rPr>
            </w:pPr>
            <w:r w:rsidRPr="00F31D6A">
              <w:rPr>
                <w:sz w:val="22"/>
                <w:szCs w:val="22"/>
              </w:rPr>
              <w:t>Number of participants</w:t>
            </w:r>
          </w:p>
        </w:tc>
        <w:tc>
          <w:tcPr>
            <w:tcW w:w="1166" w:type="dxa"/>
            <w:vMerge w:val="restart"/>
            <w:vAlign w:val="center"/>
          </w:tcPr>
          <w:p w:rsidR="001E27DC" w:rsidRPr="00F31D6A" w:rsidRDefault="001E27DC" w:rsidP="00F31D6A">
            <w:pPr>
              <w:spacing w:after="0"/>
              <w:jc w:val="center"/>
              <w:rPr>
                <w:sz w:val="22"/>
                <w:szCs w:val="22"/>
              </w:rPr>
            </w:pPr>
            <w:r w:rsidRPr="00F31D6A">
              <w:rPr>
                <w:sz w:val="22"/>
                <w:szCs w:val="22"/>
              </w:rPr>
              <w:t>Total</w:t>
            </w:r>
          </w:p>
        </w:tc>
      </w:tr>
      <w:tr w:rsidR="001E27DC" w:rsidTr="00F31D6A">
        <w:tc>
          <w:tcPr>
            <w:tcW w:w="1416" w:type="dxa"/>
            <w:vMerge/>
            <w:tcBorders>
              <w:right w:val="nil"/>
            </w:tcBorders>
            <w:vAlign w:val="center"/>
          </w:tcPr>
          <w:p w:rsidR="001E27DC" w:rsidRPr="00F31D6A" w:rsidRDefault="001E27DC" w:rsidP="00F31D6A">
            <w:pPr>
              <w:spacing w:after="0"/>
              <w:jc w:val="center"/>
              <w:rPr>
                <w:sz w:val="22"/>
                <w:szCs w:val="22"/>
              </w:rPr>
            </w:pPr>
          </w:p>
        </w:tc>
        <w:tc>
          <w:tcPr>
            <w:tcW w:w="1165" w:type="dxa"/>
            <w:vMerge/>
            <w:tcBorders>
              <w:left w:val="nil"/>
              <w:right w:val="nil"/>
            </w:tcBorders>
            <w:vAlign w:val="center"/>
          </w:tcPr>
          <w:p w:rsidR="001E27DC" w:rsidRPr="00F31D6A" w:rsidRDefault="001E27DC" w:rsidP="00F31D6A">
            <w:pPr>
              <w:spacing w:after="0"/>
              <w:jc w:val="center"/>
              <w:rPr>
                <w:sz w:val="22"/>
                <w:szCs w:val="22"/>
              </w:rPr>
            </w:pPr>
          </w:p>
        </w:tc>
        <w:tc>
          <w:tcPr>
            <w:tcW w:w="1165" w:type="dxa"/>
            <w:vMerge/>
            <w:tcBorders>
              <w:left w:val="nil"/>
            </w:tcBorders>
            <w:vAlign w:val="center"/>
          </w:tcPr>
          <w:p w:rsidR="001E27DC" w:rsidRPr="00F31D6A" w:rsidRDefault="001E27DC" w:rsidP="00F31D6A">
            <w:pPr>
              <w:spacing w:after="0"/>
              <w:jc w:val="center"/>
              <w:rPr>
                <w:sz w:val="22"/>
                <w:szCs w:val="22"/>
              </w:rPr>
            </w:pPr>
          </w:p>
        </w:tc>
        <w:tc>
          <w:tcPr>
            <w:tcW w:w="1166" w:type="dxa"/>
            <w:tcBorders>
              <w:right w:val="nil"/>
            </w:tcBorders>
            <w:vAlign w:val="center"/>
          </w:tcPr>
          <w:p w:rsidR="001E27DC" w:rsidRPr="00F31D6A" w:rsidRDefault="00297FF2" w:rsidP="00F31D6A">
            <w:pPr>
              <w:spacing w:after="0"/>
              <w:jc w:val="center"/>
              <w:rPr>
                <w:sz w:val="22"/>
                <w:szCs w:val="22"/>
              </w:rPr>
            </w:pPr>
            <w:r w:rsidRPr="00F31D6A">
              <w:rPr>
                <w:sz w:val="22"/>
                <w:szCs w:val="22"/>
              </w:rPr>
              <w:t>Men aged 16-24</w:t>
            </w:r>
          </w:p>
        </w:tc>
        <w:tc>
          <w:tcPr>
            <w:tcW w:w="1166" w:type="dxa"/>
            <w:tcBorders>
              <w:left w:val="nil"/>
              <w:right w:val="nil"/>
            </w:tcBorders>
            <w:vAlign w:val="center"/>
          </w:tcPr>
          <w:p w:rsidR="001E27DC" w:rsidRPr="00F31D6A" w:rsidRDefault="001E27DC" w:rsidP="00F31D6A">
            <w:pPr>
              <w:spacing w:after="0"/>
              <w:jc w:val="center"/>
              <w:rPr>
                <w:sz w:val="22"/>
                <w:szCs w:val="22"/>
              </w:rPr>
            </w:pPr>
            <w:r w:rsidRPr="00F31D6A">
              <w:rPr>
                <w:sz w:val="22"/>
                <w:szCs w:val="22"/>
              </w:rPr>
              <w:t xml:space="preserve">Men </w:t>
            </w:r>
            <w:r w:rsidR="00297FF2" w:rsidRPr="00F31D6A">
              <w:rPr>
                <w:sz w:val="22"/>
                <w:szCs w:val="22"/>
              </w:rPr>
              <w:t>aged 24+</w:t>
            </w:r>
          </w:p>
        </w:tc>
        <w:tc>
          <w:tcPr>
            <w:tcW w:w="1166" w:type="dxa"/>
            <w:tcBorders>
              <w:left w:val="nil"/>
              <w:right w:val="nil"/>
            </w:tcBorders>
            <w:vAlign w:val="center"/>
          </w:tcPr>
          <w:p w:rsidR="001E27DC" w:rsidRPr="00F31D6A" w:rsidRDefault="00297FF2" w:rsidP="00F31D6A">
            <w:pPr>
              <w:spacing w:after="0"/>
              <w:jc w:val="center"/>
              <w:rPr>
                <w:sz w:val="22"/>
                <w:szCs w:val="22"/>
              </w:rPr>
            </w:pPr>
            <w:r w:rsidRPr="00F31D6A">
              <w:rPr>
                <w:sz w:val="22"/>
                <w:szCs w:val="22"/>
              </w:rPr>
              <w:t>Women aged 16-24</w:t>
            </w:r>
          </w:p>
        </w:tc>
        <w:tc>
          <w:tcPr>
            <w:tcW w:w="1166" w:type="dxa"/>
            <w:tcBorders>
              <w:left w:val="nil"/>
            </w:tcBorders>
            <w:vAlign w:val="center"/>
          </w:tcPr>
          <w:p w:rsidR="001E27DC" w:rsidRPr="00F31D6A" w:rsidRDefault="00297FF2" w:rsidP="00F31D6A">
            <w:pPr>
              <w:spacing w:after="0"/>
              <w:jc w:val="center"/>
              <w:rPr>
                <w:sz w:val="22"/>
                <w:szCs w:val="22"/>
              </w:rPr>
            </w:pPr>
            <w:r w:rsidRPr="00F31D6A">
              <w:rPr>
                <w:sz w:val="22"/>
                <w:szCs w:val="22"/>
              </w:rPr>
              <w:t>Women aged 24+</w:t>
            </w:r>
          </w:p>
        </w:tc>
        <w:tc>
          <w:tcPr>
            <w:tcW w:w="1166" w:type="dxa"/>
            <w:vMerge/>
          </w:tcPr>
          <w:p w:rsidR="001E27DC" w:rsidRPr="00F31D6A" w:rsidRDefault="001E27DC" w:rsidP="00F31D6A">
            <w:pPr>
              <w:spacing w:after="0"/>
              <w:rPr>
                <w:sz w:val="22"/>
                <w:szCs w:val="22"/>
              </w:rPr>
            </w:pPr>
          </w:p>
        </w:tc>
      </w:tr>
      <w:tr w:rsidR="00297FF2" w:rsidTr="00F31D6A">
        <w:tc>
          <w:tcPr>
            <w:tcW w:w="1416" w:type="dxa"/>
            <w:tcBorders>
              <w:right w:val="nil"/>
            </w:tcBorders>
          </w:tcPr>
          <w:p w:rsidR="00297FF2" w:rsidRPr="00F31D6A" w:rsidRDefault="00297FF2" w:rsidP="00F31D6A">
            <w:pPr>
              <w:spacing w:after="0"/>
              <w:jc w:val="left"/>
              <w:rPr>
                <w:sz w:val="22"/>
                <w:szCs w:val="22"/>
              </w:rPr>
            </w:pPr>
            <w:r w:rsidRPr="00F31D6A">
              <w:rPr>
                <w:sz w:val="22"/>
                <w:szCs w:val="22"/>
              </w:rPr>
              <w:t>Cairo South</w:t>
            </w:r>
          </w:p>
        </w:tc>
        <w:tc>
          <w:tcPr>
            <w:tcW w:w="1165" w:type="dxa"/>
            <w:tcBorders>
              <w:left w:val="nil"/>
              <w:right w:val="nil"/>
            </w:tcBorders>
          </w:tcPr>
          <w:p w:rsidR="00297FF2" w:rsidRPr="00F31D6A" w:rsidRDefault="00297FF2" w:rsidP="00F31D6A">
            <w:pPr>
              <w:spacing w:after="0"/>
              <w:jc w:val="left"/>
              <w:rPr>
                <w:sz w:val="22"/>
                <w:szCs w:val="22"/>
              </w:rPr>
            </w:pPr>
          </w:p>
        </w:tc>
        <w:tc>
          <w:tcPr>
            <w:tcW w:w="1165" w:type="dxa"/>
            <w:tcBorders>
              <w:left w:val="nil"/>
            </w:tcBorders>
          </w:tcPr>
          <w:p w:rsidR="00297FF2" w:rsidRPr="00F31D6A" w:rsidRDefault="00297FF2" w:rsidP="00F31D6A">
            <w:pPr>
              <w:spacing w:after="0"/>
              <w:jc w:val="left"/>
              <w:rPr>
                <w:sz w:val="22"/>
                <w:szCs w:val="22"/>
              </w:rPr>
            </w:pPr>
            <w:r w:rsidRPr="00F31D6A">
              <w:rPr>
                <w:sz w:val="22"/>
                <w:szCs w:val="22"/>
              </w:rPr>
              <w:t>Carry over</w:t>
            </w:r>
          </w:p>
        </w:tc>
        <w:tc>
          <w:tcPr>
            <w:tcW w:w="1166" w:type="dxa"/>
            <w:tcBorders>
              <w:right w:val="nil"/>
            </w:tcBorders>
          </w:tcPr>
          <w:p w:rsidR="00297FF2" w:rsidRPr="00F31D6A" w:rsidRDefault="00297FF2" w:rsidP="00F31D6A">
            <w:pPr>
              <w:spacing w:after="0"/>
              <w:rPr>
                <w:sz w:val="22"/>
                <w:szCs w:val="22"/>
              </w:rPr>
            </w:pPr>
          </w:p>
        </w:tc>
        <w:tc>
          <w:tcPr>
            <w:tcW w:w="1166" w:type="dxa"/>
            <w:tcBorders>
              <w:left w:val="nil"/>
              <w:right w:val="nil"/>
            </w:tcBorders>
          </w:tcPr>
          <w:p w:rsidR="00297FF2" w:rsidRPr="00F31D6A" w:rsidRDefault="00297FF2" w:rsidP="00F31D6A">
            <w:pPr>
              <w:spacing w:after="0"/>
              <w:jc w:val="center"/>
              <w:rPr>
                <w:color w:val="000000"/>
                <w:sz w:val="22"/>
                <w:szCs w:val="22"/>
              </w:rPr>
            </w:pPr>
            <w:r w:rsidRPr="00F31D6A">
              <w:rPr>
                <w:color w:val="000000"/>
                <w:sz w:val="22"/>
                <w:szCs w:val="22"/>
              </w:rPr>
              <w:t>12</w:t>
            </w:r>
          </w:p>
        </w:tc>
        <w:tc>
          <w:tcPr>
            <w:tcW w:w="1166" w:type="dxa"/>
            <w:tcBorders>
              <w:left w:val="nil"/>
              <w:right w:val="nil"/>
            </w:tcBorders>
          </w:tcPr>
          <w:p w:rsidR="00297FF2" w:rsidRPr="00F31D6A" w:rsidRDefault="00297FF2" w:rsidP="00F31D6A">
            <w:pPr>
              <w:spacing w:after="0"/>
              <w:jc w:val="center"/>
              <w:rPr>
                <w:color w:val="000000"/>
                <w:sz w:val="22"/>
                <w:szCs w:val="22"/>
              </w:rPr>
            </w:pPr>
            <w:r w:rsidRPr="00F31D6A">
              <w:rPr>
                <w:color w:val="000000"/>
                <w:sz w:val="22"/>
                <w:szCs w:val="22"/>
              </w:rPr>
              <w:t>7</w:t>
            </w:r>
          </w:p>
        </w:tc>
        <w:tc>
          <w:tcPr>
            <w:tcW w:w="1166" w:type="dxa"/>
            <w:tcBorders>
              <w:left w:val="nil"/>
            </w:tcBorders>
          </w:tcPr>
          <w:p w:rsidR="00297FF2" w:rsidRPr="00F31D6A" w:rsidRDefault="00297FF2" w:rsidP="00F31D6A">
            <w:pPr>
              <w:spacing w:after="0"/>
              <w:jc w:val="center"/>
              <w:rPr>
                <w:color w:val="000000"/>
                <w:sz w:val="22"/>
                <w:szCs w:val="22"/>
              </w:rPr>
            </w:pPr>
            <w:r w:rsidRPr="00F31D6A">
              <w:rPr>
                <w:color w:val="000000"/>
                <w:sz w:val="22"/>
                <w:szCs w:val="22"/>
              </w:rPr>
              <w:t>12</w:t>
            </w:r>
          </w:p>
        </w:tc>
        <w:tc>
          <w:tcPr>
            <w:tcW w:w="1166" w:type="dxa"/>
          </w:tcPr>
          <w:p w:rsidR="00297FF2" w:rsidRPr="00F31D6A" w:rsidRDefault="00297FF2" w:rsidP="00F31D6A">
            <w:pPr>
              <w:spacing w:after="0"/>
              <w:jc w:val="center"/>
              <w:rPr>
                <w:sz w:val="22"/>
                <w:szCs w:val="22"/>
              </w:rPr>
            </w:pPr>
            <w:r w:rsidRPr="00F31D6A">
              <w:rPr>
                <w:sz w:val="22"/>
                <w:szCs w:val="22"/>
              </w:rPr>
              <w:t>31</w:t>
            </w:r>
          </w:p>
        </w:tc>
      </w:tr>
      <w:tr w:rsidR="00297FF2" w:rsidTr="00F31D6A">
        <w:tc>
          <w:tcPr>
            <w:tcW w:w="1416" w:type="dxa"/>
            <w:tcBorders>
              <w:right w:val="nil"/>
            </w:tcBorders>
          </w:tcPr>
          <w:p w:rsidR="00297FF2" w:rsidRPr="00F31D6A" w:rsidRDefault="00297FF2" w:rsidP="00F31D6A">
            <w:pPr>
              <w:spacing w:after="0"/>
              <w:jc w:val="left"/>
              <w:rPr>
                <w:sz w:val="22"/>
                <w:szCs w:val="22"/>
              </w:rPr>
            </w:pPr>
            <w:r w:rsidRPr="00F31D6A">
              <w:rPr>
                <w:sz w:val="22"/>
                <w:szCs w:val="22"/>
              </w:rPr>
              <w:t>Giza</w:t>
            </w:r>
          </w:p>
        </w:tc>
        <w:tc>
          <w:tcPr>
            <w:tcW w:w="1165" w:type="dxa"/>
            <w:tcBorders>
              <w:left w:val="nil"/>
              <w:right w:val="nil"/>
            </w:tcBorders>
          </w:tcPr>
          <w:p w:rsidR="00297FF2" w:rsidRPr="00F31D6A" w:rsidRDefault="00297FF2" w:rsidP="00F31D6A">
            <w:pPr>
              <w:spacing w:after="0"/>
              <w:jc w:val="left"/>
              <w:rPr>
                <w:sz w:val="22"/>
                <w:szCs w:val="22"/>
              </w:rPr>
            </w:pPr>
            <w:r w:rsidRPr="00F31D6A">
              <w:rPr>
                <w:sz w:val="22"/>
                <w:szCs w:val="22"/>
              </w:rPr>
              <w:t>Dahshour</w:t>
            </w:r>
          </w:p>
        </w:tc>
        <w:tc>
          <w:tcPr>
            <w:tcW w:w="1165" w:type="dxa"/>
            <w:tcBorders>
              <w:left w:val="nil"/>
            </w:tcBorders>
          </w:tcPr>
          <w:p w:rsidR="00297FF2" w:rsidRPr="00F31D6A" w:rsidRDefault="00297FF2" w:rsidP="00F31D6A">
            <w:pPr>
              <w:spacing w:after="0"/>
              <w:jc w:val="left"/>
              <w:rPr>
                <w:sz w:val="22"/>
                <w:szCs w:val="22"/>
              </w:rPr>
            </w:pPr>
            <w:r w:rsidRPr="00F31D6A">
              <w:rPr>
                <w:sz w:val="22"/>
                <w:szCs w:val="22"/>
              </w:rPr>
              <w:t>Carry over</w:t>
            </w:r>
          </w:p>
        </w:tc>
        <w:tc>
          <w:tcPr>
            <w:tcW w:w="1166" w:type="dxa"/>
            <w:tcBorders>
              <w:right w:val="nil"/>
            </w:tcBorders>
          </w:tcPr>
          <w:p w:rsidR="00297FF2" w:rsidRPr="00F31D6A" w:rsidRDefault="00297FF2" w:rsidP="00F31D6A">
            <w:pPr>
              <w:spacing w:after="0"/>
              <w:rPr>
                <w:sz w:val="22"/>
                <w:szCs w:val="22"/>
              </w:rPr>
            </w:pPr>
          </w:p>
        </w:tc>
        <w:tc>
          <w:tcPr>
            <w:tcW w:w="1166" w:type="dxa"/>
            <w:tcBorders>
              <w:left w:val="nil"/>
              <w:right w:val="nil"/>
            </w:tcBorders>
          </w:tcPr>
          <w:p w:rsidR="00297FF2" w:rsidRPr="00F31D6A" w:rsidRDefault="00297FF2" w:rsidP="00F31D6A">
            <w:pPr>
              <w:spacing w:after="0"/>
              <w:jc w:val="center"/>
              <w:rPr>
                <w:sz w:val="22"/>
                <w:szCs w:val="22"/>
              </w:rPr>
            </w:pPr>
          </w:p>
        </w:tc>
        <w:tc>
          <w:tcPr>
            <w:tcW w:w="1166" w:type="dxa"/>
            <w:tcBorders>
              <w:left w:val="nil"/>
              <w:right w:val="nil"/>
            </w:tcBorders>
          </w:tcPr>
          <w:p w:rsidR="00297FF2" w:rsidRPr="00F31D6A" w:rsidRDefault="00297FF2" w:rsidP="00F31D6A">
            <w:pPr>
              <w:spacing w:after="0"/>
              <w:jc w:val="center"/>
              <w:rPr>
                <w:sz w:val="22"/>
                <w:szCs w:val="22"/>
              </w:rPr>
            </w:pPr>
          </w:p>
        </w:tc>
        <w:tc>
          <w:tcPr>
            <w:tcW w:w="1166" w:type="dxa"/>
            <w:tcBorders>
              <w:left w:val="nil"/>
            </w:tcBorders>
          </w:tcPr>
          <w:p w:rsidR="00297FF2" w:rsidRPr="00F31D6A" w:rsidRDefault="00297FF2" w:rsidP="00F31D6A">
            <w:pPr>
              <w:spacing w:after="0"/>
              <w:jc w:val="center"/>
              <w:rPr>
                <w:color w:val="000000"/>
                <w:sz w:val="22"/>
                <w:szCs w:val="22"/>
              </w:rPr>
            </w:pPr>
            <w:r w:rsidRPr="00F31D6A">
              <w:rPr>
                <w:color w:val="000000"/>
                <w:sz w:val="22"/>
                <w:szCs w:val="22"/>
              </w:rPr>
              <w:t>12</w:t>
            </w:r>
          </w:p>
        </w:tc>
        <w:tc>
          <w:tcPr>
            <w:tcW w:w="1166" w:type="dxa"/>
          </w:tcPr>
          <w:p w:rsidR="00297FF2" w:rsidRPr="00F31D6A" w:rsidRDefault="00297FF2" w:rsidP="00F31D6A">
            <w:pPr>
              <w:spacing w:after="0"/>
              <w:jc w:val="center"/>
              <w:rPr>
                <w:color w:val="000000"/>
                <w:sz w:val="22"/>
                <w:szCs w:val="22"/>
              </w:rPr>
            </w:pPr>
            <w:r w:rsidRPr="00F31D6A">
              <w:rPr>
                <w:color w:val="000000"/>
                <w:sz w:val="22"/>
                <w:szCs w:val="22"/>
              </w:rPr>
              <w:t>12</w:t>
            </w:r>
          </w:p>
        </w:tc>
      </w:tr>
      <w:tr w:rsidR="00297FF2" w:rsidTr="00F31D6A">
        <w:tc>
          <w:tcPr>
            <w:tcW w:w="1416" w:type="dxa"/>
            <w:tcBorders>
              <w:right w:val="nil"/>
            </w:tcBorders>
          </w:tcPr>
          <w:p w:rsidR="00297FF2" w:rsidRPr="00F31D6A" w:rsidRDefault="00297FF2" w:rsidP="00F31D6A">
            <w:pPr>
              <w:spacing w:after="0"/>
              <w:jc w:val="left"/>
              <w:rPr>
                <w:sz w:val="22"/>
                <w:szCs w:val="22"/>
              </w:rPr>
            </w:pPr>
            <w:r w:rsidRPr="00F31D6A">
              <w:rPr>
                <w:sz w:val="22"/>
                <w:szCs w:val="22"/>
              </w:rPr>
              <w:t>Kalioubia</w:t>
            </w:r>
          </w:p>
        </w:tc>
        <w:tc>
          <w:tcPr>
            <w:tcW w:w="1165" w:type="dxa"/>
            <w:tcBorders>
              <w:left w:val="nil"/>
              <w:right w:val="nil"/>
            </w:tcBorders>
          </w:tcPr>
          <w:p w:rsidR="00297FF2" w:rsidRPr="00F31D6A" w:rsidRDefault="00297FF2" w:rsidP="00F31D6A">
            <w:pPr>
              <w:spacing w:after="0"/>
              <w:jc w:val="left"/>
              <w:rPr>
                <w:sz w:val="22"/>
                <w:szCs w:val="22"/>
              </w:rPr>
            </w:pPr>
            <w:r w:rsidRPr="00F31D6A">
              <w:rPr>
                <w:sz w:val="22"/>
                <w:szCs w:val="22"/>
              </w:rPr>
              <w:t>Kom Ashfin</w:t>
            </w:r>
          </w:p>
        </w:tc>
        <w:tc>
          <w:tcPr>
            <w:tcW w:w="1165" w:type="dxa"/>
            <w:tcBorders>
              <w:left w:val="nil"/>
            </w:tcBorders>
          </w:tcPr>
          <w:p w:rsidR="00297FF2" w:rsidRPr="00F31D6A" w:rsidRDefault="00297FF2" w:rsidP="00F31D6A">
            <w:pPr>
              <w:spacing w:after="0"/>
              <w:jc w:val="left"/>
              <w:rPr>
                <w:sz w:val="22"/>
                <w:szCs w:val="22"/>
              </w:rPr>
            </w:pPr>
            <w:r w:rsidRPr="00F31D6A">
              <w:rPr>
                <w:sz w:val="22"/>
                <w:szCs w:val="22"/>
              </w:rPr>
              <w:t>Carry over</w:t>
            </w:r>
          </w:p>
        </w:tc>
        <w:tc>
          <w:tcPr>
            <w:tcW w:w="1166" w:type="dxa"/>
            <w:tcBorders>
              <w:right w:val="nil"/>
            </w:tcBorders>
          </w:tcPr>
          <w:p w:rsidR="00297FF2" w:rsidRPr="00F31D6A" w:rsidRDefault="00297FF2" w:rsidP="00F31D6A">
            <w:pPr>
              <w:spacing w:after="0"/>
              <w:rPr>
                <w:sz w:val="22"/>
                <w:szCs w:val="22"/>
              </w:rPr>
            </w:pPr>
          </w:p>
        </w:tc>
        <w:tc>
          <w:tcPr>
            <w:tcW w:w="1166" w:type="dxa"/>
            <w:tcBorders>
              <w:left w:val="nil"/>
              <w:right w:val="nil"/>
            </w:tcBorders>
          </w:tcPr>
          <w:p w:rsidR="00297FF2" w:rsidRPr="00F31D6A" w:rsidRDefault="00297FF2" w:rsidP="00F31D6A">
            <w:pPr>
              <w:spacing w:after="0"/>
              <w:jc w:val="center"/>
              <w:rPr>
                <w:color w:val="000000"/>
                <w:sz w:val="22"/>
                <w:szCs w:val="22"/>
              </w:rPr>
            </w:pPr>
            <w:r w:rsidRPr="00F31D6A">
              <w:rPr>
                <w:color w:val="000000"/>
                <w:sz w:val="22"/>
                <w:szCs w:val="22"/>
              </w:rPr>
              <w:t>9</w:t>
            </w:r>
          </w:p>
        </w:tc>
        <w:tc>
          <w:tcPr>
            <w:tcW w:w="1166" w:type="dxa"/>
            <w:tcBorders>
              <w:left w:val="nil"/>
              <w:right w:val="nil"/>
            </w:tcBorders>
          </w:tcPr>
          <w:p w:rsidR="00297FF2" w:rsidRPr="00F31D6A" w:rsidRDefault="00297FF2" w:rsidP="00F31D6A">
            <w:pPr>
              <w:spacing w:after="0"/>
              <w:jc w:val="center"/>
              <w:rPr>
                <w:color w:val="000000"/>
                <w:sz w:val="22"/>
                <w:szCs w:val="22"/>
              </w:rPr>
            </w:pPr>
          </w:p>
        </w:tc>
        <w:tc>
          <w:tcPr>
            <w:tcW w:w="1166" w:type="dxa"/>
            <w:tcBorders>
              <w:left w:val="nil"/>
            </w:tcBorders>
          </w:tcPr>
          <w:p w:rsidR="00297FF2" w:rsidRPr="00F31D6A" w:rsidRDefault="00297FF2" w:rsidP="00F31D6A">
            <w:pPr>
              <w:spacing w:after="0"/>
              <w:jc w:val="center"/>
              <w:rPr>
                <w:color w:val="000000"/>
                <w:sz w:val="22"/>
                <w:szCs w:val="22"/>
              </w:rPr>
            </w:pPr>
            <w:r w:rsidRPr="00F31D6A">
              <w:rPr>
                <w:color w:val="000000"/>
                <w:sz w:val="22"/>
                <w:szCs w:val="22"/>
              </w:rPr>
              <w:t>12</w:t>
            </w:r>
          </w:p>
        </w:tc>
        <w:tc>
          <w:tcPr>
            <w:tcW w:w="1166" w:type="dxa"/>
          </w:tcPr>
          <w:p w:rsidR="00297FF2" w:rsidRPr="00F31D6A" w:rsidRDefault="00297FF2" w:rsidP="00F31D6A">
            <w:pPr>
              <w:spacing w:after="0"/>
              <w:jc w:val="center"/>
              <w:rPr>
                <w:color w:val="000000"/>
                <w:sz w:val="22"/>
                <w:szCs w:val="22"/>
              </w:rPr>
            </w:pPr>
            <w:r w:rsidRPr="00F31D6A">
              <w:rPr>
                <w:color w:val="000000"/>
                <w:sz w:val="22"/>
                <w:szCs w:val="22"/>
              </w:rPr>
              <w:t>21</w:t>
            </w:r>
          </w:p>
        </w:tc>
      </w:tr>
      <w:tr w:rsidR="00297FF2" w:rsidTr="00F31D6A">
        <w:tc>
          <w:tcPr>
            <w:tcW w:w="1416" w:type="dxa"/>
            <w:tcBorders>
              <w:right w:val="nil"/>
            </w:tcBorders>
          </w:tcPr>
          <w:p w:rsidR="00297FF2" w:rsidRPr="00F31D6A" w:rsidRDefault="00297FF2" w:rsidP="00F31D6A">
            <w:pPr>
              <w:spacing w:after="0"/>
              <w:jc w:val="left"/>
              <w:rPr>
                <w:sz w:val="22"/>
                <w:szCs w:val="22"/>
              </w:rPr>
            </w:pPr>
            <w:r w:rsidRPr="00F31D6A">
              <w:rPr>
                <w:sz w:val="22"/>
                <w:szCs w:val="22"/>
              </w:rPr>
              <w:t>Menia</w:t>
            </w:r>
          </w:p>
        </w:tc>
        <w:tc>
          <w:tcPr>
            <w:tcW w:w="1165" w:type="dxa"/>
            <w:tcBorders>
              <w:left w:val="nil"/>
              <w:right w:val="nil"/>
            </w:tcBorders>
          </w:tcPr>
          <w:p w:rsidR="00297FF2" w:rsidRPr="00F31D6A" w:rsidRDefault="00297FF2" w:rsidP="00F31D6A">
            <w:pPr>
              <w:spacing w:after="0"/>
              <w:jc w:val="left"/>
              <w:rPr>
                <w:sz w:val="22"/>
                <w:szCs w:val="22"/>
              </w:rPr>
            </w:pPr>
            <w:r w:rsidRPr="00F31D6A">
              <w:rPr>
                <w:sz w:val="22"/>
                <w:szCs w:val="22"/>
              </w:rPr>
              <w:t>Saft El Laben</w:t>
            </w:r>
          </w:p>
        </w:tc>
        <w:tc>
          <w:tcPr>
            <w:tcW w:w="1165" w:type="dxa"/>
            <w:tcBorders>
              <w:left w:val="nil"/>
            </w:tcBorders>
          </w:tcPr>
          <w:p w:rsidR="00297FF2" w:rsidRPr="00F31D6A" w:rsidRDefault="00297FF2" w:rsidP="00F31D6A">
            <w:pPr>
              <w:spacing w:after="0"/>
              <w:jc w:val="left"/>
              <w:rPr>
                <w:sz w:val="22"/>
                <w:szCs w:val="22"/>
              </w:rPr>
            </w:pPr>
            <w:r w:rsidRPr="00F31D6A">
              <w:rPr>
                <w:sz w:val="22"/>
                <w:szCs w:val="22"/>
              </w:rPr>
              <w:t>Carry over</w:t>
            </w:r>
          </w:p>
        </w:tc>
        <w:tc>
          <w:tcPr>
            <w:tcW w:w="1166" w:type="dxa"/>
            <w:tcBorders>
              <w:right w:val="nil"/>
            </w:tcBorders>
          </w:tcPr>
          <w:p w:rsidR="00297FF2" w:rsidRPr="00F31D6A" w:rsidRDefault="00297FF2" w:rsidP="00F31D6A">
            <w:pPr>
              <w:spacing w:after="0"/>
              <w:rPr>
                <w:sz w:val="22"/>
                <w:szCs w:val="22"/>
              </w:rPr>
            </w:pPr>
          </w:p>
        </w:tc>
        <w:tc>
          <w:tcPr>
            <w:tcW w:w="1166" w:type="dxa"/>
            <w:tcBorders>
              <w:left w:val="nil"/>
              <w:right w:val="nil"/>
            </w:tcBorders>
          </w:tcPr>
          <w:p w:rsidR="00297FF2" w:rsidRPr="00F31D6A" w:rsidRDefault="00297FF2" w:rsidP="00F31D6A">
            <w:pPr>
              <w:spacing w:after="0"/>
              <w:jc w:val="center"/>
              <w:rPr>
                <w:sz w:val="22"/>
                <w:szCs w:val="22"/>
              </w:rPr>
            </w:pPr>
          </w:p>
        </w:tc>
        <w:tc>
          <w:tcPr>
            <w:tcW w:w="1166" w:type="dxa"/>
            <w:tcBorders>
              <w:left w:val="nil"/>
              <w:right w:val="nil"/>
            </w:tcBorders>
          </w:tcPr>
          <w:p w:rsidR="00297FF2" w:rsidRPr="00F31D6A" w:rsidRDefault="00297FF2" w:rsidP="00F31D6A">
            <w:pPr>
              <w:spacing w:after="0"/>
              <w:jc w:val="center"/>
              <w:rPr>
                <w:color w:val="000000"/>
                <w:sz w:val="22"/>
                <w:szCs w:val="22"/>
              </w:rPr>
            </w:pPr>
            <w:r w:rsidRPr="00F31D6A">
              <w:rPr>
                <w:color w:val="000000"/>
                <w:sz w:val="22"/>
                <w:szCs w:val="22"/>
              </w:rPr>
              <w:t>10</w:t>
            </w:r>
          </w:p>
        </w:tc>
        <w:tc>
          <w:tcPr>
            <w:tcW w:w="1166" w:type="dxa"/>
            <w:tcBorders>
              <w:left w:val="nil"/>
            </w:tcBorders>
          </w:tcPr>
          <w:p w:rsidR="00297FF2" w:rsidRPr="00F31D6A" w:rsidRDefault="00297FF2" w:rsidP="00F31D6A">
            <w:pPr>
              <w:spacing w:after="0"/>
              <w:jc w:val="center"/>
              <w:rPr>
                <w:color w:val="000000"/>
                <w:sz w:val="22"/>
                <w:szCs w:val="22"/>
              </w:rPr>
            </w:pPr>
            <w:r w:rsidRPr="00F31D6A">
              <w:rPr>
                <w:color w:val="000000"/>
                <w:sz w:val="22"/>
                <w:szCs w:val="22"/>
              </w:rPr>
              <w:t>12</w:t>
            </w:r>
          </w:p>
        </w:tc>
        <w:tc>
          <w:tcPr>
            <w:tcW w:w="1166" w:type="dxa"/>
          </w:tcPr>
          <w:p w:rsidR="00297FF2" w:rsidRPr="00F31D6A" w:rsidRDefault="00297FF2" w:rsidP="00F31D6A">
            <w:pPr>
              <w:spacing w:after="0"/>
              <w:jc w:val="center"/>
              <w:rPr>
                <w:color w:val="000000"/>
                <w:sz w:val="22"/>
                <w:szCs w:val="22"/>
              </w:rPr>
            </w:pPr>
            <w:r w:rsidRPr="00F31D6A">
              <w:rPr>
                <w:color w:val="000000"/>
                <w:sz w:val="22"/>
                <w:szCs w:val="22"/>
              </w:rPr>
              <w:t>22</w:t>
            </w:r>
          </w:p>
        </w:tc>
      </w:tr>
      <w:tr w:rsidR="00297FF2" w:rsidTr="00F31D6A">
        <w:tc>
          <w:tcPr>
            <w:tcW w:w="1416" w:type="dxa"/>
            <w:tcBorders>
              <w:right w:val="nil"/>
            </w:tcBorders>
          </w:tcPr>
          <w:p w:rsidR="00297FF2" w:rsidRPr="00F31D6A" w:rsidRDefault="00297FF2" w:rsidP="00F31D6A">
            <w:pPr>
              <w:spacing w:after="0"/>
              <w:jc w:val="left"/>
              <w:rPr>
                <w:sz w:val="22"/>
                <w:szCs w:val="22"/>
              </w:rPr>
            </w:pPr>
            <w:r w:rsidRPr="00F31D6A">
              <w:rPr>
                <w:sz w:val="22"/>
                <w:szCs w:val="22"/>
              </w:rPr>
              <w:t>Souhg</w:t>
            </w:r>
          </w:p>
        </w:tc>
        <w:tc>
          <w:tcPr>
            <w:tcW w:w="1165" w:type="dxa"/>
            <w:tcBorders>
              <w:left w:val="nil"/>
              <w:right w:val="nil"/>
            </w:tcBorders>
          </w:tcPr>
          <w:p w:rsidR="00297FF2" w:rsidRPr="00F31D6A" w:rsidRDefault="00297FF2" w:rsidP="00F31D6A">
            <w:pPr>
              <w:spacing w:after="0"/>
              <w:jc w:val="left"/>
              <w:rPr>
                <w:sz w:val="22"/>
                <w:szCs w:val="22"/>
              </w:rPr>
            </w:pPr>
            <w:r w:rsidRPr="00F31D6A">
              <w:rPr>
                <w:sz w:val="22"/>
                <w:szCs w:val="22"/>
              </w:rPr>
              <w:t>Soklak</w:t>
            </w:r>
          </w:p>
        </w:tc>
        <w:tc>
          <w:tcPr>
            <w:tcW w:w="1165" w:type="dxa"/>
            <w:tcBorders>
              <w:left w:val="nil"/>
            </w:tcBorders>
          </w:tcPr>
          <w:p w:rsidR="00297FF2" w:rsidRPr="00F31D6A" w:rsidRDefault="00297FF2" w:rsidP="00F31D6A">
            <w:pPr>
              <w:spacing w:after="0"/>
              <w:jc w:val="left"/>
              <w:rPr>
                <w:sz w:val="22"/>
                <w:szCs w:val="22"/>
              </w:rPr>
            </w:pPr>
            <w:r w:rsidRPr="00F31D6A">
              <w:rPr>
                <w:sz w:val="22"/>
                <w:szCs w:val="22"/>
              </w:rPr>
              <w:t>Carry over</w:t>
            </w:r>
          </w:p>
        </w:tc>
        <w:tc>
          <w:tcPr>
            <w:tcW w:w="1166" w:type="dxa"/>
            <w:tcBorders>
              <w:right w:val="nil"/>
            </w:tcBorders>
          </w:tcPr>
          <w:p w:rsidR="00297FF2" w:rsidRPr="00F31D6A" w:rsidRDefault="00297FF2" w:rsidP="00F31D6A">
            <w:pPr>
              <w:spacing w:after="0"/>
              <w:rPr>
                <w:sz w:val="22"/>
                <w:szCs w:val="22"/>
              </w:rPr>
            </w:pPr>
          </w:p>
        </w:tc>
        <w:tc>
          <w:tcPr>
            <w:tcW w:w="1166" w:type="dxa"/>
            <w:tcBorders>
              <w:left w:val="nil"/>
              <w:right w:val="nil"/>
            </w:tcBorders>
          </w:tcPr>
          <w:p w:rsidR="00297FF2" w:rsidRPr="00F31D6A" w:rsidRDefault="00297FF2" w:rsidP="00F31D6A">
            <w:pPr>
              <w:spacing w:after="0"/>
              <w:jc w:val="center"/>
              <w:rPr>
                <w:sz w:val="22"/>
                <w:szCs w:val="22"/>
              </w:rPr>
            </w:pPr>
          </w:p>
        </w:tc>
        <w:tc>
          <w:tcPr>
            <w:tcW w:w="1166" w:type="dxa"/>
            <w:tcBorders>
              <w:left w:val="nil"/>
              <w:right w:val="nil"/>
            </w:tcBorders>
          </w:tcPr>
          <w:p w:rsidR="00297FF2" w:rsidRPr="00F31D6A" w:rsidRDefault="00297FF2" w:rsidP="00F31D6A">
            <w:pPr>
              <w:spacing w:after="0"/>
              <w:jc w:val="center"/>
              <w:rPr>
                <w:color w:val="000000"/>
                <w:sz w:val="22"/>
                <w:szCs w:val="22"/>
              </w:rPr>
            </w:pPr>
            <w:r w:rsidRPr="00F31D6A">
              <w:rPr>
                <w:color w:val="000000"/>
                <w:sz w:val="22"/>
                <w:szCs w:val="22"/>
              </w:rPr>
              <w:t>12</w:t>
            </w:r>
          </w:p>
        </w:tc>
        <w:tc>
          <w:tcPr>
            <w:tcW w:w="1166" w:type="dxa"/>
            <w:tcBorders>
              <w:left w:val="nil"/>
            </w:tcBorders>
          </w:tcPr>
          <w:p w:rsidR="00297FF2" w:rsidRPr="00F31D6A" w:rsidRDefault="00297FF2" w:rsidP="00F31D6A">
            <w:pPr>
              <w:spacing w:after="0"/>
              <w:jc w:val="center"/>
              <w:rPr>
                <w:color w:val="000000"/>
                <w:sz w:val="22"/>
                <w:szCs w:val="22"/>
              </w:rPr>
            </w:pPr>
            <w:r w:rsidRPr="00F31D6A">
              <w:rPr>
                <w:color w:val="000000"/>
                <w:sz w:val="22"/>
                <w:szCs w:val="22"/>
              </w:rPr>
              <w:t>12</w:t>
            </w:r>
          </w:p>
        </w:tc>
        <w:tc>
          <w:tcPr>
            <w:tcW w:w="1166" w:type="dxa"/>
          </w:tcPr>
          <w:p w:rsidR="00297FF2" w:rsidRPr="00F31D6A" w:rsidRDefault="00297FF2" w:rsidP="00F31D6A">
            <w:pPr>
              <w:spacing w:after="0"/>
              <w:jc w:val="center"/>
              <w:rPr>
                <w:color w:val="000000"/>
                <w:sz w:val="22"/>
                <w:szCs w:val="22"/>
              </w:rPr>
            </w:pPr>
            <w:r w:rsidRPr="00F31D6A">
              <w:rPr>
                <w:color w:val="000000"/>
                <w:sz w:val="22"/>
                <w:szCs w:val="22"/>
              </w:rPr>
              <w:t>24</w:t>
            </w:r>
          </w:p>
        </w:tc>
      </w:tr>
      <w:tr w:rsidR="00A60B87" w:rsidTr="002A3E47">
        <w:tc>
          <w:tcPr>
            <w:tcW w:w="3746" w:type="dxa"/>
            <w:gridSpan w:val="3"/>
          </w:tcPr>
          <w:p w:rsidR="00A60B87" w:rsidRPr="00F31D6A" w:rsidRDefault="00A60B87" w:rsidP="00F31D6A">
            <w:pPr>
              <w:spacing w:after="0"/>
              <w:jc w:val="left"/>
              <w:rPr>
                <w:sz w:val="22"/>
                <w:szCs w:val="22"/>
              </w:rPr>
            </w:pPr>
            <w:r>
              <w:rPr>
                <w:sz w:val="22"/>
                <w:szCs w:val="22"/>
              </w:rPr>
              <w:t>Total</w:t>
            </w:r>
          </w:p>
        </w:tc>
        <w:tc>
          <w:tcPr>
            <w:tcW w:w="1166" w:type="dxa"/>
            <w:tcBorders>
              <w:right w:val="nil"/>
            </w:tcBorders>
          </w:tcPr>
          <w:p w:rsidR="00A60B87" w:rsidRPr="00F31D6A" w:rsidRDefault="00A60B87" w:rsidP="00F31D6A">
            <w:pPr>
              <w:spacing w:after="0"/>
              <w:rPr>
                <w:sz w:val="22"/>
                <w:szCs w:val="22"/>
              </w:rPr>
            </w:pPr>
          </w:p>
        </w:tc>
        <w:tc>
          <w:tcPr>
            <w:tcW w:w="1166" w:type="dxa"/>
            <w:tcBorders>
              <w:left w:val="nil"/>
              <w:right w:val="nil"/>
            </w:tcBorders>
          </w:tcPr>
          <w:p w:rsidR="00A60B87" w:rsidRPr="00F31D6A" w:rsidRDefault="00A60B87" w:rsidP="00F31D6A">
            <w:pPr>
              <w:spacing w:after="0"/>
              <w:jc w:val="center"/>
              <w:rPr>
                <w:sz w:val="22"/>
                <w:szCs w:val="22"/>
              </w:rPr>
            </w:pPr>
            <w:r>
              <w:rPr>
                <w:sz w:val="22"/>
                <w:szCs w:val="22"/>
              </w:rPr>
              <w:t>21</w:t>
            </w:r>
          </w:p>
        </w:tc>
        <w:tc>
          <w:tcPr>
            <w:tcW w:w="1166" w:type="dxa"/>
            <w:tcBorders>
              <w:left w:val="nil"/>
              <w:right w:val="nil"/>
            </w:tcBorders>
          </w:tcPr>
          <w:p w:rsidR="00A60B87" w:rsidRPr="00F31D6A" w:rsidRDefault="00A60B87" w:rsidP="00F31D6A">
            <w:pPr>
              <w:spacing w:after="0"/>
              <w:jc w:val="center"/>
              <w:rPr>
                <w:color w:val="000000"/>
                <w:sz w:val="22"/>
                <w:szCs w:val="22"/>
              </w:rPr>
            </w:pPr>
            <w:r>
              <w:rPr>
                <w:color w:val="000000"/>
                <w:sz w:val="22"/>
                <w:szCs w:val="22"/>
              </w:rPr>
              <w:t>29</w:t>
            </w:r>
          </w:p>
        </w:tc>
        <w:tc>
          <w:tcPr>
            <w:tcW w:w="1166" w:type="dxa"/>
            <w:tcBorders>
              <w:left w:val="nil"/>
            </w:tcBorders>
          </w:tcPr>
          <w:p w:rsidR="00A60B87" w:rsidRPr="00F31D6A" w:rsidRDefault="00A60B87" w:rsidP="00F31D6A">
            <w:pPr>
              <w:spacing w:after="0"/>
              <w:jc w:val="center"/>
              <w:rPr>
                <w:color w:val="000000"/>
                <w:sz w:val="22"/>
                <w:szCs w:val="22"/>
              </w:rPr>
            </w:pPr>
            <w:r>
              <w:rPr>
                <w:color w:val="000000"/>
                <w:sz w:val="22"/>
                <w:szCs w:val="22"/>
              </w:rPr>
              <w:t>60</w:t>
            </w:r>
          </w:p>
        </w:tc>
        <w:tc>
          <w:tcPr>
            <w:tcW w:w="1166" w:type="dxa"/>
          </w:tcPr>
          <w:p w:rsidR="00A60B87" w:rsidRPr="00F31D6A" w:rsidRDefault="00A60B87" w:rsidP="00F31D6A">
            <w:pPr>
              <w:spacing w:after="0"/>
              <w:jc w:val="center"/>
              <w:rPr>
                <w:color w:val="000000"/>
                <w:sz w:val="22"/>
                <w:szCs w:val="22"/>
              </w:rPr>
            </w:pPr>
            <w:r>
              <w:rPr>
                <w:color w:val="000000"/>
                <w:sz w:val="22"/>
                <w:szCs w:val="22"/>
              </w:rPr>
              <w:t>110</w:t>
            </w:r>
          </w:p>
        </w:tc>
      </w:tr>
    </w:tbl>
    <w:p w:rsidR="009C28F0" w:rsidRDefault="0023771B" w:rsidP="009C28F0">
      <w:pPr>
        <w:rPr>
          <w:rStyle w:val="hps"/>
        </w:rPr>
      </w:pPr>
      <w:r>
        <w:br/>
      </w:r>
      <w:r w:rsidR="009C28F0">
        <w:t xml:space="preserve">It is worth mentioning that the number of male VSL members and limited so two FGDs only are assigned (as indicated in the above table) but </w:t>
      </w:r>
      <w:r w:rsidR="009C28F0">
        <w:rPr>
          <w:rStyle w:val="hps"/>
        </w:rPr>
        <w:t>unfortunately men refused to conduct FGDs.</w:t>
      </w:r>
    </w:p>
    <w:p w:rsidR="00FC547F" w:rsidRPr="003B27CB" w:rsidRDefault="003B27CB" w:rsidP="003123AF">
      <w:r>
        <w:t>The</w:t>
      </w:r>
      <w:r w:rsidRPr="003B27CB">
        <w:t xml:space="preserve"> FGD interview guide </w:t>
      </w:r>
      <w:r w:rsidR="00FC547F">
        <w:t>was developed;</w:t>
      </w:r>
      <w:r w:rsidRPr="003B27CB">
        <w:t xml:space="preserve"> </w:t>
      </w:r>
      <w:r w:rsidR="00FC547F">
        <w:t xml:space="preserve">it </w:t>
      </w:r>
      <w:r w:rsidR="003123AF">
        <w:t>includes</w:t>
      </w:r>
      <w:r w:rsidR="00FC547F" w:rsidRPr="003B27CB">
        <w:t xml:space="preserve"> an open ended exploration of the topics in this interview guide. </w:t>
      </w:r>
      <w:r w:rsidR="003123AF">
        <w:t>It</w:t>
      </w:r>
      <w:r w:rsidR="00FC547F" w:rsidRPr="003B27CB">
        <w:t xml:space="preserve"> includes the following sections: </w:t>
      </w:r>
    </w:p>
    <w:p w:rsidR="00FC547F" w:rsidRPr="00FC547F" w:rsidRDefault="00FC547F" w:rsidP="0055005F">
      <w:pPr>
        <w:pStyle w:val="ListParagraph"/>
        <w:numPr>
          <w:ilvl w:val="1"/>
          <w:numId w:val="8"/>
        </w:numPr>
        <w:bidi w:val="0"/>
        <w:ind w:left="714" w:hanging="357"/>
        <w:rPr>
          <w:color w:val="000000"/>
        </w:rPr>
      </w:pPr>
      <w:r w:rsidRPr="00FC547F">
        <w:rPr>
          <w:color w:val="000000"/>
        </w:rPr>
        <w:t>Introductory Questions</w:t>
      </w:r>
      <w:r>
        <w:rPr>
          <w:color w:val="000000"/>
        </w:rPr>
        <w:t>;</w:t>
      </w:r>
      <w:r w:rsidRPr="00FC547F">
        <w:rPr>
          <w:color w:val="000000"/>
        </w:rPr>
        <w:t xml:space="preserve"> </w:t>
      </w:r>
    </w:p>
    <w:p w:rsidR="00FC547F" w:rsidRPr="00FC547F" w:rsidRDefault="00FC547F" w:rsidP="0055005F">
      <w:pPr>
        <w:pStyle w:val="ListParagraph"/>
        <w:numPr>
          <w:ilvl w:val="1"/>
          <w:numId w:val="8"/>
        </w:numPr>
        <w:bidi w:val="0"/>
        <w:ind w:left="714" w:hanging="357"/>
        <w:rPr>
          <w:color w:val="000000"/>
        </w:rPr>
      </w:pPr>
      <w:r>
        <w:rPr>
          <w:color w:val="000000"/>
        </w:rPr>
        <w:t>Household Profile;</w:t>
      </w:r>
    </w:p>
    <w:p w:rsidR="00FC547F" w:rsidRPr="00FC547F" w:rsidRDefault="00FC547F" w:rsidP="0055005F">
      <w:pPr>
        <w:pStyle w:val="ListParagraph"/>
        <w:numPr>
          <w:ilvl w:val="1"/>
          <w:numId w:val="8"/>
        </w:numPr>
        <w:bidi w:val="0"/>
        <w:ind w:left="714" w:hanging="357"/>
        <w:rPr>
          <w:color w:val="000000"/>
        </w:rPr>
      </w:pPr>
      <w:r w:rsidRPr="00FC547F">
        <w:rPr>
          <w:color w:val="000000"/>
        </w:rPr>
        <w:t>Member Profile</w:t>
      </w:r>
      <w:r>
        <w:rPr>
          <w:color w:val="000000"/>
        </w:rPr>
        <w:t>;</w:t>
      </w:r>
      <w:r w:rsidRPr="00FC547F">
        <w:rPr>
          <w:color w:val="000000"/>
        </w:rPr>
        <w:t xml:space="preserve"> </w:t>
      </w:r>
    </w:p>
    <w:p w:rsidR="00FC547F" w:rsidRPr="00FC547F" w:rsidRDefault="00FC547F" w:rsidP="0055005F">
      <w:pPr>
        <w:pStyle w:val="ListParagraph"/>
        <w:numPr>
          <w:ilvl w:val="1"/>
          <w:numId w:val="8"/>
        </w:numPr>
        <w:bidi w:val="0"/>
        <w:ind w:left="714" w:hanging="357"/>
        <w:rPr>
          <w:color w:val="000000"/>
        </w:rPr>
      </w:pPr>
      <w:r w:rsidRPr="00FC547F">
        <w:rPr>
          <w:color w:val="000000"/>
        </w:rPr>
        <w:t>Access to financial services</w:t>
      </w:r>
      <w:r>
        <w:rPr>
          <w:color w:val="000000"/>
        </w:rPr>
        <w:t>;</w:t>
      </w:r>
      <w:r w:rsidRPr="00FC547F">
        <w:rPr>
          <w:color w:val="000000"/>
        </w:rPr>
        <w:t xml:space="preserve"> </w:t>
      </w:r>
    </w:p>
    <w:p w:rsidR="00FC547F" w:rsidRPr="00FC547F" w:rsidRDefault="00FC547F" w:rsidP="0055005F">
      <w:pPr>
        <w:pStyle w:val="ListParagraph"/>
        <w:numPr>
          <w:ilvl w:val="1"/>
          <w:numId w:val="8"/>
        </w:numPr>
        <w:bidi w:val="0"/>
        <w:ind w:left="714" w:hanging="357"/>
        <w:rPr>
          <w:color w:val="000000"/>
        </w:rPr>
      </w:pPr>
      <w:r w:rsidRPr="00FC547F">
        <w:rPr>
          <w:color w:val="000000"/>
        </w:rPr>
        <w:t>Income generating activities</w:t>
      </w:r>
      <w:r>
        <w:rPr>
          <w:color w:val="000000"/>
        </w:rPr>
        <w:t>;</w:t>
      </w:r>
      <w:r w:rsidRPr="00FC547F">
        <w:rPr>
          <w:color w:val="000000"/>
        </w:rPr>
        <w:t xml:space="preserve"> </w:t>
      </w:r>
    </w:p>
    <w:p w:rsidR="00FC547F" w:rsidRPr="00FC547F" w:rsidRDefault="00FC547F" w:rsidP="0055005F">
      <w:pPr>
        <w:pStyle w:val="ListParagraph"/>
        <w:numPr>
          <w:ilvl w:val="1"/>
          <w:numId w:val="8"/>
        </w:numPr>
        <w:bidi w:val="0"/>
        <w:ind w:left="714" w:hanging="357"/>
        <w:rPr>
          <w:color w:val="000000"/>
        </w:rPr>
      </w:pPr>
      <w:r w:rsidRPr="00FC547F">
        <w:rPr>
          <w:color w:val="000000"/>
        </w:rPr>
        <w:t>Investment, expenses and consumption</w:t>
      </w:r>
      <w:r>
        <w:rPr>
          <w:color w:val="000000"/>
        </w:rPr>
        <w:t>; and</w:t>
      </w:r>
      <w:r w:rsidRPr="00FC547F">
        <w:rPr>
          <w:color w:val="000000"/>
        </w:rPr>
        <w:t xml:space="preserve"> </w:t>
      </w:r>
    </w:p>
    <w:p w:rsidR="00FC547F" w:rsidRPr="00FC547F" w:rsidRDefault="00FC547F" w:rsidP="0055005F">
      <w:pPr>
        <w:pStyle w:val="ListParagraph"/>
        <w:numPr>
          <w:ilvl w:val="1"/>
          <w:numId w:val="8"/>
        </w:numPr>
        <w:bidi w:val="0"/>
        <w:ind w:left="714" w:hanging="357"/>
        <w:rPr>
          <w:color w:val="000000"/>
        </w:rPr>
      </w:pPr>
      <w:r w:rsidRPr="00FC547F">
        <w:rPr>
          <w:color w:val="000000"/>
        </w:rPr>
        <w:t>Closing questions</w:t>
      </w:r>
      <w:r>
        <w:rPr>
          <w:color w:val="000000"/>
        </w:rPr>
        <w:t>.</w:t>
      </w:r>
      <w:r w:rsidRPr="00FC547F">
        <w:rPr>
          <w:color w:val="000000"/>
        </w:rPr>
        <w:t xml:space="preserve"> </w:t>
      </w:r>
    </w:p>
    <w:p w:rsidR="003B27CB" w:rsidRPr="003B27CB" w:rsidRDefault="009C28F0" w:rsidP="00F31D6A">
      <w:pPr>
        <w:rPr>
          <w:color w:val="000000"/>
        </w:rPr>
      </w:pPr>
      <w:r>
        <w:t xml:space="preserve">The </w:t>
      </w:r>
      <w:r w:rsidR="003B27CB" w:rsidRPr="003B27CB">
        <w:t xml:space="preserve">facilitators generally follow the interview </w:t>
      </w:r>
      <w:r w:rsidR="003123AF" w:rsidRPr="003B27CB">
        <w:t>guide.</w:t>
      </w:r>
      <w:r w:rsidR="003123AF">
        <w:t xml:space="preserve"> Data analysis is done using </w:t>
      </w:r>
      <w:r w:rsidR="00F31D6A">
        <w:t>NVIVO program</w:t>
      </w:r>
    </w:p>
    <w:p w:rsidR="0023771B" w:rsidRDefault="0023771B" w:rsidP="001E27DC">
      <w:r>
        <w:br/>
      </w:r>
    </w:p>
    <w:p w:rsidR="0023771B" w:rsidRPr="00F03149" w:rsidRDefault="0023771B" w:rsidP="0023771B"/>
    <w:p w:rsidR="00CE5461" w:rsidRPr="00CE5461" w:rsidRDefault="00CE5461" w:rsidP="00CE5461">
      <w:pPr>
        <w:rPr>
          <w:color w:val="000000"/>
        </w:rPr>
      </w:pPr>
      <w:r w:rsidRPr="00CE5461">
        <w:rPr>
          <w:color w:val="000000"/>
        </w:rPr>
        <w:t xml:space="preserve"> </w:t>
      </w:r>
    </w:p>
    <w:p w:rsidR="001C5EC0" w:rsidRDefault="001C5EC0" w:rsidP="00B87FCB">
      <w:pPr>
        <w:pStyle w:val="NormalWeb"/>
        <w:spacing w:before="0" w:beforeAutospacing="0" w:after="120" w:afterAutospacing="0"/>
        <w:jc w:val="both"/>
      </w:pPr>
    </w:p>
    <w:p w:rsidR="00627205" w:rsidRDefault="009C4331" w:rsidP="00627205">
      <w:pPr>
        <w:pStyle w:val="Heading1"/>
      </w:pPr>
      <w:r>
        <w:br w:type="page"/>
      </w:r>
      <w:bookmarkStart w:id="35" w:name="_Toc406631685"/>
      <w:bookmarkStart w:id="36" w:name="_Toc438333965"/>
      <w:r w:rsidR="00627205" w:rsidRPr="00AC569E">
        <w:lastRenderedPageBreak/>
        <w:t>4. Descriptive Statistics on the Household</w:t>
      </w:r>
      <w:bookmarkEnd w:id="35"/>
      <w:bookmarkEnd w:id="36"/>
    </w:p>
    <w:p w:rsidR="00627205" w:rsidRPr="001F15A3" w:rsidRDefault="00627205" w:rsidP="00627205">
      <w:r w:rsidRPr="001F15A3">
        <w:t xml:space="preserve">During the survey, we did a registration of every person living in the household of the VSLA members. In this section we are presenting the characteristics of the study population: household population, heads of household and VSL members. </w:t>
      </w:r>
    </w:p>
    <w:p w:rsidR="00627205" w:rsidRPr="00A665FE" w:rsidRDefault="00627205" w:rsidP="00627205">
      <w:r w:rsidRPr="00E01849">
        <w:t>This section will provide the reader with a comprehensive description of the demographic characteristics</w:t>
      </w:r>
      <w:r>
        <w:t>, s</w:t>
      </w:r>
      <w:r w:rsidRPr="00AC569E">
        <w:t>ocio-economic characteristics</w:t>
      </w:r>
      <w:r>
        <w:t xml:space="preserve"> of the household</w:t>
      </w:r>
      <w:r w:rsidRPr="00E01849">
        <w:t xml:space="preserve"> and </w:t>
      </w:r>
      <w:r>
        <w:t>f</w:t>
      </w:r>
      <w:r w:rsidRPr="00620188">
        <w:t xml:space="preserve">ood </w:t>
      </w:r>
      <w:r>
        <w:t>s</w:t>
      </w:r>
      <w:r w:rsidRPr="00620188">
        <w:t xml:space="preserve">ecurity and </w:t>
      </w:r>
      <w:r>
        <w:t>a</w:t>
      </w:r>
      <w:r w:rsidRPr="00620188">
        <w:t>griculture</w:t>
      </w:r>
      <w:r>
        <w:t xml:space="preserve"> as follows: </w:t>
      </w:r>
    </w:p>
    <w:p w:rsidR="00627205" w:rsidRDefault="00627205" w:rsidP="00627205">
      <w:pPr>
        <w:pStyle w:val="Heading2"/>
      </w:pPr>
      <w:bookmarkStart w:id="37" w:name="_Toc406631686"/>
      <w:bookmarkStart w:id="38" w:name="_Toc438333966"/>
      <w:r>
        <w:t xml:space="preserve">4.1 </w:t>
      </w:r>
      <w:r w:rsidRPr="00620188">
        <w:t>Demographic characteristics of the household</w:t>
      </w:r>
      <w:bookmarkEnd w:id="37"/>
      <w:bookmarkEnd w:id="38"/>
    </w:p>
    <w:p w:rsidR="00627205" w:rsidRDefault="00627205" w:rsidP="00746B3B">
      <w:r w:rsidRPr="005D779D">
        <w:t xml:space="preserve">During the survey, the heads of household was considered as the one recognized by the households members. </w:t>
      </w:r>
      <w:r w:rsidRPr="00E01849">
        <w:t xml:space="preserve">This section will provide the reader with a comprehensive description of the demographic characteristics of </w:t>
      </w:r>
      <w:r>
        <w:t>both</w:t>
      </w:r>
      <w:r w:rsidRPr="00E01849">
        <w:t xml:space="preserve"> of the </w:t>
      </w:r>
      <w:r>
        <w:t xml:space="preserve">head of </w:t>
      </w:r>
      <w:r w:rsidRPr="00E01849">
        <w:t>household</w:t>
      </w:r>
      <w:r>
        <w:t xml:space="preserve"> and household</w:t>
      </w:r>
      <w:r w:rsidRPr="00E01849">
        <w:t xml:space="preserve"> population</w:t>
      </w:r>
      <w:r>
        <w:t xml:space="preserve"> as indicated below.</w:t>
      </w:r>
      <w:r w:rsidRPr="00E01849">
        <w:t xml:space="preserve"> </w:t>
      </w:r>
    </w:p>
    <w:p w:rsidR="00627205" w:rsidRPr="00424668" w:rsidRDefault="00627205" w:rsidP="00627205">
      <w:pPr>
        <w:rPr>
          <w:b/>
          <w:bCs/>
          <w:i/>
          <w:iCs/>
          <w:sz w:val="26"/>
          <w:szCs w:val="26"/>
          <w:u w:val="single"/>
        </w:rPr>
      </w:pPr>
      <w:r w:rsidRPr="00424668">
        <w:rPr>
          <w:b/>
          <w:bCs/>
          <w:i/>
          <w:iCs/>
          <w:sz w:val="26"/>
          <w:szCs w:val="26"/>
          <w:u w:val="single"/>
        </w:rPr>
        <w:t>Characteristics of the head of household</w:t>
      </w:r>
    </w:p>
    <w:p w:rsidR="00627205" w:rsidRDefault="00627205" w:rsidP="00627205">
      <w:r>
        <w:t>The</w:t>
      </w:r>
      <w:r w:rsidRPr="00E01849">
        <w:t xml:space="preserve"> current </w:t>
      </w:r>
      <w:r>
        <w:t>sub-</w:t>
      </w:r>
      <w:r w:rsidRPr="00E01849">
        <w:t xml:space="preserve">section </w:t>
      </w:r>
      <w:r>
        <w:t>starts by presenting the main characteristics of the head of household, such as g</w:t>
      </w:r>
      <w:r w:rsidRPr="00327067">
        <w:t xml:space="preserve">ender, age, </w:t>
      </w:r>
      <w:r>
        <w:t>educational level and working status, that affect the socio-economic status of the household. These variables also</w:t>
      </w:r>
      <w:r w:rsidRPr="00327067">
        <w:t xml:space="preserve"> contribute to identify the obstacles that might hinder </w:t>
      </w:r>
      <w:r>
        <w:t>the</w:t>
      </w:r>
      <w:r w:rsidRPr="00327067">
        <w:t xml:space="preserve"> movement </w:t>
      </w:r>
      <w:r>
        <w:t xml:space="preserve">of the household members </w:t>
      </w:r>
      <w:r w:rsidRPr="00327067">
        <w:t>towards the economic, social and political empowerment</w:t>
      </w:r>
      <w:r>
        <w:t>.</w:t>
      </w:r>
      <w:r w:rsidRPr="00327067">
        <w:t xml:space="preserve"> </w:t>
      </w:r>
    </w:p>
    <w:p w:rsidR="00627205" w:rsidRPr="00EE75A1" w:rsidRDefault="00627205" w:rsidP="001B20D7">
      <w:r w:rsidRPr="00EE75A1">
        <w:t xml:space="preserve">As shown in table 4.1, the results indicated that the percentage of Households headed by men is </w:t>
      </w:r>
      <w:r w:rsidR="00CC48FE">
        <w:t>90.6</w:t>
      </w:r>
      <w:r w:rsidRPr="00EE75A1">
        <w:t xml:space="preserve">% while the percentage of households headed by women is </w:t>
      </w:r>
      <w:r w:rsidR="00CC48FE">
        <w:t>9.4</w:t>
      </w:r>
      <w:r w:rsidRPr="00EE75A1">
        <w:t xml:space="preserve">%. </w:t>
      </w:r>
      <w:r>
        <w:t xml:space="preserve">The result </w:t>
      </w:r>
      <w:r w:rsidR="00CC48FE">
        <w:t xml:space="preserve">does not </w:t>
      </w:r>
      <w:r>
        <w:t>match</w:t>
      </w:r>
      <w:r w:rsidRPr="00EE75A1">
        <w:t xml:space="preserve"> </w:t>
      </w:r>
      <w:r>
        <w:t xml:space="preserve">with </w:t>
      </w:r>
      <w:r w:rsidRPr="00EE75A1">
        <w:t>the national data</w:t>
      </w:r>
      <w:r>
        <w:t xml:space="preserve"> where</w:t>
      </w:r>
      <w:r w:rsidRPr="00EE75A1">
        <w:t xml:space="preserve"> EDHS-2008 indicated that the percentage of households headed by female was 13.4% while 86.6% </w:t>
      </w:r>
      <w:r>
        <w:t xml:space="preserve">were </w:t>
      </w:r>
      <w:r w:rsidRPr="00EE75A1">
        <w:t>headed by men</w:t>
      </w:r>
      <w:r w:rsidRPr="00EE75A1">
        <w:rPr>
          <w:rStyle w:val="FootnoteReference"/>
        </w:rPr>
        <w:footnoteReference w:id="23"/>
      </w:r>
      <w:r w:rsidRPr="00EE75A1">
        <w:t xml:space="preserve">.   On the other hand, there is </w:t>
      </w:r>
      <w:r>
        <w:t xml:space="preserve">a </w:t>
      </w:r>
      <w:r w:rsidRPr="00EE75A1">
        <w:t xml:space="preserve">difference between rural / urban in sampled areas where the percentage of households headed by women is </w:t>
      </w:r>
      <w:r w:rsidR="00CC48FE">
        <w:t>11.9</w:t>
      </w:r>
      <w:r w:rsidRPr="00EE75A1">
        <w:t xml:space="preserve">% in urban areas while it is </w:t>
      </w:r>
      <w:r w:rsidR="00CC48FE">
        <w:t>8.5</w:t>
      </w:r>
      <w:r w:rsidRPr="00EE75A1">
        <w:t>% in rural areas (table 4.3)</w:t>
      </w:r>
      <w:r>
        <w:t xml:space="preserve">; this can be attributed to </w:t>
      </w:r>
      <w:r w:rsidR="00CC48FE">
        <w:t xml:space="preserve">families in rural areas </w:t>
      </w:r>
      <w:r w:rsidR="006B5A90">
        <w:t>usually say that the oldest son is the head of household instead of the mother especially if works</w:t>
      </w:r>
    </w:p>
    <w:p w:rsidR="00627205" w:rsidRPr="00971469" w:rsidRDefault="00627205" w:rsidP="00627205">
      <w:r w:rsidRPr="00971469">
        <w:t>Table 4.1: Socio-demographic Characteristics of the Heads of Households</w:t>
      </w:r>
    </w:p>
    <w:tbl>
      <w:tblPr>
        <w:tblW w:w="7660" w:type="dxa"/>
        <w:tblInd w:w="93" w:type="dxa"/>
        <w:tblLook w:val="04A0" w:firstRow="1" w:lastRow="0" w:firstColumn="1" w:lastColumn="0" w:noHBand="0" w:noVBand="1"/>
      </w:tblPr>
      <w:tblGrid>
        <w:gridCol w:w="1535"/>
        <w:gridCol w:w="2893"/>
        <w:gridCol w:w="1809"/>
        <w:gridCol w:w="1423"/>
      </w:tblGrid>
      <w:tr w:rsidR="00627205" w:rsidRPr="004F2AEB" w:rsidTr="007E2239">
        <w:trPr>
          <w:trHeight w:val="300"/>
          <w:tblHeader/>
        </w:trPr>
        <w:tc>
          <w:tcPr>
            <w:tcW w:w="455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27205" w:rsidRPr="004F2AEB" w:rsidRDefault="00627205" w:rsidP="00746B3B">
            <w:pPr>
              <w:spacing w:after="0"/>
              <w:jc w:val="center"/>
              <w:rPr>
                <w:rFonts w:eastAsia="Times New Roman"/>
                <w:sz w:val="22"/>
                <w:szCs w:val="22"/>
              </w:rPr>
            </w:pPr>
            <w:r w:rsidRPr="004F2AEB">
              <w:rPr>
                <w:rFonts w:eastAsia="Times New Roman"/>
                <w:sz w:val="22"/>
                <w:szCs w:val="22"/>
              </w:rPr>
              <w:t>Characteristics</w:t>
            </w:r>
          </w:p>
        </w:tc>
        <w:tc>
          <w:tcPr>
            <w:tcW w:w="1809" w:type="dxa"/>
            <w:tcBorders>
              <w:top w:val="single" w:sz="12" w:space="0" w:color="000000"/>
              <w:left w:val="nil"/>
              <w:bottom w:val="single" w:sz="8" w:space="0" w:color="auto"/>
              <w:right w:val="single" w:sz="12" w:space="0" w:color="000000"/>
            </w:tcBorders>
            <w:shd w:val="clear" w:color="auto" w:fill="auto"/>
            <w:vAlign w:val="center"/>
            <w:hideMark/>
          </w:tcPr>
          <w:p w:rsidR="00627205" w:rsidRPr="004F2AEB" w:rsidRDefault="00627205" w:rsidP="00746B3B">
            <w:pPr>
              <w:spacing w:after="0"/>
              <w:jc w:val="center"/>
              <w:rPr>
                <w:rFonts w:eastAsia="Times New Roman"/>
                <w:sz w:val="22"/>
                <w:szCs w:val="22"/>
              </w:rPr>
            </w:pPr>
            <w:r w:rsidRPr="004F2AEB">
              <w:rPr>
                <w:rFonts w:eastAsia="Times New Roman"/>
                <w:sz w:val="22"/>
                <w:szCs w:val="22"/>
              </w:rPr>
              <w:t>Number of HH</w:t>
            </w:r>
          </w:p>
        </w:tc>
        <w:tc>
          <w:tcPr>
            <w:tcW w:w="1300" w:type="dxa"/>
            <w:tcBorders>
              <w:top w:val="single" w:sz="12" w:space="0" w:color="000000"/>
              <w:left w:val="nil"/>
              <w:bottom w:val="single" w:sz="12" w:space="0" w:color="000000"/>
              <w:right w:val="single" w:sz="12" w:space="0" w:color="000000"/>
            </w:tcBorders>
            <w:shd w:val="clear" w:color="auto" w:fill="auto"/>
            <w:vAlign w:val="bottom"/>
            <w:hideMark/>
          </w:tcPr>
          <w:p w:rsidR="00627205" w:rsidRPr="004F2AEB" w:rsidRDefault="00627205" w:rsidP="00746B3B">
            <w:pPr>
              <w:spacing w:after="0"/>
              <w:jc w:val="center"/>
              <w:rPr>
                <w:rFonts w:eastAsia="Times New Roman"/>
                <w:color w:val="000000"/>
                <w:sz w:val="22"/>
                <w:szCs w:val="22"/>
              </w:rPr>
            </w:pPr>
            <w:r w:rsidRPr="004F2AEB">
              <w:rPr>
                <w:rFonts w:eastAsia="Times New Roman"/>
                <w:color w:val="000000"/>
                <w:sz w:val="22"/>
                <w:szCs w:val="22"/>
              </w:rPr>
              <w:t>Column N %</w:t>
            </w:r>
          </w:p>
        </w:tc>
      </w:tr>
      <w:tr w:rsidR="007E2239" w:rsidRPr="004F2AEB" w:rsidTr="00E17340">
        <w:trPr>
          <w:trHeight w:val="300"/>
        </w:trPr>
        <w:tc>
          <w:tcPr>
            <w:tcW w:w="1560" w:type="dxa"/>
            <w:vMerge w:val="restart"/>
            <w:tcBorders>
              <w:top w:val="nil"/>
              <w:left w:val="single" w:sz="12" w:space="0" w:color="000000"/>
              <w:bottom w:val="nil"/>
              <w:right w:val="single" w:sz="12" w:space="0" w:color="000000"/>
            </w:tcBorders>
            <w:shd w:val="clear" w:color="auto" w:fill="auto"/>
            <w:hideMark/>
          </w:tcPr>
          <w:p w:rsidR="007E2239" w:rsidRPr="004F2AEB" w:rsidRDefault="007E2239" w:rsidP="00746B3B">
            <w:pPr>
              <w:spacing w:after="0"/>
              <w:jc w:val="left"/>
              <w:rPr>
                <w:rFonts w:eastAsia="Times New Roman"/>
                <w:color w:val="000000"/>
                <w:sz w:val="22"/>
                <w:szCs w:val="22"/>
              </w:rPr>
            </w:pPr>
            <w:r w:rsidRPr="004F2AEB">
              <w:rPr>
                <w:rFonts w:eastAsia="Times New Roman"/>
                <w:color w:val="000000"/>
                <w:sz w:val="22"/>
                <w:szCs w:val="22"/>
              </w:rPr>
              <w:t>Sex</w:t>
            </w:r>
          </w:p>
        </w:tc>
        <w:tc>
          <w:tcPr>
            <w:tcW w:w="2991" w:type="dxa"/>
            <w:tcBorders>
              <w:top w:val="nil"/>
              <w:left w:val="nil"/>
              <w:bottom w:val="nil"/>
              <w:right w:val="single" w:sz="12" w:space="0" w:color="000000"/>
            </w:tcBorders>
            <w:shd w:val="clear" w:color="auto" w:fill="auto"/>
            <w:vAlign w:val="center"/>
            <w:hideMark/>
          </w:tcPr>
          <w:p w:rsidR="007E2239" w:rsidRPr="004F2AEB" w:rsidRDefault="007E2239" w:rsidP="00E17340">
            <w:pPr>
              <w:spacing w:after="0"/>
              <w:jc w:val="left"/>
              <w:rPr>
                <w:rFonts w:eastAsia="Times New Roman"/>
                <w:color w:val="000000"/>
                <w:sz w:val="22"/>
                <w:szCs w:val="22"/>
              </w:rPr>
            </w:pPr>
            <w:r w:rsidRPr="004F2AEB">
              <w:rPr>
                <w:rFonts w:eastAsia="Times New Roman"/>
                <w:color w:val="000000"/>
                <w:sz w:val="22"/>
                <w:szCs w:val="22"/>
              </w:rPr>
              <w:t>male</w:t>
            </w:r>
          </w:p>
        </w:tc>
        <w:tc>
          <w:tcPr>
            <w:tcW w:w="1809" w:type="dxa"/>
            <w:tcBorders>
              <w:top w:val="single" w:sz="12" w:space="0" w:color="000000"/>
              <w:left w:val="nil"/>
              <w:bottom w:val="nil"/>
              <w:right w:val="single" w:sz="12" w:space="0" w:color="000000"/>
            </w:tcBorders>
            <w:shd w:val="clear" w:color="auto" w:fill="auto"/>
            <w:noWrap/>
            <w:vAlign w:val="center"/>
            <w:hideMark/>
          </w:tcPr>
          <w:p w:rsidR="007E2239" w:rsidRPr="00E17340" w:rsidRDefault="007E2239" w:rsidP="00E17340">
            <w:pPr>
              <w:spacing w:after="0"/>
              <w:jc w:val="center"/>
              <w:rPr>
                <w:color w:val="000000"/>
                <w:sz w:val="22"/>
                <w:szCs w:val="22"/>
              </w:rPr>
            </w:pPr>
            <w:r w:rsidRPr="00E17340">
              <w:rPr>
                <w:color w:val="000000"/>
                <w:sz w:val="22"/>
                <w:szCs w:val="22"/>
              </w:rPr>
              <w:t>513</w:t>
            </w:r>
          </w:p>
        </w:tc>
        <w:tc>
          <w:tcPr>
            <w:tcW w:w="1300" w:type="dxa"/>
            <w:tcBorders>
              <w:top w:val="nil"/>
              <w:left w:val="nil"/>
              <w:bottom w:val="nil"/>
              <w:right w:val="single" w:sz="12" w:space="0" w:color="000000"/>
            </w:tcBorders>
            <w:shd w:val="clear" w:color="auto" w:fill="auto"/>
            <w:noWrap/>
            <w:vAlign w:val="center"/>
            <w:hideMark/>
          </w:tcPr>
          <w:p w:rsidR="007E2239" w:rsidRPr="00E17340" w:rsidRDefault="007E2239" w:rsidP="00E17340">
            <w:pPr>
              <w:spacing w:after="0"/>
              <w:jc w:val="center"/>
              <w:rPr>
                <w:color w:val="000000"/>
                <w:sz w:val="22"/>
                <w:szCs w:val="22"/>
              </w:rPr>
            </w:pPr>
            <w:r w:rsidRPr="00E17340">
              <w:rPr>
                <w:color w:val="000000"/>
                <w:sz w:val="22"/>
                <w:szCs w:val="22"/>
              </w:rPr>
              <w:t>90.6%</w:t>
            </w:r>
          </w:p>
        </w:tc>
      </w:tr>
      <w:tr w:rsidR="007E2239" w:rsidRPr="004F2AEB" w:rsidTr="00E17340">
        <w:trPr>
          <w:trHeight w:val="300"/>
        </w:trPr>
        <w:tc>
          <w:tcPr>
            <w:tcW w:w="1560" w:type="dxa"/>
            <w:vMerge/>
            <w:tcBorders>
              <w:top w:val="nil"/>
              <w:left w:val="single" w:sz="12" w:space="0" w:color="000000"/>
              <w:bottom w:val="nil"/>
              <w:right w:val="single" w:sz="12" w:space="0" w:color="000000"/>
            </w:tcBorders>
            <w:hideMark/>
          </w:tcPr>
          <w:p w:rsidR="007E2239" w:rsidRPr="004F2AEB" w:rsidRDefault="007E2239" w:rsidP="00746B3B">
            <w:pPr>
              <w:spacing w:after="0"/>
              <w:jc w:val="left"/>
              <w:rPr>
                <w:rFonts w:eastAsia="Times New Roman"/>
                <w:color w:val="000000"/>
                <w:sz w:val="22"/>
                <w:szCs w:val="22"/>
              </w:rPr>
            </w:pPr>
          </w:p>
        </w:tc>
        <w:tc>
          <w:tcPr>
            <w:tcW w:w="2991" w:type="dxa"/>
            <w:tcBorders>
              <w:top w:val="nil"/>
              <w:left w:val="nil"/>
              <w:bottom w:val="nil"/>
              <w:right w:val="single" w:sz="12" w:space="0" w:color="000000"/>
            </w:tcBorders>
            <w:shd w:val="clear" w:color="auto" w:fill="auto"/>
            <w:vAlign w:val="center"/>
            <w:hideMark/>
          </w:tcPr>
          <w:p w:rsidR="007E2239" w:rsidRPr="004F2AEB" w:rsidRDefault="007E2239" w:rsidP="00E17340">
            <w:pPr>
              <w:spacing w:after="0"/>
              <w:jc w:val="left"/>
              <w:rPr>
                <w:rFonts w:eastAsia="Times New Roman"/>
                <w:color w:val="000000"/>
                <w:sz w:val="22"/>
                <w:szCs w:val="22"/>
              </w:rPr>
            </w:pPr>
            <w:r w:rsidRPr="004F2AEB">
              <w:rPr>
                <w:rFonts w:eastAsia="Times New Roman"/>
                <w:color w:val="000000"/>
                <w:sz w:val="22"/>
                <w:szCs w:val="22"/>
              </w:rPr>
              <w:t>female</w:t>
            </w:r>
          </w:p>
        </w:tc>
        <w:tc>
          <w:tcPr>
            <w:tcW w:w="1809" w:type="dxa"/>
            <w:tcBorders>
              <w:top w:val="nil"/>
              <w:left w:val="nil"/>
              <w:bottom w:val="nil"/>
              <w:right w:val="single" w:sz="12" w:space="0" w:color="000000"/>
            </w:tcBorders>
            <w:shd w:val="clear" w:color="auto" w:fill="auto"/>
            <w:noWrap/>
            <w:vAlign w:val="center"/>
            <w:hideMark/>
          </w:tcPr>
          <w:p w:rsidR="007E2239" w:rsidRPr="00E17340" w:rsidRDefault="007E2239" w:rsidP="00E17340">
            <w:pPr>
              <w:spacing w:after="0"/>
              <w:jc w:val="center"/>
              <w:rPr>
                <w:color w:val="000000"/>
                <w:sz w:val="22"/>
                <w:szCs w:val="22"/>
              </w:rPr>
            </w:pPr>
            <w:r w:rsidRPr="00E17340">
              <w:rPr>
                <w:color w:val="000000"/>
                <w:sz w:val="22"/>
                <w:szCs w:val="22"/>
              </w:rPr>
              <w:t>53</w:t>
            </w:r>
          </w:p>
        </w:tc>
        <w:tc>
          <w:tcPr>
            <w:tcW w:w="1300" w:type="dxa"/>
            <w:tcBorders>
              <w:top w:val="nil"/>
              <w:left w:val="nil"/>
              <w:bottom w:val="nil"/>
              <w:right w:val="single" w:sz="12" w:space="0" w:color="000000"/>
            </w:tcBorders>
            <w:shd w:val="clear" w:color="auto" w:fill="auto"/>
            <w:noWrap/>
            <w:vAlign w:val="center"/>
            <w:hideMark/>
          </w:tcPr>
          <w:p w:rsidR="007E2239" w:rsidRPr="00E17340" w:rsidRDefault="007E2239" w:rsidP="00E17340">
            <w:pPr>
              <w:spacing w:after="0"/>
              <w:jc w:val="center"/>
              <w:rPr>
                <w:color w:val="000000"/>
                <w:sz w:val="22"/>
                <w:szCs w:val="22"/>
              </w:rPr>
            </w:pPr>
            <w:r w:rsidRPr="00E17340">
              <w:rPr>
                <w:color w:val="000000"/>
                <w:sz w:val="22"/>
                <w:szCs w:val="22"/>
              </w:rPr>
              <w:t>9.4%</w:t>
            </w:r>
          </w:p>
        </w:tc>
      </w:tr>
      <w:tr w:rsidR="007E2239" w:rsidRPr="004F2AEB" w:rsidTr="00E17340">
        <w:trPr>
          <w:trHeight w:val="300"/>
        </w:trPr>
        <w:tc>
          <w:tcPr>
            <w:tcW w:w="1560" w:type="dxa"/>
            <w:vMerge w:val="restart"/>
            <w:tcBorders>
              <w:top w:val="single" w:sz="12" w:space="0" w:color="000000"/>
              <w:left w:val="single" w:sz="12" w:space="0" w:color="000000"/>
              <w:bottom w:val="nil"/>
              <w:right w:val="single" w:sz="12" w:space="0" w:color="000000"/>
            </w:tcBorders>
            <w:shd w:val="clear" w:color="auto" w:fill="auto"/>
            <w:hideMark/>
          </w:tcPr>
          <w:p w:rsidR="007E2239" w:rsidRPr="004F2AEB" w:rsidRDefault="007E2239" w:rsidP="00746B3B">
            <w:pPr>
              <w:spacing w:after="0"/>
              <w:jc w:val="left"/>
              <w:rPr>
                <w:rFonts w:eastAsia="Times New Roman"/>
                <w:color w:val="000000"/>
                <w:sz w:val="22"/>
                <w:szCs w:val="22"/>
              </w:rPr>
            </w:pPr>
            <w:r w:rsidRPr="004F2AEB">
              <w:rPr>
                <w:rFonts w:eastAsia="Times New Roman"/>
                <w:color w:val="000000"/>
                <w:sz w:val="22"/>
                <w:szCs w:val="22"/>
              </w:rPr>
              <w:t>Literacy</w:t>
            </w:r>
          </w:p>
        </w:tc>
        <w:tc>
          <w:tcPr>
            <w:tcW w:w="2991" w:type="dxa"/>
            <w:tcBorders>
              <w:top w:val="single" w:sz="12" w:space="0" w:color="000000"/>
              <w:left w:val="nil"/>
              <w:right w:val="single" w:sz="12" w:space="0" w:color="000000"/>
            </w:tcBorders>
            <w:shd w:val="clear" w:color="auto" w:fill="auto"/>
            <w:vAlign w:val="center"/>
            <w:hideMark/>
          </w:tcPr>
          <w:p w:rsidR="007E2239" w:rsidRPr="004F2AEB" w:rsidRDefault="007E2239" w:rsidP="00E17340">
            <w:pPr>
              <w:spacing w:after="0"/>
              <w:jc w:val="left"/>
              <w:rPr>
                <w:rFonts w:eastAsia="Times New Roman"/>
                <w:color w:val="000000"/>
                <w:sz w:val="22"/>
                <w:szCs w:val="22"/>
              </w:rPr>
            </w:pPr>
            <w:r w:rsidRPr="004F2AEB">
              <w:rPr>
                <w:rFonts w:eastAsia="Times New Roman"/>
                <w:color w:val="000000"/>
                <w:sz w:val="22"/>
                <w:szCs w:val="22"/>
              </w:rPr>
              <w:t>Literate</w:t>
            </w:r>
          </w:p>
        </w:tc>
        <w:tc>
          <w:tcPr>
            <w:tcW w:w="1809" w:type="dxa"/>
            <w:tcBorders>
              <w:top w:val="single" w:sz="12" w:space="0" w:color="000000"/>
              <w:left w:val="nil"/>
              <w:right w:val="single" w:sz="12" w:space="0" w:color="000000"/>
            </w:tcBorders>
            <w:shd w:val="clear" w:color="auto" w:fill="auto"/>
            <w:noWrap/>
            <w:vAlign w:val="center"/>
            <w:hideMark/>
          </w:tcPr>
          <w:p w:rsidR="007E2239" w:rsidRPr="00E17340" w:rsidRDefault="007E2239" w:rsidP="00E17340">
            <w:pPr>
              <w:spacing w:after="0"/>
              <w:jc w:val="center"/>
              <w:rPr>
                <w:color w:val="000000"/>
                <w:sz w:val="22"/>
                <w:szCs w:val="22"/>
              </w:rPr>
            </w:pPr>
            <w:r w:rsidRPr="00E17340">
              <w:rPr>
                <w:color w:val="000000"/>
                <w:sz w:val="22"/>
                <w:szCs w:val="22"/>
              </w:rPr>
              <w:t>406</w:t>
            </w:r>
          </w:p>
        </w:tc>
        <w:tc>
          <w:tcPr>
            <w:tcW w:w="1300" w:type="dxa"/>
            <w:tcBorders>
              <w:top w:val="single" w:sz="12" w:space="0" w:color="000000"/>
              <w:left w:val="nil"/>
              <w:right w:val="single" w:sz="12" w:space="0" w:color="000000"/>
            </w:tcBorders>
            <w:shd w:val="clear" w:color="auto" w:fill="auto"/>
            <w:noWrap/>
            <w:vAlign w:val="center"/>
            <w:hideMark/>
          </w:tcPr>
          <w:p w:rsidR="007E2239" w:rsidRPr="00E17340" w:rsidRDefault="007E2239" w:rsidP="00E17340">
            <w:pPr>
              <w:spacing w:after="0"/>
              <w:jc w:val="center"/>
              <w:rPr>
                <w:color w:val="000000"/>
                <w:sz w:val="22"/>
                <w:szCs w:val="22"/>
              </w:rPr>
            </w:pPr>
            <w:r w:rsidRPr="00E17340">
              <w:rPr>
                <w:color w:val="000000"/>
                <w:sz w:val="22"/>
                <w:szCs w:val="22"/>
              </w:rPr>
              <w:t>71.7%</w:t>
            </w:r>
          </w:p>
        </w:tc>
      </w:tr>
      <w:tr w:rsidR="007E2239" w:rsidRPr="004F2AEB" w:rsidTr="00E17340">
        <w:trPr>
          <w:trHeight w:val="300"/>
        </w:trPr>
        <w:tc>
          <w:tcPr>
            <w:tcW w:w="1560" w:type="dxa"/>
            <w:vMerge/>
            <w:tcBorders>
              <w:top w:val="single" w:sz="12" w:space="0" w:color="000000"/>
              <w:left w:val="single" w:sz="12" w:space="0" w:color="000000"/>
              <w:bottom w:val="single" w:sz="12" w:space="0" w:color="000000"/>
              <w:right w:val="single" w:sz="12" w:space="0" w:color="000000"/>
            </w:tcBorders>
            <w:hideMark/>
          </w:tcPr>
          <w:p w:rsidR="007E2239" w:rsidRPr="004F2AEB" w:rsidRDefault="007E2239" w:rsidP="00746B3B">
            <w:pPr>
              <w:spacing w:after="0"/>
              <w:jc w:val="left"/>
              <w:rPr>
                <w:rFonts w:eastAsia="Times New Roman"/>
                <w:color w:val="000000"/>
                <w:sz w:val="22"/>
                <w:szCs w:val="22"/>
              </w:rPr>
            </w:pPr>
          </w:p>
        </w:tc>
        <w:tc>
          <w:tcPr>
            <w:tcW w:w="2991" w:type="dxa"/>
            <w:tcBorders>
              <w:top w:val="nil"/>
              <w:left w:val="nil"/>
              <w:bottom w:val="single" w:sz="4" w:space="0" w:color="auto"/>
              <w:right w:val="single" w:sz="12" w:space="0" w:color="000000"/>
            </w:tcBorders>
            <w:shd w:val="clear" w:color="auto" w:fill="auto"/>
            <w:vAlign w:val="center"/>
            <w:hideMark/>
          </w:tcPr>
          <w:p w:rsidR="007E2239" w:rsidRPr="004F2AEB" w:rsidRDefault="007E2239" w:rsidP="00E17340">
            <w:pPr>
              <w:spacing w:after="0"/>
              <w:jc w:val="left"/>
              <w:rPr>
                <w:rFonts w:eastAsia="Times New Roman"/>
                <w:color w:val="000000"/>
                <w:sz w:val="22"/>
                <w:szCs w:val="22"/>
              </w:rPr>
            </w:pPr>
            <w:r w:rsidRPr="004F2AEB">
              <w:rPr>
                <w:rFonts w:eastAsia="Times New Roman"/>
                <w:color w:val="000000"/>
                <w:sz w:val="22"/>
                <w:szCs w:val="22"/>
              </w:rPr>
              <w:t>Illiterate</w:t>
            </w:r>
          </w:p>
        </w:tc>
        <w:tc>
          <w:tcPr>
            <w:tcW w:w="1809" w:type="dxa"/>
            <w:tcBorders>
              <w:top w:val="nil"/>
              <w:left w:val="nil"/>
              <w:bottom w:val="single" w:sz="4" w:space="0" w:color="auto"/>
              <w:right w:val="single" w:sz="12" w:space="0" w:color="000000"/>
            </w:tcBorders>
            <w:shd w:val="clear" w:color="auto" w:fill="auto"/>
            <w:noWrap/>
            <w:vAlign w:val="center"/>
            <w:hideMark/>
          </w:tcPr>
          <w:p w:rsidR="007E2239" w:rsidRPr="00E17340" w:rsidRDefault="007E2239" w:rsidP="00E17340">
            <w:pPr>
              <w:spacing w:after="0"/>
              <w:jc w:val="center"/>
              <w:rPr>
                <w:color w:val="000000"/>
                <w:sz w:val="22"/>
                <w:szCs w:val="22"/>
              </w:rPr>
            </w:pPr>
            <w:r w:rsidRPr="00E17340">
              <w:rPr>
                <w:color w:val="000000"/>
                <w:sz w:val="22"/>
                <w:szCs w:val="22"/>
              </w:rPr>
              <w:t>160</w:t>
            </w:r>
          </w:p>
        </w:tc>
        <w:tc>
          <w:tcPr>
            <w:tcW w:w="1300" w:type="dxa"/>
            <w:tcBorders>
              <w:top w:val="nil"/>
              <w:left w:val="nil"/>
              <w:bottom w:val="single" w:sz="4" w:space="0" w:color="auto"/>
              <w:right w:val="single" w:sz="12" w:space="0" w:color="000000"/>
            </w:tcBorders>
            <w:shd w:val="clear" w:color="auto" w:fill="auto"/>
            <w:noWrap/>
            <w:vAlign w:val="center"/>
            <w:hideMark/>
          </w:tcPr>
          <w:p w:rsidR="007E2239" w:rsidRPr="00E17340" w:rsidRDefault="007E2239" w:rsidP="00E17340">
            <w:pPr>
              <w:spacing w:after="0"/>
              <w:jc w:val="center"/>
              <w:rPr>
                <w:color w:val="000000"/>
                <w:sz w:val="22"/>
                <w:szCs w:val="22"/>
              </w:rPr>
            </w:pPr>
            <w:r w:rsidRPr="00E17340">
              <w:rPr>
                <w:color w:val="000000"/>
                <w:sz w:val="22"/>
                <w:szCs w:val="22"/>
              </w:rPr>
              <w:t>28.3%</w:t>
            </w:r>
          </w:p>
        </w:tc>
      </w:tr>
      <w:tr w:rsidR="001B20D7" w:rsidRPr="004F2AEB" w:rsidTr="001B20D7">
        <w:trPr>
          <w:trHeight w:val="300"/>
        </w:trPr>
        <w:tc>
          <w:tcPr>
            <w:tcW w:w="1560" w:type="dxa"/>
            <w:vMerge w:val="restart"/>
            <w:tcBorders>
              <w:top w:val="single" w:sz="12" w:space="0" w:color="000000"/>
              <w:left w:val="single" w:sz="12" w:space="0" w:color="000000"/>
              <w:right w:val="single" w:sz="12" w:space="0" w:color="000000"/>
            </w:tcBorders>
          </w:tcPr>
          <w:p w:rsidR="001B20D7" w:rsidRPr="004F2AEB" w:rsidRDefault="001B20D7" w:rsidP="00B67D20">
            <w:pPr>
              <w:spacing w:after="0"/>
              <w:jc w:val="left"/>
              <w:rPr>
                <w:rFonts w:eastAsia="Times New Roman"/>
                <w:color w:val="000000"/>
                <w:sz w:val="22"/>
                <w:szCs w:val="22"/>
              </w:rPr>
            </w:pPr>
            <w:commentRangeStart w:id="39"/>
            <w:r w:rsidRPr="004F2AEB">
              <w:rPr>
                <w:rFonts w:eastAsia="Times New Roman"/>
                <w:color w:val="000000"/>
                <w:sz w:val="22"/>
                <w:szCs w:val="22"/>
              </w:rPr>
              <w:t>Working Status</w:t>
            </w:r>
            <w:commentRangeEnd w:id="39"/>
            <w:r w:rsidR="00631059">
              <w:rPr>
                <w:rStyle w:val="CommentReference"/>
                <w:rFonts w:eastAsia="Times New Roman"/>
                <w:lang w:bidi="ar-EG"/>
              </w:rPr>
              <w:commentReference w:id="39"/>
            </w:r>
          </w:p>
        </w:tc>
        <w:tc>
          <w:tcPr>
            <w:tcW w:w="2991" w:type="dxa"/>
            <w:tcBorders>
              <w:top w:val="single" w:sz="4" w:space="0" w:color="auto"/>
              <w:left w:val="nil"/>
              <w:bottom w:val="nil"/>
              <w:right w:val="single" w:sz="12" w:space="0" w:color="000000"/>
            </w:tcBorders>
            <w:shd w:val="clear" w:color="auto" w:fill="auto"/>
            <w:vAlign w:val="center"/>
          </w:tcPr>
          <w:p w:rsidR="001B20D7" w:rsidRPr="004F2AEB" w:rsidRDefault="001B20D7" w:rsidP="00E17340">
            <w:pPr>
              <w:spacing w:after="0"/>
              <w:jc w:val="left"/>
              <w:rPr>
                <w:rFonts w:eastAsia="Times New Roman"/>
                <w:color w:val="000000"/>
                <w:sz w:val="22"/>
                <w:szCs w:val="22"/>
              </w:rPr>
            </w:pPr>
            <w:commentRangeStart w:id="40"/>
            <w:r w:rsidRPr="004F2AEB">
              <w:rPr>
                <w:rFonts w:eastAsia="Times New Roman"/>
                <w:color w:val="000000"/>
                <w:sz w:val="22"/>
                <w:szCs w:val="22"/>
              </w:rPr>
              <w:t>Not working</w:t>
            </w:r>
            <w:commentRangeEnd w:id="40"/>
            <w:r w:rsidR="00EC74F9">
              <w:rPr>
                <w:rStyle w:val="CommentReference"/>
                <w:rFonts w:eastAsia="Times New Roman"/>
                <w:lang w:bidi="ar-EG"/>
              </w:rPr>
              <w:commentReference w:id="40"/>
            </w:r>
          </w:p>
        </w:tc>
        <w:tc>
          <w:tcPr>
            <w:tcW w:w="1809" w:type="dxa"/>
            <w:tcBorders>
              <w:top w:val="single" w:sz="4" w:space="0" w:color="auto"/>
              <w:left w:val="nil"/>
              <w:bottom w:val="nil"/>
              <w:right w:val="single" w:sz="12" w:space="0" w:color="000000"/>
            </w:tcBorders>
            <w:shd w:val="clear" w:color="auto" w:fill="auto"/>
            <w:noWrap/>
            <w:vAlign w:val="center"/>
          </w:tcPr>
          <w:p w:rsidR="001B20D7" w:rsidRPr="001B20D7" w:rsidRDefault="001B20D7" w:rsidP="001B20D7">
            <w:pPr>
              <w:jc w:val="center"/>
              <w:rPr>
                <w:color w:val="000000"/>
                <w:sz w:val="22"/>
                <w:szCs w:val="22"/>
              </w:rPr>
            </w:pPr>
            <w:r w:rsidRPr="001B20D7">
              <w:rPr>
                <w:color w:val="000000"/>
                <w:sz w:val="22"/>
                <w:szCs w:val="22"/>
              </w:rPr>
              <w:t>30</w:t>
            </w:r>
          </w:p>
        </w:tc>
        <w:tc>
          <w:tcPr>
            <w:tcW w:w="1300" w:type="dxa"/>
            <w:tcBorders>
              <w:top w:val="single" w:sz="4" w:space="0" w:color="auto"/>
              <w:left w:val="nil"/>
              <w:bottom w:val="nil"/>
              <w:right w:val="single" w:sz="12" w:space="0" w:color="000000"/>
            </w:tcBorders>
            <w:shd w:val="clear" w:color="auto" w:fill="auto"/>
            <w:noWrap/>
            <w:vAlign w:val="center"/>
          </w:tcPr>
          <w:p w:rsidR="001B20D7" w:rsidRPr="001B20D7" w:rsidRDefault="001B20D7" w:rsidP="001B20D7">
            <w:pPr>
              <w:jc w:val="center"/>
              <w:rPr>
                <w:color w:val="000000"/>
                <w:sz w:val="22"/>
                <w:szCs w:val="22"/>
              </w:rPr>
            </w:pPr>
            <w:r w:rsidRPr="001B20D7">
              <w:rPr>
                <w:color w:val="000000"/>
                <w:sz w:val="22"/>
                <w:szCs w:val="22"/>
              </w:rPr>
              <w:t>5.3%</w:t>
            </w:r>
          </w:p>
        </w:tc>
      </w:tr>
      <w:tr w:rsidR="001B20D7" w:rsidRPr="004F2AEB" w:rsidTr="001B20D7">
        <w:trPr>
          <w:trHeight w:val="300"/>
        </w:trPr>
        <w:tc>
          <w:tcPr>
            <w:tcW w:w="1560" w:type="dxa"/>
            <w:vMerge/>
            <w:tcBorders>
              <w:left w:val="single" w:sz="12" w:space="0" w:color="000000"/>
              <w:bottom w:val="single" w:sz="12" w:space="0" w:color="000000"/>
              <w:right w:val="single" w:sz="12" w:space="0" w:color="000000"/>
            </w:tcBorders>
          </w:tcPr>
          <w:p w:rsidR="001B20D7" w:rsidRPr="004F2AEB" w:rsidRDefault="001B20D7" w:rsidP="00746B3B">
            <w:pPr>
              <w:spacing w:after="0"/>
              <w:jc w:val="left"/>
              <w:rPr>
                <w:rFonts w:eastAsia="Times New Roman"/>
                <w:color w:val="000000"/>
                <w:sz w:val="22"/>
                <w:szCs w:val="22"/>
              </w:rPr>
            </w:pPr>
          </w:p>
        </w:tc>
        <w:tc>
          <w:tcPr>
            <w:tcW w:w="2991" w:type="dxa"/>
            <w:tcBorders>
              <w:top w:val="nil"/>
              <w:left w:val="nil"/>
              <w:bottom w:val="nil"/>
              <w:right w:val="single" w:sz="12" w:space="0" w:color="000000"/>
            </w:tcBorders>
            <w:shd w:val="clear" w:color="auto" w:fill="auto"/>
            <w:vAlign w:val="center"/>
          </w:tcPr>
          <w:p w:rsidR="001B20D7" w:rsidRPr="004F2AEB" w:rsidRDefault="001B20D7" w:rsidP="00E17340">
            <w:pPr>
              <w:spacing w:after="0"/>
              <w:jc w:val="left"/>
              <w:rPr>
                <w:rFonts w:eastAsia="Times New Roman"/>
                <w:color w:val="000000"/>
                <w:sz w:val="22"/>
                <w:szCs w:val="22"/>
              </w:rPr>
            </w:pPr>
            <w:r w:rsidRPr="004F2AEB">
              <w:rPr>
                <w:rFonts w:eastAsia="Times New Roman"/>
                <w:color w:val="000000"/>
                <w:sz w:val="22"/>
                <w:szCs w:val="22"/>
              </w:rPr>
              <w:t>Working</w:t>
            </w:r>
          </w:p>
        </w:tc>
        <w:tc>
          <w:tcPr>
            <w:tcW w:w="1809" w:type="dxa"/>
            <w:tcBorders>
              <w:top w:val="nil"/>
              <w:left w:val="nil"/>
              <w:bottom w:val="nil"/>
              <w:right w:val="single" w:sz="12" w:space="0" w:color="000000"/>
            </w:tcBorders>
            <w:shd w:val="clear" w:color="auto" w:fill="auto"/>
            <w:noWrap/>
            <w:vAlign w:val="center"/>
          </w:tcPr>
          <w:p w:rsidR="001B20D7" w:rsidRPr="001B20D7" w:rsidRDefault="001B20D7" w:rsidP="001B20D7">
            <w:pPr>
              <w:jc w:val="center"/>
              <w:rPr>
                <w:color w:val="000000"/>
                <w:sz w:val="22"/>
                <w:szCs w:val="22"/>
              </w:rPr>
            </w:pPr>
            <w:r w:rsidRPr="001B20D7">
              <w:rPr>
                <w:color w:val="000000"/>
                <w:sz w:val="22"/>
                <w:szCs w:val="22"/>
              </w:rPr>
              <w:t>536</w:t>
            </w:r>
          </w:p>
        </w:tc>
        <w:tc>
          <w:tcPr>
            <w:tcW w:w="1300" w:type="dxa"/>
            <w:tcBorders>
              <w:top w:val="nil"/>
              <w:left w:val="nil"/>
              <w:bottom w:val="nil"/>
              <w:right w:val="single" w:sz="12" w:space="0" w:color="000000"/>
            </w:tcBorders>
            <w:shd w:val="clear" w:color="auto" w:fill="auto"/>
            <w:noWrap/>
            <w:vAlign w:val="center"/>
          </w:tcPr>
          <w:p w:rsidR="001B20D7" w:rsidRPr="001B20D7" w:rsidRDefault="001B20D7" w:rsidP="001B20D7">
            <w:pPr>
              <w:jc w:val="center"/>
              <w:rPr>
                <w:color w:val="000000"/>
                <w:sz w:val="22"/>
                <w:szCs w:val="22"/>
              </w:rPr>
            </w:pPr>
            <w:r w:rsidRPr="001B20D7">
              <w:rPr>
                <w:color w:val="000000"/>
                <w:sz w:val="22"/>
                <w:szCs w:val="22"/>
              </w:rPr>
              <w:t>94.7%</w:t>
            </w:r>
          </w:p>
        </w:tc>
      </w:tr>
      <w:tr w:rsidR="00E17340" w:rsidRPr="004F2AEB" w:rsidTr="00E17340">
        <w:trPr>
          <w:trHeight w:val="300"/>
        </w:trPr>
        <w:tc>
          <w:tcPr>
            <w:tcW w:w="1560" w:type="dxa"/>
            <w:vMerge w:val="restart"/>
            <w:tcBorders>
              <w:top w:val="single" w:sz="12" w:space="0" w:color="000000"/>
              <w:left w:val="single" w:sz="12" w:space="0" w:color="000000"/>
              <w:right w:val="single" w:sz="12" w:space="0" w:color="000000"/>
            </w:tcBorders>
            <w:shd w:val="clear" w:color="auto" w:fill="auto"/>
            <w:hideMark/>
          </w:tcPr>
          <w:p w:rsidR="00E17340" w:rsidRPr="004F2AEB" w:rsidRDefault="00E17340" w:rsidP="00746B3B">
            <w:pPr>
              <w:spacing w:after="0"/>
              <w:jc w:val="left"/>
              <w:rPr>
                <w:rFonts w:eastAsia="Times New Roman"/>
                <w:color w:val="000000"/>
                <w:sz w:val="22"/>
                <w:szCs w:val="22"/>
              </w:rPr>
            </w:pPr>
            <w:r w:rsidRPr="004F2AEB">
              <w:rPr>
                <w:rFonts w:eastAsia="Times New Roman"/>
                <w:color w:val="000000"/>
                <w:sz w:val="22"/>
                <w:szCs w:val="22"/>
              </w:rPr>
              <w:t>Occupation</w:t>
            </w:r>
          </w:p>
          <w:p w:rsidR="00E17340" w:rsidRPr="004F2AEB" w:rsidRDefault="00E17340" w:rsidP="00746B3B">
            <w:pPr>
              <w:spacing w:after="0"/>
              <w:jc w:val="left"/>
              <w:rPr>
                <w:rFonts w:eastAsia="Times New Roman"/>
                <w:color w:val="000000"/>
                <w:sz w:val="22"/>
                <w:szCs w:val="22"/>
              </w:rPr>
            </w:pPr>
            <w:r w:rsidRPr="004F2AEB">
              <w:rPr>
                <w:rFonts w:eastAsia="Times New Roman"/>
                <w:color w:val="000000"/>
                <w:sz w:val="22"/>
                <w:szCs w:val="22"/>
              </w:rPr>
              <w:t> </w:t>
            </w:r>
          </w:p>
        </w:tc>
        <w:tc>
          <w:tcPr>
            <w:tcW w:w="2991" w:type="dxa"/>
            <w:tcBorders>
              <w:top w:val="single" w:sz="12" w:space="0" w:color="000000"/>
              <w:left w:val="nil"/>
              <w:bottom w:val="nil"/>
              <w:right w:val="single" w:sz="12" w:space="0" w:color="000000"/>
            </w:tcBorders>
            <w:shd w:val="clear" w:color="auto" w:fill="auto"/>
            <w:vAlign w:val="center"/>
            <w:hideMark/>
          </w:tcPr>
          <w:p w:rsidR="00E17340" w:rsidRPr="00E17340" w:rsidRDefault="00E17340" w:rsidP="00E17340">
            <w:pPr>
              <w:spacing w:after="0"/>
              <w:jc w:val="left"/>
              <w:rPr>
                <w:color w:val="000000"/>
                <w:sz w:val="22"/>
                <w:szCs w:val="22"/>
              </w:rPr>
            </w:pPr>
            <w:r w:rsidRPr="00E17340">
              <w:rPr>
                <w:color w:val="000000"/>
                <w:sz w:val="22"/>
                <w:szCs w:val="22"/>
              </w:rPr>
              <w:t>No Occupation</w:t>
            </w:r>
          </w:p>
        </w:tc>
        <w:tc>
          <w:tcPr>
            <w:tcW w:w="1809" w:type="dxa"/>
            <w:tcBorders>
              <w:top w:val="single" w:sz="12" w:space="0" w:color="000000"/>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8</w:t>
            </w:r>
          </w:p>
        </w:tc>
        <w:tc>
          <w:tcPr>
            <w:tcW w:w="1300" w:type="dxa"/>
            <w:tcBorders>
              <w:top w:val="single" w:sz="12" w:space="0" w:color="000000"/>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1.4%</w:t>
            </w:r>
          </w:p>
        </w:tc>
      </w:tr>
      <w:tr w:rsidR="00E17340" w:rsidRPr="004F2AEB" w:rsidTr="00E17340">
        <w:trPr>
          <w:trHeight w:val="300"/>
        </w:trPr>
        <w:tc>
          <w:tcPr>
            <w:tcW w:w="1560" w:type="dxa"/>
            <w:vMerge/>
            <w:tcBorders>
              <w:left w:val="single" w:sz="12" w:space="0" w:color="000000"/>
              <w:right w:val="single" w:sz="12" w:space="0" w:color="000000"/>
            </w:tcBorders>
            <w:hideMark/>
          </w:tcPr>
          <w:p w:rsidR="00E17340" w:rsidRPr="004F2AEB" w:rsidRDefault="00E17340" w:rsidP="00746B3B">
            <w:pPr>
              <w:spacing w:after="0"/>
              <w:jc w:val="left"/>
              <w:rPr>
                <w:rFonts w:eastAsia="Times New Roman"/>
                <w:color w:val="000000"/>
                <w:sz w:val="22"/>
                <w:szCs w:val="22"/>
              </w:rPr>
            </w:pPr>
          </w:p>
        </w:tc>
        <w:tc>
          <w:tcPr>
            <w:tcW w:w="2991" w:type="dxa"/>
            <w:tcBorders>
              <w:top w:val="nil"/>
              <w:left w:val="nil"/>
              <w:bottom w:val="nil"/>
              <w:right w:val="single" w:sz="12" w:space="0" w:color="000000"/>
            </w:tcBorders>
            <w:shd w:val="clear" w:color="auto" w:fill="auto"/>
            <w:vAlign w:val="center"/>
            <w:hideMark/>
          </w:tcPr>
          <w:p w:rsidR="00E17340" w:rsidRPr="00E17340" w:rsidRDefault="00E17340" w:rsidP="00E17340">
            <w:pPr>
              <w:spacing w:after="0"/>
              <w:jc w:val="left"/>
              <w:rPr>
                <w:color w:val="000000"/>
                <w:sz w:val="22"/>
                <w:szCs w:val="22"/>
              </w:rPr>
            </w:pPr>
            <w:r w:rsidRPr="00E17340">
              <w:rPr>
                <w:color w:val="000000"/>
                <w:sz w:val="22"/>
                <w:szCs w:val="22"/>
              </w:rPr>
              <w:t>Domestic Work</w:t>
            </w:r>
          </w:p>
        </w:tc>
        <w:tc>
          <w:tcPr>
            <w:tcW w:w="1809"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22</w:t>
            </w:r>
          </w:p>
        </w:tc>
        <w:tc>
          <w:tcPr>
            <w:tcW w:w="1300"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3.9%</w:t>
            </w:r>
          </w:p>
        </w:tc>
      </w:tr>
      <w:tr w:rsidR="00E17340" w:rsidRPr="004F2AEB" w:rsidTr="00E17340">
        <w:trPr>
          <w:trHeight w:val="300"/>
        </w:trPr>
        <w:tc>
          <w:tcPr>
            <w:tcW w:w="1560" w:type="dxa"/>
            <w:vMerge/>
            <w:tcBorders>
              <w:left w:val="single" w:sz="12" w:space="0" w:color="000000"/>
              <w:right w:val="single" w:sz="12" w:space="0" w:color="000000"/>
            </w:tcBorders>
            <w:hideMark/>
          </w:tcPr>
          <w:p w:rsidR="00E17340" w:rsidRPr="004F2AEB" w:rsidRDefault="00E17340" w:rsidP="00746B3B">
            <w:pPr>
              <w:spacing w:after="0"/>
              <w:jc w:val="left"/>
              <w:rPr>
                <w:rFonts w:eastAsia="Times New Roman"/>
                <w:color w:val="000000"/>
                <w:sz w:val="22"/>
                <w:szCs w:val="22"/>
              </w:rPr>
            </w:pPr>
          </w:p>
        </w:tc>
        <w:tc>
          <w:tcPr>
            <w:tcW w:w="2991" w:type="dxa"/>
            <w:tcBorders>
              <w:top w:val="nil"/>
              <w:left w:val="nil"/>
              <w:bottom w:val="nil"/>
              <w:right w:val="single" w:sz="12" w:space="0" w:color="000000"/>
            </w:tcBorders>
            <w:shd w:val="clear" w:color="auto" w:fill="auto"/>
            <w:vAlign w:val="center"/>
            <w:hideMark/>
          </w:tcPr>
          <w:p w:rsidR="00E17340" w:rsidRPr="00E17340" w:rsidRDefault="00E17340" w:rsidP="00E17340">
            <w:pPr>
              <w:spacing w:after="0"/>
              <w:jc w:val="left"/>
              <w:rPr>
                <w:color w:val="000000"/>
                <w:sz w:val="22"/>
                <w:szCs w:val="22"/>
              </w:rPr>
            </w:pPr>
            <w:r w:rsidRPr="00E17340">
              <w:rPr>
                <w:color w:val="000000"/>
                <w:sz w:val="22"/>
                <w:szCs w:val="22"/>
              </w:rPr>
              <w:t>Retired</w:t>
            </w:r>
          </w:p>
        </w:tc>
        <w:tc>
          <w:tcPr>
            <w:tcW w:w="1809"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33</w:t>
            </w:r>
          </w:p>
        </w:tc>
        <w:tc>
          <w:tcPr>
            <w:tcW w:w="1300"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5.8%</w:t>
            </w:r>
          </w:p>
        </w:tc>
      </w:tr>
      <w:tr w:rsidR="00E17340" w:rsidRPr="004F2AEB" w:rsidTr="00E17340">
        <w:trPr>
          <w:trHeight w:val="300"/>
        </w:trPr>
        <w:tc>
          <w:tcPr>
            <w:tcW w:w="1560" w:type="dxa"/>
            <w:vMerge/>
            <w:tcBorders>
              <w:left w:val="single" w:sz="12" w:space="0" w:color="000000"/>
              <w:right w:val="single" w:sz="12" w:space="0" w:color="000000"/>
            </w:tcBorders>
            <w:hideMark/>
          </w:tcPr>
          <w:p w:rsidR="00E17340" w:rsidRPr="004F2AEB" w:rsidRDefault="00E17340" w:rsidP="00746B3B">
            <w:pPr>
              <w:spacing w:after="0"/>
              <w:jc w:val="left"/>
              <w:rPr>
                <w:rFonts w:eastAsia="Times New Roman"/>
                <w:color w:val="000000"/>
                <w:sz w:val="22"/>
                <w:szCs w:val="22"/>
              </w:rPr>
            </w:pPr>
          </w:p>
        </w:tc>
        <w:tc>
          <w:tcPr>
            <w:tcW w:w="2991" w:type="dxa"/>
            <w:tcBorders>
              <w:top w:val="nil"/>
              <w:left w:val="nil"/>
              <w:bottom w:val="nil"/>
              <w:right w:val="single" w:sz="12" w:space="0" w:color="000000"/>
            </w:tcBorders>
            <w:shd w:val="clear" w:color="auto" w:fill="auto"/>
            <w:vAlign w:val="center"/>
            <w:hideMark/>
          </w:tcPr>
          <w:p w:rsidR="00E17340" w:rsidRPr="00E17340" w:rsidRDefault="00E17340" w:rsidP="00E17340">
            <w:pPr>
              <w:spacing w:after="0"/>
              <w:jc w:val="left"/>
              <w:rPr>
                <w:color w:val="000000"/>
                <w:sz w:val="22"/>
                <w:szCs w:val="22"/>
              </w:rPr>
            </w:pPr>
            <w:r w:rsidRPr="00E17340">
              <w:rPr>
                <w:color w:val="000000"/>
                <w:sz w:val="22"/>
                <w:szCs w:val="22"/>
              </w:rPr>
              <w:t>Works on own farm</w:t>
            </w:r>
          </w:p>
        </w:tc>
        <w:tc>
          <w:tcPr>
            <w:tcW w:w="1809"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20</w:t>
            </w:r>
          </w:p>
        </w:tc>
        <w:tc>
          <w:tcPr>
            <w:tcW w:w="1300"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3.5%</w:t>
            </w:r>
          </w:p>
        </w:tc>
      </w:tr>
      <w:tr w:rsidR="00E17340" w:rsidRPr="004F2AEB" w:rsidTr="00E17340">
        <w:trPr>
          <w:trHeight w:val="237"/>
        </w:trPr>
        <w:tc>
          <w:tcPr>
            <w:tcW w:w="1560" w:type="dxa"/>
            <w:vMerge/>
            <w:tcBorders>
              <w:left w:val="single" w:sz="12" w:space="0" w:color="000000"/>
              <w:right w:val="single" w:sz="12" w:space="0" w:color="000000"/>
            </w:tcBorders>
            <w:hideMark/>
          </w:tcPr>
          <w:p w:rsidR="00E17340" w:rsidRPr="004F2AEB" w:rsidRDefault="00E17340" w:rsidP="00746B3B">
            <w:pPr>
              <w:spacing w:after="0"/>
              <w:jc w:val="left"/>
              <w:rPr>
                <w:rFonts w:eastAsia="Times New Roman"/>
                <w:color w:val="000000"/>
                <w:sz w:val="22"/>
                <w:szCs w:val="22"/>
              </w:rPr>
            </w:pPr>
          </w:p>
        </w:tc>
        <w:tc>
          <w:tcPr>
            <w:tcW w:w="2991" w:type="dxa"/>
            <w:tcBorders>
              <w:top w:val="nil"/>
              <w:left w:val="nil"/>
              <w:bottom w:val="nil"/>
              <w:right w:val="single" w:sz="12" w:space="0" w:color="000000"/>
            </w:tcBorders>
            <w:shd w:val="clear" w:color="auto" w:fill="auto"/>
            <w:vAlign w:val="center"/>
            <w:hideMark/>
          </w:tcPr>
          <w:p w:rsidR="00E17340" w:rsidRPr="00E17340" w:rsidRDefault="00E17340" w:rsidP="00E17340">
            <w:pPr>
              <w:spacing w:after="0"/>
              <w:jc w:val="left"/>
              <w:rPr>
                <w:color w:val="000000"/>
                <w:sz w:val="22"/>
                <w:szCs w:val="22"/>
              </w:rPr>
            </w:pPr>
            <w:r w:rsidRPr="00E17340">
              <w:rPr>
                <w:color w:val="000000"/>
                <w:sz w:val="22"/>
                <w:szCs w:val="22"/>
              </w:rPr>
              <w:t>Agricultural Worker</w:t>
            </w:r>
          </w:p>
        </w:tc>
        <w:tc>
          <w:tcPr>
            <w:tcW w:w="1809"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16</w:t>
            </w:r>
          </w:p>
        </w:tc>
        <w:tc>
          <w:tcPr>
            <w:tcW w:w="1300"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2.8%</w:t>
            </w:r>
          </w:p>
        </w:tc>
      </w:tr>
      <w:tr w:rsidR="00E17340" w:rsidRPr="004F2AEB" w:rsidTr="00E17340">
        <w:trPr>
          <w:trHeight w:val="242"/>
        </w:trPr>
        <w:tc>
          <w:tcPr>
            <w:tcW w:w="1560" w:type="dxa"/>
            <w:vMerge/>
            <w:tcBorders>
              <w:left w:val="single" w:sz="12" w:space="0" w:color="000000"/>
              <w:right w:val="single" w:sz="12" w:space="0" w:color="000000"/>
            </w:tcBorders>
            <w:hideMark/>
          </w:tcPr>
          <w:p w:rsidR="00E17340" w:rsidRPr="004F2AEB" w:rsidRDefault="00E17340" w:rsidP="00746B3B">
            <w:pPr>
              <w:spacing w:after="0"/>
              <w:jc w:val="left"/>
              <w:rPr>
                <w:rFonts w:eastAsia="Times New Roman"/>
                <w:color w:val="000000"/>
                <w:sz w:val="22"/>
                <w:szCs w:val="22"/>
              </w:rPr>
            </w:pPr>
          </w:p>
        </w:tc>
        <w:tc>
          <w:tcPr>
            <w:tcW w:w="2991" w:type="dxa"/>
            <w:tcBorders>
              <w:top w:val="nil"/>
              <w:left w:val="nil"/>
              <w:bottom w:val="nil"/>
              <w:right w:val="single" w:sz="12" w:space="0" w:color="000000"/>
            </w:tcBorders>
            <w:shd w:val="clear" w:color="auto" w:fill="auto"/>
            <w:vAlign w:val="center"/>
            <w:hideMark/>
          </w:tcPr>
          <w:p w:rsidR="00E17340" w:rsidRPr="00E17340" w:rsidRDefault="00E17340" w:rsidP="00E17340">
            <w:pPr>
              <w:spacing w:after="0"/>
              <w:jc w:val="left"/>
              <w:rPr>
                <w:color w:val="000000"/>
                <w:sz w:val="22"/>
                <w:szCs w:val="22"/>
              </w:rPr>
            </w:pPr>
            <w:r w:rsidRPr="00E17340">
              <w:rPr>
                <w:color w:val="000000"/>
                <w:sz w:val="22"/>
                <w:szCs w:val="22"/>
              </w:rPr>
              <w:t>Animal Husbandry</w:t>
            </w:r>
          </w:p>
        </w:tc>
        <w:tc>
          <w:tcPr>
            <w:tcW w:w="1809"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3</w:t>
            </w:r>
          </w:p>
        </w:tc>
        <w:tc>
          <w:tcPr>
            <w:tcW w:w="1300"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.5%</w:t>
            </w:r>
          </w:p>
        </w:tc>
      </w:tr>
      <w:tr w:rsidR="00E17340" w:rsidRPr="004F2AEB" w:rsidTr="00E17340">
        <w:trPr>
          <w:trHeight w:val="246"/>
        </w:trPr>
        <w:tc>
          <w:tcPr>
            <w:tcW w:w="1560" w:type="dxa"/>
            <w:vMerge/>
            <w:tcBorders>
              <w:left w:val="single" w:sz="12" w:space="0" w:color="000000"/>
              <w:right w:val="single" w:sz="12" w:space="0" w:color="000000"/>
            </w:tcBorders>
            <w:hideMark/>
          </w:tcPr>
          <w:p w:rsidR="00E17340" w:rsidRPr="004F2AEB" w:rsidRDefault="00E17340" w:rsidP="00746B3B">
            <w:pPr>
              <w:spacing w:after="0"/>
              <w:jc w:val="left"/>
              <w:rPr>
                <w:rFonts w:eastAsia="Times New Roman"/>
                <w:color w:val="000000"/>
                <w:sz w:val="22"/>
                <w:szCs w:val="22"/>
              </w:rPr>
            </w:pPr>
          </w:p>
        </w:tc>
        <w:tc>
          <w:tcPr>
            <w:tcW w:w="2991" w:type="dxa"/>
            <w:tcBorders>
              <w:top w:val="nil"/>
              <w:left w:val="nil"/>
              <w:bottom w:val="nil"/>
              <w:right w:val="single" w:sz="12" w:space="0" w:color="000000"/>
            </w:tcBorders>
            <w:shd w:val="clear" w:color="auto" w:fill="auto"/>
            <w:vAlign w:val="center"/>
            <w:hideMark/>
          </w:tcPr>
          <w:p w:rsidR="00E17340" w:rsidRPr="00E17340" w:rsidRDefault="00E17340" w:rsidP="00E17340">
            <w:pPr>
              <w:spacing w:after="0"/>
              <w:jc w:val="left"/>
              <w:rPr>
                <w:color w:val="000000"/>
                <w:sz w:val="22"/>
                <w:szCs w:val="22"/>
              </w:rPr>
            </w:pPr>
            <w:r w:rsidRPr="00E17340">
              <w:rPr>
                <w:color w:val="000000"/>
                <w:sz w:val="22"/>
                <w:szCs w:val="22"/>
              </w:rPr>
              <w:t>Pastoralist</w:t>
            </w:r>
          </w:p>
        </w:tc>
        <w:tc>
          <w:tcPr>
            <w:tcW w:w="1809"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2</w:t>
            </w:r>
          </w:p>
        </w:tc>
        <w:tc>
          <w:tcPr>
            <w:tcW w:w="1300"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.4%</w:t>
            </w:r>
          </w:p>
        </w:tc>
      </w:tr>
      <w:tr w:rsidR="00E17340" w:rsidRPr="004F2AEB" w:rsidTr="00E17340">
        <w:trPr>
          <w:trHeight w:val="287"/>
        </w:trPr>
        <w:tc>
          <w:tcPr>
            <w:tcW w:w="1560" w:type="dxa"/>
            <w:vMerge/>
            <w:tcBorders>
              <w:left w:val="single" w:sz="12" w:space="0" w:color="000000"/>
              <w:right w:val="single" w:sz="12" w:space="0" w:color="000000"/>
            </w:tcBorders>
            <w:hideMark/>
          </w:tcPr>
          <w:p w:rsidR="00E17340" w:rsidRPr="004F2AEB" w:rsidRDefault="00E17340" w:rsidP="00746B3B">
            <w:pPr>
              <w:spacing w:after="0"/>
              <w:jc w:val="left"/>
              <w:rPr>
                <w:rFonts w:eastAsia="Times New Roman"/>
                <w:color w:val="000000"/>
                <w:sz w:val="22"/>
                <w:szCs w:val="22"/>
              </w:rPr>
            </w:pPr>
          </w:p>
        </w:tc>
        <w:tc>
          <w:tcPr>
            <w:tcW w:w="2991" w:type="dxa"/>
            <w:tcBorders>
              <w:top w:val="nil"/>
              <w:left w:val="nil"/>
              <w:bottom w:val="nil"/>
              <w:right w:val="single" w:sz="12" w:space="0" w:color="000000"/>
            </w:tcBorders>
            <w:shd w:val="clear" w:color="auto" w:fill="auto"/>
            <w:vAlign w:val="center"/>
            <w:hideMark/>
          </w:tcPr>
          <w:p w:rsidR="00E17340" w:rsidRPr="00E17340" w:rsidRDefault="00E17340" w:rsidP="00E17340">
            <w:pPr>
              <w:spacing w:after="0"/>
              <w:jc w:val="left"/>
              <w:rPr>
                <w:color w:val="000000"/>
                <w:sz w:val="22"/>
                <w:szCs w:val="22"/>
              </w:rPr>
            </w:pPr>
            <w:r w:rsidRPr="00E17340">
              <w:rPr>
                <w:color w:val="000000"/>
                <w:sz w:val="22"/>
                <w:szCs w:val="22"/>
              </w:rPr>
              <w:t>Employee (Formal Sector)</w:t>
            </w:r>
          </w:p>
        </w:tc>
        <w:tc>
          <w:tcPr>
            <w:tcW w:w="1809"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128</w:t>
            </w:r>
          </w:p>
        </w:tc>
        <w:tc>
          <w:tcPr>
            <w:tcW w:w="1300" w:type="dxa"/>
            <w:tcBorders>
              <w:top w:val="nil"/>
              <w:left w:val="nil"/>
              <w:bottom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22.6%</w:t>
            </w:r>
          </w:p>
        </w:tc>
      </w:tr>
      <w:tr w:rsidR="00E17340" w:rsidRPr="004F2AEB" w:rsidTr="00E17340">
        <w:trPr>
          <w:trHeight w:val="211"/>
        </w:trPr>
        <w:tc>
          <w:tcPr>
            <w:tcW w:w="1560" w:type="dxa"/>
            <w:vMerge/>
            <w:tcBorders>
              <w:left w:val="single" w:sz="12" w:space="0" w:color="000000"/>
              <w:right w:val="single" w:sz="12" w:space="0" w:color="000000"/>
            </w:tcBorders>
            <w:hideMark/>
          </w:tcPr>
          <w:p w:rsidR="00E17340" w:rsidRPr="004F2AEB" w:rsidRDefault="00E17340" w:rsidP="00746B3B">
            <w:pPr>
              <w:spacing w:after="0"/>
              <w:jc w:val="left"/>
              <w:rPr>
                <w:rFonts w:eastAsia="Times New Roman"/>
                <w:color w:val="000000"/>
                <w:sz w:val="22"/>
                <w:szCs w:val="22"/>
              </w:rPr>
            </w:pPr>
          </w:p>
        </w:tc>
        <w:tc>
          <w:tcPr>
            <w:tcW w:w="2991" w:type="dxa"/>
            <w:tcBorders>
              <w:top w:val="nil"/>
              <w:left w:val="nil"/>
              <w:right w:val="single" w:sz="12" w:space="0" w:color="000000"/>
            </w:tcBorders>
            <w:shd w:val="clear" w:color="auto" w:fill="auto"/>
            <w:vAlign w:val="center"/>
            <w:hideMark/>
          </w:tcPr>
          <w:p w:rsidR="00E17340" w:rsidRPr="00E17340" w:rsidRDefault="00E17340" w:rsidP="00E17340">
            <w:pPr>
              <w:spacing w:after="0"/>
              <w:jc w:val="left"/>
              <w:rPr>
                <w:color w:val="000000"/>
                <w:sz w:val="22"/>
                <w:szCs w:val="22"/>
              </w:rPr>
            </w:pPr>
            <w:r w:rsidRPr="00E17340">
              <w:rPr>
                <w:color w:val="000000"/>
                <w:sz w:val="22"/>
                <w:szCs w:val="22"/>
              </w:rPr>
              <w:t>Employee (informal sector)</w:t>
            </w:r>
          </w:p>
        </w:tc>
        <w:tc>
          <w:tcPr>
            <w:tcW w:w="1809" w:type="dxa"/>
            <w:tcBorders>
              <w:top w:val="nil"/>
              <w:left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100</w:t>
            </w:r>
          </w:p>
        </w:tc>
        <w:tc>
          <w:tcPr>
            <w:tcW w:w="1300" w:type="dxa"/>
            <w:tcBorders>
              <w:top w:val="nil"/>
              <w:left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17.7%</w:t>
            </w:r>
          </w:p>
        </w:tc>
      </w:tr>
      <w:tr w:rsidR="00E17340" w:rsidRPr="004F2AEB" w:rsidTr="00E17340">
        <w:trPr>
          <w:trHeight w:val="201"/>
        </w:trPr>
        <w:tc>
          <w:tcPr>
            <w:tcW w:w="1560" w:type="dxa"/>
            <w:vMerge/>
            <w:tcBorders>
              <w:left w:val="single" w:sz="12" w:space="0" w:color="000000"/>
              <w:right w:val="single" w:sz="12" w:space="0" w:color="000000"/>
            </w:tcBorders>
            <w:hideMark/>
          </w:tcPr>
          <w:p w:rsidR="00E17340" w:rsidRPr="004F2AEB" w:rsidRDefault="00E17340" w:rsidP="00746B3B">
            <w:pPr>
              <w:spacing w:after="0"/>
              <w:jc w:val="left"/>
              <w:rPr>
                <w:rFonts w:eastAsia="Times New Roman"/>
                <w:color w:val="000000"/>
                <w:sz w:val="22"/>
                <w:szCs w:val="22"/>
              </w:rPr>
            </w:pPr>
          </w:p>
        </w:tc>
        <w:tc>
          <w:tcPr>
            <w:tcW w:w="2991" w:type="dxa"/>
            <w:tcBorders>
              <w:top w:val="nil"/>
              <w:left w:val="nil"/>
              <w:right w:val="single" w:sz="12" w:space="0" w:color="000000"/>
            </w:tcBorders>
            <w:shd w:val="clear" w:color="auto" w:fill="auto"/>
            <w:vAlign w:val="center"/>
            <w:hideMark/>
          </w:tcPr>
          <w:p w:rsidR="00E17340" w:rsidRPr="00E17340" w:rsidRDefault="00E17340" w:rsidP="00E17340">
            <w:pPr>
              <w:spacing w:after="0"/>
              <w:jc w:val="left"/>
              <w:rPr>
                <w:color w:val="000000"/>
                <w:sz w:val="22"/>
                <w:szCs w:val="22"/>
              </w:rPr>
            </w:pPr>
            <w:r w:rsidRPr="00E17340">
              <w:rPr>
                <w:color w:val="000000"/>
                <w:sz w:val="22"/>
                <w:szCs w:val="22"/>
              </w:rPr>
              <w:t>Casual Labour</w:t>
            </w:r>
          </w:p>
        </w:tc>
        <w:tc>
          <w:tcPr>
            <w:tcW w:w="1809" w:type="dxa"/>
            <w:tcBorders>
              <w:top w:val="nil"/>
              <w:left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96</w:t>
            </w:r>
          </w:p>
        </w:tc>
        <w:tc>
          <w:tcPr>
            <w:tcW w:w="1300" w:type="dxa"/>
            <w:tcBorders>
              <w:top w:val="nil"/>
              <w:left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17.0%</w:t>
            </w:r>
          </w:p>
        </w:tc>
      </w:tr>
      <w:tr w:rsidR="00E17340" w:rsidRPr="004F2AEB" w:rsidTr="00E17340">
        <w:trPr>
          <w:trHeight w:val="300"/>
        </w:trPr>
        <w:tc>
          <w:tcPr>
            <w:tcW w:w="1560" w:type="dxa"/>
            <w:vMerge/>
            <w:tcBorders>
              <w:left w:val="single" w:sz="12" w:space="0" w:color="000000"/>
              <w:right w:val="single" w:sz="12" w:space="0" w:color="000000"/>
            </w:tcBorders>
            <w:shd w:val="clear" w:color="auto" w:fill="auto"/>
          </w:tcPr>
          <w:p w:rsidR="00E17340" w:rsidRPr="004F2AEB" w:rsidRDefault="00E17340" w:rsidP="00746B3B">
            <w:pPr>
              <w:spacing w:after="0"/>
              <w:jc w:val="left"/>
              <w:rPr>
                <w:rFonts w:eastAsia="Times New Roman"/>
                <w:color w:val="000000"/>
                <w:sz w:val="22"/>
                <w:szCs w:val="22"/>
              </w:rPr>
            </w:pPr>
          </w:p>
        </w:tc>
        <w:tc>
          <w:tcPr>
            <w:tcW w:w="2991" w:type="dxa"/>
            <w:tcBorders>
              <w:left w:val="nil"/>
              <w:right w:val="single" w:sz="12" w:space="0" w:color="000000"/>
            </w:tcBorders>
            <w:shd w:val="clear" w:color="auto" w:fill="auto"/>
            <w:vAlign w:val="center"/>
          </w:tcPr>
          <w:p w:rsidR="00E17340" w:rsidRPr="00E17340" w:rsidRDefault="00E17340" w:rsidP="00E17340">
            <w:pPr>
              <w:spacing w:after="0"/>
              <w:jc w:val="left"/>
              <w:rPr>
                <w:color w:val="000000"/>
                <w:sz w:val="22"/>
                <w:szCs w:val="22"/>
              </w:rPr>
            </w:pPr>
            <w:r w:rsidRPr="00E17340">
              <w:rPr>
                <w:color w:val="000000"/>
                <w:sz w:val="22"/>
                <w:szCs w:val="22"/>
              </w:rPr>
              <w:t>Self-Employed / Business Owner</w:t>
            </w:r>
          </w:p>
        </w:tc>
        <w:tc>
          <w:tcPr>
            <w:tcW w:w="1809" w:type="dxa"/>
            <w:tcBorders>
              <w:left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26</w:t>
            </w:r>
          </w:p>
        </w:tc>
        <w:tc>
          <w:tcPr>
            <w:tcW w:w="1300" w:type="dxa"/>
            <w:tcBorders>
              <w:left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4.6%</w:t>
            </w:r>
          </w:p>
        </w:tc>
      </w:tr>
      <w:tr w:rsidR="00E17340" w:rsidRPr="004F2AEB" w:rsidTr="00E17340">
        <w:trPr>
          <w:trHeight w:val="300"/>
        </w:trPr>
        <w:tc>
          <w:tcPr>
            <w:tcW w:w="1560" w:type="dxa"/>
            <w:vMerge/>
            <w:tcBorders>
              <w:left w:val="single" w:sz="12" w:space="0" w:color="000000"/>
              <w:right w:val="single" w:sz="12" w:space="0" w:color="000000"/>
            </w:tcBorders>
          </w:tcPr>
          <w:p w:rsidR="00E17340" w:rsidRPr="004F2AEB" w:rsidRDefault="00E17340" w:rsidP="00746B3B">
            <w:pPr>
              <w:spacing w:after="0"/>
              <w:jc w:val="left"/>
              <w:rPr>
                <w:rFonts w:eastAsia="Times New Roman"/>
                <w:color w:val="000000"/>
                <w:sz w:val="22"/>
                <w:szCs w:val="22"/>
              </w:rPr>
            </w:pPr>
          </w:p>
        </w:tc>
        <w:tc>
          <w:tcPr>
            <w:tcW w:w="2991" w:type="dxa"/>
            <w:tcBorders>
              <w:top w:val="nil"/>
              <w:left w:val="nil"/>
              <w:right w:val="single" w:sz="12" w:space="0" w:color="000000"/>
            </w:tcBorders>
            <w:shd w:val="clear" w:color="auto" w:fill="auto"/>
            <w:vAlign w:val="center"/>
          </w:tcPr>
          <w:p w:rsidR="00E17340" w:rsidRPr="00E17340" w:rsidRDefault="00E17340" w:rsidP="00E17340">
            <w:pPr>
              <w:spacing w:after="0"/>
              <w:jc w:val="left"/>
              <w:rPr>
                <w:color w:val="000000"/>
                <w:sz w:val="22"/>
                <w:szCs w:val="22"/>
              </w:rPr>
            </w:pPr>
            <w:r w:rsidRPr="00E17340">
              <w:rPr>
                <w:color w:val="000000"/>
                <w:sz w:val="22"/>
                <w:szCs w:val="22"/>
              </w:rPr>
              <w:t>Petty Trade</w:t>
            </w:r>
          </w:p>
        </w:tc>
        <w:tc>
          <w:tcPr>
            <w:tcW w:w="1809" w:type="dxa"/>
            <w:tcBorders>
              <w:top w:val="nil"/>
              <w:left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45</w:t>
            </w:r>
          </w:p>
        </w:tc>
        <w:tc>
          <w:tcPr>
            <w:tcW w:w="1300" w:type="dxa"/>
            <w:tcBorders>
              <w:top w:val="nil"/>
              <w:left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8.0%</w:t>
            </w:r>
          </w:p>
        </w:tc>
      </w:tr>
      <w:tr w:rsidR="00E17340" w:rsidRPr="004F2AEB" w:rsidTr="00E17340">
        <w:trPr>
          <w:trHeight w:val="300"/>
        </w:trPr>
        <w:tc>
          <w:tcPr>
            <w:tcW w:w="1560" w:type="dxa"/>
            <w:vMerge/>
            <w:tcBorders>
              <w:left w:val="single" w:sz="12" w:space="0" w:color="000000"/>
              <w:right w:val="single" w:sz="12" w:space="0" w:color="000000"/>
            </w:tcBorders>
            <w:shd w:val="clear" w:color="auto" w:fill="auto"/>
            <w:hideMark/>
          </w:tcPr>
          <w:p w:rsidR="00E17340" w:rsidRPr="004F2AEB" w:rsidRDefault="00E17340" w:rsidP="00746B3B">
            <w:pPr>
              <w:spacing w:after="0"/>
              <w:jc w:val="left"/>
              <w:rPr>
                <w:rFonts w:eastAsia="Times New Roman"/>
                <w:color w:val="000000"/>
                <w:sz w:val="22"/>
                <w:szCs w:val="22"/>
              </w:rPr>
            </w:pPr>
          </w:p>
        </w:tc>
        <w:tc>
          <w:tcPr>
            <w:tcW w:w="2991" w:type="dxa"/>
            <w:tcBorders>
              <w:left w:val="nil"/>
              <w:right w:val="single" w:sz="12" w:space="0" w:color="000000"/>
            </w:tcBorders>
            <w:shd w:val="clear" w:color="auto" w:fill="auto"/>
            <w:vAlign w:val="center"/>
            <w:hideMark/>
          </w:tcPr>
          <w:p w:rsidR="00E17340" w:rsidRPr="00E17340" w:rsidRDefault="00E17340" w:rsidP="00E17340">
            <w:pPr>
              <w:spacing w:after="0"/>
              <w:jc w:val="left"/>
              <w:rPr>
                <w:color w:val="000000"/>
                <w:sz w:val="22"/>
                <w:szCs w:val="22"/>
              </w:rPr>
            </w:pPr>
            <w:r w:rsidRPr="00E17340">
              <w:rPr>
                <w:color w:val="000000"/>
                <w:sz w:val="22"/>
                <w:szCs w:val="22"/>
              </w:rPr>
              <w:t>Making  Handicrafts</w:t>
            </w:r>
          </w:p>
        </w:tc>
        <w:tc>
          <w:tcPr>
            <w:tcW w:w="1809" w:type="dxa"/>
            <w:tcBorders>
              <w:left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3</w:t>
            </w:r>
          </w:p>
        </w:tc>
        <w:tc>
          <w:tcPr>
            <w:tcW w:w="1300" w:type="dxa"/>
            <w:tcBorders>
              <w:left w:val="nil"/>
              <w:right w:val="single" w:sz="12" w:space="0" w:color="000000"/>
            </w:tcBorders>
            <w:shd w:val="clear" w:color="auto" w:fill="auto"/>
            <w:noWrap/>
            <w:vAlign w:val="center"/>
            <w:hideMark/>
          </w:tcPr>
          <w:p w:rsidR="00E17340" w:rsidRPr="00E17340" w:rsidRDefault="00E17340" w:rsidP="00E17340">
            <w:pPr>
              <w:spacing w:after="0"/>
              <w:jc w:val="center"/>
              <w:rPr>
                <w:color w:val="000000"/>
                <w:sz w:val="22"/>
                <w:szCs w:val="22"/>
              </w:rPr>
            </w:pPr>
            <w:r w:rsidRPr="00E17340">
              <w:rPr>
                <w:color w:val="000000"/>
                <w:sz w:val="22"/>
                <w:szCs w:val="22"/>
              </w:rPr>
              <w:t>.5%</w:t>
            </w:r>
          </w:p>
        </w:tc>
      </w:tr>
      <w:tr w:rsidR="00E17340" w:rsidRPr="004F2AEB" w:rsidTr="00E17340">
        <w:trPr>
          <w:trHeight w:val="300"/>
        </w:trPr>
        <w:tc>
          <w:tcPr>
            <w:tcW w:w="1560" w:type="dxa"/>
            <w:vMerge/>
            <w:tcBorders>
              <w:left w:val="single" w:sz="12" w:space="0" w:color="000000"/>
              <w:bottom w:val="nil"/>
              <w:right w:val="single" w:sz="12" w:space="0" w:color="000000"/>
            </w:tcBorders>
            <w:shd w:val="clear" w:color="auto" w:fill="auto"/>
          </w:tcPr>
          <w:p w:rsidR="00E17340" w:rsidRPr="004F2AEB" w:rsidRDefault="00E17340" w:rsidP="00746B3B">
            <w:pPr>
              <w:spacing w:after="0"/>
              <w:jc w:val="left"/>
              <w:rPr>
                <w:rFonts w:eastAsia="Times New Roman"/>
                <w:color w:val="000000"/>
                <w:sz w:val="22"/>
                <w:szCs w:val="22"/>
              </w:rPr>
            </w:pPr>
          </w:p>
        </w:tc>
        <w:tc>
          <w:tcPr>
            <w:tcW w:w="2991" w:type="dxa"/>
            <w:tcBorders>
              <w:left w:val="nil"/>
              <w:right w:val="single" w:sz="12" w:space="0" w:color="000000"/>
            </w:tcBorders>
            <w:shd w:val="clear" w:color="auto" w:fill="auto"/>
            <w:vAlign w:val="center"/>
          </w:tcPr>
          <w:p w:rsidR="00E17340" w:rsidRPr="00E17340" w:rsidRDefault="00E17340" w:rsidP="00E17340">
            <w:pPr>
              <w:spacing w:after="0"/>
              <w:jc w:val="left"/>
              <w:rPr>
                <w:color w:val="000000"/>
                <w:sz w:val="22"/>
                <w:szCs w:val="22"/>
              </w:rPr>
            </w:pPr>
            <w:r w:rsidRPr="00E17340">
              <w:rPr>
                <w:color w:val="000000"/>
                <w:sz w:val="22"/>
                <w:szCs w:val="22"/>
              </w:rPr>
              <w:t>Providing Services/Repairs</w:t>
            </w:r>
          </w:p>
        </w:tc>
        <w:tc>
          <w:tcPr>
            <w:tcW w:w="1809" w:type="dxa"/>
            <w:tcBorders>
              <w:left w:val="nil"/>
              <w:right w:val="single" w:sz="12" w:space="0" w:color="000000"/>
            </w:tcBorders>
            <w:shd w:val="clear" w:color="auto" w:fill="auto"/>
            <w:noWrap/>
            <w:vAlign w:val="center"/>
          </w:tcPr>
          <w:p w:rsidR="00E17340" w:rsidRPr="00E17340" w:rsidRDefault="00E17340" w:rsidP="00E17340">
            <w:pPr>
              <w:spacing w:after="0"/>
              <w:jc w:val="center"/>
              <w:rPr>
                <w:color w:val="000000"/>
                <w:sz w:val="22"/>
                <w:szCs w:val="22"/>
              </w:rPr>
            </w:pPr>
            <w:r w:rsidRPr="00E17340">
              <w:rPr>
                <w:color w:val="000000"/>
                <w:sz w:val="22"/>
                <w:szCs w:val="22"/>
              </w:rPr>
              <w:t>5</w:t>
            </w:r>
          </w:p>
        </w:tc>
        <w:tc>
          <w:tcPr>
            <w:tcW w:w="1300" w:type="dxa"/>
            <w:tcBorders>
              <w:left w:val="nil"/>
              <w:right w:val="single" w:sz="12" w:space="0" w:color="000000"/>
            </w:tcBorders>
            <w:shd w:val="clear" w:color="auto" w:fill="auto"/>
            <w:noWrap/>
            <w:vAlign w:val="center"/>
          </w:tcPr>
          <w:p w:rsidR="00E17340" w:rsidRPr="00E17340" w:rsidRDefault="00E17340" w:rsidP="00E17340">
            <w:pPr>
              <w:spacing w:after="0"/>
              <w:jc w:val="center"/>
              <w:rPr>
                <w:color w:val="000000"/>
                <w:sz w:val="22"/>
                <w:szCs w:val="22"/>
              </w:rPr>
            </w:pPr>
            <w:r w:rsidRPr="00E17340">
              <w:rPr>
                <w:color w:val="000000"/>
                <w:sz w:val="22"/>
                <w:szCs w:val="22"/>
              </w:rPr>
              <w:t>.9%</w:t>
            </w:r>
          </w:p>
        </w:tc>
      </w:tr>
      <w:tr w:rsidR="00E17340" w:rsidRPr="004F2AEB" w:rsidTr="00E17340">
        <w:trPr>
          <w:trHeight w:val="300"/>
        </w:trPr>
        <w:tc>
          <w:tcPr>
            <w:tcW w:w="1560" w:type="dxa"/>
            <w:tcBorders>
              <w:top w:val="nil"/>
              <w:left w:val="single" w:sz="12" w:space="0" w:color="000000"/>
              <w:bottom w:val="nil"/>
              <w:right w:val="single" w:sz="12" w:space="0" w:color="000000"/>
            </w:tcBorders>
            <w:shd w:val="clear" w:color="auto" w:fill="auto"/>
          </w:tcPr>
          <w:p w:rsidR="00E17340" w:rsidRPr="004F2AEB" w:rsidRDefault="00E17340" w:rsidP="00746B3B">
            <w:pPr>
              <w:spacing w:after="0"/>
              <w:jc w:val="left"/>
              <w:rPr>
                <w:rFonts w:eastAsia="Times New Roman"/>
                <w:color w:val="000000"/>
                <w:sz w:val="22"/>
                <w:szCs w:val="22"/>
              </w:rPr>
            </w:pPr>
          </w:p>
        </w:tc>
        <w:tc>
          <w:tcPr>
            <w:tcW w:w="2991" w:type="dxa"/>
            <w:tcBorders>
              <w:left w:val="nil"/>
              <w:bottom w:val="single" w:sz="4" w:space="0" w:color="auto"/>
              <w:right w:val="single" w:sz="12" w:space="0" w:color="000000"/>
            </w:tcBorders>
            <w:shd w:val="clear" w:color="auto" w:fill="auto"/>
            <w:vAlign w:val="center"/>
          </w:tcPr>
          <w:p w:rsidR="00E17340" w:rsidRPr="00E17340" w:rsidRDefault="00E17340" w:rsidP="00E17340">
            <w:pPr>
              <w:spacing w:after="0"/>
              <w:jc w:val="left"/>
              <w:rPr>
                <w:color w:val="000000"/>
                <w:sz w:val="22"/>
                <w:szCs w:val="22"/>
              </w:rPr>
            </w:pPr>
            <w:r w:rsidRPr="00E17340">
              <w:rPr>
                <w:color w:val="000000"/>
                <w:sz w:val="22"/>
                <w:szCs w:val="22"/>
              </w:rPr>
              <w:t>Others</w:t>
            </w:r>
          </w:p>
        </w:tc>
        <w:tc>
          <w:tcPr>
            <w:tcW w:w="1809" w:type="dxa"/>
            <w:tcBorders>
              <w:left w:val="nil"/>
              <w:bottom w:val="single" w:sz="4" w:space="0" w:color="auto"/>
              <w:right w:val="single" w:sz="12" w:space="0" w:color="000000"/>
            </w:tcBorders>
            <w:shd w:val="clear" w:color="auto" w:fill="auto"/>
            <w:noWrap/>
            <w:vAlign w:val="center"/>
          </w:tcPr>
          <w:p w:rsidR="00E17340" w:rsidRPr="00E17340" w:rsidRDefault="00E17340" w:rsidP="00E17340">
            <w:pPr>
              <w:spacing w:after="0"/>
              <w:jc w:val="center"/>
              <w:rPr>
                <w:color w:val="000000"/>
                <w:sz w:val="22"/>
                <w:szCs w:val="22"/>
              </w:rPr>
            </w:pPr>
            <w:r w:rsidRPr="00E17340">
              <w:rPr>
                <w:color w:val="000000"/>
                <w:sz w:val="22"/>
                <w:szCs w:val="22"/>
              </w:rPr>
              <w:t>59</w:t>
            </w:r>
          </w:p>
        </w:tc>
        <w:tc>
          <w:tcPr>
            <w:tcW w:w="1300" w:type="dxa"/>
            <w:tcBorders>
              <w:left w:val="nil"/>
              <w:bottom w:val="single" w:sz="4" w:space="0" w:color="auto"/>
              <w:right w:val="single" w:sz="12" w:space="0" w:color="000000"/>
            </w:tcBorders>
            <w:shd w:val="clear" w:color="auto" w:fill="auto"/>
            <w:noWrap/>
            <w:vAlign w:val="center"/>
          </w:tcPr>
          <w:p w:rsidR="00E17340" w:rsidRPr="00E17340" w:rsidRDefault="00E17340" w:rsidP="00E17340">
            <w:pPr>
              <w:spacing w:after="0"/>
              <w:jc w:val="center"/>
              <w:rPr>
                <w:color w:val="000000"/>
                <w:sz w:val="22"/>
                <w:szCs w:val="22"/>
              </w:rPr>
            </w:pPr>
            <w:r w:rsidRPr="00E17340">
              <w:rPr>
                <w:color w:val="000000"/>
                <w:sz w:val="22"/>
                <w:szCs w:val="22"/>
              </w:rPr>
              <w:t>10.4%</w:t>
            </w:r>
          </w:p>
        </w:tc>
      </w:tr>
      <w:tr w:rsidR="007E2239" w:rsidRPr="004F2AEB" w:rsidTr="00E17340">
        <w:trPr>
          <w:trHeight w:val="300"/>
        </w:trPr>
        <w:tc>
          <w:tcPr>
            <w:tcW w:w="1560" w:type="dxa"/>
            <w:tcBorders>
              <w:top w:val="nil"/>
              <w:left w:val="single" w:sz="12" w:space="0" w:color="000000"/>
              <w:bottom w:val="single" w:sz="12" w:space="0" w:color="000000"/>
              <w:right w:val="single" w:sz="12" w:space="0" w:color="000000"/>
            </w:tcBorders>
            <w:shd w:val="clear" w:color="auto" w:fill="auto"/>
          </w:tcPr>
          <w:p w:rsidR="007E2239" w:rsidRPr="004F2AEB" w:rsidRDefault="007E2239" w:rsidP="00746B3B">
            <w:pPr>
              <w:spacing w:after="0"/>
              <w:jc w:val="left"/>
              <w:rPr>
                <w:rFonts w:eastAsia="Times New Roman"/>
                <w:color w:val="000000"/>
                <w:sz w:val="22"/>
                <w:szCs w:val="22"/>
              </w:rPr>
            </w:pPr>
            <w:commentRangeStart w:id="41"/>
          </w:p>
        </w:tc>
        <w:tc>
          <w:tcPr>
            <w:tcW w:w="2991" w:type="dxa"/>
            <w:tcBorders>
              <w:top w:val="single" w:sz="4" w:space="0" w:color="auto"/>
              <w:left w:val="nil"/>
              <w:bottom w:val="single" w:sz="12" w:space="0" w:color="000000"/>
              <w:right w:val="single" w:sz="12" w:space="0" w:color="000000"/>
            </w:tcBorders>
            <w:shd w:val="clear" w:color="auto" w:fill="auto"/>
            <w:vAlign w:val="center"/>
          </w:tcPr>
          <w:p w:rsidR="007E2239" w:rsidRPr="00E17340" w:rsidRDefault="007E2239" w:rsidP="008B549F">
            <w:pPr>
              <w:spacing w:after="0"/>
              <w:jc w:val="left"/>
              <w:rPr>
                <w:rFonts w:eastAsia="Times New Roman"/>
                <w:color w:val="000000"/>
                <w:sz w:val="22"/>
                <w:szCs w:val="22"/>
              </w:rPr>
            </w:pPr>
            <w:commentRangeStart w:id="42"/>
            <w:r w:rsidRPr="00E17340">
              <w:rPr>
                <w:rFonts w:eastAsia="Times New Roman"/>
                <w:color w:val="000000"/>
                <w:sz w:val="22"/>
                <w:szCs w:val="22"/>
              </w:rPr>
              <w:t>Total</w:t>
            </w:r>
          </w:p>
        </w:tc>
        <w:tc>
          <w:tcPr>
            <w:tcW w:w="1809" w:type="dxa"/>
            <w:tcBorders>
              <w:top w:val="single" w:sz="4" w:space="0" w:color="auto"/>
              <w:left w:val="nil"/>
              <w:bottom w:val="single" w:sz="12" w:space="0" w:color="000000"/>
              <w:right w:val="single" w:sz="12" w:space="0" w:color="000000"/>
            </w:tcBorders>
            <w:shd w:val="clear" w:color="auto" w:fill="auto"/>
            <w:noWrap/>
            <w:vAlign w:val="center"/>
          </w:tcPr>
          <w:p w:rsidR="007E2239" w:rsidRPr="00E17340" w:rsidRDefault="00E17340" w:rsidP="00E17340">
            <w:pPr>
              <w:spacing w:after="0"/>
              <w:jc w:val="center"/>
              <w:rPr>
                <w:rFonts w:eastAsia="Times New Roman"/>
                <w:color w:val="000000"/>
                <w:sz w:val="22"/>
                <w:szCs w:val="22"/>
              </w:rPr>
            </w:pPr>
            <w:r w:rsidRPr="00E17340">
              <w:rPr>
                <w:rFonts w:eastAsia="Times New Roman"/>
                <w:color w:val="000000"/>
                <w:sz w:val="22"/>
                <w:szCs w:val="22"/>
              </w:rPr>
              <w:t>566</w:t>
            </w:r>
          </w:p>
        </w:tc>
        <w:tc>
          <w:tcPr>
            <w:tcW w:w="1300" w:type="dxa"/>
            <w:tcBorders>
              <w:top w:val="single" w:sz="4" w:space="0" w:color="auto"/>
              <w:left w:val="nil"/>
              <w:bottom w:val="single" w:sz="12" w:space="0" w:color="000000"/>
              <w:right w:val="single" w:sz="12" w:space="0" w:color="000000"/>
            </w:tcBorders>
            <w:shd w:val="clear" w:color="auto" w:fill="auto"/>
            <w:noWrap/>
            <w:vAlign w:val="center"/>
          </w:tcPr>
          <w:p w:rsidR="007E2239" w:rsidRPr="00E17340" w:rsidRDefault="00E17340" w:rsidP="00E17340">
            <w:pPr>
              <w:spacing w:after="0"/>
              <w:jc w:val="center"/>
              <w:rPr>
                <w:rFonts w:eastAsia="Times New Roman"/>
                <w:color w:val="000000"/>
                <w:sz w:val="22"/>
                <w:szCs w:val="22"/>
              </w:rPr>
            </w:pPr>
            <w:r w:rsidRPr="00E17340">
              <w:rPr>
                <w:rFonts w:eastAsia="Times New Roman"/>
                <w:color w:val="000000"/>
                <w:sz w:val="22"/>
                <w:szCs w:val="22"/>
              </w:rPr>
              <w:t>100</w:t>
            </w:r>
            <w:r w:rsidR="007E2239" w:rsidRPr="00E17340">
              <w:rPr>
                <w:rFonts w:eastAsia="Times New Roman"/>
                <w:color w:val="000000"/>
                <w:sz w:val="22"/>
                <w:szCs w:val="22"/>
              </w:rPr>
              <w:t>%</w:t>
            </w:r>
            <w:commentRangeEnd w:id="42"/>
            <w:r w:rsidR="00891B6D">
              <w:rPr>
                <w:rStyle w:val="CommentReference"/>
                <w:rFonts w:eastAsia="Times New Roman"/>
                <w:lang w:bidi="ar-EG"/>
              </w:rPr>
              <w:commentReference w:id="42"/>
            </w:r>
            <w:commentRangeEnd w:id="41"/>
            <w:r w:rsidR="008B549F">
              <w:rPr>
                <w:rStyle w:val="CommentReference"/>
                <w:rFonts w:eastAsia="Times New Roman"/>
                <w:lang w:bidi="ar-EG"/>
              </w:rPr>
              <w:commentReference w:id="41"/>
            </w:r>
          </w:p>
        </w:tc>
      </w:tr>
    </w:tbl>
    <w:p w:rsidR="00627205" w:rsidRPr="00496A7B" w:rsidRDefault="00627205" w:rsidP="00627205">
      <w:pPr>
        <w:rPr>
          <w:sz w:val="12"/>
          <w:szCs w:val="12"/>
          <w:highlight w:val="yellow"/>
        </w:rPr>
      </w:pPr>
    </w:p>
    <w:p w:rsidR="00627205" w:rsidRPr="00131576" w:rsidRDefault="00627205" w:rsidP="00F35259">
      <w:r w:rsidRPr="00131576">
        <w:t xml:space="preserve">Table </w:t>
      </w:r>
      <w:r>
        <w:t>4</w:t>
      </w:r>
      <w:r w:rsidRPr="00131576">
        <w:t>.</w:t>
      </w:r>
      <w:r>
        <w:t>2</w:t>
      </w:r>
      <w:r w:rsidRPr="00131576">
        <w:t xml:space="preserve"> indicates that </w:t>
      </w:r>
      <w:r w:rsidR="002A3E47">
        <w:t>less than one quarter</w:t>
      </w:r>
      <w:r w:rsidRPr="00131576">
        <w:t xml:space="preserve"> of</w:t>
      </w:r>
      <w:r>
        <w:t xml:space="preserve"> </w:t>
      </w:r>
      <w:r w:rsidRPr="00131576">
        <w:t>head</w:t>
      </w:r>
      <w:r>
        <w:t xml:space="preserve"> of </w:t>
      </w:r>
      <w:r w:rsidR="00AC246E">
        <w:t xml:space="preserve">households </w:t>
      </w:r>
      <w:r w:rsidR="002A3E47">
        <w:t>23.5</w:t>
      </w:r>
      <w:r w:rsidRPr="00131576">
        <w:t>% their age range</w:t>
      </w:r>
      <w:r>
        <w:t>s</w:t>
      </w:r>
      <w:r w:rsidRPr="00131576">
        <w:t xml:space="preserve"> between </w:t>
      </w:r>
      <w:r w:rsidR="002A3E47">
        <w:t>25-35</w:t>
      </w:r>
      <w:r w:rsidR="00AC246E">
        <w:t xml:space="preserve"> years</w:t>
      </w:r>
      <w:r w:rsidR="002A3E47">
        <w:t>.</w:t>
      </w:r>
      <w:r w:rsidR="00AC246E">
        <w:t xml:space="preserve"> </w:t>
      </w:r>
      <w:r w:rsidR="002A3E47">
        <w:t>However three quarter of the sample</w:t>
      </w:r>
      <w:r w:rsidRPr="00131576">
        <w:t xml:space="preserve"> </w:t>
      </w:r>
      <w:r w:rsidR="002A3E47">
        <w:t>74.9</w:t>
      </w:r>
      <w:r w:rsidRPr="00131576">
        <w:t xml:space="preserve">% </w:t>
      </w:r>
      <w:r w:rsidR="002A3E47">
        <w:t>their ages are above than 35</w:t>
      </w:r>
      <w:r w:rsidRPr="00131576">
        <w:t xml:space="preserve"> years. The same can be noticed in both urban and rural areas, howe</w:t>
      </w:r>
      <w:r>
        <w:t xml:space="preserve">ver the modal percentage among </w:t>
      </w:r>
      <w:r w:rsidRPr="00131576">
        <w:t>head</w:t>
      </w:r>
      <w:r>
        <w:t xml:space="preserve"> of</w:t>
      </w:r>
      <w:r w:rsidRPr="00131576">
        <w:t xml:space="preserve"> households (</w:t>
      </w:r>
      <w:r w:rsidR="00F35259">
        <w:t>69.2</w:t>
      </w:r>
      <w:r w:rsidRPr="00131576">
        <w:t xml:space="preserve">% in urban areas and </w:t>
      </w:r>
      <w:r w:rsidR="00F35259">
        <w:t>76.8</w:t>
      </w:r>
      <w:r w:rsidRPr="00131576">
        <w:t xml:space="preserve">% in rural areas) in the age group </w:t>
      </w:r>
      <w:r w:rsidR="00F35259">
        <w:t>35 years and elder.</w:t>
      </w:r>
      <w:r w:rsidRPr="00131576">
        <w:t xml:space="preserve"> </w:t>
      </w:r>
      <w:r w:rsidR="00F35259">
        <w:t>However</w:t>
      </w:r>
      <w:r w:rsidRPr="00131576">
        <w:t xml:space="preserve"> </w:t>
      </w:r>
      <w:r w:rsidR="00F35259">
        <w:t>28</w:t>
      </w:r>
      <w:r w:rsidRPr="00131576">
        <w:t xml:space="preserve">% </w:t>
      </w:r>
      <w:r w:rsidR="00F35259">
        <w:t xml:space="preserve">of head of households </w:t>
      </w:r>
      <w:r w:rsidRPr="00131576">
        <w:t xml:space="preserve">in urban areas and </w:t>
      </w:r>
      <w:r w:rsidR="00F35259">
        <w:t>22</w:t>
      </w:r>
      <w:r w:rsidRPr="00131576">
        <w:t>% in rural areas</w:t>
      </w:r>
      <w:r w:rsidR="00F35259">
        <w:t xml:space="preserve"> their ages range between 25 -35 years</w:t>
      </w:r>
      <w:r w:rsidR="001B20D7">
        <w:t xml:space="preserve"> </w:t>
      </w:r>
      <w:r w:rsidRPr="00131576">
        <w:t>(see table 4.3).</w:t>
      </w:r>
      <w:r w:rsidR="001B20D7">
        <w:t xml:space="preserve"> </w:t>
      </w:r>
    </w:p>
    <w:p w:rsidR="00627205" w:rsidRPr="00725AEC" w:rsidRDefault="00627205" w:rsidP="001B20D7">
      <w:r w:rsidRPr="00725AEC">
        <w:t xml:space="preserve">Regarding employment status, it is noticed that there is </w:t>
      </w:r>
      <w:r w:rsidR="001B20D7">
        <w:t>5.3</w:t>
      </w:r>
      <w:r w:rsidRPr="00725AEC">
        <w:t>% of the head</w:t>
      </w:r>
      <w:r>
        <w:t xml:space="preserve"> of </w:t>
      </w:r>
      <w:r w:rsidRPr="00725AEC">
        <w:t xml:space="preserve">households are not working which is </w:t>
      </w:r>
      <w:r w:rsidR="001B20D7">
        <w:t>significantly less than</w:t>
      </w:r>
      <w:r>
        <w:t xml:space="preserve"> </w:t>
      </w:r>
      <w:r w:rsidRPr="00725AEC">
        <w:t>the national figure that was 11.99% in 2011</w:t>
      </w:r>
      <w:r w:rsidRPr="00725AEC">
        <w:rPr>
          <w:rStyle w:val="FootnoteReference"/>
        </w:rPr>
        <w:footnoteReference w:id="24"/>
      </w:r>
      <w:r w:rsidRPr="00725AEC">
        <w:t xml:space="preserve">. However </w:t>
      </w:r>
      <w:r>
        <w:t>table 4.</w:t>
      </w:r>
      <w:r w:rsidR="001B20D7">
        <w:t>2</w:t>
      </w:r>
      <w:r w:rsidRPr="00725AEC">
        <w:t xml:space="preserve"> show</w:t>
      </w:r>
      <w:r>
        <w:t>s</w:t>
      </w:r>
      <w:r w:rsidRPr="00725AEC">
        <w:t xml:space="preserve"> that </w:t>
      </w:r>
      <w:r w:rsidR="001B20D7">
        <w:t>more than one half of</w:t>
      </w:r>
      <w:r w:rsidRPr="00725AEC">
        <w:t xml:space="preserve"> female headed households </w:t>
      </w:r>
      <w:r w:rsidR="001B20D7">
        <w:t>(</w:t>
      </w:r>
      <w:r w:rsidR="001B20D7" w:rsidRPr="001440AF">
        <w:rPr>
          <w:color w:val="000000"/>
          <w:sz w:val="22"/>
          <w:szCs w:val="22"/>
        </w:rPr>
        <w:t>58.5%</w:t>
      </w:r>
      <w:r w:rsidR="001B20D7">
        <w:rPr>
          <w:color w:val="000000"/>
          <w:sz w:val="22"/>
          <w:szCs w:val="22"/>
        </w:rPr>
        <w:t xml:space="preserve">) </w:t>
      </w:r>
      <w:r w:rsidRPr="00725AEC">
        <w:t xml:space="preserve">are working that </w:t>
      </w:r>
      <w:commentRangeStart w:id="43"/>
      <w:commentRangeStart w:id="44"/>
      <w:r w:rsidRPr="00725AEC">
        <w:t xml:space="preserve">must affect </w:t>
      </w:r>
      <w:r>
        <w:t xml:space="preserve">positively on </w:t>
      </w:r>
      <w:r w:rsidRPr="00725AEC">
        <w:t>the economic status of the household</w:t>
      </w:r>
      <w:commentRangeEnd w:id="43"/>
      <w:r w:rsidR="00E33869">
        <w:rPr>
          <w:rStyle w:val="CommentReference"/>
          <w:rFonts w:eastAsia="Times New Roman"/>
          <w:lang w:bidi="ar-EG"/>
        </w:rPr>
        <w:commentReference w:id="43"/>
      </w:r>
      <w:commentRangeEnd w:id="44"/>
      <w:r w:rsidR="008B549F">
        <w:rPr>
          <w:rStyle w:val="CommentReference"/>
          <w:rFonts w:eastAsia="Times New Roman"/>
          <w:lang w:bidi="ar-EG"/>
        </w:rPr>
        <w:commentReference w:id="44"/>
      </w:r>
      <w:r>
        <w:t>.</w:t>
      </w:r>
      <w:r w:rsidRPr="00725AEC">
        <w:t xml:space="preserve"> </w:t>
      </w:r>
    </w:p>
    <w:p w:rsidR="00627205" w:rsidRPr="00971469" w:rsidRDefault="00627205" w:rsidP="00627205">
      <w:r w:rsidRPr="00971469">
        <w:t>Table 4.2: Socio-demographic Characteristics of the Heads of Households by Gender</w:t>
      </w:r>
    </w:p>
    <w:tbl>
      <w:tblPr>
        <w:tblW w:w="8095" w:type="dxa"/>
        <w:tblInd w:w="93" w:type="dxa"/>
        <w:tblLayout w:type="fixed"/>
        <w:tblLook w:val="04A0" w:firstRow="1" w:lastRow="0" w:firstColumn="1" w:lastColumn="0" w:noHBand="0" w:noVBand="1"/>
      </w:tblPr>
      <w:tblGrid>
        <w:gridCol w:w="1560"/>
        <w:gridCol w:w="2141"/>
        <w:gridCol w:w="1276"/>
        <w:gridCol w:w="1417"/>
        <w:gridCol w:w="1701"/>
      </w:tblGrid>
      <w:tr w:rsidR="00627205" w:rsidRPr="00B64645" w:rsidTr="00746B3B">
        <w:trPr>
          <w:trHeight w:val="300"/>
          <w:tblHeader/>
        </w:trPr>
        <w:tc>
          <w:tcPr>
            <w:tcW w:w="370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27205" w:rsidRPr="00B64645" w:rsidRDefault="00627205" w:rsidP="00746B3B">
            <w:pPr>
              <w:spacing w:after="0"/>
              <w:jc w:val="center"/>
              <w:rPr>
                <w:rFonts w:eastAsia="Times New Roman"/>
                <w:color w:val="000000"/>
                <w:sz w:val="22"/>
                <w:szCs w:val="22"/>
              </w:rPr>
            </w:pPr>
            <w:r w:rsidRPr="00B64645">
              <w:rPr>
                <w:rFonts w:eastAsia="Times New Roman"/>
                <w:color w:val="000000"/>
                <w:sz w:val="22"/>
                <w:szCs w:val="22"/>
              </w:rPr>
              <w:t>Characteristics</w:t>
            </w:r>
          </w:p>
        </w:tc>
        <w:tc>
          <w:tcPr>
            <w:tcW w:w="2693" w:type="dxa"/>
            <w:gridSpan w:val="2"/>
            <w:tcBorders>
              <w:top w:val="single" w:sz="12" w:space="0" w:color="000000"/>
              <w:left w:val="nil"/>
              <w:bottom w:val="single" w:sz="4" w:space="0" w:color="000000"/>
              <w:right w:val="single" w:sz="4" w:space="0" w:color="000000"/>
            </w:tcBorders>
            <w:shd w:val="clear" w:color="auto" w:fill="auto"/>
            <w:vAlign w:val="bottom"/>
            <w:hideMark/>
          </w:tcPr>
          <w:p w:rsidR="00627205" w:rsidRPr="00B64645" w:rsidRDefault="00627205" w:rsidP="00746B3B">
            <w:pPr>
              <w:spacing w:after="0"/>
              <w:jc w:val="center"/>
              <w:rPr>
                <w:rFonts w:eastAsia="Times New Roman"/>
                <w:color w:val="000000"/>
                <w:sz w:val="22"/>
                <w:szCs w:val="22"/>
              </w:rPr>
            </w:pPr>
            <w:r w:rsidRPr="00B64645">
              <w:rPr>
                <w:rFonts w:eastAsia="Times New Roman"/>
                <w:color w:val="000000"/>
                <w:sz w:val="22"/>
                <w:szCs w:val="22"/>
              </w:rPr>
              <w:t>Gender of HH</w:t>
            </w:r>
            <w:r w:rsidR="00E33869">
              <w:rPr>
                <w:rFonts w:eastAsia="Times New Roman"/>
                <w:color w:val="000000"/>
                <w:sz w:val="22"/>
                <w:szCs w:val="22"/>
              </w:rPr>
              <w:t xml:space="preserve"> Head</w:t>
            </w:r>
          </w:p>
        </w:tc>
        <w:tc>
          <w:tcPr>
            <w:tcW w:w="1701"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627205" w:rsidRPr="00B64645" w:rsidRDefault="00627205" w:rsidP="00746B3B">
            <w:pPr>
              <w:spacing w:after="0"/>
              <w:jc w:val="center"/>
              <w:rPr>
                <w:rFonts w:eastAsia="Times New Roman"/>
                <w:color w:val="000000"/>
                <w:sz w:val="22"/>
                <w:szCs w:val="22"/>
              </w:rPr>
            </w:pPr>
            <w:r w:rsidRPr="00B64645">
              <w:rPr>
                <w:rFonts w:eastAsia="Times New Roman"/>
                <w:color w:val="000000"/>
                <w:sz w:val="22"/>
                <w:szCs w:val="22"/>
              </w:rPr>
              <w:t>Total</w:t>
            </w:r>
          </w:p>
        </w:tc>
      </w:tr>
      <w:tr w:rsidR="00627205" w:rsidRPr="00B64645" w:rsidTr="00DD50AB">
        <w:trPr>
          <w:trHeight w:val="300"/>
          <w:tblHeader/>
        </w:trPr>
        <w:tc>
          <w:tcPr>
            <w:tcW w:w="3701"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627205" w:rsidRPr="00B64645" w:rsidRDefault="00627205" w:rsidP="00746B3B">
            <w:pPr>
              <w:spacing w:after="0"/>
              <w:jc w:val="left"/>
              <w:rPr>
                <w:rFonts w:eastAsia="Times New Roman"/>
                <w:color w:val="000000"/>
                <w:sz w:val="22"/>
                <w:szCs w:val="22"/>
              </w:rPr>
            </w:pPr>
          </w:p>
        </w:tc>
        <w:tc>
          <w:tcPr>
            <w:tcW w:w="1276" w:type="dxa"/>
            <w:tcBorders>
              <w:top w:val="nil"/>
              <w:left w:val="nil"/>
              <w:bottom w:val="single" w:sz="4" w:space="0" w:color="000000"/>
              <w:right w:val="single" w:sz="4" w:space="0" w:color="000000"/>
            </w:tcBorders>
            <w:shd w:val="clear" w:color="auto" w:fill="auto"/>
            <w:vAlign w:val="bottom"/>
            <w:hideMark/>
          </w:tcPr>
          <w:p w:rsidR="00627205" w:rsidRPr="00B64645" w:rsidRDefault="00627205" w:rsidP="00746B3B">
            <w:pPr>
              <w:spacing w:after="0"/>
              <w:jc w:val="center"/>
              <w:rPr>
                <w:rFonts w:eastAsia="Times New Roman"/>
                <w:color w:val="000000"/>
                <w:sz w:val="22"/>
                <w:szCs w:val="22"/>
              </w:rPr>
            </w:pPr>
            <w:r w:rsidRPr="00B64645">
              <w:rPr>
                <w:rFonts w:eastAsia="Times New Roman"/>
                <w:color w:val="000000"/>
                <w:sz w:val="22"/>
                <w:szCs w:val="22"/>
              </w:rPr>
              <w:t>male</w:t>
            </w:r>
          </w:p>
        </w:tc>
        <w:tc>
          <w:tcPr>
            <w:tcW w:w="1417" w:type="dxa"/>
            <w:tcBorders>
              <w:top w:val="nil"/>
              <w:left w:val="nil"/>
              <w:bottom w:val="single" w:sz="4" w:space="0" w:color="000000"/>
              <w:right w:val="single" w:sz="4" w:space="0" w:color="000000"/>
            </w:tcBorders>
            <w:shd w:val="clear" w:color="auto" w:fill="auto"/>
            <w:vAlign w:val="bottom"/>
            <w:hideMark/>
          </w:tcPr>
          <w:p w:rsidR="00627205" w:rsidRPr="00B64645" w:rsidRDefault="00627205" w:rsidP="00746B3B">
            <w:pPr>
              <w:spacing w:after="0"/>
              <w:jc w:val="center"/>
              <w:rPr>
                <w:rFonts w:eastAsia="Times New Roman"/>
                <w:color w:val="000000"/>
                <w:sz w:val="22"/>
                <w:szCs w:val="22"/>
              </w:rPr>
            </w:pPr>
            <w:r w:rsidRPr="00B64645">
              <w:rPr>
                <w:rFonts w:eastAsia="Times New Roman"/>
                <w:color w:val="000000"/>
                <w:sz w:val="22"/>
                <w:szCs w:val="22"/>
              </w:rPr>
              <w:t>female</w:t>
            </w:r>
          </w:p>
        </w:tc>
        <w:tc>
          <w:tcPr>
            <w:tcW w:w="1701" w:type="dxa"/>
            <w:vMerge/>
            <w:tcBorders>
              <w:top w:val="single" w:sz="12" w:space="0" w:color="000000"/>
              <w:left w:val="single" w:sz="4" w:space="0" w:color="000000"/>
              <w:bottom w:val="single" w:sz="12" w:space="0" w:color="000000"/>
              <w:right w:val="single" w:sz="12" w:space="0" w:color="000000"/>
            </w:tcBorders>
            <w:vAlign w:val="center"/>
            <w:hideMark/>
          </w:tcPr>
          <w:p w:rsidR="00627205" w:rsidRPr="00B64645" w:rsidRDefault="00627205" w:rsidP="00746B3B">
            <w:pPr>
              <w:spacing w:after="0"/>
              <w:jc w:val="left"/>
              <w:rPr>
                <w:rFonts w:eastAsia="Times New Roman"/>
                <w:color w:val="000000"/>
                <w:sz w:val="22"/>
                <w:szCs w:val="22"/>
              </w:rPr>
            </w:pPr>
          </w:p>
        </w:tc>
      </w:tr>
      <w:tr w:rsidR="00DD50AB" w:rsidRPr="00B64645" w:rsidTr="00DD50AB">
        <w:trPr>
          <w:trHeight w:val="300"/>
        </w:trPr>
        <w:tc>
          <w:tcPr>
            <w:tcW w:w="1560" w:type="dxa"/>
            <w:vMerge w:val="restart"/>
            <w:tcBorders>
              <w:top w:val="nil"/>
              <w:left w:val="single" w:sz="12" w:space="0" w:color="000000"/>
              <w:right w:val="nil"/>
            </w:tcBorders>
          </w:tcPr>
          <w:p w:rsidR="00DD50AB" w:rsidRPr="00B64645" w:rsidRDefault="00DD50AB" w:rsidP="00DD50AB">
            <w:pPr>
              <w:spacing w:after="0"/>
              <w:jc w:val="left"/>
              <w:rPr>
                <w:rFonts w:eastAsia="Times New Roman"/>
                <w:color w:val="000000"/>
                <w:sz w:val="22"/>
                <w:szCs w:val="22"/>
              </w:rPr>
            </w:pPr>
            <w:r w:rsidRPr="00B64645">
              <w:rPr>
                <w:rFonts w:eastAsia="Times New Roman"/>
                <w:color w:val="000000"/>
                <w:sz w:val="22"/>
                <w:szCs w:val="22"/>
              </w:rPr>
              <w:t>Age</w:t>
            </w:r>
          </w:p>
        </w:tc>
        <w:tc>
          <w:tcPr>
            <w:tcW w:w="2141" w:type="dxa"/>
            <w:tcBorders>
              <w:top w:val="nil"/>
              <w:left w:val="nil"/>
              <w:bottom w:val="nil"/>
              <w:right w:val="single" w:sz="12" w:space="0" w:color="000000"/>
            </w:tcBorders>
            <w:shd w:val="clear" w:color="auto" w:fill="auto"/>
            <w:vAlign w:val="bottom"/>
          </w:tcPr>
          <w:p w:rsidR="00DD50AB" w:rsidRPr="00B64645" w:rsidRDefault="00DD50AB" w:rsidP="00746B3B">
            <w:pPr>
              <w:spacing w:after="0"/>
              <w:jc w:val="left"/>
              <w:rPr>
                <w:rFonts w:eastAsia="Times New Roman"/>
                <w:color w:val="000000"/>
                <w:sz w:val="22"/>
                <w:szCs w:val="22"/>
              </w:rPr>
            </w:pPr>
            <w:r w:rsidRPr="00DD50AB">
              <w:rPr>
                <w:rFonts w:eastAsia="Times New Roman"/>
                <w:color w:val="000000"/>
                <w:sz w:val="22"/>
                <w:szCs w:val="22"/>
              </w:rPr>
              <w:t>less than 18 years</w:t>
            </w:r>
          </w:p>
        </w:tc>
        <w:tc>
          <w:tcPr>
            <w:tcW w:w="1276" w:type="dxa"/>
            <w:tcBorders>
              <w:top w:val="nil"/>
              <w:left w:val="nil"/>
              <w:bottom w:val="nil"/>
              <w:right w:val="single" w:sz="4" w:space="0" w:color="000000"/>
            </w:tcBorders>
            <w:shd w:val="clear" w:color="auto" w:fill="auto"/>
            <w:noWrap/>
            <w:vAlign w:val="bottom"/>
          </w:tcPr>
          <w:p w:rsidR="00DD50AB" w:rsidRPr="001440AF" w:rsidRDefault="00DD50AB" w:rsidP="001440AF">
            <w:pPr>
              <w:spacing w:after="0"/>
              <w:jc w:val="center"/>
              <w:rPr>
                <w:color w:val="000000"/>
                <w:sz w:val="22"/>
                <w:szCs w:val="22"/>
              </w:rPr>
            </w:pPr>
            <w:r w:rsidRPr="00DD50AB">
              <w:rPr>
                <w:color w:val="000000"/>
                <w:sz w:val="22"/>
                <w:szCs w:val="22"/>
              </w:rPr>
              <w:t>0.2%</w:t>
            </w:r>
          </w:p>
        </w:tc>
        <w:tc>
          <w:tcPr>
            <w:tcW w:w="1417" w:type="dxa"/>
            <w:tcBorders>
              <w:top w:val="nil"/>
              <w:left w:val="nil"/>
              <w:bottom w:val="nil"/>
              <w:right w:val="single" w:sz="4" w:space="0" w:color="000000"/>
            </w:tcBorders>
            <w:shd w:val="clear" w:color="auto" w:fill="auto"/>
            <w:noWrap/>
            <w:vAlign w:val="bottom"/>
          </w:tcPr>
          <w:p w:rsidR="00DD50AB" w:rsidRPr="001440AF" w:rsidRDefault="00DD50AB" w:rsidP="001440AF">
            <w:pPr>
              <w:spacing w:after="0"/>
              <w:jc w:val="center"/>
              <w:rPr>
                <w:color w:val="000000"/>
                <w:sz w:val="22"/>
                <w:szCs w:val="22"/>
              </w:rPr>
            </w:pPr>
            <w:r w:rsidRPr="00DD50AB">
              <w:rPr>
                <w:color w:val="000000"/>
                <w:sz w:val="22"/>
                <w:szCs w:val="22"/>
              </w:rPr>
              <w:t>0.0%</w:t>
            </w:r>
          </w:p>
        </w:tc>
        <w:tc>
          <w:tcPr>
            <w:tcW w:w="1701" w:type="dxa"/>
            <w:tcBorders>
              <w:top w:val="nil"/>
              <w:left w:val="nil"/>
              <w:bottom w:val="nil"/>
              <w:right w:val="single" w:sz="12" w:space="0" w:color="000000"/>
            </w:tcBorders>
            <w:shd w:val="clear" w:color="auto" w:fill="auto"/>
            <w:noWrap/>
            <w:vAlign w:val="bottom"/>
          </w:tcPr>
          <w:p w:rsidR="00DD50AB" w:rsidRPr="001440AF" w:rsidRDefault="00DD50AB" w:rsidP="001440AF">
            <w:pPr>
              <w:spacing w:after="0"/>
              <w:jc w:val="center"/>
              <w:rPr>
                <w:color w:val="000000"/>
                <w:sz w:val="22"/>
                <w:szCs w:val="22"/>
              </w:rPr>
            </w:pPr>
            <w:r w:rsidRPr="00DD50AB">
              <w:rPr>
                <w:color w:val="000000"/>
                <w:sz w:val="22"/>
                <w:szCs w:val="22"/>
              </w:rPr>
              <w:t>0.2%</w:t>
            </w:r>
          </w:p>
        </w:tc>
      </w:tr>
      <w:tr w:rsidR="00DD50AB" w:rsidRPr="00B64645" w:rsidTr="00DD50AB">
        <w:trPr>
          <w:trHeight w:val="300"/>
        </w:trPr>
        <w:tc>
          <w:tcPr>
            <w:tcW w:w="1560" w:type="dxa"/>
            <w:vMerge/>
            <w:tcBorders>
              <w:left w:val="single" w:sz="12" w:space="0" w:color="000000"/>
              <w:right w:val="nil"/>
            </w:tcBorders>
            <w:hideMark/>
          </w:tcPr>
          <w:p w:rsidR="00DD50AB" w:rsidRPr="00B64645" w:rsidRDefault="00DD50AB" w:rsidP="00746B3B">
            <w:pPr>
              <w:spacing w:after="0"/>
              <w:jc w:val="left"/>
              <w:rPr>
                <w:rFonts w:eastAsia="Times New Roman"/>
                <w:color w:val="000000"/>
                <w:sz w:val="22"/>
                <w:szCs w:val="22"/>
              </w:rPr>
            </w:pPr>
          </w:p>
        </w:tc>
        <w:tc>
          <w:tcPr>
            <w:tcW w:w="2141" w:type="dxa"/>
            <w:tcBorders>
              <w:top w:val="nil"/>
              <w:left w:val="nil"/>
              <w:bottom w:val="nil"/>
              <w:right w:val="single" w:sz="12" w:space="0" w:color="000000"/>
            </w:tcBorders>
            <w:shd w:val="clear" w:color="auto" w:fill="auto"/>
            <w:vAlign w:val="bottom"/>
            <w:hideMark/>
          </w:tcPr>
          <w:p w:rsidR="00DD50AB" w:rsidRPr="00B64645" w:rsidRDefault="00DD50AB" w:rsidP="00746B3B">
            <w:pPr>
              <w:spacing w:after="0"/>
              <w:jc w:val="left"/>
              <w:rPr>
                <w:rFonts w:eastAsia="Times New Roman"/>
                <w:color w:val="000000"/>
                <w:sz w:val="22"/>
                <w:szCs w:val="22"/>
              </w:rPr>
            </w:pPr>
            <w:r w:rsidRPr="00DD50AB">
              <w:rPr>
                <w:rFonts w:eastAsia="Times New Roman"/>
                <w:color w:val="000000"/>
                <w:sz w:val="22"/>
                <w:szCs w:val="22"/>
              </w:rPr>
              <w:t>18-24 years</w:t>
            </w:r>
          </w:p>
        </w:tc>
        <w:tc>
          <w:tcPr>
            <w:tcW w:w="1276" w:type="dxa"/>
            <w:tcBorders>
              <w:top w:val="nil"/>
              <w:left w:val="nil"/>
              <w:bottom w:val="nil"/>
              <w:right w:val="single" w:sz="4" w:space="0" w:color="000000"/>
            </w:tcBorders>
            <w:shd w:val="clear" w:color="auto" w:fill="auto"/>
            <w:noWrap/>
            <w:vAlign w:val="bottom"/>
            <w:hideMark/>
          </w:tcPr>
          <w:p w:rsidR="00DD50AB" w:rsidRPr="001440AF" w:rsidRDefault="00DD50AB" w:rsidP="001440AF">
            <w:pPr>
              <w:spacing w:after="0"/>
              <w:jc w:val="center"/>
              <w:rPr>
                <w:color w:val="000000"/>
                <w:sz w:val="22"/>
                <w:szCs w:val="22"/>
              </w:rPr>
            </w:pPr>
            <w:r w:rsidRPr="00DD50AB">
              <w:rPr>
                <w:color w:val="000000"/>
                <w:sz w:val="22"/>
                <w:szCs w:val="22"/>
              </w:rPr>
              <w:t>1.6%</w:t>
            </w:r>
          </w:p>
        </w:tc>
        <w:tc>
          <w:tcPr>
            <w:tcW w:w="1417" w:type="dxa"/>
            <w:tcBorders>
              <w:top w:val="nil"/>
              <w:left w:val="nil"/>
              <w:bottom w:val="nil"/>
              <w:right w:val="single" w:sz="4" w:space="0" w:color="000000"/>
            </w:tcBorders>
            <w:shd w:val="clear" w:color="auto" w:fill="auto"/>
            <w:noWrap/>
            <w:vAlign w:val="bottom"/>
            <w:hideMark/>
          </w:tcPr>
          <w:p w:rsidR="00DD50AB" w:rsidRPr="001440AF" w:rsidRDefault="00DD50AB" w:rsidP="001440AF">
            <w:pPr>
              <w:spacing w:after="0"/>
              <w:jc w:val="center"/>
              <w:rPr>
                <w:color w:val="000000"/>
                <w:sz w:val="22"/>
                <w:szCs w:val="22"/>
              </w:rPr>
            </w:pPr>
            <w:r w:rsidRPr="00DD50AB">
              <w:rPr>
                <w:color w:val="000000"/>
                <w:sz w:val="22"/>
                <w:szCs w:val="22"/>
              </w:rPr>
              <w:t>0.0%</w:t>
            </w:r>
          </w:p>
        </w:tc>
        <w:tc>
          <w:tcPr>
            <w:tcW w:w="1701" w:type="dxa"/>
            <w:tcBorders>
              <w:top w:val="nil"/>
              <w:left w:val="nil"/>
              <w:bottom w:val="nil"/>
              <w:right w:val="single" w:sz="12" w:space="0" w:color="000000"/>
            </w:tcBorders>
            <w:shd w:val="clear" w:color="auto" w:fill="auto"/>
            <w:noWrap/>
            <w:vAlign w:val="bottom"/>
            <w:hideMark/>
          </w:tcPr>
          <w:p w:rsidR="00DD50AB" w:rsidRPr="001440AF" w:rsidRDefault="00DD50AB" w:rsidP="001440AF">
            <w:pPr>
              <w:spacing w:after="0"/>
              <w:jc w:val="center"/>
              <w:rPr>
                <w:color w:val="000000"/>
                <w:sz w:val="22"/>
                <w:szCs w:val="22"/>
              </w:rPr>
            </w:pPr>
            <w:r w:rsidRPr="00DD50AB">
              <w:rPr>
                <w:color w:val="000000"/>
                <w:sz w:val="22"/>
                <w:szCs w:val="22"/>
              </w:rPr>
              <w:t>1.4%</w:t>
            </w:r>
          </w:p>
        </w:tc>
      </w:tr>
      <w:tr w:rsidR="00DD50AB" w:rsidRPr="00B64645" w:rsidTr="00DD50AB">
        <w:trPr>
          <w:trHeight w:val="300"/>
        </w:trPr>
        <w:tc>
          <w:tcPr>
            <w:tcW w:w="1560" w:type="dxa"/>
            <w:vMerge/>
            <w:tcBorders>
              <w:left w:val="single" w:sz="12" w:space="0" w:color="000000"/>
              <w:right w:val="nil"/>
            </w:tcBorders>
            <w:vAlign w:val="center"/>
            <w:hideMark/>
          </w:tcPr>
          <w:p w:rsidR="00DD50AB" w:rsidRPr="00B64645" w:rsidRDefault="00DD50AB" w:rsidP="00746B3B">
            <w:pPr>
              <w:spacing w:after="0"/>
              <w:jc w:val="left"/>
              <w:rPr>
                <w:rFonts w:eastAsia="Times New Roman"/>
                <w:color w:val="000000"/>
                <w:sz w:val="22"/>
                <w:szCs w:val="22"/>
              </w:rPr>
            </w:pPr>
          </w:p>
        </w:tc>
        <w:tc>
          <w:tcPr>
            <w:tcW w:w="2141" w:type="dxa"/>
            <w:tcBorders>
              <w:top w:val="nil"/>
              <w:left w:val="nil"/>
              <w:bottom w:val="nil"/>
              <w:right w:val="single" w:sz="12" w:space="0" w:color="000000"/>
            </w:tcBorders>
            <w:shd w:val="clear" w:color="auto" w:fill="auto"/>
            <w:vAlign w:val="bottom"/>
            <w:hideMark/>
          </w:tcPr>
          <w:p w:rsidR="00DD50AB" w:rsidRPr="00B64645" w:rsidRDefault="00DD50AB" w:rsidP="00746B3B">
            <w:pPr>
              <w:spacing w:after="0"/>
              <w:jc w:val="left"/>
              <w:rPr>
                <w:rFonts w:eastAsia="Times New Roman"/>
                <w:color w:val="000000"/>
                <w:sz w:val="22"/>
                <w:szCs w:val="22"/>
              </w:rPr>
            </w:pPr>
            <w:r w:rsidRPr="00DD50AB">
              <w:rPr>
                <w:rFonts w:eastAsia="Times New Roman"/>
                <w:color w:val="000000"/>
                <w:sz w:val="22"/>
                <w:szCs w:val="22"/>
              </w:rPr>
              <w:t>25-35 years</w:t>
            </w:r>
          </w:p>
        </w:tc>
        <w:tc>
          <w:tcPr>
            <w:tcW w:w="1276" w:type="dxa"/>
            <w:tcBorders>
              <w:top w:val="nil"/>
              <w:left w:val="nil"/>
              <w:bottom w:val="nil"/>
              <w:right w:val="single" w:sz="4" w:space="0" w:color="000000"/>
            </w:tcBorders>
            <w:shd w:val="clear" w:color="auto" w:fill="auto"/>
            <w:noWrap/>
            <w:vAlign w:val="bottom"/>
            <w:hideMark/>
          </w:tcPr>
          <w:p w:rsidR="00DD50AB" w:rsidRPr="001440AF" w:rsidRDefault="00DD50AB" w:rsidP="001440AF">
            <w:pPr>
              <w:spacing w:after="0"/>
              <w:jc w:val="center"/>
              <w:rPr>
                <w:color w:val="000000"/>
                <w:sz w:val="22"/>
                <w:szCs w:val="22"/>
              </w:rPr>
            </w:pPr>
            <w:r w:rsidRPr="00DD50AB">
              <w:rPr>
                <w:color w:val="000000"/>
                <w:sz w:val="22"/>
                <w:szCs w:val="22"/>
              </w:rPr>
              <w:t>24.4%</w:t>
            </w:r>
          </w:p>
        </w:tc>
        <w:tc>
          <w:tcPr>
            <w:tcW w:w="1417" w:type="dxa"/>
            <w:tcBorders>
              <w:top w:val="nil"/>
              <w:left w:val="nil"/>
              <w:bottom w:val="nil"/>
              <w:right w:val="single" w:sz="4" w:space="0" w:color="000000"/>
            </w:tcBorders>
            <w:shd w:val="clear" w:color="auto" w:fill="auto"/>
            <w:noWrap/>
            <w:vAlign w:val="bottom"/>
            <w:hideMark/>
          </w:tcPr>
          <w:p w:rsidR="00DD50AB" w:rsidRPr="001440AF" w:rsidRDefault="00DD50AB" w:rsidP="001440AF">
            <w:pPr>
              <w:spacing w:after="0"/>
              <w:jc w:val="center"/>
              <w:rPr>
                <w:color w:val="000000"/>
                <w:sz w:val="22"/>
                <w:szCs w:val="22"/>
              </w:rPr>
            </w:pPr>
            <w:r w:rsidRPr="00DD50AB">
              <w:rPr>
                <w:color w:val="000000"/>
                <w:sz w:val="22"/>
                <w:szCs w:val="22"/>
              </w:rPr>
              <w:t>15.1%</w:t>
            </w:r>
          </w:p>
        </w:tc>
        <w:tc>
          <w:tcPr>
            <w:tcW w:w="1701" w:type="dxa"/>
            <w:tcBorders>
              <w:top w:val="nil"/>
              <w:left w:val="nil"/>
              <w:bottom w:val="nil"/>
              <w:right w:val="single" w:sz="12" w:space="0" w:color="000000"/>
            </w:tcBorders>
            <w:shd w:val="clear" w:color="auto" w:fill="auto"/>
            <w:noWrap/>
            <w:vAlign w:val="bottom"/>
            <w:hideMark/>
          </w:tcPr>
          <w:p w:rsidR="00DD50AB" w:rsidRPr="001440AF" w:rsidRDefault="00DD50AB" w:rsidP="001440AF">
            <w:pPr>
              <w:spacing w:after="0"/>
              <w:jc w:val="center"/>
              <w:rPr>
                <w:color w:val="000000"/>
                <w:sz w:val="22"/>
                <w:szCs w:val="22"/>
              </w:rPr>
            </w:pPr>
            <w:r w:rsidRPr="00DD50AB">
              <w:rPr>
                <w:color w:val="000000"/>
                <w:sz w:val="22"/>
                <w:szCs w:val="22"/>
              </w:rPr>
              <w:t>23.5%</w:t>
            </w:r>
          </w:p>
        </w:tc>
      </w:tr>
      <w:tr w:rsidR="00DD50AB" w:rsidRPr="00B64645" w:rsidTr="00DD50AB">
        <w:trPr>
          <w:trHeight w:val="300"/>
        </w:trPr>
        <w:tc>
          <w:tcPr>
            <w:tcW w:w="1560" w:type="dxa"/>
            <w:vMerge/>
            <w:tcBorders>
              <w:left w:val="single" w:sz="12" w:space="0" w:color="000000"/>
              <w:right w:val="nil"/>
            </w:tcBorders>
            <w:vAlign w:val="center"/>
            <w:hideMark/>
          </w:tcPr>
          <w:p w:rsidR="00DD50AB" w:rsidRPr="00B64645" w:rsidRDefault="00DD50AB" w:rsidP="00746B3B">
            <w:pPr>
              <w:spacing w:after="0"/>
              <w:jc w:val="left"/>
              <w:rPr>
                <w:rFonts w:eastAsia="Times New Roman"/>
                <w:color w:val="000000"/>
                <w:sz w:val="22"/>
                <w:szCs w:val="22"/>
              </w:rPr>
            </w:pPr>
          </w:p>
        </w:tc>
        <w:tc>
          <w:tcPr>
            <w:tcW w:w="2141" w:type="dxa"/>
            <w:tcBorders>
              <w:top w:val="nil"/>
              <w:left w:val="nil"/>
              <w:bottom w:val="nil"/>
              <w:right w:val="single" w:sz="12" w:space="0" w:color="000000"/>
            </w:tcBorders>
            <w:shd w:val="clear" w:color="auto" w:fill="auto"/>
            <w:vAlign w:val="bottom"/>
            <w:hideMark/>
          </w:tcPr>
          <w:p w:rsidR="00DD50AB" w:rsidRPr="00B64645" w:rsidRDefault="00DD50AB" w:rsidP="00746B3B">
            <w:pPr>
              <w:spacing w:after="0"/>
              <w:jc w:val="left"/>
              <w:rPr>
                <w:rFonts w:eastAsia="Times New Roman"/>
                <w:color w:val="000000"/>
                <w:sz w:val="22"/>
                <w:szCs w:val="22"/>
              </w:rPr>
            </w:pPr>
            <w:r w:rsidRPr="00DD50AB">
              <w:rPr>
                <w:rFonts w:eastAsia="Times New Roman"/>
                <w:color w:val="000000"/>
                <w:sz w:val="22"/>
                <w:szCs w:val="22"/>
              </w:rPr>
              <w:t>36 years and above</w:t>
            </w:r>
          </w:p>
        </w:tc>
        <w:tc>
          <w:tcPr>
            <w:tcW w:w="1276" w:type="dxa"/>
            <w:tcBorders>
              <w:top w:val="nil"/>
              <w:left w:val="nil"/>
              <w:bottom w:val="nil"/>
              <w:right w:val="single" w:sz="4" w:space="0" w:color="000000"/>
            </w:tcBorders>
            <w:shd w:val="clear" w:color="auto" w:fill="auto"/>
            <w:noWrap/>
            <w:vAlign w:val="bottom"/>
            <w:hideMark/>
          </w:tcPr>
          <w:p w:rsidR="00DD50AB" w:rsidRPr="001440AF" w:rsidRDefault="00DD50AB" w:rsidP="001440AF">
            <w:pPr>
              <w:spacing w:after="0"/>
              <w:jc w:val="center"/>
              <w:rPr>
                <w:color w:val="000000"/>
                <w:sz w:val="22"/>
                <w:szCs w:val="22"/>
              </w:rPr>
            </w:pPr>
            <w:r w:rsidRPr="00DD50AB">
              <w:rPr>
                <w:color w:val="000000"/>
                <w:sz w:val="22"/>
                <w:szCs w:val="22"/>
              </w:rPr>
              <w:t>73.9%</w:t>
            </w:r>
          </w:p>
        </w:tc>
        <w:tc>
          <w:tcPr>
            <w:tcW w:w="1417" w:type="dxa"/>
            <w:tcBorders>
              <w:top w:val="nil"/>
              <w:left w:val="nil"/>
              <w:bottom w:val="nil"/>
              <w:right w:val="single" w:sz="4" w:space="0" w:color="000000"/>
            </w:tcBorders>
            <w:shd w:val="clear" w:color="auto" w:fill="auto"/>
            <w:noWrap/>
            <w:vAlign w:val="bottom"/>
            <w:hideMark/>
          </w:tcPr>
          <w:p w:rsidR="00DD50AB" w:rsidRPr="001440AF" w:rsidRDefault="00DD50AB" w:rsidP="001440AF">
            <w:pPr>
              <w:spacing w:after="0"/>
              <w:jc w:val="center"/>
              <w:rPr>
                <w:color w:val="000000"/>
                <w:sz w:val="22"/>
                <w:szCs w:val="22"/>
              </w:rPr>
            </w:pPr>
            <w:r w:rsidRPr="00DD50AB">
              <w:rPr>
                <w:color w:val="000000"/>
                <w:sz w:val="22"/>
                <w:szCs w:val="22"/>
              </w:rPr>
              <w:t>84.9%</w:t>
            </w:r>
          </w:p>
        </w:tc>
        <w:tc>
          <w:tcPr>
            <w:tcW w:w="1701" w:type="dxa"/>
            <w:tcBorders>
              <w:top w:val="nil"/>
              <w:left w:val="nil"/>
              <w:bottom w:val="nil"/>
              <w:right w:val="single" w:sz="12" w:space="0" w:color="000000"/>
            </w:tcBorders>
            <w:shd w:val="clear" w:color="auto" w:fill="auto"/>
            <w:noWrap/>
            <w:vAlign w:val="bottom"/>
            <w:hideMark/>
          </w:tcPr>
          <w:p w:rsidR="00DD50AB" w:rsidRPr="001440AF" w:rsidRDefault="00DD50AB" w:rsidP="001440AF">
            <w:pPr>
              <w:spacing w:after="0"/>
              <w:jc w:val="center"/>
              <w:rPr>
                <w:color w:val="000000"/>
                <w:sz w:val="22"/>
                <w:szCs w:val="22"/>
              </w:rPr>
            </w:pPr>
            <w:r w:rsidRPr="00DD50AB">
              <w:rPr>
                <w:color w:val="000000"/>
                <w:sz w:val="22"/>
                <w:szCs w:val="22"/>
              </w:rPr>
              <w:t>74.9%</w:t>
            </w:r>
          </w:p>
        </w:tc>
      </w:tr>
      <w:tr w:rsidR="001440AF" w:rsidRPr="00B64645" w:rsidTr="00DD50AB">
        <w:trPr>
          <w:trHeight w:val="300"/>
        </w:trPr>
        <w:tc>
          <w:tcPr>
            <w:tcW w:w="1560" w:type="dxa"/>
            <w:vMerge w:val="restart"/>
            <w:tcBorders>
              <w:top w:val="single" w:sz="12" w:space="0" w:color="000000"/>
              <w:left w:val="single" w:sz="12" w:space="0" w:color="000000"/>
              <w:bottom w:val="single" w:sz="12" w:space="0" w:color="000000"/>
              <w:right w:val="nil"/>
            </w:tcBorders>
            <w:shd w:val="clear" w:color="auto" w:fill="auto"/>
            <w:hideMark/>
          </w:tcPr>
          <w:p w:rsidR="001440AF" w:rsidRPr="00B64645" w:rsidRDefault="001440AF" w:rsidP="00746B3B">
            <w:pPr>
              <w:spacing w:after="0"/>
              <w:jc w:val="left"/>
              <w:rPr>
                <w:rFonts w:eastAsia="Times New Roman"/>
                <w:color w:val="000000"/>
                <w:sz w:val="22"/>
                <w:szCs w:val="22"/>
              </w:rPr>
            </w:pPr>
            <w:r w:rsidRPr="00B64645">
              <w:rPr>
                <w:rFonts w:eastAsia="Times New Roman"/>
                <w:color w:val="000000"/>
                <w:sz w:val="22"/>
                <w:szCs w:val="22"/>
              </w:rPr>
              <w:t>Literacy</w:t>
            </w:r>
          </w:p>
        </w:tc>
        <w:tc>
          <w:tcPr>
            <w:tcW w:w="2141" w:type="dxa"/>
            <w:tcBorders>
              <w:top w:val="single" w:sz="12" w:space="0" w:color="000000"/>
              <w:left w:val="nil"/>
              <w:bottom w:val="nil"/>
              <w:right w:val="single" w:sz="12" w:space="0" w:color="000000"/>
            </w:tcBorders>
            <w:shd w:val="clear" w:color="auto" w:fill="auto"/>
            <w:vAlign w:val="center"/>
            <w:hideMark/>
          </w:tcPr>
          <w:p w:rsidR="001440AF" w:rsidRPr="00B64645" w:rsidRDefault="001440AF" w:rsidP="00746B3B">
            <w:pPr>
              <w:spacing w:after="0"/>
              <w:jc w:val="left"/>
              <w:rPr>
                <w:rFonts w:eastAsia="Times New Roman"/>
                <w:color w:val="000000"/>
                <w:sz w:val="22"/>
                <w:szCs w:val="22"/>
              </w:rPr>
            </w:pPr>
            <w:r w:rsidRPr="00B64645">
              <w:rPr>
                <w:rFonts w:eastAsia="Times New Roman"/>
                <w:color w:val="000000"/>
                <w:sz w:val="22"/>
                <w:szCs w:val="22"/>
              </w:rPr>
              <w:t>Literate</w:t>
            </w:r>
          </w:p>
        </w:tc>
        <w:tc>
          <w:tcPr>
            <w:tcW w:w="1276" w:type="dxa"/>
            <w:tcBorders>
              <w:top w:val="single" w:sz="12" w:space="0" w:color="000000"/>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74.7%</w:t>
            </w:r>
          </w:p>
        </w:tc>
        <w:tc>
          <w:tcPr>
            <w:tcW w:w="1417" w:type="dxa"/>
            <w:tcBorders>
              <w:top w:val="single" w:sz="12" w:space="0" w:color="000000"/>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43.4%</w:t>
            </w:r>
          </w:p>
        </w:tc>
        <w:tc>
          <w:tcPr>
            <w:tcW w:w="1701" w:type="dxa"/>
            <w:tcBorders>
              <w:top w:val="single" w:sz="12" w:space="0" w:color="000000"/>
              <w:left w:val="nil"/>
              <w:bottom w:val="nil"/>
              <w:right w:val="single" w:sz="12"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71.7%</w:t>
            </w:r>
          </w:p>
        </w:tc>
      </w:tr>
      <w:tr w:rsidR="001440AF" w:rsidRPr="00B64645" w:rsidTr="00DD50AB">
        <w:trPr>
          <w:trHeight w:val="300"/>
        </w:trPr>
        <w:tc>
          <w:tcPr>
            <w:tcW w:w="1560" w:type="dxa"/>
            <w:vMerge/>
            <w:tcBorders>
              <w:top w:val="single" w:sz="12" w:space="0" w:color="000000"/>
              <w:left w:val="single" w:sz="12" w:space="0" w:color="000000"/>
              <w:bottom w:val="single" w:sz="12" w:space="0" w:color="000000"/>
              <w:right w:val="nil"/>
            </w:tcBorders>
            <w:vAlign w:val="center"/>
            <w:hideMark/>
          </w:tcPr>
          <w:p w:rsidR="001440AF" w:rsidRPr="00B64645" w:rsidRDefault="001440AF" w:rsidP="00746B3B">
            <w:pPr>
              <w:spacing w:after="0"/>
              <w:jc w:val="left"/>
              <w:rPr>
                <w:rFonts w:eastAsia="Times New Roman"/>
                <w:color w:val="000000"/>
                <w:sz w:val="22"/>
                <w:szCs w:val="22"/>
              </w:rPr>
            </w:pPr>
          </w:p>
        </w:tc>
        <w:tc>
          <w:tcPr>
            <w:tcW w:w="2141" w:type="dxa"/>
            <w:tcBorders>
              <w:top w:val="nil"/>
              <w:left w:val="nil"/>
              <w:bottom w:val="single" w:sz="12" w:space="0" w:color="000000"/>
              <w:right w:val="single" w:sz="12" w:space="0" w:color="000000"/>
            </w:tcBorders>
            <w:shd w:val="clear" w:color="auto" w:fill="auto"/>
            <w:vAlign w:val="center"/>
            <w:hideMark/>
          </w:tcPr>
          <w:p w:rsidR="001440AF" w:rsidRPr="00B64645" w:rsidRDefault="001440AF" w:rsidP="00746B3B">
            <w:pPr>
              <w:spacing w:after="0"/>
              <w:jc w:val="left"/>
              <w:rPr>
                <w:rFonts w:eastAsia="Times New Roman"/>
                <w:color w:val="000000"/>
                <w:sz w:val="22"/>
                <w:szCs w:val="22"/>
              </w:rPr>
            </w:pPr>
            <w:r w:rsidRPr="00B64645">
              <w:rPr>
                <w:rFonts w:eastAsia="Times New Roman"/>
                <w:color w:val="000000"/>
                <w:sz w:val="22"/>
                <w:szCs w:val="22"/>
              </w:rPr>
              <w:t>Illiterate</w:t>
            </w:r>
          </w:p>
        </w:tc>
        <w:tc>
          <w:tcPr>
            <w:tcW w:w="1276" w:type="dxa"/>
            <w:tcBorders>
              <w:top w:val="nil"/>
              <w:left w:val="nil"/>
              <w:bottom w:val="single" w:sz="12" w:space="0" w:color="000000"/>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25.3%</w:t>
            </w:r>
          </w:p>
        </w:tc>
        <w:tc>
          <w:tcPr>
            <w:tcW w:w="1417" w:type="dxa"/>
            <w:tcBorders>
              <w:top w:val="nil"/>
              <w:left w:val="nil"/>
              <w:bottom w:val="single" w:sz="12" w:space="0" w:color="000000"/>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56.6%</w:t>
            </w:r>
          </w:p>
        </w:tc>
        <w:tc>
          <w:tcPr>
            <w:tcW w:w="1701" w:type="dxa"/>
            <w:tcBorders>
              <w:top w:val="nil"/>
              <w:left w:val="nil"/>
              <w:bottom w:val="single" w:sz="12" w:space="0" w:color="000000"/>
              <w:right w:val="single" w:sz="12"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28.3%</w:t>
            </w:r>
          </w:p>
        </w:tc>
      </w:tr>
      <w:tr w:rsidR="001440AF" w:rsidRPr="00B64645" w:rsidTr="00DD50AB">
        <w:trPr>
          <w:trHeight w:val="300"/>
        </w:trPr>
        <w:tc>
          <w:tcPr>
            <w:tcW w:w="1560" w:type="dxa"/>
            <w:vMerge w:val="restart"/>
            <w:tcBorders>
              <w:top w:val="nil"/>
              <w:left w:val="single" w:sz="12" w:space="0" w:color="000000"/>
              <w:bottom w:val="single" w:sz="12" w:space="0" w:color="000000"/>
              <w:right w:val="nil"/>
            </w:tcBorders>
            <w:shd w:val="clear" w:color="auto" w:fill="auto"/>
            <w:hideMark/>
          </w:tcPr>
          <w:p w:rsidR="001440AF" w:rsidRPr="00B64645" w:rsidRDefault="001440AF" w:rsidP="00746B3B">
            <w:pPr>
              <w:spacing w:after="0"/>
              <w:jc w:val="left"/>
              <w:rPr>
                <w:rFonts w:eastAsia="Times New Roman"/>
                <w:color w:val="000000"/>
                <w:sz w:val="22"/>
                <w:szCs w:val="22"/>
              </w:rPr>
            </w:pPr>
            <w:r w:rsidRPr="00B64645">
              <w:rPr>
                <w:rFonts w:eastAsia="Times New Roman"/>
                <w:color w:val="000000"/>
                <w:sz w:val="22"/>
                <w:szCs w:val="22"/>
              </w:rPr>
              <w:t>Education Level</w:t>
            </w:r>
          </w:p>
        </w:tc>
        <w:tc>
          <w:tcPr>
            <w:tcW w:w="2141" w:type="dxa"/>
            <w:tcBorders>
              <w:top w:val="nil"/>
              <w:left w:val="nil"/>
              <w:bottom w:val="nil"/>
              <w:right w:val="single" w:sz="12" w:space="0" w:color="000000"/>
            </w:tcBorders>
            <w:shd w:val="clear" w:color="auto" w:fill="auto"/>
            <w:vAlign w:val="center"/>
            <w:hideMark/>
          </w:tcPr>
          <w:p w:rsidR="001440AF" w:rsidRPr="00B64645" w:rsidRDefault="001440AF" w:rsidP="00746B3B">
            <w:pPr>
              <w:spacing w:after="0"/>
              <w:jc w:val="left"/>
              <w:rPr>
                <w:rFonts w:eastAsia="Times New Roman"/>
                <w:color w:val="000000"/>
                <w:sz w:val="22"/>
                <w:szCs w:val="22"/>
              </w:rPr>
            </w:pPr>
            <w:r w:rsidRPr="00B64645">
              <w:rPr>
                <w:rFonts w:eastAsia="Times New Roman"/>
                <w:color w:val="000000"/>
                <w:sz w:val="22"/>
                <w:szCs w:val="22"/>
              </w:rPr>
              <w:t>None</w:t>
            </w:r>
          </w:p>
        </w:tc>
        <w:tc>
          <w:tcPr>
            <w:tcW w:w="1276" w:type="dxa"/>
            <w:tcBorders>
              <w:top w:val="nil"/>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25.7%</w:t>
            </w:r>
          </w:p>
        </w:tc>
        <w:tc>
          <w:tcPr>
            <w:tcW w:w="1417" w:type="dxa"/>
            <w:tcBorders>
              <w:top w:val="nil"/>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64.2%</w:t>
            </w:r>
          </w:p>
        </w:tc>
        <w:tc>
          <w:tcPr>
            <w:tcW w:w="1701" w:type="dxa"/>
            <w:tcBorders>
              <w:top w:val="nil"/>
              <w:left w:val="nil"/>
              <w:bottom w:val="nil"/>
              <w:right w:val="single" w:sz="12"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29.3%</w:t>
            </w:r>
          </w:p>
        </w:tc>
      </w:tr>
      <w:tr w:rsidR="001440AF" w:rsidRPr="00B64645" w:rsidTr="00DD50AB">
        <w:trPr>
          <w:trHeight w:val="300"/>
        </w:trPr>
        <w:tc>
          <w:tcPr>
            <w:tcW w:w="1560" w:type="dxa"/>
            <w:vMerge/>
            <w:tcBorders>
              <w:top w:val="nil"/>
              <w:left w:val="single" w:sz="12" w:space="0" w:color="000000"/>
              <w:bottom w:val="single" w:sz="12" w:space="0" w:color="000000"/>
              <w:right w:val="nil"/>
            </w:tcBorders>
            <w:vAlign w:val="center"/>
            <w:hideMark/>
          </w:tcPr>
          <w:p w:rsidR="001440AF" w:rsidRPr="00B64645" w:rsidRDefault="001440AF" w:rsidP="00746B3B">
            <w:pPr>
              <w:spacing w:after="0"/>
              <w:jc w:val="left"/>
              <w:rPr>
                <w:rFonts w:eastAsia="Times New Roman"/>
                <w:color w:val="000000"/>
                <w:sz w:val="22"/>
                <w:szCs w:val="22"/>
              </w:rPr>
            </w:pPr>
          </w:p>
        </w:tc>
        <w:tc>
          <w:tcPr>
            <w:tcW w:w="2141" w:type="dxa"/>
            <w:tcBorders>
              <w:top w:val="nil"/>
              <w:left w:val="nil"/>
              <w:bottom w:val="nil"/>
              <w:right w:val="single" w:sz="12" w:space="0" w:color="000000"/>
            </w:tcBorders>
            <w:shd w:val="clear" w:color="auto" w:fill="auto"/>
            <w:vAlign w:val="center"/>
            <w:hideMark/>
          </w:tcPr>
          <w:p w:rsidR="001440AF" w:rsidRPr="00B64645" w:rsidRDefault="001440AF" w:rsidP="00746B3B">
            <w:pPr>
              <w:spacing w:after="0"/>
              <w:jc w:val="left"/>
              <w:rPr>
                <w:rFonts w:eastAsia="Times New Roman"/>
                <w:color w:val="000000"/>
                <w:sz w:val="22"/>
                <w:szCs w:val="22"/>
              </w:rPr>
            </w:pPr>
            <w:r w:rsidRPr="00B64645">
              <w:rPr>
                <w:rFonts w:eastAsia="Times New Roman"/>
                <w:color w:val="000000"/>
                <w:sz w:val="22"/>
                <w:szCs w:val="22"/>
              </w:rPr>
              <w:t>Primary</w:t>
            </w:r>
          </w:p>
        </w:tc>
        <w:tc>
          <w:tcPr>
            <w:tcW w:w="1276" w:type="dxa"/>
            <w:tcBorders>
              <w:top w:val="nil"/>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14.2%</w:t>
            </w:r>
          </w:p>
        </w:tc>
        <w:tc>
          <w:tcPr>
            <w:tcW w:w="1417" w:type="dxa"/>
            <w:tcBorders>
              <w:top w:val="nil"/>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24.5%</w:t>
            </w:r>
          </w:p>
        </w:tc>
        <w:tc>
          <w:tcPr>
            <w:tcW w:w="1701" w:type="dxa"/>
            <w:tcBorders>
              <w:top w:val="nil"/>
              <w:left w:val="nil"/>
              <w:bottom w:val="nil"/>
              <w:right w:val="single" w:sz="12"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15.2%</w:t>
            </w:r>
          </w:p>
        </w:tc>
      </w:tr>
      <w:tr w:rsidR="001440AF" w:rsidRPr="00B64645" w:rsidTr="00DD50AB">
        <w:trPr>
          <w:trHeight w:val="300"/>
        </w:trPr>
        <w:tc>
          <w:tcPr>
            <w:tcW w:w="1560" w:type="dxa"/>
            <w:vMerge/>
            <w:tcBorders>
              <w:top w:val="nil"/>
              <w:left w:val="single" w:sz="12" w:space="0" w:color="000000"/>
              <w:bottom w:val="single" w:sz="12" w:space="0" w:color="000000"/>
              <w:right w:val="nil"/>
            </w:tcBorders>
            <w:vAlign w:val="center"/>
            <w:hideMark/>
          </w:tcPr>
          <w:p w:rsidR="001440AF" w:rsidRPr="00B64645" w:rsidRDefault="001440AF" w:rsidP="00746B3B">
            <w:pPr>
              <w:spacing w:after="0"/>
              <w:jc w:val="left"/>
              <w:rPr>
                <w:rFonts w:eastAsia="Times New Roman"/>
                <w:color w:val="000000"/>
                <w:sz w:val="22"/>
                <w:szCs w:val="22"/>
              </w:rPr>
            </w:pPr>
          </w:p>
        </w:tc>
        <w:tc>
          <w:tcPr>
            <w:tcW w:w="2141" w:type="dxa"/>
            <w:tcBorders>
              <w:top w:val="nil"/>
              <w:left w:val="nil"/>
              <w:bottom w:val="nil"/>
              <w:right w:val="single" w:sz="12" w:space="0" w:color="000000"/>
            </w:tcBorders>
            <w:shd w:val="clear" w:color="auto" w:fill="auto"/>
            <w:vAlign w:val="center"/>
            <w:hideMark/>
          </w:tcPr>
          <w:p w:rsidR="001440AF" w:rsidRPr="00B64645" w:rsidRDefault="001440AF" w:rsidP="00746B3B">
            <w:pPr>
              <w:spacing w:after="0"/>
              <w:jc w:val="left"/>
              <w:rPr>
                <w:rFonts w:eastAsia="Times New Roman"/>
                <w:color w:val="000000"/>
                <w:sz w:val="22"/>
                <w:szCs w:val="22"/>
              </w:rPr>
            </w:pPr>
            <w:r w:rsidRPr="00B64645">
              <w:rPr>
                <w:rFonts w:eastAsia="Times New Roman"/>
                <w:color w:val="000000"/>
                <w:sz w:val="22"/>
                <w:szCs w:val="22"/>
              </w:rPr>
              <w:t>Preparatory</w:t>
            </w:r>
          </w:p>
        </w:tc>
        <w:tc>
          <w:tcPr>
            <w:tcW w:w="1276" w:type="dxa"/>
            <w:tcBorders>
              <w:top w:val="nil"/>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11.3%</w:t>
            </w:r>
          </w:p>
        </w:tc>
        <w:tc>
          <w:tcPr>
            <w:tcW w:w="1417" w:type="dxa"/>
            <w:tcBorders>
              <w:top w:val="nil"/>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5.7%</w:t>
            </w:r>
          </w:p>
        </w:tc>
        <w:tc>
          <w:tcPr>
            <w:tcW w:w="1701" w:type="dxa"/>
            <w:tcBorders>
              <w:top w:val="nil"/>
              <w:left w:val="nil"/>
              <w:bottom w:val="nil"/>
              <w:right w:val="single" w:sz="12"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10.8%</w:t>
            </w:r>
          </w:p>
        </w:tc>
      </w:tr>
      <w:tr w:rsidR="001440AF" w:rsidRPr="00B64645" w:rsidTr="00DD50AB">
        <w:trPr>
          <w:trHeight w:val="300"/>
        </w:trPr>
        <w:tc>
          <w:tcPr>
            <w:tcW w:w="1560" w:type="dxa"/>
            <w:vMerge/>
            <w:tcBorders>
              <w:top w:val="nil"/>
              <w:left w:val="single" w:sz="12" w:space="0" w:color="000000"/>
              <w:bottom w:val="single" w:sz="12" w:space="0" w:color="000000"/>
              <w:right w:val="nil"/>
            </w:tcBorders>
            <w:vAlign w:val="center"/>
            <w:hideMark/>
          </w:tcPr>
          <w:p w:rsidR="001440AF" w:rsidRPr="00B64645" w:rsidRDefault="001440AF" w:rsidP="00746B3B">
            <w:pPr>
              <w:spacing w:after="0"/>
              <w:jc w:val="left"/>
              <w:rPr>
                <w:rFonts w:eastAsia="Times New Roman"/>
                <w:color w:val="000000"/>
                <w:sz w:val="22"/>
                <w:szCs w:val="22"/>
              </w:rPr>
            </w:pPr>
          </w:p>
        </w:tc>
        <w:tc>
          <w:tcPr>
            <w:tcW w:w="2141" w:type="dxa"/>
            <w:tcBorders>
              <w:top w:val="nil"/>
              <w:left w:val="nil"/>
              <w:bottom w:val="nil"/>
              <w:right w:val="single" w:sz="12" w:space="0" w:color="000000"/>
            </w:tcBorders>
            <w:shd w:val="clear" w:color="auto" w:fill="auto"/>
            <w:vAlign w:val="center"/>
            <w:hideMark/>
          </w:tcPr>
          <w:p w:rsidR="001440AF" w:rsidRPr="00B64645" w:rsidRDefault="001440AF" w:rsidP="00746B3B">
            <w:pPr>
              <w:spacing w:after="0"/>
              <w:jc w:val="left"/>
              <w:rPr>
                <w:rFonts w:eastAsia="Times New Roman"/>
                <w:color w:val="000000"/>
                <w:sz w:val="22"/>
                <w:szCs w:val="22"/>
              </w:rPr>
            </w:pPr>
            <w:r w:rsidRPr="00B64645">
              <w:rPr>
                <w:rFonts w:eastAsia="Times New Roman"/>
                <w:color w:val="000000"/>
                <w:sz w:val="22"/>
                <w:szCs w:val="22"/>
              </w:rPr>
              <w:t>Secondary</w:t>
            </w:r>
          </w:p>
        </w:tc>
        <w:tc>
          <w:tcPr>
            <w:tcW w:w="1276" w:type="dxa"/>
            <w:tcBorders>
              <w:top w:val="nil"/>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36.5%</w:t>
            </w:r>
          </w:p>
        </w:tc>
        <w:tc>
          <w:tcPr>
            <w:tcW w:w="1417" w:type="dxa"/>
            <w:tcBorders>
              <w:top w:val="nil"/>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5.7%</w:t>
            </w:r>
          </w:p>
        </w:tc>
        <w:tc>
          <w:tcPr>
            <w:tcW w:w="1701" w:type="dxa"/>
            <w:tcBorders>
              <w:top w:val="nil"/>
              <w:left w:val="nil"/>
              <w:bottom w:val="nil"/>
              <w:right w:val="single" w:sz="12"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33.6%</w:t>
            </w:r>
          </w:p>
        </w:tc>
      </w:tr>
      <w:tr w:rsidR="001440AF" w:rsidRPr="00B64645" w:rsidTr="00DD50AB">
        <w:trPr>
          <w:trHeight w:val="300"/>
        </w:trPr>
        <w:tc>
          <w:tcPr>
            <w:tcW w:w="1560" w:type="dxa"/>
            <w:vMerge/>
            <w:tcBorders>
              <w:top w:val="nil"/>
              <w:left w:val="single" w:sz="12" w:space="0" w:color="000000"/>
              <w:bottom w:val="single" w:sz="12" w:space="0" w:color="000000"/>
              <w:right w:val="nil"/>
            </w:tcBorders>
            <w:vAlign w:val="center"/>
            <w:hideMark/>
          </w:tcPr>
          <w:p w:rsidR="001440AF" w:rsidRPr="00B64645" w:rsidRDefault="001440AF" w:rsidP="00746B3B">
            <w:pPr>
              <w:spacing w:after="0"/>
              <w:jc w:val="left"/>
              <w:rPr>
                <w:rFonts w:eastAsia="Times New Roman"/>
                <w:color w:val="000000"/>
                <w:sz w:val="22"/>
                <w:szCs w:val="22"/>
              </w:rPr>
            </w:pPr>
          </w:p>
        </w:tc>
        <w:tc>
          <w:tcPr>
            <w:tcW w:w="2141" w:type="dxa"/>
            <w:tcBorders>
              <w:top w:val="nil"/>
              <w:left w:val="nil"/>
              <w:bottom w:val="single" w:sz="12" w:space="0" w:color="000000"/>
              <w:right w:val="single" w:sz="12" w:space="0" w:color="000000"/>
            </w:tcBorders>
            <w:shd w:val="clear" w:color="auto" w:fill="auto"/>
            <w:vAlign w:val="center"/>
            <w:hideMark/>
          </w:tcPr>
          <w:p w:rsidR="001440AF" w:rsidRPr="00B64645" w:rsidRDefault="001440AF" w:rsidP="00746B3B">
            <w:pPr>
              <w:spacing w:after="0"/>
              <w:jc w:val="left"/>
              <w:rPr>
                <w:rFonts w:eastAsia="Times New Roman"/>
                <w:color w:val="000000"/>
                <w:sz w:val="22"/>
                <w:szCs w:val="22"/>
              </w:rPr>
            </w:pPr>
            <w:r w:rsidRPr="00B64645">
              <w:rPr>
                <w:rFonts w:eastAsia="Times New Roman"/>
                <w:color w:val="000000"/>
                <w:sz w:val="22"/>
                <w:szCs w:val="22"/>
              </w:rPr>
              <w:t>College/University</w:t>
            </w:r>
          </w:p>
        </w:tc>
        <w:tc>
          <w:tcPr>
            <w:tcW w:w="1276" w:type="dxa"/>
            <w:tcBorders>
              <w:top w:val="nil"/>
              <w:left w:val="nil"/>
              <w:bottom w:val="single" w:sz="12" w:space="0" w:color="000000"/>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12.3%</w:t>
            </w:r>
          </w:p>
        </w:tc>
        <w:tc>
          <w:tcPr>
            <w:tcW w:w="1417" w:type="dxa"/>
            <w:tcBorders>
              <w:top w:val="nil"/>
              <w:left w:val="nil"/>
              <w:bottom w:val="single" w:sz="12" w:space="0" w:color="000000"/>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0.0%</w:t>
            </w:r>
          </w:p>
        </w:tc>
        <w:tc>
          <w:tcPr>
            <w:tcW w:w="1701" w:type="dxa"/>
            <w:tcBorders>
              <w:top w:val="nil"/>
              <w:left w:val="nil"/>
              <w:bottom w:val="single" w:sz="12" w:space="0" w:color="000000"/>
              <w:right w:val="single" w:sz="12"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11.1%</w:t>
            </w:r>
          </w:p>
        </w:tc>
      </w:tr>
      <w:tr w:rsidR="001440AF" w:rsidRPr="00B64645" w:rsidTr="00DD50AB">
        <w:trPr>
          <w:trHeight w:val="300"/>
        </w:trPr>
        <w:tc>
          <w:tcPr>
            <w:tcW w:w="1560" w:type="dxa"/>
            <w:vMerge w:val="restart"/>
            <w:tcBorders>
              <w:top w:val="nil"/>
              <w:left w:val="single" w:sz="12" w:space="0" w:color="000000"/>
              <w:bottom w:val="single" w:sz="12" w:space="0" w:color="000000"/>
              <w:right w:val="nil"/>
            </w:tcBorders>
            <w:shd w:val="clear" w:color="auto" w:fill="auto"/>
            <w:hideMark/>
          </w:tcPr>
          <w:p w:rsidR="001440AF" w:rsidRPr="00B64645" w:rsidRDefault="001440AF" w:rsidP="00746B3B">
            <w:pPr>
              <w:spacing w:after="0"/>
              <w:jc w:val="left"/>
              <w:rPr>
                <w:rFonts w:eastAsia="Times New Roman"/>
                <w:color w:val="000000"/>
                <w:sz w:val="22"/>
                <w:szCs w:val="22"/>
              </w:rPr>
            </w:pPr>
            <w:r w:rsidRPr="00B64645">
              <w:rPr>
                <w:rFonts w:eastAsia="Times New Roman"/>
                <w:color w:val="000000"/>
                <w:sz w:val="22"/>
                <w:szCs w:val="22"/>
              </w:rPr>
              <w:lastRenderedPageBreak/>
              <w:t>Working Status</w:t>
            </w:r>
          </w:p>
        </w:tc>
        <w:tc>
          <w:tcPr>
            <w:tcW w:w="2141" w:type="dxa"/>
            <w:tcBorders>
              <w:top w:val="nil"/>
              <w:left w:val="nil"/>
              <w:bottom w:val="nil"/>
              <w:right w:val="single" w:sz="12" w:space="0" w:color="000000"/>
            </w:tcBorders>
            <w:shd w:val="clear" w:color="auto" w:fill="auto"/>
            <w:vAlign w:val="center"/>
            <w:hideMark/>
          </w:tcPr>
          <w:p w:rsidR="001440AF" w:rsidRPr="00B64645" w:rsidRDefault="001440AF" w:rsidP="00746B3B">
            <w:pPr>
              <w:spacing w:after="0"/>
              <w:jc w:val="left"/>
              <w:rPr>
                <w:rFonts w:eastAsia="Times New Roman"/>
                <w:color w:val="000000"/>
                <w:sz w:val="22"/>
                <w:szCs w:val="22"/>
              </w:rPr>
            </w:pPr>
            <w:r w:rsidRPr="00B64645">
              <w:rPr>
                <w:rFonts w:eastAsia="Times New Roman"/>
                <w:color w:val="000000"/>
                <w:sz w:val="22"/>
                <w:szCs w:val="22"/>
              </w:rPr>
              <w:t>Not working</w:t>
            </w:r>
          </w:p>
        </w:tc>
        <w:tc>
          <w:tcPr>
            <w:tcW w:w="1276" w:type="dxa"/>
            <w:tcBorders>
              <w:top w:val="nil"/>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1.6%</w:t>
            </w:r>
          </w:p>
        </w:tc>
        <w:tc>
          <w:tcPr>
            <w:tcW w:w="1417" w:type="dxa"/>
            <w:tcBorders>
              <w:top w:val="nil"/>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41.5%</w:t>
            </w:r>
          </w:p>
        </w:tc>
        <w:tc>
          <w:tcPr>
            <w:tcW w:w="1701" w:type="dxa"/>
            <w:tcBorders>
              <w:top w:val="nil"/>
              <w:left w:val="nil"/>
              <w:bottom w:val="nil"/>
              <w:right w:val="single" w:sz="12"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5.3%</w:t>
            </w:r>
          </w:p>
        </w:tc>
      </w:tr>
      <w:tr w:rsidR="001440AF" w:rsidRPr="00B64645" w:rsidTr="00DD50AB">
        <w:trPr>
          <w:trHeight w:val="300"/>
        </w:trPr>
        <w:tc>
          <w:tcPr>
            <w:tcW w:w="1560" w:type="dxa"/>
            <w:vMerge/>
            <w:tcBorders>
              <w:top w:val="nil"/>
              <w:left w:val="single" w:sz="12" w:space="0" w:color="000000"/>
              <w:bottom w:val="single" w:sz="12" w:space="0" w:color="000000"/>
              <w:right w:val="nil"/>
            </w:tcBorders>
            <w:vAlign w:val="center"/>
            <w:hideMark/>
          </w:tcPr>
          <w:p w:rsidR="001440AF" w:rsidRPr="00B64645" w:rsidRDefault="001440AF" w:rsidP="00746B3B">
            <w:pPr>
              <w:spacing w:after="0"/>
              <w:jc w:val="left"/>
              <w:rPr>
                <w:rFonts w:eastAsia="Times New Roman"/>
                <w:color w:val="000000"/>
                <w:sz w:val="22"/>
                <w:szCs w:val="22"/>
              </w:rPr>
            </w:pPr>
          </w:p>
        </w:tc>
        <w:tc>
          <w:tcPr>
            <w:tcW w:w="2141" w:type="dxa"/>
            <w:tcBorders>
              <w:top w:val="nil"/>
              <w:left w:val="nil"/>
              <w:bottom w:val="nil"/>
              <w:right w:val="single" w:sz="12" w:space="0" w:color="000000"/>
            </w:tcBorders>
            <w:shd w:val="clear" w:color="auto" w:fill="auto"/>
            <w:vAlign w:val="center"/>
            <w:hideMark/>
          </w:tcPr>
          <w:p w:rsidR="001440AF" w:rsidRPr="00B64645" w:rsidRDefault="001440AF" w:rsidP="00746B3B">
            <w:pPr>
              <w:spacing w:after="0"/>
              <w:jc w:val="left"/>
              <w:rPr>
                <w:rFonts w:eastAsia="Times New Roman"/>
                <w:color w:val="000000"/>
                <w:sz w:val="22"/>
                <w:szCs w:val="22"/>
              </w:rPr>
            </w:pPr>
            <w:r w:rsidRPr="00B64645">
              <w:rPr>
                <w:rFonts w:eastAsia="Times New Roman"/>
                <w:color w:val="000000"/>
                <w:sz w:val="22"/>
                <w:szCs w:val="22"/>
              </w:rPr>
              <w:t>Working</w:t>
            </w:r>
          </w:p>
        </w:tc>
        <w:tc>
          <w:tcPr>
            <w:tcW w:w="1276" w:type="dxa"/>
            <w:tcBorders>
              <w:top w:val="nil"/>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98.4%</w:t>
            </w:r>
          </w:p>
        </w:tc>
        <w:tc>
          <w:tcPr>
            <w:tcW w:w="1417" w:type="dxa"/>
            <w:tcBorders>
              <w:top w:val="nil"/>
              <w:left w:val="nil"/>
              <w:bottom w:val="nil"/>
              <w:right w:val="single" w:sz="4"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58.5%</w:t>
            </w:r>
          </w:p>
        </w:tc>
        <w:tc>
          <w:tcPr>
            <w:tcW w:w="1701" w:type="dxa"/>
            <w:tcBorders>
              <w:top w:val="nil"/>
              <w:left w:val="nil"/>
              <w:bottom w:val="nil"/>
              <w:right w:val="single" w:sz="12" w:space="0" w:color="000000"/>
            </w:tcBorders>
            <w:shd w:val="clear" w:color="auto" w:fill="auto"/>
            <w:noWrap/>
            <w:vAlign w:val="center"/>
            <w:hideMark/>
          </w:tcPr>
          <w:p w:rsidR="001440AF" w:rsidRPr="001440AF" w:rsidRDefault="001440AF" w:rsidP="001440AF">
            <w:pPr>
              <w:spacing w:after="0"/>
              <w:jc w:val="center"/>
              <w:rPr>
                <w:color w:val="000000"/>
                <w:sz w:val="22"/>
                <w:szCs w:val="22"/>
              </w:rPr>
            </w:pPr>
            <w:r w:rsidRPr="001440AF">
              <w:rPr>
                <w:color w:val="000000"/>
                <w:sz w:val="22"/>
                <w:szCs w:val="22"/>
              </w:rPr>
              <w:t>94.7%</w:t>
            </w:r>
          </w:p>
        </w:tc>
      </w:tr>
      <w:tr w:rsidR="00627205" w:rsidRPr="00B64645" w:rsidTr="00DD50AB">
        <w:trPr>
          <w:trHeight w:val="300"/>
        </w:trPr>
        <w:tc>
          <w:tcPr>
            <w:tcW w:w="3701"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27205" w:rsidRPr="00B64645" w:rsidRDefault="00627205" w:rsidP="00746B3B">
            <w:pPr>
              <w:spacing w:after="0"/>
              <w:jc w:val="left"/>
              <w:rPr>
                <w:rFonts w:eastAsia="Times New Roman"/>
                <w:color w:val="000000"/>
                <w:sz w:val="22"/>
                <w:szCs w:val="22"/>
              </w:rPr>
            </w:pPr>
            <w:r w:rsidRPr="00B64645">
              <w:rPr>
                <w:rFonts w:eastAsia="Times New Roman"/>
                <w:color w:val="000000"/>
                <w:sz w:val="22"/>
                <w:szCs w:val="22"/>
              </w:rPr>
              <w:t>Total</w:t>
            </w:r>
          </w:p>
        </w:tc>
        <w:tc>
          <w:tcPr>
            <w:tcW w:w="1276" w:type="dxa"/>
            <w:tcBorders>
              <w:top w:val="single" w:sz="12" w:space="0" w:color="000000"/>
              <w:left w:val="nil"/>
              <w:bottom w:val="single" w:sz="12" w:space="0" w:color="000000"/>
              <w:right w:val="single" w:sz="4" w:space="0" w:color="000000"/>
            </w:tcBorders>
            <w:shd w:val="clear" w:color="auto" w:fill="auto"/>
            <w:noWrap/>
            <w:vAlign w:val="center"/>
            <w:hideMark/>
          </w:tcPr>
          <w:p w:rsidR="00627205" w:rsidRPr="00B64645" w:rsidRDefault="00627205" w:rsidP="00746B3B">
            <w:pPr>
              <w:spacing w:after="0"/>
              <w:jc w:val="center"/>
              <w:rPr>
                <w:rFonts w:eastAsia="Times New Roman"/>
                <w:color w:val="000000"/>
                <w:sz w:val="22"/>
                <w:szCs w:val="22"/>
              </w:rPr>
            </w:pPr>
            <w:r w:rsidRPr="00B64645">
              <w:rPr>
                <w:rFonts w:eastAsia="Times New Roman"/>
                <w:color w:val="000000"/>
                <w:sz w:val="22"/>
                <w:szCs w:val="22"/>
              </w:rPr>
              <w:t>100.0%</w:t>
            </w:r>
          </w:p>
        </w:tc>
        <w:tc>
          <w:tcPr>
            <w:tcW w:w="1417" w:type="dxa"/>
            <w:tcBorders>
              <w:top w:val="single" w:sz="12" w:space="0" w:color="000000"/>
              <w:left w:val="nil"/>
              <w:bottom w:val="single" w:sz="12" w:space="0" w:color="000000"/>
              <w:right w:val="single" w:sz="4" w:space="0" w:color="000000"/>
            </w:tcBorders>
            <w:shd w:val="clear" w:color="auto" w:fill="auto"/>
            <w:noWrap/>
            <w:vAlign w:val="center"/>
            <w:hideMark/>
          </w:tcPr>
          <w:p w:rsidR="00627205" w:rsidRPr="00B64645" w:rsidRDefault="00627205" w:rsidP="00746B3B">
            <w:pPr>
              <w:spacing w:after="0"/>
              <w:jc w:val="center"/>
              <w:rPr>
                <w:rFonts w:eastAsia="Times New Roman"/>
                <w:color w:val="000000"/>
                <w:sz w:val="22"/>
                <w:szCs w:val="22"/>
              </w:rPr>
            </w:pPr>
            <w:r w:rsidRPr="00B64645">
              <w:rPr>
                <w:rFonts w:eastAsia="Times New Roman"/>
                <w:color w:val="000000"/>
                <w:sz w:val="22"/>
                <w:szCs w:val="22"/>
              </w:rPr>
              <w:t>100.0%</w:t>
            </w:r>
          </w:p>
        </w:tc>
        <w:tc>
          <w:tcPr>
            <w:tcW w:w="1701" w:type="dxa"/>
            <w:tcBorders>
              <w:top w:val="single" w:sz="12" w:space="0" w:color="000000"/>
              <w:left w:val="nil"/>
              <w:bottom w:val="single" w:sz="12" w:space="0" w:color="000000"/>
              <w:right w:val="single" w:sz="12" w:space="0" w:color="000000"/>
            </w:tcBorders>
            <w:shd w:val="clear" w:color="auto" w:fill="auto"/>
            <w:noWrap/>
            <w:vAlign w:val="center"/>
            <w:hideMark/>
          </w:tcPr>
          <w:p w:rsidR="00627205" w:rsidRPr="00B64645" w:rsidRDefault="00627205" w:rsidP="00746B3B">
            <w:pPr>
              <w:spacing w:after="0"/>
              <w:jc w:val="center"/>
              <w:rPr>
                <w:rFonts w:eastAsia="Times New Roman"/>
                <w:color w:val="000000"/>
                <w:sz w:val="22"/>
                <w:szCs w:val="22"/>
              </w:rPr>
            </w:pPr>
            <w:r w:rsidRPr="00B64645">
              <w:rPr>
                <w:rFonts w:eastAsia="Times New Roman"/>
                <w:color w:val="000000"/>
                <w:sz w:val="22"/>
                <w:szCs w:val="22"/>
              </w:rPr>
              <w:t>100.0%</w:t>
            </w:r>
          </w:p>
        </w:tc>
      </w:tr>
    </w:tbl>
    <w:p w:rsidR="00627205" w:rsidRPr="00EE75A1" w:rsidRDefault="00627205" w:rsidP="00627205">
      <w:pPr>
        <w:rPr>
          <w:sz w:val="12"/>
          <w:szCs w:val="12"/>
          <w:highlight w:val="yellow"/>
        </w:rPr>
      </w:pPr>
    </w:p>
    <w:p w:rsidR="00627205" w:rsidRPr="00CD55DE" w:rsidRDefault="00627205" w:rsidP="007D5B2B">
      <w:r w:rsidRPr="005D4003">
        <w:t xml:space="preserve">The Literacy rate among the Heads of Households was targeted in the survey; results reveal that the literacy rate was </w:t>
      </w:r>
      <w:r w:rsidR="007D5B2B">
        <w:t>74.7</w:t>
      </w:r>
      <w:r w:rsidRPr="005D4003">
        <w:t xml:space="preserve">% among males and </w:t>
      </w:r>
      <w:r>
        <w:t>4</w:t>
      </w:r>
      <w:r w:rsidR="007D5B2B">
        <w:t>3</w:t>
      </w:r>
      <w:r>
        <w:t>.4</w:t>
      </w:r>
      <w:r w:rsidRPr="005D4003">
        <w:t xml:space="preserve">% among females with a total of </w:t>
      </w:r>
      <w:r w:rsidR="007D5B2B">
        <w:t>71.7</w:t>
      </w:r>
      <w:r w:rsidRPr="005D4003">
        <w:t>% of the total sample (table 4.2). Actually, this figure among female headed households and the total sample was not consistent with the national figures where the literacy rate was 72 (for both sexes) in 2010</w:t>
      </w:r>
      <w:r w:rsidRPr="005D4003">
        <w:rPr>
          <w:rStyle w:val="FootnoteReference"/>
        </w:rPr>
        <w:footnoteReference w:id="25"/>
      </w:r>
      <w:r w:rsidRPr="005D4003">
        <w:t>.</w:t>
      </w:r>
      <w:r w:rsidRPr="00CD55DE">
        <w:t xml:space="preserve"> </w:t>
      </w:r>
    </w:p>
    <w:p w:rsidR="00627205" w:rsidRDefault="00627205" w:rsidP="004B7D0D">
      <w:r>
        <w:t xml:space="preserve">In regards to </w:t>
      </w:r>
      <w:r w:rsidRPr="00CD55DE">
        <w:t>the educational levels of the head</w:t>
      </w:r>
      <w:r>
        <w:t>s</w:t>
      </w:r>
      <w:r w:rsidRPr="00CD55DE">
        <w:t xml:space="preserve"> of Households, the above table shows that one quarter of males heading households (25.</w:t>
      </w:r>
      <w:r>
        <w:t>5</w:t>
      </w:r>
      <w:r w:rsidRPr="00CD55DE">
        <w:t xml:space="preserve">%) and </w:t>
      </w:r>
      <w:r>
        <w:t>64.</w:t>
      </w:r>
      <w:r w:rsidR="004B7D0D">
        <w:t>2</w:t>
      </w:r>
      <w:r w:rsidRPr="00CD55DE">
        <w:t xml:space="preserve">% of females heading households never attended school. Again this was </w:t>
      </w:r>
      <w:r>
        <w:t xml:space="preserve">not </w:t>
      </w:r>
      <w:r w:rsidRPr="00CD55DE">
        <w:t xml:space="preserve">consistent with </w:t>
      </w:r>
      <w:r>
        <w:t>female</w:t>
      </w:r>
      <w:r w:rsidRPr="00CD55DE">
        <w:t xml:space="preserve"> educational status as outlined earlier on the national level. However this percent is </w:t>
      </w:r>
      <w:r>
        <w:t>7.5</w:t>
      </w:r>
      <w:r w:rsidRPr="00CD55DE">
        <w:t xml:space="preserve">% and </w:t>
      </w:r>
      <w:r>
        <w:t>34.3</w:t>
      </w:r>
      <w:r w:rsidRPr="00CD55DE">
        <w:t>% in urban and rural areas respectively.</w:t>
      </w:r>
    </w:p>
    <w:p w:rsidR="002A3E47" w:rsidRDefault="00627205" w:rsidP="00F0566B">
      <w:commentRangeStart w:id="45"/>
      <w:r w:rsidRPr="003170CE">
        <w:t>Concerning National Poverty Line, the results show that the mean PPI score for the current sample of household</w:t>
      </w:r>
      <w:r w:rsidR="003170CE">
        <w:t>s</w:t>
      </w:r>
      <w:r w:rsidRPr="003170CE">
        <w:t xml:space="preserve"> is </w:t>
      </w:r>
      <w:r w:rsidR="00574B3F" w:rsidRPr="003170CE">
        <w:t>51.68</w:t>
      </w:r>
      <w:r w:rsidRPr="003170CE">
        <w:rPr>
          <w:rStyle w:val="FootnoteReference"/>
        </w:rPr>
        <w:footnoteReference w:id="26"/>
      </w:r>
      <w:r w:rsidRPr="003170CE">
        <w:t xml:space="preserve">. Referring to the mean PPI score and Progress out of Poverty Index™ for Egypt, </w:t>
      </w:r>
      <w:r w:rsidR="00574B3F" w:rsidRPr="003170CE">
        <w:t>26.9</w:t>
      </w:r>
      <w:r w:rsidRPr="003170CE">
        <w:t xml:space="preserve">% of this sample lives below upper national poverty line. </w:t>
      </w:r>
      <w:commentRangeEnd w:id="45"/>
      <w:r w:rsidR="00E33869">
        <w:rPr>
          <w:rStyle w:val="CommentReference"/>
          <w:rFonts w:eastAsia="Times New Roman"/>
          <w:lang w:bidi="ar-EG"/>
        </w:rPr>
        <w:commentReference w:id="45"/>
      </w:r>
    </w:p>
    <w:p w:rsidR="00F0566B" w:rsidRDefault="002A3E47" w:rsidP="008C7F20">
      <w:pPr>
        <w:spacing w:after="200" w:line="276" w:lineRule="auto"/>
      </w:pPr>
      <w:r w:rsidRPr="003170CE">
        <w:t xml:space="preserve">Referring to the mean PPI score </w:t>
      </w:r>
      <w:r>
        <w:t xml:space="preserve">(51.68) </w:t>
      </w:r>
      <w:r w:rsidRPr="003170CE">
        <w:t xml:space="preserve">and </w:t>
      </w:r>
      <w:r>
        <w:t xml:space="preserve">the 1.25$ per day poverty line, </w:t>
      </w:r>
      <w:r w:rsidR="00F0566B">
        <w:t xml:space="preserve">it can be proven that </w:t>
      </w:r>
      <w:r>
        <w:t>all members of the sampled VSL members live</w:t>
      </w:r>
      <w:r w:rsidR="00F0566B">
        <w:t xml:space="preserve"> above poverty line. Accordingly, the report will not include analysis based on </w:t>
      </w:r>
      <w:r w:rsidR="001A3A01">
        <w:t>members who live below 1.25$ per day poverty line and above the line</w:t>
      </w:r>
      <w:r w:rsidR="00800B22">
        <w:t>.</w:t>
      </w:r>
      <w:r w:rsidR="001A3A01">
        <w:t xml:space="preserve"> </w:t>
      </w:r>
      <w:r w:rsidR="00800B22">
        <w:t>T</w:t>
      </w:r>
      <w:r w:rsidR="001A3A01">
        <w:t xml:space="preserve">he analysis will be based on </w:t>
      </w:r>
      <w:r w:rsidR="00F0566B">
        <w:t>PPI quintiles</w:t>
      </w:r>
      <w:r w:rsidR="00800B22">
        <w:t xml:space="preserve"> where, the sampled VSL households are divided to five categories based on their PPI score</w:t>
      </w:r>
      <w:r w:rsidR="008C7F20">
        <w:t xml:space="preserve"> where each category represents one fifth of the sample</w:t>
      </w:r>
      <w:r w:rsidR="00F0566B">
        <w:t xml:space="preserve">. </w:t>
      </w:r>
      <w:r w:rsidR="00800B22">
        <w:t>The first quintile represents the poorest households in the sample as they have the lowest scores (the</w:t>
      </w:r>
      <w:r w:rsidR="008C7F20">
        <w:t>ir</w:t>
      </w:r>
      <w:r w:rsidR="00800B22">
        <w:t xml:space="preserve"> scores are less then 35), the second quintile represents the poor </w:t>
      </w:r>
      <w:r w:rsidR="008C7F20">
        <w:t xml:space="preserve">sampled </w:t>
      </w:r>
      <w:r w:rsidR="00800B22">
        <w:t>households where their PPI score ranges between 36 and 43, the third quintile</w:t>
      </w:r>
      <w:r w:rsidR="008C7F20">
        <w:t xml:space="preserve"> represents the moderate level where their score ranges between 44 and 51, the fourth score represent the rich households in the sample as their PPI score ranges between 52 and 64 and the fifth score represents the richest households in the sample as their PPI is greater than 65. Accordingly this classification ranks the sampled household given that all of them live above $1.25 / day poverty line.</w:t>
      </w:r>
    </w:p>
    <w:p w:rsidR="008C7F20" w:rsidRDefault="008C7F20">
      <w:pPr>
        <w:spacing w:after="200" w:line="276" w:lineRule="auto"/>
        <w:jc w:val="left"/>
      </w:pPr>
      <w:r>
        <w:br w:type="page"/>
      </w:r>
    </w:p>
    <w:p w:rsidR="00627205" w:rsidRPr="00971469" w:rsidRDefault="00627205" w:rsidP="00F0566B">
      <w:pPr>
        <w:spacing w:after="200" w:line="276" w:lineRule="auto"/>
        <w:jc w:val="left"/>
      </w:pPr>
      <w:r w:rsidRPr="00971469">
        <w:lastRenderedPageBreak/>
        <w:t>Table 4.3: The socio-demographic Characteristics of the Head of Households by strata</w:t>
      </w:r>
    </w:p>
    <w:tbl>
      <w:tblPr>
        <w:tblW w:w="8931" w:type="dxa"/>
        <w:tblInd w:w="-176" w:type="dxa"/>
        <w:tblLayout w:type="fixed"/>
        <w:tblLook w:val="04A0" w:firstRow="1" w:lastRow="0" w:firstColumn="1" w:lastColumn="0" w:noHBand="0" w:noVBand="1"/>
      </w:tblPr>
      <w:tblGrid>
        <w:gridCol w:w="2105"/>
        <w:gridCol w:w="3708"/>
        <w:gridCol w:w="1559"/>
        <w:gridCol w:w="1559"/>
      </w:tblGrid>
      <w:tr w:rsidR="00F0566B" w:rsidRPr="00AA1614" w:rsidTr="00F35259">
        <w:trPr>
          <w:trHeight w:val="300"/>
          <w:tblHeader/>
        </w:trPr>
        <w:tc>
          <w:tcPr>
            <w:tcW w:w="5813" w:type="dxa"/>
            <w:gridSpan w:val="2"/>
            <w:vMerge w:val="restart"/>
            <w:tcBorders>
              <w:top w:val="single" w:sz="12" w:space="0" w:color="000000"/>
              <w:left w:val="single" w:sz="12" w:space="0" w:color="000000"/>
              <w:bottom w:val="nil"/>
              <w:right w:val="single" w:sz="12" w:space="0" w:color="000000"/>
            </w:tcBorders>
            <w:shd w:val="clear" w:color="auto" w:fill="auto"/>
            <w:vAlign w:val="center"/>
            <w:hideMark/>
          </w:tcPr>
          <w:p w:rsidR="00F0566B" w:rsidRPr="00AA1614" w:rsidRDefault="00F0566B" w:rsidP="00746B3B">
            <w:pPr>
              <w:spacing w:after="0"/>
              <w:jc w:val="center"/>
              <w:rPr>
                <w:rFonts w:eastAsia="Times New Roman"/>
                <w:color w:val="000000"/>
                <w:sz w:val="22"/>
                <w:szCs w:val="22"/>
              </w:rPr>
            </w:pPr>
            <w:r w:rsidRPr="00AA1614">
              <w:rPr>
                <w:rFonts w:eastAsia="Times New Roman"/>
                <w:color w:val="000000"/>
                <w:sz w:val="22"/>
                <w:szCs w:val="22"/>
              </w:rPr>
              <w:t>Characteristics</w:t>
            </w:r>
          </w:p>
        </w:tc>
        <w:tc>
          <w:tcPr>
            <w:tcW w:w="3118" w:type="dxa"/>
            <w:gridSpan w:val="2"/>
            <w:tcBorders>
              <w:top w:val="single" w:sz="12" w:space="0" w:color="000000"/>
              <w:left w:val="nil"/>
              <w:bottom w:val="single" w:sz="4" w:space="0" w:color="000000"/>
              <w:right w:val="single" w:sz="12" w:space="0" w:color="000000"/>
            </w:tcBorders>
            <w:shd w:val="clear" w:color="auto" w:fill="auto"/>
            <w:vAlign w:val="center"/>
            <w:hideMark/>
          </w:tcPr>
          <w:p w:rsidR="00F0566B" w:rsidRPr="00AA1614" w:rsidRDefault="00F0566B" w:rsidP="00746B3B">
            <w:pPr>
              <w:spacing w:after="0"/>
              <w:jc w:val="center"/>
              <w:rPr>
                <w:rFonts w:eastAsia="Times New Roman"/>
                <w:color w:val="000000"/>
                <w:sz w:val="22"/>
                <w:szCs w:val="22"/>
              </w:rPr>
            </w:pPr>
            <w:r w:rsidRPr="00AA1614">
              <w:rPr>
                <w:rFonts w:eastAsia="Times New Roman"/>
                <w:color w:val="000000"/>
                <w:sz w:val="22"/>
                <w:szCs w:val="22"/>
              </w:rPr>
              <w:t>Strata</w:t>
            </w:r>
          </w:p>
        </w:tc>
      </w:tr>
      <w:tr w:rsidR="00F0566B" w:rsidRPr="00AA1614" w:rsidTr="00F35259">
        <w:trPr>
          <w:trHeight w:val="900"/>
          <w:tblHeader/>
        </w:trPr>
        <w:tc>
          <w:tcPr>
            <w:tcW w:w="5813" w:type="dxa"/>
            <w:gridSpan w:val="2"/>
            <w:vMerge/>
            <w:tcBorders>
              <w:top w:val="single" w:sz="12" w:space="0" w:color="000000"/>
              <w:left w:val="single" w:sz="12" w:space="0" w:color="000000"/>
              <w:bottom w:val="nil"/>
              <w:right w:val="single" w:sz="12" w:space="0" w:color="000000"/>
            </w:tcBorders>
            <w:vAlign w:val="center"/>
            <w:hideMark/>
          </w:tcPr>
          <w:p w:rsidR="00F0566B" w:rsidRPr="00AA1614" w:rsidRDefault="00F0566B" w:rsidP="00746B3B">
            <w:pPr>
              <w:spacing w:after="0"/>
              <w:jc w:val="left"/>
              <w:rPr>
                <w:rFonts w:eastAsia="Times New Roman"/>
                <w:color w:val="000000"/>
                <w:sz w:val="22"/>
                <w:szCs w:val="22"/>
              </w:rPr>
            </w:pPr>
          </w:p>
        </w:tc>
        <w:tc>
          <w:tcPr>
            <w:tcW w:w="1559" w:type="dxa"/>
            <w:tcBorders>
              <w:top w:val="nil"/>
              <w:left w:val="nil"/>
              <w:bottom w:val="single" w:sz="4" w:space="0" w:color="000000"/>
              <w:right w:val="single" w:sz="12" w:space="0" w:color="000000"/>
            </w:tcBorders>
            <w:shd w:val="clear" w:color="auto" w:fill="auto"/>
            <w:vAlign w:val="center"/>
            <w:hideMark/>
          </w:tcPr>
          <w:p w:rsidR="00F0566B" w:rsidRPr="00AA1614" w:rsidRDefault="00F0566B" w:rsidP="00746B3B">
            <w:pPr>
              <w:spacing w:after="0"/>
              <w:jc w:val="center"/>
              <w:rPr>
                <w:rFonts w:eastAsia="Times New Roman"/>
                <w:color w:val="000000"/>
                <w:sz w:val="22"/>
                <w:szCs w:val="22"/>
              </w:rPr>
            </w:pPr>
            <w:r w:rsidRPr="00AA1614">
              <w:rPr>
                <w:rFonts w:eastAsia="Times New Roman"/>
                <w:color w:val="000000"/>
                <w:sz w:val="22"/>
                <w:szCs w:val="22"/>
              </w:rPr>
              <w:t>Urban</w:t>
            </w:r>
          </w:p>
        </w:tc>
        <w:tc>
          <w:tcPr>
            <w:tcW w:w="1559" w:type="dxa"/>
            <w:tcBorders>
              <w:top w:val="nil"/>
              <w:left w:val="nil"/>
              <w:bottom w:val="single" w:sz="4" w:space="0" w:color="000000"/>
              <w:right w:val="single" w:sz="12" w:space="0" w:color="000000"/>
            </w:tcBorders>
            <w:shd w:val="clear" w:color="auto" w:fill="auto"/>
            <w:vAlign w:val="center"/>
            <w:hideMark/>
          </w:tcPr>
          <w:p w:rsidR="00F0566B" w:rsidRPr="00AA1614" w:rsidRDefault="00F0566B" w:rsidP="00746B3B">
            <w:pPr>
              <w:spacing w:after="0"/>
              <w:jc w:val="center"/>
              <w:rPr>
                <w:rFonts w:eastAsia="Times New Roman"/>
                <w:color w:val="000000"/>
                <w:sz w:val="22"/>
                <w:szCs w:val="22"/>
              </w:rPr>
            </w:pPr>
            <w:r w:rsidRPr="00AA1614">
              <w:rPr>
                <w:rFonts w:eastAsia="Times New Roman"/>
                <w:color w:val="000000"/>
                <w:sz w:val="22"/>
                <w:szCs w:val="22"/>
              </w:rPr>
              <w:t>Rural</w:t>
            </w:r>
          </w:p>
        </w:tc>
      </w:tr>
      <w:tr w:rsidR="00F0566B" w:rsidRPr="00AA1614" w:rsidTr="00F35259">
        <w:trPr>
          <w:trHeight w:val="300"/>
        </w:trPr>
        <w:tc>
          <w:tcPr>
            <w:tcW w:w="2105" w:type="dxa"/>
            <w:vMerge w:val="restart"/>
            <w:tcBorders>
              <w:top w:val="single" w:sz="12" w:space="0" w:color="000000"/>
              <w:left w:val="single" w:sz="12" w:space="0" w:color="000000"/>
              <w:bottom w:val="nil"/>
            </w:tcBorders>
            <w:shd w:val="clear" w:color="auto" w:fill="auto"/>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Sex</w:t>
            </w:r>
          </w:p>
        </w:tc>
        <w:tc>
          <w:tcPr>
            <w:tcW w:w="3708" w:type="dxa"/>
            <w:tcBorders>
              <w:top w:val="single" w:sz="12" w:space="0" w:color="000000"/>
              <w:bottom w:val="nil"/>
              <w:right w:val="single" w:sz="12" w:space="0" w:color="000000"/>
            </w:tcBorders>
            <w:shd w:val="clear" w:color="auto" w:fill="auto"/>
            <w:vAlign w:val="center"/>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male</w:t>
            </w:r>
          </w:p>
        </w:tc>
        <w:tc>
          <w:tcPr>
            <w:tcW w:w="1559" w:type="dxa"/>
            <w:tcBorders>
              <w:top w:val="single" w:sz="12" w:space="0" w:color="000000"/>
              <w:left w:val="nil"/>
              <w:bottom w:val="nil"/>
              <w:right w:val="single" w:sz="12" w:space="0" w:color="000000"/>
            </w:tcBorders>
            <w:shd w:val="clear" w:color="auto" w:fill="auto"/>
            <w:noWrap/>
          </w:tcPr>
          <w:p w:rsidR="00F0566B" w:rsidRPr="00F35259" w:rsidRDefault="00F0566B" w:rsidP="00B67D20">
            <w:pPr>
              <w:spacing w:after="0"/>
              <w:jc w:val="right"/>
              <w:rPr>
                <w:rFonts w:eastAsia="Times New Roman"/>
                <w:color w:val="000000"/>
                <w:sz w:val="22"/>
                <w:szCs w:val="22"/>
              </w:rPr>
            </w:pPr>
            <w:r w:rsidRPr="00F35259">
              <w:rPr>
                <w:rFonts w:eastAsia="Times New Roman"/>
                <w:color w:val="000000"/>
                <w:sz w:val="22"/>
                <w:szCs w:val="22"/>
              </w:rPr>
              <w:t>88.1%</w:t>
            </w:r>
          </w:p>
        </w:tc>
        <w:tc>
          <w:tcPr>
            <w:tcW w:w="1559" w:type="dxa"/>
            <w:tcBorders>
              <w:top w:val="single" w:sz="4" w:space="0" w:color="auto"/>
              <w:left w:val="nil"/>
              <w:bottom w:val="nil"/>
              <w:right w:val="single" w:sz="12" w:space="0" w:color="000000"/>
            </w:tcBorders>
            <w:shd w:val="clear" w:color="auto" w:fill="auto"/>
            <w:noWrap/>
          </w:tcPr>
          <w:p w:rsidR="00F0566B" w:rsidRPr="00F35259" w:rsidRDefault="00F0566B" w:rsidP="00B67D20">
            <w:pPr>
              <w:spacing w:after="0"/>
              <w:jc w:val="right"/>
              <w:rPr>
                <w:rFonts w:eastAsia="Times New Roman"/>
                <w:color w:val="000000"/>
                <w:sz w:val="22"/>
                <w:szCs w:val="22"/>
              </w:rPr>
            </w:pPr>
            <w:r w:rsidRPr="00F35259">
              <w:rPr>
                <w:rFonts w:eastAsia="Times New Roman"/>
                <w:color w:val="000000"/>
                <w:sz w:val="22"/>
                <w:szCs w:val="22"/>
              </w:rPr>
              <w:t>91.5%</w:t>
            </w:r>
          </w:p>
        </w:tc>
      </w:tr>
      <w:tr w:rsidR="00F0566B" w:rsidRPr="00AA1614" w:rsidTr="00F35259">
        <w:trPr>
          <w:trHeight w:val="300"/>
        </w:trPr>
        <w:tc>
          <w:tcPr>
            <w:tcW w:w="2105" w:type="dxa"/>
            <w:vMerge/>
            <w:tcBorders>
              <w:top w:val="single" w:sz="12" w:space="0" w:color="000000"/>
              <w:left w:val="single" w:sz="12" w:space="0" w:color="000000"/>
              <w:bottom w:val="single" w:sz="12" w:space="0" w:color="000000"/>
            </w:tcBorders>
            <w:vAlign w:val="center"/>
            <w:hideMark/>
          </w:tcPr>
          <w:p w:rsidR="00F0566B" w:rsidRPr="00AA1614" w:rsidRDefault="00F0566B" w:rsidP="00746B3B">
            <w:pPr>
              <w:spacing w:after="0"/>
              <w:jc w:val="left"/>
              <w:rPr>
                <w:rFonts w:eastAsia="Times New Roman"/>
                <w:color w:val="000000"/>
                <w:sz w:val="22"/>
                <w:szCs w:val="22"/>
              </w:rPr>
            </w:pPr>
          </w:p>
        </w:tc>
        <w:tc>
          <w:tcPr>
            <w:tcW w:w="3708" w:type="dxa"/>
            <w:tcBorders>
              <w:top w:val="nil"/>
              <w:bottom w:val="single" w:sz="12" w:space="0" w:color="000000"/>
              <w:right w:val="single" w:sz="12" w:space="0" w:color="000000"/>
            </w:tcBorders>
            <w:shd w:val="clear" w:color="auto" w:fill="auto"/>
            <w:vAlign w:val="center"/>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female</w:t>
            </w:r>
          </w:p>
        </w:tc>
        <w:tc>
          <w:tcPr>
            <w:tcW w:w="1559" w:type="dxa"/>
            <w:tcBorders>
              <w:top w:val="nil"/>
              <w:left w:val="nil"/>
              <w:bottom w:val="single" w:sz="12" w:space="0" w:color="000000"/>
              <w:right w:val="single" w:sz="12" w:space="0" w:color="000000"/>
            </w:tcBorders>
            <w:shd w:val="clear" w:color="auto" w:fill="auto"/>
            <w:noWrap/>
          </w:tcPr>
          <w:p w:rsidR="00F0566B" w:rsidRPr="00F35259" w:rsidRDefault="00F0566B" w:rsidP="00B67D20">
            <w:pPr>
              <w:spacing w:after="0"/>
              <w:jc w:val="right"/>
              <w:rPr>
                <w:rFonts w:eastAsia="Times New Roman"/>
                <w:color w:val="000000"/>
                <w:sz w:val="22"/>
                <w:szCs w:val="22"/>
              </w:rPr>
            </w:pPr>
            <w:r w:rsidRPr="00F35259">
              <w:rPr>
                <w:rFonts w:eastAsia="Times New Roman"/>
                <w:color w:val="000000"/>
                <w:sz w:val="22"/>
                <w:szCs w:val="22"/>
              </w:rPr>
              <w:t>11.9%</w:t>
            </w:r>
          </w:p>
        </w:tc>
        <w:tc>
          <w:tcPr>
            <w:tcW w:w="1559" w:type="dxa"/>
            <w:tcBorders>
              <w:top w:val="nil"/>
              <w:left w:val="nil"/>
              <w:bottom w:val="single" w:sz="12" w:space="0" w:color="000000"/>
              <w:right w:val="single" w:sz="4" w:space="0" w:color="auto"/>
            </w:tcBorders>
            <w:shd w:val="clear" w:color="auto" w:fill="auto"/>
            <w:noWrap/>
          </w:tcPr>
          <w:p w:rsidR="00F0566B" w:rsidRPr="00F35259" w:rsidRDefault="00F0566B" w:rsidP="00B67D20">
            <w:pPr>
              <w:spacing w:after="0"/>
              <w:jc w:val="right"/>
              <w:rPr>
                <w:rFonts w:eastAsia="Times New Roman"/>
                <w:color w:val="000000"/>
                <w:sz w:val="22"/>
                <w:szCs w:val="22"/>
              </w:rPr>
            </w:pPr>
            <w:r w:rsidRPr="00F35259">
              <w:rPr>
                <w:rFonts w:eastAsia="Times New Roman"/>
                <w:color w:val="000000"/>
                <w:sz w:val="22"/>
                <w:szCs w:val="22"/>
              </w:rPr>
              <w:t>8.5%</w:t>
            </w:r>
          </w:p>
        </w:tc>
      </w:tr>
      <w:tr w:rsidR="00F35259" w:rsidRPr="00AA1614" w:rsidTr="00F35259">
        <w:trPr>
          <w:trHeight w:val="300"/>
        </w:trPr>
        <w:tc>
          <w:tcPr>
            <w:tcW w:w="2105" w:type="dxa"/>
            <w:vMerge w:val="restart"/>
            <w:tcBorders>
              <w:top w:val="single" w:sz="12" w:space="0" w:color="000000"/>
              <w:left w:val="single" w:sz="12" w:space="0" w:color="000000"/>
            </w:tcBorders>
            <w:shd w:val="clear" w:color="auto" w:fill="auto"/>
          </w:tcPr>
          <w:p w:rsidR="00F35259" w:rsidRPr="00AA1614" w:rsidRDefault="00F35259" w:rsidP="00F35259">
            <w:pPr>
              <w:spacing w:after="0"/>
              <w:jc w:val="left"/>
              <w:rPr>
                <w:rFonts w:eastAsia="Times New Roman"/>
                <w:color w:val="000000"/>
                <w:sz w:val="22"/>
                <w:szCs w:val="22"/>
              </w:rPr>
            </w:pPr>
            <w:r w:rsidRPr="00AA1614">
              <w:rPr>
                <w:rFonts w:eastAsia="Times New Roman"/>
                <w:color w:val="000000"/>
                <w:sz w:val="22"/>
                <w:szCs w:val="22"/>
              </w:rPr>
              <w:t xml:space="preserve">Age </w:t>
            </w:r>
          </w:p>
        </w:tc>
        <w:tc>
          <w:tcPr>
            <w:tcW w:w="3708" w:type="dxa"/>
            <w:tcBorders>
              <w:top w:val="single" w:sz="12" w:space="0" w:color="000000"/>
              <w:right w:val="single" w:sz="12" w:space="0" w:color="000000"/>
            </w:tcBorders>
            <w:shd w:val="clear" w:color="auto" w:fill="auto"/>
          </w:tcPr>
          <w:p w:rsidR="00F35259" w:rsidRPr="00AA1614" w:rsidRDefault="00F35259" w:rsidP="00746B3B">
            <w:pPr>
              <w:spacing w:after="0"/>
              <w:jc w:val="left"/>
              <w:rPr>
                <w:rFonts w:eastAsia="Times New Roman"/>
                <w:color w:val="000000"/>
                <w:sz w:val="22"/>
                <w:szCs w:val="22"/>
              </w:rPr>
            </w:pPr>
            <w:r w:rsidRPr="00F35259">
              <w:rPr>
                <w:rFonts w:eastAsia="Times New Roman"/>
                <w:color w:val="000000"/>
                <w:sz w:val="22"/>
                <w:szCs w:val="22"/>
              </w:rPr>
              <w:t>less than 18 years</w:t>
            </w:r>
          </w:p>
        </w:tc>
        <w:tc>
          <w:tcPr>
            <w:tcW w:w="1559" w:type="dxa"/>
            <w:tcBorders>
              <w:top w:val="single" w:sz="12" w:space="0" w:color="000000"/>
              <w:left w:val="nil"/>
              <w:right w:val="single" w:sz="12" w:space="0" w:color="000000"/>
            </w:tcBorders>
            <w:shd w:val="clear" w:color="auto" w:fill="auto"/>
            <w:noWrap/>
          </w:tcPr>
          <w:p w:rsidR="00F35259" w:rsidRPr="00F35259" w:rsidRDefault="00F35259" w:rsidP="00B67D20">
            <w:pPr>
              <w:spacing w:after="0"/>
              <w:jc w:val="right"/>
              <w:rPr>
                <w:rFonts w:eastAsia="Times New Roman"/>
                <w:color w:val="000000"/>
                <w:sz w:val="22"/>
                <w:szCs w:val="22"/>
              </w:rPr>
            </w:pPr>
            <w:r w:rsidRPr="00F35259">
              <w:rPr>
                <w:rFonts w:eastAsia="Times New Roman"/>
                <w:color w:val="000000"/>
                <w:sz w:val="22"/>
                <w:szCs w:val="22"/>
              </w:rPr>
              <w:t>0.0%</w:t>
            </w:r>
          </w:p>
        </w:tc>
        <w:tc>
          <w:tcPr>
            <w:tcW w:w="1559" w:type="dxa"/>
            <w:tcBorders>
              <w:top w:val="single" w:sz="12" w:space="0" w:color="000000"/>
              <w:left w:val="nil"/>
              <w:right w:val="single" w:sz="4" w:space="0" w:color="auto"/>
            </w:tcBorders>
            <w:shd w:val="clear" w:color="auto" w:fill="auto"/>
            <w:noWrap/>
          </w:tcPr>
          <w:p w:rsidR="00F35259" w:rsidRPr="00F35259" w:rsidRDefault="00F35259" w:rsidP="00B67D20">
            <w:pPr>
              <w:spacing w:after="0"/>
              <w:jc w:val="right"/>
              <w:rPr>
                <w:rFonts w:eastAsia="Times New Roman"/>
                <w:color w:val="000000"/>
                <w:sz w:val="22"/>
                <w:szCs w:val="22"/>
              </w:rPr>
            </w:pPr>
            <w:r w:rsidRPr="00F35259">
              <w:rPr>
                <w:rFonts w:eastAsia="Times New Roman"/>
                <w:color w:val="000000"/>
                <w:sz w:val="22"/>
                <w:szCs w:val="22"/>
              </w:rPr>
              <w:t>.2%</w:t>
            </w:r>
          </w:p>
        </w:tc>
      </w:tr>
      <w:tr w:rsidR="00F35259" w:rsidRPr="00AA1614" w:rsidTr="00F35259">
        <w:trPr>
          <w:trHeight w:val="300"/>
        </w:trPr>
        <w:tc>
          <w:tcPr>
            <w:tcW w:w="2105" w:type="dxa"/>
            <w:vMerge/>
            <w:tcBorders>
              <w:left w:val="single" w:sz="12" w:space="0" w:color="000000"/>
            </w:tcBorders>
            <w:shd w:val="clear" w:color="auto" w:fill="auto"/>
            <w:hideMark/>
          </w:tcPr>
          <w:p w:rsidR="00F35259" w:rsidRPr="00AA1614" w:rsidRDefault="00F35259" w:rsidP="00746B3B">
            <w:pPr>
              <w:spacing w:after="0"/>
              <w:jc w:val="left"/>
              <w:rPr>
                <w:rFonts w:eastAsia="Times New Roman"/>
                <w:color w:val="000000"/>
                <w:sz w:val="22"/>
                <w:szCs w:val="22"/>
              </w:rPr>
            </w:pPr>
          </w:p>
        </w:tc>
        <w:tc>
          <w:tcPr>
            <w:tcW w:w="3708" w:type="dxa"/>
            <w:tcBorders>
              <w:bottom w:val="nil"/>
              <w:right w:val="single" w:sz="12" w:space="0" w:color="000000"/>
            </w:tcBorders>
            <w:shd w:val="clear" w:color="auto" w:fill="auto"/>
            <w:hideMark/>
          </w:tcPr>
          <w:p w:rsidR="00F35259" w:rsidRPr="00AA1614" w:rsidRDefault="00F35259" w:rsidP="00746B3B">
            <w:pPr>
              <w:spacing w:after="0"/>
              <w:jc w:val="left"/>
              <w:rPr>
                <w:rFonts w:eastAsia="Times New Roman"/>
                <w:color w:val="000000"/>
                <w:sz w:val="22"/>
                <w:szCs w:val="22"/>
              </w:rPr>
            </w:pPr>
            <w:r w:rsidRPr="00F35259">
              <w:rPr>
                <w:rFonts w:eastAsia="Times New Roman"/>
                <w:color w:val="000000"/>
                <w:sz w:val="22"/>
                <w:szCs w:val="22"/>
              </w:rPr>
              <w:t>18-24 years</w:t>
            </w:r>
          </w:p>
        </w:tc>
        <w:tc>
          <w:tcPr>
            <w:tcW w:w="1559" w:type="dxa"/>
            <w:tcBorders>
              <w:left w:val="nil"/>
              <w:bottom w:val="nil"/>
              <w:right w:val="single" w:sz="12" w:space="0" w:color="000000"/>
            </w:tcBorders>
            <w:shd w:val="clear" w:color="auto" w:fill="auto"/>
            <w:noWrap/>
          </w:tcPr>
          <w:p w:rsidR="00F35259" w:rsidRPr="00F35259" w:rsidRDefault="00F35259" w:rsidP="00B67D20">
            <w:pPr>
              <w:spacing w:after="0"/>
              <w:jc w:val="right"/>
              <w:rPr>
                <w:rFonts w:eastAsia="Times New Roman"/>
                <w:color w:val="000000"/>
                <w:sz w:val="22"/>
                <w:szCs w:val="22"/>
              </w:rPr>
            </w:pPr>
            <w:r w:rsidRPr="00F35259">
              <w:rPr>
                <w:rFonts w:eastAsia="Times New Roman"/>
                <w:color w:val="000000"/>
                <w:sz w:val="22"/>
                <w:szCs w:val="22"/>
              </w:rPr>
              <w:t>2.8%</w:t>
            </w:r>
          </w:p>
        </w:tc>
        <w:tc>
          <w:tcPr>
            <w:tcW w:w="1559" w:type="dxa"/>
            <w:tcBorders>
              <w:left w:val="nil"/>
              <w:bottom w:val="nil"/>
              <w:right w:val="single" w:sz="4" w:space="0" w:color="auto"/>
            </w:tcBorders>
            <w:shd w:val="clear" w:color="auto" w:fill="auto"/>
            <w:noWrap/>
          </w:tcPr>
          <w:p w:rsidR="00F35259" w:rsidRPr="00F35259" w:rsidRDefault="00F35259" w:rsidP="00B67D20">
            <w:pPr>
              <w:spacing w:after="0"/>
              <w:jc w:val="right"/>
              <w:rPr>
                <w:rFonts w:eastAsia="Times New Roman"/>
                <w:color w:val="000000"/>
                <w:sz w:val="22"/>
                <w:szCs w:val="22"/>
              </w:rPr>
            </w:pPr>
            <w:r w:rsidRPr="00F35259">
              <w:rPr>
                <w:rFonts w:eastAsia="Times New Roman"/>
                <w:color w:val="000000"/>
                <w:sz w:val="22"/>
                <w:szCs w:val="22"/>
              </w:rPr>
              <w:t>.9%</w:t>
            </w:r>
          </w:p>
        </w:tc>
      </w:tr>
      <w:tr w:rsidR="00F35259" w:rsidRPr="00AA1614" w:rsidTr="00F35259">
        <w:trPr>
          <w:trHeight w:val="300"/>
        </w:trPr>
        <w:tc>
          <w:tcPr>
            <w:tcW w:w="2105" w:type="dxa"/>
            <w:vMerge/>
            <w:tcBorders>
              <w:left w:val="single" w:sz="12" w:space="0" w:color="000000"/>
            </w:tcBorders>
            <w:vAlign w:val="center"/>
            <w:hideMark/>
          </w:tcPr>
          <w:p w:rsidR="00F35259" w:rsidRPr="00AA1614" w:rsidRDefault="00F35259" w:rsidP="00746B3B">
            <w:pPr>
              <w:spacing w:after="0"/>
              <w:jc w:val="left"/>
              <w:rPr>
                <w:rFonts w:eastAsia="Times New Roman"/>
                <w:color w:val="000000"/>
                <w:sz w:val="22"/>
                <w:szCs w:val="22"/>
              </w:rPr>
            </w:pPr>
          </w:p>
        </w:tc>
        <w:tc>
          <w:tcPr>
            <w:tcW w:w="3708" w:type="dxa"/>
            <w:tcBorders>
              <w:top w:val="nil"/>
              <w:bottom w:val="nil"/>
              <w:right w:val="single" w:sz="12" w:space="0" w:color="000000"/>
            </w:tcBorders>
            <w:shd w:val="clear" w:color="auto" w:fill="auto"/>
            <w:hideMark/>
          </w:tcPr>
          <w:p w:rsidR="00F35259" w:rsidRPr="00AA1614" w:rsidRDefault="00F35259" w:rsidP="00746B3B">
            <w:pPr>
              <w:spacing w:after="0"/>
              <w:jc w:val="left"/>
              <w:rPr>
                <w:rFonts w:eastAsia="Times New Roman"/>
                <w:color w:val="000000"/>
                <w:sz w:val="22"/>
                <w:szCs w:val="22"/>
              </w:rPr>
            </w:pPr>
            <w:r w:rsidRPr="00F35259">
              <w:rPr>
                <w:rFonts w:eastAsia="Times New Roman"/>
                <w:color w:val="000000"/>
                <w:sz w:val="22"/>
                <w:szCs w:val="22"/>
              </w:rPr>
              <w:t>25-35 years</w:t>
            </w:r>
          </w:p>
        </w:tc>
        <w:tc>
          <w:tcPr>
            <w:tcW w:w="1559" w:type="dxa"/>
            <w:tcBorders>
              <w:top w:val="nil"/>
              <w:left w:val="nil"/>
              <w:bottom w:val="nil"/>
              <w:right w:val="single" w:sz="12" w:space="0" w:color="000000"/>
            </w:tcBorders>
            <w:shd w:val="clear" w:color="auto" w:fill="auto"/>
            <w:noWrap/>
          </w:tcPr>
          <w:p w:rsidR="00F35259" w:rsidRPr="00F35259" w:rsidRDefault="00F35259" w:rsidP="00B67D20">
            <w:pPr>
              <w:spacing w:after="0"/>
              <w:jc w:val="right"/>
              <w:rPr>
                <w:rFonts w:eastAsia="Times New Roman"/>
                <w:color w:val="000000"/>
                <w:sz w:val="22"/>
                <w:szCs w:val="22"/>
              </w:rPr>
            </w:pPr>
            <w:r w:rsidRPr="00F35259">
              <w:rPr>
                <w:rFonts w:eastAsia="Times New Roman"/>
                <w:color w:val="000000"/>
                <w:sz w:val="22"/>
                <w:szCs w:val="22"/>
              </w:rPr>
              <w:t>28.0%</w:t>
            </w:r>
          </w:p>
        </w:tc>
        <w:tc>
          <w:tcPr>
            <w:tcW w:w="1559" w:type="dxa"/>
            <w:tcBorders>
              <w:top w:val="nil"/>
              <w:left w:val="nil"/>
              <w:bottom w:val="nil"/>
              <w:right w:val="single" w:sz="4" w:space="0" w:color="auto"/>
            </w:tcBorders>
            <w:shd w:val="clear" w:color="auto" w:fill="auto"/>
            <w:noWrap/>
          </w:tcPr>
          <w:p w:rsidR="00F35259" w:rsidRPr="00F35259" w:rsidRDefault="00F35259" w:rsidP="00B67D20">
            <w:pPr>
              <w:spacing w:after="0"/>
              <w:jc w:val="right"/>
              <w:rPr>
                <w:rFonts w:eastAsia="Times New Roman"/>
                <w:color w:val="000000"/>
                <w:sz w:val="22"/>
                <w:szCs w:val="22"/>
              </w:rPr>
            </w:pPr>
            <w:r w:rsidRPr="00F35259">
              <w:rPr>
                <w:rFonts w:eastAsia="Times New Roman"/>
                <w:color w:val="000000"/>
                <w:sz w:val="22"/>
                <w:szCs w:val="22"/>
              </w:rPr>
              <w:t>22.0%</w:t>
            </w:r>
          </w:p>
        </w:tc>
      </w:tr>
      <w:tr w:rsidR="00F35259" w:rsidRPr="00AA1614" w:rsidTr="00F35259">
        <w:trPr>
          <w:trHeight w:val="300"/>
        </w:trPr>
        <w:tc>
          <w:tcPr>
            <w:tcW w:w="2105" w:type="dxa"/>
            <w:vMerge/>
            <w:tcBorders>
              <w:left w:val="single" w:sz="12" w:space="0" w:color="000000"/>
              <w:bottom w:val="single" w:sz="4" w:space="0" w:color="auto"/>
            </w:tcBorders>
            <w:vAlign w:val="center"/>
            <w:hideMark/>
          </w:tcPr>
          <w:p w:rsidR="00F35259" w:rsidRPr="00AA1614" w:rsidRDefault="00F35259" w:rsidP="00746B3B">
            <w:pPr>
              <w:spacing w:after="0"/>
              <w:jc w:val="left"/>
              <w:rPr>
                <w:rFonts w:eastAsia="Times New Roman"/>
                <w:color w:val="000000"/>
                <w:sz w:val="22"/>
                <w:szCs w:val="22"/>
              </w:rPr>
            </w:pPr>
          </w:p>
        </w:tc>
        <w:tc>
          <w:tcPr>
            <w:tcW w:w="3708" w:type="dxa"/>
            <w:tcBorders>
              <w:top w:val="nil"/>
              <w:bottom w:val="single" w:sz="4" w:space="0" w:color="auto"/>
              <w:right w:val="single" w:sz="12" w:space="0" w:color="000000"/>
            </w:tcBorders>
            <w:shd w:val="clear" w:color="auto" w:fill="auto"/>
            <w:hideMark/>
          </w:tcPr>
          <w:p w:rsidR="00F35259" w:rsidRPr="00AA1614" w:rsidRDefault="00F35259" w:rsidP="00746B3B">
            <w:pPr>
              <w:spacing w:after="0"/>
              <w:jc w:val="left"/>
              <w:rPr>
                <w:rFonts w:eastAsia="Times New Roman"/>
                <w:color w:val="000000"/>
                <w:sz w:val="22"/>
                <w:szCs w:val="22"/>
              </w:rPr>
            </w:pPr>
            <w:r w:rsidRPr="00F35259">
              <w:rPr>
                <w:rFonts w:eastAsia="Times New Roman"/>
                <w:color w:val="000000"/>
                <w:sz w:val="22"/>
                <w:szCs w:val="22"/>
              </w:rPr>
              <w:t>36 years and above</w:t>
            </w:r>
          </w:p>
        </w:tc>
        <w:tc>
          <w:tcPr>
            <w:tcW w:w="1559" w:type="dxa"/>
            <w:tcBorders>
              <w:top w:val="nil"/>
              <w:left w:val="nil"/>
              <w:bottom w:val="single" w:sz="4" w:space="0" w:color="auto"/>
              <w:right w:val="single" w:sz="12" w:space="0" w:color="000000"/>
            </w:tcBorders>
            <w:shd w:val="clear" w:color="auto" w:fill="auto"/>
            <w:noWrap/>
          </w:tcPr>
          <w:p w:rsidR="00F35259" w:rsidRPr="00F35259" w:rsidRDefault="00F35259" w:rsidP="00B67D20">
            <w:pPr>
              <w:spacing w:after="0"/>
              <w:jc w:val="right"/>
              <w:rPr>
                <w:rFonts w:eastAsia="Times New Roman"/>
                <w:color w:val="000000"/>
                <w:sz w:val="22"/>
                <w:szCs w:val="22"/>
              </w:rPr>
            </w:pPr>
            <w:r w:rsidRPr="00F35259">
              <w:rPr>
                <w:rFonts w:eastAsia="Times New Roman"/>
                <w:color w:val="000000"/>
                <w:sz w:val="22"/>
                <w:szCs w:val="22"/>
              </w:rPr>
              <w:t>69.2%</w:t>
            </w:r>
          </w:p>
        </w:tc>
        <w:tc>
          <w:tcPr>
            <w:tcW w:w="1559" w:type="dxa"/>
            <w:tcBorders>
              <w:top w:val="nil"/>
              <w:left w:val="nil"/>
              <w:bottom w:val="single" w:sz="4" w:space="0" w:color="auto"/>
              <w:right w:val="single" w:sz="4" w:space="0" w:color="auto"/>
            </w:tcBorders>
            <w:shd w:val="clear" w:color="auto" w:fill="auto"/>
            <w:noWrap/>
          </w:tcPr>
          <w:p w:rsidR="00F35259" w:rsidRPr="00F35259" w:rsidRDefault="00F35259" w:rsidP="00B67D20">
            <w:pPr>
              <w:spacing w:after="0"/>
              <w:jc w:val="right"/>
              <w:rPr>
                <w:rFonts w:eastAsia="Times New Roman"/>
                <w:color w:val="000000"/>
                <w:sz w:val="22"/>
                <w:szCs w:val="22"/>
              </w:rPr>
            </w:pPr>
            <w:r w:rsidRPr="00F35259">
              <w:rPr>
                <w:rFonts w:eastAsia="Times New Roman"/>
                <w:color w:val="000000"/>
                <w:sz w:val="22"/>
                <w:szCs w:val="22"/>
              </w:rPr>
              <w:t>76.8%</w:t>
            </w:r>
          </w:p>
        </w:tc>
      </w:tr>
      <w:tr w:rsidR="00F0566B" w:rsidRPr="00AA1614" w:rsidTr="00F35259">
        <w:trPr>
          <w:trHeight w:val="300"/>
        </w:trPr>
        <w:tc>
          <w:tcPr>
            <w:tcW w:w="2105" w:type="dxa"/>
            <w:vMerge w:val="restart"/>
            <w:tcBorders>
              <w:top w:val="single" w:sz="4" w:space="0" w:color="auto"/>
              <w:left w:val="single" w:sz="12" w:space="0" w:color="000000"/>
              <w:bottom w:val="nil"/>
            </w:tcBorders>
            <w:shd w:val="clear" w:color="auto" w:fill="auto"/>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Literacy</w:t>
            </w:r>
          </w:p>
        </w:tc>
        <w:tc>
          <w:tcPr>
            <w:tcW w:w="3708" w:type="dxa"/>
            <w:tcBorders>
              <w:top w:val="single" w:sz="4" w:space="0" w:color="auto"/>
              <w:bottom w:val="nil"/>
              <w:right w:val="single" w:sz="12" w:space="0" w:color="000000"/>
            </w:tcBorders>
            <w:shd w:val="clear" w:color="auto" w:fill="auto"/>
            <w:vAlign w:val="center"/>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Literate</w:t>
            </w:r>
          </w:p>
        </w:tc>
        <w:tc>
          <w:tcPr>
            <w:tcW w:w="1559" w:type="dxa"/>
            <w:tcBorders>
              <w:top w:val="single" w:sz="4" w:space="0" w:color="auto"/>
              <w:left w:val="nil"/>
              <w:bottom w:val="nil"/>
              <w:right w:val="single" w:sz="12" w:space="0" w:color="000000"/>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72.0%</w:t>
            </w:r>
          </w:p>
        </w:tc>
        <w:tc>
          <w:tcPr>
            <w:tcW w:w="1559" w:type="dxa"/>
            <w:tcBorders>
              <w:top w:val="single" w:sz="4" w:space="0" w:color="auto"/>
              <w:left w:val="nil"/>
              <w:bottom w:val="nil"/>
              <w:right w:val="single" w:sz="4" w:space="0" w:color="auto"/>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71.6%</w:t>
            </w:r>
          </w:p>
        </w:tc>
      </w:tr>
      <w:tr w:rsidR="00F0566B" w:rsidRPr="00AA1614" w:rsidTr="00F35259">
        <w:trPr>
          <w:trHeight w:val="300"/>
        </w:trPr>
        <w:tc>
          <w:tcPr>
            <w:tcW w:w="2105" w:type="dxa"/>
            <w:vMerge/>
            <w:tcBorders>
              <w:top w:val="nil"/>
              <w:left w:val="single" w:sz="12" w:space="0" w:color="000000"/>
              <w:bottom w:val="nil"/>
            </w:tcBorders>
            <w:vAlign w:val="center"/>
            <w:hideMark/>
          </w:tcPr>
          <w:p w:rsidR="00F0566B" w:rsidRPr="00AA1614" w:rsidRDefault="00F0566B" w:rsidP="00746B3B">
            <w:pPr>
              <w:spacing w:after="0"/>
              <w:jc w:val="left"/>
              <w:rPr>
                <w:rFonts w:eastAsia="Times New Roman"/>
                <w:color w:val="000000"/>
                <w:sz w:val="22"/>
                <w:szCs w:val="22"/>
              </w:rPr>
            </w:pPr>
          </w:p>
        </w:tc>
        <w:tc>
          <w:tcPr>
            <w:tcW w:w="3708" w:type="dxa"/>
            <w:tcBorders>
              <w:top w:val="nil"/>
              <w:bottom w:val="nil"/>
              <w:right w:val="single" w:sz="12" w:space="0" w:color="000000"/>
            </w:tcBorders>
            <w:shd w:val="clear" w:color="auto" w:fill="auto"/>
            <w:vAlign w:val="center"/>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Illiterate</w:t>
            </w:r>
          </w:p>
        </w:tc>
        <w:tc>
          <w:tcPr>
            <w:tcW w:w="1559" w:type="dxa"/>
            <w:tcBorders>
              <w:top w:val="nil"/>
              <w:left w:val="nil"/>
              <w:bottom w:val="nil"/>
              <w:right w:val="single" w:sz="12" w:space="0" w:color="000000"/>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28.0%</w:t>
            </w:r>
          </w:p>
        </w:tc>
        <w:tc>
          <w:tcPr>
            <w:tcW w:w="1559" w:type="dxa"/>
            <w:tcBorders>
              <w:top w:val="nil"/>
              <w:left w:val="nil"/>
              <w:bottom w:val="nil"/>
              <w:right w:val="single" w:sz="4" w:space="0" w:color="auto"/>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28.4%</w:t>
            </w:r>
          </w:p>
        </w:tc>
      </w:tr>
      <w:tr w:rsidR="00F0566B" w:rsidRPr="00AA1614" w:rsidTr="00F35259">
        <w:trPr>
          <w:trHeight w:val="300"/>
        </w:trPr>
        <w:tc>
          <w:tcPr>
            <w:tcW w:w="2105" w:type="dxa"/>
            <w:vMerge w:val="restart"/>
            <w:tcBorders>
              <w:top w:val="single" w:sz="12" w:space="0" w:color="000000"/>
              <w:left w:val="single" w:sz="12" w:space="0" w:color="000000"/>
              <w:bottom w:val="single" w:sz="12" w:space="0" w:color="000000"/>
            </w:tcBorders>
            <w:shd w:val="clear" w:color="auto" w:fill="auto"/>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Education Level</w:t>
            </w:r>
          </w:p>
        </w:tc>
        <w:tc>
          <w:tcPr>
            <w:tcW w:w="3708" w:type="dxa"/>
            <w:tcBorders>
              <w:top w:val="single" w:sz="12" w:space="0" w:color="000000"/>
              <w:bottom w:val="nil"/>
              <w:right w:val="single" w:sz="12" w:space="0" w:color="000000"/>
            </w:tcBorders>
            <w:shd w:val="clear" w:color="auto" w:fill="auto"/>
            <w:vAlign w:val="center"/>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None</w:t>
            </w:r>
          </w:p>
        </w:tc>
        <w:tc>
          <w:tcPr>
            <w:tcW w:w="1559" w:type="dxa"/>
            <w:tcBorders>
              <w:top w:val="single" w:sz="12" w:space="0" w:color="000000"/>
              <w:left w:val="nil"/>
              <w:bottom w:val="nil"/>
              <w:right w:val="single" w:sz="12" w:space="0" w:color="000000"/>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28.7%</w:t>
            </w:r>
          </w:p>
        </w:tc>
        <w:tc>
          <w:tcPr>
            <w:tcW w:w="1559" w:type="dxa"/>
            <w:tcBorders>
              <w:top w:val="single" w:sz="12" w:space="0" w:color="000000"/>
              <w:left w:val="nil"/>
              <w:bottom w:val="nil"/>
              <w:right w:val="single" w:sz="4" w:space="0" w:color="auto"/>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29.6%</w:t>
            </w:r>
          </w:p>
        </w:tc>
      </w:tr>
      <w:tr w:rsidR="00F0566B" w:rsidRPr="00AA1614" w:rsidTr="00F35259">
        <w:trPr>
          <w:trHeight w:val="300"/>
        </w:trPr>
        <w:tc>
          <w:tcPr>
            <w:tcW w:w="2105" w:type="dxa"/>
            <w:vMerge/>
            <w:tcBorders>
              <w:top w:val="single" w:sz="12" w:space="0" w:color="000000"/>
              <w:left w:val="single" w:sz="12" w:space="0" w:color="000000"/>
              <w:bottom w:val="single" w:sz="12" w:space="0" w:color="000000"/>
            </w:tcBorders>
            <w:vAlign w:val="center"/>
            <w:hideMark/>
          </w:tcPr>
          <w:p w:rsidR="00F0566B" w:rsidRPr="00AA1614" w:rsidRDefault="00F0566B" w:rsidP="00746B3B">
            <w:pPr>
              <w:spacing w:after="0"/>
              <w:jc w:val="left"/>
              <w:rPr>
                <w:rFonts w:eastAsia="Times New Roman"/>
                <w:color w:val="000000"/>
                <w:sz w:val="22"/>
                <w:szCs w:val="22"/>
              </w:rPr>
            </w:pPr>
          </w:p>
        </w:tc>
        <w:tc>
          <w:tcPr>
            <w:tcW w:w="3708" w:type="dxa"/>
            <w:tcBorders>
              <w:top w:val="nil"/>
              <w:right w:val="single" w:sz="12" w:space="0" w:color="000000"/>
            </w:tcBorders>
            <w:shd w:val="clear" w:color="auto" w:fill="auto"/>
            <w:vAlign w:val="center"/>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Primary</w:t>
            </w:r>
          </w:p>
        </w:tc>
        <w:tc>
          <w:tcPr>
            <w:tcW w:w="1559" w:type="dxa"/>
            <w:tcBorders>
              <w:top w:val="nil"/>
              <w:left w:val="nil"/>
              <w:bottom w:val="nil"/>
              <w:right w:val="single" w:sz="12" w:space="0" w:color="000000"/>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21.0%</w:t>
            </w:r>
          </w:p>
        </w:tc>
        <w:tc>
          <w:tcPr>
            <w:tcW w:w="1559" w:type="dxa"/>
            <w:tcBorders>
              <w:top w:val="nil"/>
              <w:left w:val="nil"/>
              <w:bottom w:val="nil"/>
              <w:right w:val="single" w:sz="4" w:space="0" w:color="auto"/>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13.2%</w:t>
            </w:r>
          </w:p>
        </w:tc>
      </w:tr>
      <w:tr w:rsidR="00F0566B" w:rsidRPr="00AA1614" w:rsidTr="00F35259">
        <w:trPr>
          <w:trHeight w:val="300"/>
        </w:trPr>
        <w:tc>
          <w:tcPr>
            <w:tcW w:w="2105" w:type="dxa"/>
            <w:vMerge/>
            <w:tcBorders>
              <w:top w:val="single" w:sz="12" w:space="0" w:color="000000"/>
              <w:left w:val="single" w:sz="12" w:space="0" w:color="000000"/>
              <w:bottom w:val="single" w:sz="12" w:space="0" w:color="000000"/>
            </w:tcBorders>
            <w:vAlign w:val="center"/>
            <w:hideMark/>
          </w:tcPr>
          <w:p w:rsidR="00F0566B" w:rsidRPr="00AA1614" w:rsidRDefault="00F0566B" w:rsidP="00746B3B">
            <w:pPr>
              <w:spacing w:after="0"/>
              <w:jc w:val="left"/>
              <w:rPr>
                <w:rFonts w:eastAsia="Times New Roman"/>
                <w:color w:val="000000"/>
                <w:sz w:val="22"/>
                <w:szCs w:val="22"/>
              </w:rPr>
            </w:pPr>
          </w:p>
        </w:tc>
        <w:tc>
          <w:tcPr>
            <w:tcW w:w="3708" w:type="dxa"/>
            <w:tcBorders>
              <w:top w:val="nil"/>
              <w:bottom w:val="nil"/>
              <w:right w:val="single" w:sz="12" w:space="0" w:color="000000"/>
            </w:tcBorders>
            <w:shd w:val="clear" w:color="auto" w:fill="auto"/>
            <w:vAlign w:val="center"/>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Preparatory</w:t>
            </w:r>
          </w:p>
        </w:tc>
        <w:tc>
          <w:tcPr>
            <w:tcW w:w="1559" w:type="dxa"/>
            <w:tcBorders>
              <w:top w:val="nil"/>
              <w:left w:val="nil"/>
              <w:bottom w:val="nil"/>
              <w:right w:val="single" w:sz="12" w:space="0" w:color="000000"/>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16.8%</w:t>
            </w:r>
          </w:p>
        </w:tc>
        <w:tc>
          <w:tcPr>
            <w:tcW w:w="1559" w:type="dxa"/>
            <w:tcBorders>
              <w:top w:val="nil"/>
              <w:left w:val="nil"/>
              <w:bottom w:val="nil"/>
              <w:right w:val="single" w:sz="4" w:space="0" w:color="auto"/>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8.7%</w:t>
            </w:r>
          </w:p>
        </w:tc>
      </w:tr>
      <w:tr w:rsidR="00F0566B" w:rsidRPr="00AA1614" w:rsidTr="00F35259">
        <w:trPr>
          <w:trHeight w:val="300"/>
        </w:trPr>
        <w:tc>
          <w:tcPr>
            <w:tcW w:w="2105" w:type="dxa"/>
            <w:vMerge/>
            <w:tcBorders>
              <w:top w:val="single" w:sz="12" w:space="0" w:color="000000"/>
              <w:left w:val="single" w:sz="12" w:space="0" w:color="000000"/>
              <w:bottom w:val="single" w:sz="12" w:space="0" w:color="000000"/>
            </w:tcBorders>
            <w:vAlign w:val="center"/>
            <w:hideMark/>
          </w:tcPr>
          <w:p w:rsidR="00F0566B" w:rsidRPr="00AA1614" w:rsidRDefault="00F0566B" w:rsidP="00746B3B">
            <w:pPr>
              <w:spacing w:after="0"/>
              <w:jc w:val="left"/>
              <w:rPr>
                <w:rFonts w:eastAsia="Times New Roman"/>
                <w:color w:val="000000"/>
                <w:sz w:val="22"/>
                <w:szCs w:val="22"/>
              </w:rPr>
            </w:pPr>
          </w:p>
        </w:tc>
        <w:tc>
          <w:tcPr>
            <w:tcW w:w="3708" w:type="dxa"/>
            <w:tcBorders>
              <w:top w:val="nil"/>
              <w:bottom w:val="nil"/>
              <w:right w:val="single" w:sz="12" w:space="0" w:color="000000"/>
            </w:tcBorders>
            <w:shd w:val="clear" w:color="auto" w:fill="auto"/>
            <w:vAlign w:val="center"/>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Secondary</w:t>
            </w:r>
          </w:p>
        </w:tc>
        <w:tc>
          <w:tcPr>
            <w:tcW w:w="1559" w:type="dxa"/>
            <w:tcBorders>
              <w:top w:val="nil"/>
              <w:left w:val="nil"/>
              <w:bottom w:val="nil"/>
              <w:right w:val="single" w:sz="12" w:space="0" w:color="000000"/>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29.4%</w:t>
            </w:r>
          </w:p>
        </w:tc>
        <w:tc>
          <w:tcPr>
            <w:tcW w:w="1559" w:type="dxa"/>
            <w:tcBorders>
              <w:top w:val="nil"/>
              <w:left w:val="nil"/>
              <w:bottom w:val="nil"/>
              <w:right w:val="single" w:sz="4" w:space="0" w:color="auto"/>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35.0%</w:t>
            </w:r>
          </w:p>
        </w:tc>
      </w:tr>
      <w:tr w:rsidR="00F0566B" w:rsidRPr="00AA1614" w:rsidTr="00F35259">
        <w:trPr>
          <w:trHeight w:val="300"/>
        </w:trPr>
        <w:tc>
          <w:tcPr>
            <w:tcW w:w="2105" w:type="dxa"/>
            <w:vMerge/>
            <w:tcBorders>
              <w:top w:val="single" w:sz="12" w:space="0" w:color="000000"/>
              <w:left w:val="single" w:sz="12" w:space="0" w:color="000000"/>
              <w:bottom w:val="single" w:sz="12" w:space="0" w:color="000000"/>
            </w:tcBorders>
            <w:vAlign w:val="center"/>
            <w:hideMark/>
          </w:tcPr>
          <w:p w:rsidR="00F0566B" w:rsidRPr="00AA1614" w:rsidRDefault="00F0566B" w:rsidP="00746B3B">
            <w:pPr>
              <w:spacing w:after="0"/>
              <w:jc w:val="left"/>
              <w:rPr>
                <w:rFonts w:eastAsia="Times New Roman"/>
                <w:color w:val="000000"/>
                <w:sz w:val="22"/>
                <w:szCs w:val="22"/>
              </w:rPr>
            </w:pPr>
          </w:p>
        </w:tc>
        <w:tc>
          <w:tcPr>
            <w:tcW w:w="3708" w:type="dxa"/>
            <w:tcBorders>
              <w:top w:val="nil"/>
              <w:bottom w:val="single" w:sz="12" w:space="0" w:color="000000"/>
              <w:right w:val="single" w:sz="12" w:space="0" w:color="000000"/>
            </w:tcBorders>
            <w:shd w:val="clear" w:color="auto" w:fill="auto"/>
            <w:vAlign w:val="center"/>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College/University</w:t>
            </w:r>
          </w:p>
        </w:tc>
        <w:tc>
          <w:tcPr>
            <w:tcW w:w="1559" w:type="dxa"/>
            <w:tcBorders>
              <w:top w:val="nil"/>
              <w:left w:val="nil"/>
              <w:bottom w:val="single" w:sz="12" w:space="0" w:color="000000"/>
              <w:right w:val="single" w:sz="12" w:space="0" w:color="000000"/>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4.2%</w:t>
            </w:r>
          </w:p>
        </w:tc>
        <w:tc>
          <w:tcPr>
            <w:tcW w:w="1559" w:type="dxa"/>
            <w:tcBorders>
              <w:top w:val="nil"/>
              <w:left w:val="nil"/>
              <w:bottom w:val="single" w:sz="12" w:space="0" w:color="000000"/>
              <w:right w:val="single" w:sz="4" w:space="0" w:color="auto"/>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13.5%</w:t>
            </w:r>
          </w:p>
        </w:tc>
      </w:tr>
      <w:tr w:rsidR="00F0566B" w:rsidRPr="00AA1614" w:rsidTr="00F35259">
        <w:trPr>
          <w:trHeight w:val="300"/>
        </w:trPr>
        <w:tc>
          <w:tcPr>
            <w:tcW w:w="2105" w:type="dxa"/>
            <w:vMerge w:val="restart"/>
            <w:tcBorders>
              <w:top w:val="nil"/>
              <w:left w:val="single" w:sz="12" w:space="0" w:color="000000"/>
              <w:bottom w:val="single" w:sz="12" w:space="0" w:color="000000"/>
            </w:tcBorders>
            <w:shd w:val="clear" w:color="auto" w:fill="auto"/>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Working Status</w:t>
            </w:r>
          </w:p>
        </w:tc>
        <w:tc>
          <w:tcPr>
            <w:tcW w:w="3708" w:type="dxa"/>
            <w:tcBorders>
              <w:top w:val="nil"/>
              <w:right w:val="single" w:sz="12" w:space="0" w:color="000000"/>
            </w:tcBorders>
            <w:shd w:val="clear" w:color="auto" w:fill="auto"/>
            <w:vAlign w:val="center"/>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Not working</w:t>
            </w:r>
          </w:p>
        </w:tc>
        <w:tc>
          <w:tcPr>
            <w:tcW w:w="1559" w:type="dxa"/>
            <w:tcBorders>
              <w:top w:val="nil"/>
              <w:left w:val="nil"/>
              <w:right w:val="single" w:sz="12" w:space="0" w:color="000000"/>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7.0%</w:t>
            </w:r>
          </w:p>
        </w:tc>
        <w:tc>
          <w:tcPr>
            <w:tcW w:w="1559" w:type="dxa"/>
            <w:tcBorders>
              <w:top w:val="nil"/>
              <w:left w:val="nil"/>
              <w:right w:val="single" w:sz="4" w:space="0" w:color="auto"/>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4.7%</w:t>
            </w:r>
          </w:p>
        </w:tc>
      </w:tr>
      <w:tr w:rsidR="00F0566B" w:rsidRPr="00AA1614" w:rsidTr="00F35259">
        <w:trPr>
          <w:trHeight w:val="300"/>
        </w:trPr>
        <w:tc>
          <w:tcPr>
            <w:tcW w:w="2105" w:type="dxa"/>
            <w:vMerge/>
            <w:tcBorders>
              <w:top w:val="nil"/>
              <w:left w:val="single" w:sz="12" w:space="0" w:color="000000"/>
              <w:bottom w:val="single" w:sz="12" w:space="0" w:color="000000"/>
            </w:tcBorders>
            <w:vAlign w:val="center"/>
            <w:hideMark/>
          </w:tcPr>
          <w:p w:rsidR="00F0566B" w:rsidRPr="00AA1614" w:rsidRDefault="00F0566B" w:rsidP="00746B3B">
            <w:pPr>
              <w:spacing w:after="0"/>
              <w:jc w:val="left"/>
              <w:rPr>
                <w:rFonts w:eastAsia="Times New Roman"/>
                <w:color w:val="000000"/>
                <w:sz w:val="22"/>
                <w:szCs w:val="22"/>
              </w:rPr>
            </w:pPr>
          </w:p>
        </w:tc>
        <w:tc>
          <w:tcPr>
            <w:tcW w:w="3708" w:type="dxa"/>
            <w:tcBorders>
              <w:top w:val="nil"/>
              <w:bottom w:val="single" w:sz="4" w:space="0" w:color="auto"/>
              <w:right w:val="single" w:sz="12" w:space="0" w:color="000000"/>
            </w:tcBorders>
            <w:shd w:val="clear" w:color="auto" w:fill="auto"/>
            <w:vAlign w:val="center"/>
            <w:hideMark/>
          </w:tcPr>
          <w:p w:rsidR="00F0566B" w:rsidRPr="00AA1614" w:rsidRDefault="00F0566B" w:rsidP="00746B3B">
            <w:pPr>
              <w:spacing w:after="0"/>
              <w:jc w:val="left"/>
              <w:rPr>
                <w:rFonts w:eastAsia="Times New Roman"/>
                <w:color w:val="000000"/>
                <w:sz w:val="22"/>
                <w:szCs w:val="22"/>
              </w:rPr>
            </w:pPr>
            <w:r w:rsidRPr="00AA1614">
              <w:rPr>
                <w:rFonts w:eastAsia="Times New Roman"/>
                <w:color w:val="000000"/>
                <w:sz w:val="22"/>
                <w:szCs w:val="22"/>
              </w:rPr>
              <w:t>Working</w:t>
            </w:r>
          </w:p>
        </w:tc>
        <w:tc>
          <w:tcPr>
            <w:tcW w:w="1559" w:type="dxa"/>
            <w:tcBorders>
              <w:top w:val="nil"/>
              <w:left w:val="nil"/>
              <w:bottom w:val="single" w:sz="4" w:space="0" w:color="auto"/>
              <w:right w:val="single" w:sz="12" w:space="0" w:color="000000"/>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93.0%</w:t>
            </w:r>
          </w:p>
        </w:tc>
        <w:tc>
          <w:tcPr>
            <w:tcW w:w="1559" w:type="dxa"/>
            <w:tcBorders>
              <w:top w:val="nil"/>
              <w:left w:val="nil"/>
              <w:bottom w:val="single" w:sz="4" w:space="0" w:color="auto"/>
              <w:right w:val="single" w:sz="4" w:space="0" w:color="auto"/>
            </w:tcBorders>
            <w:shd w:val="clear" w:color="auto" w:fill="auto"/>
            <w:noWrap/>
          </w:tcPr>
          <w:p w:rsidR="00F0566B" w:rsidRPr="00B67D20" w:rsidRDefault="00F0566B" w:rsidP="00B67D20">
            <w:pPr>
              <w:spacing w:after="0"/>
              <w:jc w:val="right"/>
              <w:rPr>
                <w:color w:val="000000"/>
                <w:sz w:val="22"/>
                <w:szCs w:val="22"/>
              </w:rPr>
            </w:pPr>
            <w:r w:rsidRPr="00B67D20">
              <w:rPr>
                <w:color w:val="000000"/>
                <w:sz w:val="22"/>
                <w:szCs w:val="22"/>
              </w:rPr>
              <w:t>95.3%</w:t>
            </w:r>
          </w:p>
        </w:tc>
      </w:tr>
    </w:tbl>
    <w:p w:rsidR="00627205" w:rsidRPr="00A83E6C" w:rsidRDefault="00627205" w:rsidP="00627205">
      <w:pPr>
        <w:rPr>
          <w:sz w:val="12"/>
          <w:szCs w:val="12"/>
        </w:rPr>
      </w:pPr>
    </w:p>
    <w:p w:rsidR="00627205" w:rsidRDefault="00627205" w:rsidP="007E0F82">
      <w:r w:rsidRPr="008C0226">
        <w:t xml:space="preserve">Regarding to the </w:t>
      </w:r>
      <w:r w:rsidRPr="008C0226">
        <w:rPr>
          <w:b/>
          <w:bCs/>
        </w:rPr>
        <w:t xml:space="preserve">educational status </w:t>
      </w:r>
      <w:r w:rsidRPr="008C0226">
        <w:t xml:space="preserve">of head of Households in the current survey, table 4.3 shows that </w:t>
      </w:r>
      <w:r w:rsidR="003170CE">
        <w:t>71.3</w:t>
      </w:r>
      <w:r w:rsidRPr="008C0226">
        <w:t xml:space="preserve">% in urban areas are enrolled in different schools versus </w:t>
      </w:r>
      <w:r w:rsidR="003170CE">
        <w:t>70.4</w:t>
      </w:r>
      <w:r>
        <w:t>%</w:t>
      </w:r>
      <w:r w:rsidRPr="008C0226">
        <w:t xml:space="preserve"> in </w:t>
      </w:r>
      <w:r w:rsidR="003170CE">
        <w:t>rural</w:t>
      </w:r>
      <w:r w:rsidRPr="008C0226">
        <w:t xml:space="preserve"> areas</w:t>
      </w:r>
    </w:p>
    <w:p w:rsidR="00627205" w:rsidRDefault="00627205" w:rsidP="003170CE">
      <w:r>
        <w:t xml:space="preserve">It is worth mentioning that there are insignificant differences </w:t>
      </w:r>
      <w:r w:rsidRPr="004142A7">
        <w:t>in the demographic characteristics of the</w:t>
      </w:r>
      <w:r>
        <w:t xml:space="preserve"> head of households between </w:t>
      </w:r>
      <w:r w:rsidR="003170CE">
        <w:t>urban and rural areas</w:t>
      </w:r>
      <w:r>
        <w:t xml:space="preserve"> as illustrated in table 4.3</w:t>
      </w:r>
      <w:r w:rsidR="00B87C09">
        <w:t>.</w:t>
      </w:r>
    </w:p>
    <w:p w:rsidR="00B87C09" w:rsidRDefault="00B87C09" w:rsidP="00B87C09">
      <w:pPr>
        <w:pStyle w:val="Heading3"/>
      </w:pPr>
      <w:bookmarkStart w:id="46" w:name="_Toc406631687"/>
      <w:bookmarkStart w:id="47" w:name="_Toc438333967"/>
      <w:r>
        <w:t xml:space="preserve">4.1.1 </w:t>
      </w:r>
      <w:r w:rsidRPr="00620188">
        <w:t>Household composition</w:t>
      </w:r>
      <w:bookmarkEnd w:id="46"/>
      <w:bookmarkEnd w:id="47"/>
    </w:p>
    <w:p w:rsidR="00B87C09" w:rsidRPr="00E36C20" w:rsidRDefault="00B87C09" w:rsidP="007B4CCB">
      <w:r>
        <w:t xml:space="preserve">The characteristics of the </w:t>
      </w:r>
      <w:r w:rsidRPr="00E36C20">
        <w:t xml:space="preserve">VSL </w:t>
      </w:r>
      <w:r>
        <w:t>h</w:t>
      </w:r>
      <w:r w:rsidRPr="00E36C20">
        <w:t>ouseholds’ members</w:t>
      </w:r>
      <w:r>
        <w:t xml:space="preserve"> are </w:t>
      </w:r>
      <w:r w:rsidRPr="00E36C20">
        <w:t xml:space="preserve">important variables </w:t>
      </w:r>
      <w:r>
        <w:t xml:space="preserve">to consider while studying the VSL HH population. The survey results show that there were </w:t>
      </w:r>
      <w:r w:rsidR="007B4CCB">
        <w:t>2680</w:t>
      </w:r>
      <w:r w:rsidRPr="00C114DE">
        <w:t xml:space="preserve"> </w:t>
      </w:r>
      <w:r>
        <w:t xml:space="preserve">VSL household members belonging to the </w:t>
      </w:r>
      <w:r w:rsidR="007B4CCB">
        <w:t>566</w:t>
      </w:r>
      <w:r w:rsidRPr="00C114DE">
        <w:t xml:space="preserve"> households. </w:t>
      </w:r>
    </w:p>
    <w:p w:rsidR="00B87C09" w:rsidRPr="00E36C20" w:rsidRDefault="00B87C09" w:rsidP="00B87C09">
      <w:r>
        <w:t xml:space="preserve">Gender, age and family size </w:t>
      </w:r>
      <w:r w:rsidRPr="00E36C20">
        <w:t xml:space="preserve">are important variables that </w:t>
      </w:r>
      <w:r>
        <w:t>give a picture about the household composition</w:t>
      </w:r>
      <w:r w:rsidRPr="00E36C20">
        <w:t xml:space="preserve"> of the Households</w:t>
      </w:r>
      <w:r>
        <w:t>' population</w:t>
      </w:r>
      <w:r w:rsidRPr="00E36C20">
        <w:t xml:space="preserve"> of the VSL groups who were subject to the current survey. </w:t>
      </w:r>
    </w:p>
    <w:p w:rsidR="00B87C09" w:rsidRPr="00E36C20" w:rsidRDefault="00B87C09" w:rsidP="00B87C09">
      <w:r w:rsidRPr="00E36C20">
        <w:t xml:space="preserve">The current section will cover the demographic characteristics of the Households in </w:t>
      </w:r>
      <w:r>
        <w:t>three</w:t>
      </w:r>
      <w:r w:rsidRPr="00E36C20">
        <w:t xml:space="preserve"> variables as follow: </w:t>
      </w:r>
    </w:p>
    <w:p w:rsidR="00B87C09" w:rsidRDefault="00B87C09" w:rsidP="0055005F">
      <w:pPr>
        <w:numPr>
          <w:ilvl w:val="0"/>
          <w:numId w:val="2"/>
        </w:numPr>
        <w:ind w:left="714" w:hanging="357"/>
      </w:pPr>
      <w:r w:rsidRPr="00E36C20">
        <w:t>Gender</w:t>
      </w:r>
    </w:p>
    <w:p w:rsidR="00B87C09" w:rsidRPr="00E36C20" w:rsidRDefault="00B87C09" w:rsidP="0055005F">
      <w:pPr>
        <w:numPr>
          <w:ilvl w:val="0"/>
          <w:numId w:val="2"/>
        </w:numPr>
        <w:ind w:left="714" w:hanging="357"/>
      </w:pPr>
      <w:r>
        <w:t>Age</w:t>
      </w:r>
    </w:p>
    <w:p w:rsidR="00B87C09" w:rsidRDefault="00B87C09" w:rsidP="0055005F">
      <w:pPr>
        <w:numPr>
          <w:ilvl w:val="0"/>
          <w:numId w:val="2"/>
        </w:numPr>
        <w:ind w:left="714" w:hanging="357"/>
      </w:pPr>
      <w:r w:rsidRPr="00E36C20">
        <w:t>Family size</w:t>
      </w:r>
      <w:r>
        <w:t xml:space="preserve"> </w:t>
      </w:r>
    </w:p>
    <w:p w:rsidR="004534CC" w:rsidRDefault="004534CC">
      <w:pPr>
        <w:spacing w:after="200" w:line="276" w:lineRule="auto"/>
        <w:jc w:val="left"/>
        <w:rPr>
          <w:b/>
          <w:bCs/>
          <w:sz w:val="26"/>
          <w:szCs w:val="26"/>
          <w:u w:val="single"/>
        </w:rPr>
      </w:pPr>
      <w:r>
        <w:rPr>
          <w:b/>
          <w:bCs/>
          <w:sz w:val="26"/>
          <w:szCs w:val="26"/>
          <w:u w:val="single"/>
        </w:rPr>
        <w:br w:type="page"/>
      </w:r>
    </w:p>
    <w:p w:rsidR="00B87C09" w:rsidRPr="00E17AD6" w:rsidRDefault="00B87C09" w:rsidP="00B87C09">
      <w:pPr>
        <w:rPr>
          <w:b/>
          <w:bCs/>
          <w:sz w:val="26"/>
          <w:szCs w:val="26"/>
          <w:u w:val="single"/>
        </w:rPr>
      </w:pPr>
      <w:r w:rsidRPr="00E17AD6">
        <w:rPr>
          <w:b/>
          <w:bCs/>
          <w:sz w:val="26"/>
          <w:szCs w:val="26"/>
          <w:u w:val="single"/>
        </w:rPr>
        <w:lastRenderedPageBreak/>
        <w:t>Gender and Age</w:t>
      </w:r>
    </w:p>
    <w:p w:rsidR="00B87C09" w:rsidRPr="00E17AD6" w:rsidRDefault="00B87C09" w:rsidP="00B87C09">
      <w:r w:rsidRPr="00E17AD6">
        <w:t xml:space="preserve">As shown in the following figure, the results of the survey indicate that the percentage of women and males are almost equal. </w:t>
      </w:r>
    </w:p>
    <w:p w:rsidR="00B87C09" w:rsidRPr="00761CA5" w:rsidRDefault="007324C5" w:rsidP="00B87C09">
      <w:pPr>
        <w:jc w:val="center"/>
        <w:rPr>
          <w:highlight w:val="yellow"/>
        </w:rPr>
      </w:pPr>
      <w:r>
        <w:rPr>
          <w:noProof/>
        </w:rPr>
        <w:drawing>
          <wp:inline distT="0" distB="0" distL="0" distR="0" wp14:anchorId="28A51E9F" wp14:editId="17E19B4E">
            <wp:extent cx="3686175" cy="27622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87C09" w:rsidRPr="00971469" w:rsidRDefault="00B87C09" w:rsidP="00B87C09">
      <w:r w:rsidRPr="00971469">
        <w:t>Table 4.4: Socio-demographic Characteristics of the Households population</w:t>
      </w:r>
    </w:p>
    <w:tbl>
      <w:tblPr>
        <w:tblW w:w="7245" w:type="dxa"/>
        <w:tblInd w:w="900" w:type="dxa"/>
        <w:tblLayout w:type="fixed"/>
        <w:tblLook w:val="04A0" w:firstRow="1" w:lastRow="0" w:firstColumn="1" w:lastColumn="0" w:noHBand="0" w:noVBand="1"/>
      </w:tblPr>
      <w:tblGrid>
        <w:gridCol w:w="1858"/>
        <w:gridCol w:w="2126"/>
        <w:gridCol w:w="1630"/>
        <w:gridCol w:w="1631"/>
      </w:tblGrid>
      <w:tr w:rsidR="00B87C09" w:rsidRPr="00CB6EF6" w:rsidTr="001A4F32">
        <w:trPr>
          <w:trHeight w:val="300"/>
        </w:trPr>
        <w:tc>
          <w:tcPr>
            <w:tcW w:w="3984" w:type="dxa"/>
            <w:gridSpan w:val="2"/>
            <w:tcBorders>
              <w:top w:val="single" w:sz="8" w:space="0" w:color="auto"/>
              <w:left w:val="single" w:sz="8" w:space="0" w:color="auto"/>
              <w:bottom w:val="single" w:sz="12" w:space="0" w:color="000000"/>
              <w:right w:val="single" w:sz="8" w:space="0" w:color="000000"/>
            </w:tcBorders>
            <w:shd w:val="clear" w:color="auto" w:fill="auto"/>
            <w:vAlign w:val="center"/>
            <w:hideMark/>
          </w:tcPr>
          <w:p w:rsidR="00B87C09" w:rsidRPr="00CB6EF6" w:rsidRDefault="00B87C09" w:rsidP="007B4CCB">
            <w:pPr>
              <w:spacing w:after="0"/>
              <w:jc w:val="center"/>
              <w:rPr>
                <w:rFonts w:eastAsia="Times New Roman"/>
                <w:sz w:val="22"/>
                <w:szCs w:val="22"/>
              </w:rPr>
            </w:pPr>
            <w:r w:rsidRPr="00CB6EF6">
              <w:rPr>
                <w:rFonts w:eastAsia="Times New Roman"/>
                <w:sz w:val="22"/>
                <w:szCs w:val="22"/>
              </w:rPr>
              <w:t>Characteristics</w:t>
            </w:r>
          </w:p>
        </w:tc>
        <w:tc>
          <w:tcPr>
            <w:tcW w:w="1630" w:type="dxa"/>
            <w:tcBorders>
              <w:top w:val="single" w:sz="8" w:space="0" w:color="auto"/>
              <w:left w:val="nil"/>
              <w:bottom w:val="single" w:sz="8" w:space="0" w:color="auto"/>
              <w:right w:val="single" w:sz="8" w:space="0" w:color="000000"/>
            </w:tcBorders>
            <w:shd w:val="clear" w:color="auto" w:fill="auto"/>
            <w:vAlign w:val="center"/>
            <w:hideMark/>
          </w:tcPr>
          <w:p w:rsidR="00B87C09" w:rsidRPr="00CB6EF6" w:rsidRDefault="00B87C09" w:rsidP="007B4CCB">
            <w:pPr>
              <w:spacing w:after="0"/>
              <w:jc w:val="center"/>
              <w:rPr>
                <w:rFonts w:eastAsia="Times New Roman"/>
                <w:sz w:val="22"/>
                <w:szCs w:val="22"/>
              </w:rPr>
            </w:pPr>
            <w:r w:rsidRPr="00CB6EF6">
              <w:rPr>
                <w:rFonts w:eastAsia="Times New Roman"/>
                <w:sz w:val="22"/>
                <w:szCs w:val="22"/>
              </w:rPr>
              <w:t>Number</w:t>
            </w:r>
          </w:p>
        </w:tc>
        <w:tc>
          <w:tcPr>
            <w:tcW w:w="1631" w:type="dxa"/>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B87C09" w:rsidRPr="00CB6EF6" w:rsidRDefault="00B87C09" w:rsidP="007B4CCB">
            <w:pPr>
              <w:spacing w:after="0"/>
              <w:jc w:val="center"/>
              <w:rPr>
                <w:rFonts w:eastAsia="Times New Roman"/>
                <w:color w:val="000000"/>
                <w:sz w:val="22"/>
                <w:szCs w:val="22"/>
              </w:rPr>
            </w:pPr>
            <w:r w:rsidRPr="00CB6EF6">
              <w:rPr>
                <w:rFonts w:eastAsia="Times New Roman"/>
                <w:color w:val="000000"/>
                <w:sz w:val="22"/>
                <w:szCs w:val="22"/>
              </w:rPr>
              <w:t>%</w:t>
            </w:r>
          </w:p>
        </w:tc>
      </w:tr>
      <w:tr w:rsidR="008E4F77" w:rsidRPr="00CB6EF6" w:rsidTr="001A4F32">
        <w:trPr>
          <w:trHeight w:val="300"/>
        </w:trPr>
        <w:tc>
          <w:tcPr>
            <w:tcW w:w="1858" w:type="dxa"/>
            <w:vMerge w:val="restart"/>
            <w:tcBorders>
              <w:top w:val="nil"/>
              <w:left w:val="single" w:sz="12" w:space="0" w:color="000000"/>
              <w:bottom w:val="nil"/>
              <w:right w:val="nil"/>
            </w:tcBorders>
            <w:shd w:val="clear" w:color="auto" w:fill="auto"/>
            <w:hideMark/>
          </w:tcPr>
          <w:p w:rsidR="008E4F77" w:rsidRPr="00CB6EF6" w:rsidRDefault="008E4F77" w:rsidP="007B4CCB">
            <w:pPr>
              <w:spacing w:after="0"/>
              <w:jc w:val="left"/>
              <w:rPr>
                <w:rFonts w:eastAsia="Times New Roman"/>
                <w:color w:val="000000"/>
                <w:sz w:val="22"/>
                <w:szCs w:val="22"/>
              </w:rPr>
            </w:pPr>
            <w:r w:rsidRPr="00CB6EF6">
              <w:rPr>
                <w:rFonts w:eastAsia="Times New Roman"/>
                <w:color w:val="000000"/>
                <w:sz w:val="22"/>
                <w:szCs w:val="22"/>
              </w:rPr>
              <w:t>Sex</w:t>
            </w:r>
          </w:p>
        </w:tc>
        <w:tc>
          <w:tcPr>
            <w:tcW w:w="2126" w:type="dxa"/>
            <w:tcBorders>
              <w:top w:val="nil"/>
              <w:left w:val="nil"/>
              <w:bottom w:val="nil"/>
              <w:right w:val="single" w:sz="12" w:space="0" w:color="000000"/>
            </w:tcBorders>
            <w:shd w:val="clear" w:color="auto" w:fill="auto"/>
            <w:vAlign w:val="center"/>
            <w:hideMark/>
          </w:tcPr>
          <w:p w:rsidR="008E4F77" w:rsidRPr="00CB6EF6" w:rsidRDefault="008E4F77" w:rsidP="007B4CCB">
            <w:pPr>
              <w:spacing w:after="0"/>
              <w:jc w:val="left"/>
              <w:rPr>
                <w:rFonts w:eastAsia="Times New Roman"/>
                <w:color w:val="000000"/>
                <w:sz w:val="22"/>
                <w:szCs w:val="22"/>
              </w:rPr>
            </w:pPr>
            <w:r w:rsidRPr="00CB6EF6">
              <w:rPr>
                <w:rFonts w:eastAsia="Times New Roman"/>
                <w:color w:val="000000"/>
                <w:sz w:val="22"/>
                <w:szCs w:val="22"/>
              </w:rPr>
              <w:t>male</w:t>
            </w:r>
          </w:p>
        </w:tc>
        <w:tc>
          <w:tcPr>
            <w:tcW w:w="1630" w:type="dxa"/>
            <w:tcBorders>
              <w:top w:val="single" w:sz="12" w:space="0" w:color="000000"/>
              <w:left w:val="nil"/>
              <w:bottom w:val="nil"/>
              <w:right w:val="single" w:sz="12" w:space="0" w:color="000000"/>
            </w:tcBorders>
            <w:shd w:val="clear" w:color="auto" w:fill="auto"/>
            <w:noWrap/>
            <w:vAlign w:val="center"/>
            <w:hideMark/>
          </w:tcPr>
          <w:p w:rsidR="008E4F77" w:rsidRPr="008E4F77" w:rsidRDefault="008E4F77" w:rsidP="008E4F77">
            <w:pPr>
              <w:spacing w:after="0"/>
              <w:jc w:val="center"/>
              <w:rPr>
                <w:color w:val="000000"/>
                <w:sz w:val="22"/>
                <w:szCs w:val="22"/>
              </w:rPr>
            </w:pPr>
            <w:r w:rsidRPr="008E4F77">
              <w:rPr>
                <w:color w:val="000000"/>
                <w:sz w:val="22"/>
                <w:szCs w:val="22"/>
              </w:rPr>
              <w:t>1371</w:t>
            </w:r>
          </w:p>
        </w:tc>
        <w:tc>
          <w:tcPr>
            <w:tcW w:w="1631" w:type="dxa"/>
            <w:tcBorders>
              <w:top w:val="nil"/>
              <w:left w:val="nil"/>
              <w:bottom w:val="nil"/>
              <w:right w:val="single" w:sz="12" w:space="0" w:color="000000"/>
            </w:tcBorders>
            <w:shd w:val="clear" w:color="auto" w:fill="auto"/>
            <w:noWrap/>
            <w:vAlign w:val="center"/>
            <w:hideMark/>
          </w:tcPr>
          <w:p w:rsidR="008E4F77" w:rsidRPr="008E4F77" w:rsidRDefault="008E4F77" w:rsidP="008E4F77">
            <w:pPr>
              <w:spacing w:after="0"/>
              <w:jc w:val="center"/>
              <w:rPr>
                <w:color w:val="000000"/>
                <w:sz w:val="22"/>
                <w:szCs w:val="22"/>
              </w:rPr>
            </w:pPr>
            <w:r w:rsidRPr="008E4F77">
              <w:rPr>
                <w:color w:val="000000"/>
                <w:sz w:val="22"/>
                <w:szCs w:val="22"/>
              </w:rPr>
              <w:t>51.2%</w:t>
            </w:r>
          </w:p>
        </w:tc>
      </w:tr>
      <w:tr w:rsidR="008E4F77" w:rsidRPr="00CB6EF6" w:rsidTr="001A4F32">
        <w:trPr>
          <w:trHeight w:val="300"/>
        </w:trPr>
        <w:tc>
          <w:tcPr>
            <w:tcW w:w="1858" w:type="dxa"/>
            <w:vMerge/>
            <w:tcBorders>
              <w:top w:val="nil"/>
              <w:left w:val="single" w:sz="12" w:space="0" w:color="000000"/>
              <w:bottom w:val="nil"/>
              <w:right w:val="nil"/>
            </w:tcBorders>
            <w:vAlign w:val="center"/>
            <w:hideMark/>
          </w:tcPr>
          <w:p w:rsidR="008E4F77" w:rsidRPr="00CB6EF6" w:rsidRDefault="008E4F77" w:rsidP="007B4CCB">
            <w:pPr>
              <w:spacing w:after="0"/>
              <w:jc w:val="left"/>
              <w:rPr>
                <w:rFonts w:eastAsia="Times New Roman"/>
                <w:color w:val="000000"/>
                <w:sz w:val="22"/>
                <w:szCs w:val="22"/>
              </w:rPr>
            </w:pPr>
          </w:p>
        </w:tc>
        <w:tc>
          <w:tcPr>
            <w:tcW w:w="2126" w:type="dxa"/>
            <w:tcBorders>
              <w:top w:val="nil"/>
              <w:left w:val="nil"/>
              <w:bottom w:val="nil"/>
              <w:right w:val="single" w:sz="12" w:space="0" w:color="000000"/>
            </w:tcBorders>
            <w:shd w:val="clear" w:color="auto" w:fill="auto"/>
            <w:vAlign w:val="center"/>
            <w:hideMark/>
          </w:tcPr>
          <w:p w:rsidR="008E4F77" w:rsidRPr="00CB6EF6" w:rsidRDefault="008E4F77" w:rsidP="007B4CCB">
            <w:pPr>
              <w:spacing w:after="0"/>
              <w:jc w:val="left"/>
              <w:rPr>
                <w:rFonts w:eastAsia="Times New Roman"/>
                <w:color w:val="000000"/>
                <w:sz w:val="22"/>
                <w:szCs w:val="22"/>
              </w:rPr>
            </w:pPr>
            <w:r w:rsidRPr="00CB6EF6">
              <w:rPr>
                <w:rFonts w:eastAsia="Times New Roman"/>
                <w:color w:val="000000"/>
                <w:sz w:val="22"/>
                <w:szCs w:val="22"/>
              </w:rPr>
              <w:t>female</w:t>
            </w:r>
          </w:p>
        </w:tc>
        <w:tc>
          <w:tcPr>
            <w:tcW w:w="1630" w:type="dxa"/>
            <w:tcBorders>
              <w:top w:val="nil"/>
              <w:left w:val="nil"/>
              <w:bottom w:val="nil"/>
              <w:right w:val="single" w:sz="12" w:space="0" w:color="000000"/>
            </w:tcBorders>
            <w:shd w:val="clear" w:color="auto" w:fill="auto"/>
            <w:noWrap/>
            <w:vAlign w:val="center"/>
            <w:hideMark/>
          </w:tcPr>
          <w:p w:rsidR="008E4F77" w:rsidRPr="008E4F77" w:rsidRDefault="008E4F77" w:rsidP="008E4F77">
            <w:pPr>
              <w:spacing w:after="0"/>
              <w:jc w:val="center"/>
              <w:rPr>
                <w:color w:val="000000"/>
                <w:sz w:val="22"/>
                <w:szCs w:val="22"/>
              </w:rPr>
            </w:pPr>
            <w:r w:rsidRPr="008E4F77">
              <w:rPr>
                <w:color w:val="000000"/>
                <w:sz w:val="22"/>
                <w:szCs w:val="22"/>
              </w:rPr>
              <w:t>1309</w:t>
            </w:r>
          </w:p>
        </w:tc>
        <w:tc>
          <w:tcPr>
            <w:tcW w:w="1631" w:type="dxa"/>
            <w:tcBorders>
              <w:top w:val="nil"/>
              <w:left w:val="nil"/>
              <w:bottom w:val="nil"/>
              <w:right w:val="single" w:sz="12" w:space="0" w:color="000000"/>
            </w:tcBorders>
            <w:shd w:val="clear" w:color="auto" w:fill="auto"/>
            <w:noWrap/>
            <w:vAlign w:val="center"/>
            <w:hideMark/>
          </w:tcPr>
          <w:p w:rsidR="008E4F77" w:rsidRPr="008E4F77" w:rsidRDefault="008E4F77" w:rsidP="008E4F77">
            <w:pPr>
              <w:spacing w:after="0"/>
              <w:jc w:val="center"/>
              <w:rPr>
                <w:color w:val="000000"/>
                <w:sz w:val="22"/>
                <w:szCs w:val="22"/>
              </w:rPr>
            </w:pPr>
            <w:r w:rsidRPr="008E4F77">
              <w:rPr>
                <w:color w:val="000000"/>
                <w:sz w:val="22"/>
                <w:szCs w:val="22"/>
              </w:rPr>
              <w:t>48.8%</w:t>
            </w:r>
          </w:p>
        </w:tc>
      </w:tr>
      <w:tr w:rsidR="00783730" w:rsidRPr="00CB6EF6" w:rsidTr="001A4F32">
        <w:trPr>
          <w:trHeight w:val="300"/>
        </w:trPr>
        <w:tc>
          <w:tcPr>
            <w:tcW w:w="1858" w:type="dxa"/>
            <w:vMerge w:val="restart"/>
            <w:tcBorders>
              <w:top w:val="single" w:sz="12" w:space="0" w:color="000000"/>
              <w:left w:val="single" w:sz="12" w:space="0" w:color="000000"/>
              <w:bottom w:val="single" w:sz="12" w:space="0" w:color="000000"/>
              <w:right w:val="nil"/>
            </w:tcBorders>
            <w:shd w:val="clear" w:color="auto" w:fill="auto"/>
            <w:hideMark/>
          </w:tcPr>
          <w:p w:rsidR="00783730" w:rsidRPr="00CB6EF6" w:rsidRDefault="00783730" w:rsidP="00783730">
            <w:pPr>
              <w:spacing w:after="0"/>
              <w:jc w:val="left"/>
              <w:rPr>
                <w:rFonts w:eastAsia="Times New Roman"/>
                <w:color w:val="000000"/>
                <w:sz w:val="22"/>
                <w:szCs w:val="22"/>
              </w:rPr>
            </w:pPr>
            <w:r w:rsidRPr="00CB6EF6">
              <w:rPr>
                <w:rFonts w:eastAsia="Times New Roman"/>
                <w:color w:val="000000"/>
                <w:sz w:val="22"/>
                <w:szCs w:val="22"/>
              </w:rPr>
              <w:t>Age</w:t>
            </w:r>
          </w:p>
        </w:tc>
        <w:tc>
          <w:tcPr>
            <w:tcW w:w="2126" w:type="dxa"/>
            <w:tcBorders>
              <w:top w:val="single" w:sz="12" w:space="0" w:color="000000"/>
              <w:left w:val="nil"/>
              <w:bottom w:val="nil"/>
              <w:right w:val="single" w:sz="12" w:space="0" w:color="000000"/>
            </w:tcBorders>
            <w:shd w:val="clear" w:color="auto" w:fill="auto"/>
            <w:hideMark/>
          </w:tcPr>
          <w:p w:rsidR="00783730" w:rsidRPr="00CB6EF6" w:rsidRDefault="00783730" w:rsidP="007B4CCB">
            <w:pPr>
              <w:spacing w:after="0"/>
              <w:jc w:val="left"/>
              <w:rPr>
                <w:rFonts w:eastAsia="Times New Roman"/>
                <w:color w:val="000000"/>
                <w:sz w:val="22"/>
                <w:szCs w:val="22"/>
              </w:rPr>
            </w:pPr>
            <w:r w:rsidRPr="00F35259">
              <w:rPr>
                <w:rFonts w:eastAsia="Times New Roman"/>
                <w:color w:val="000000"/>
                <w:sz w:val="22"/>
                <w:szCs w:val="22"/>
              </w:rPr>
              <w:t>less than 18 years</w:t>
            </w:r>
          </w:p>
        </w:tc>
        <w:tc>
          <w:tcPr>
            <w:tcW w:w="1630" w:type="dxa"/>
            <w:tcBorders>
              <w:top w:val="single" w:sz="12" w:space="0" w:color="000000"/>
              <w:left w:val="nil"/>
              <w:bottom w:val="nil"/>
              <w:right w:val="single" w:sz="12" w:space="0" w:color="000000"/>
            </w:tcBorders>
            <w:shd w:val="clear" w:color="auto" w:fill="auto"/>
            <w:noWrap/>
            <w:vAlign w:val="center"/>
            <w:hideMark/>
          </w:tcPr>
          <w:p w:rsidR="00783730" w:rsidRPr="008E4F77" w:rsidRDefault="00F01545" w:rsidP="008E4F77">
            <w:pPr>
              <w:spacing w:after="0"/>
              <w:jc w:val="center"/>
              <w:rPr>
                <w:color w:val="000000"/>
                <w:sz w:val="22"/>
                <w:szCs w:val="22"/>
              </w:rPr>
            </w:pPr>
            <w:r>
              <w:rPr>
                <w:color w:val="000000"/>
                <w:sz w:val="22"/>
                <w:szCs w:val="22"/>
              </w:rPr>
              <w:t>1239</w:t>
            </w:r>
          </w:p>
        </w:tc>
        <w:tc>
          <w:tcPr>
            <w:tcW w:w="1631" w:type="dxa"/>
            <w:tcBorders>
              <w:top w:val="single" w:sz="12" w:space="0" w:color="000000"/>
              <w:left w:val="nil"/>
              <w:bottom w:val="nil"/>
              <w:right w:val="single" w:sz="12" w:space="0" w:color="000000"/>
            </w:tcBorders>
            <w:shd w:val="clear" w:color="auto" w:fill="auto"/>
            <w:noWrap/>
            <w:vAlign w:val="center"/>
            <w:hideMark/>
          </w:tcPr>
          <w:p w:rsidR="00783730" w:rsidRPr="008E4F77" w:rsidRDefault="00F01545" w:rsidP="008E4F77">
            <w:pPr>
              <w:spacing w:after="0"/>
              <w:jc w:val="center"/>
              <w:rPr>
                <w:color w:val="000000"/>
                <w:sz w:val="22"/>
                <w:szCs w:val="22"/>
              </w:rPr>
            </w:pPr>
            <w:r>
              <w:rPr>
                <w:color w:val="000000"/>
                <w:sz w:val="22"/>
                <w:szCs w:val="22"/>
              </w:rPr>
              <w:t>46.2</w:t>
            </w:r>
            <w:r w:rsidR="00783730" w:rsidRPr="008E4F77">
              <w:rPr>
                <w:color w:val="000000"/>
                <w:sz w:val="22"/>
                <w:szCs w:val="22"/>
              </w:rPr>
              <w:t>%</w:t>
            </w:r>
          </w:p>
        </w:tc>
      </w:tr>
      <w:tr w:rsidR="00783730" w:rsidRPr="00CB6EF6" w:rsidTr="001A4F32">
        <w:trPr>
          <w:trHeight w:val="300"/>
        </w:trPr>
        <w:tc>
          <w:tcPr>
            <w:tcW w:w="1858" w:type="dxa"/>
            <w:vMerge/>
            <w:tcBorders>
              <w:top w:val="single" w:sz="12" w:space="0" w:color="000000"/>
              <w:left w:val="single" w:sz="12" w:space="0" w:color="000000"/>
              <w:bottom w:val="single" w:sz="12" w:space="0" w:color="000000"/>
              <w:right w:val="nil"/>
            </w:tcBorders>
            <w:vAlign w:val="center"/>
            <w:hideMark/>
          </w:tcPr>
          <w:p w:rsidR="00783730" w:rsidRPr="00CB6EF6" w:rsidRDefault="00783730" w:rsidP="007B4CCB">
            <w:pPr>
              <w:spacing w:after="0"/>
              <w:jc w:val="left"/>
              <w:rPr>
                <w:rFonts w:eastAsia="Times New Roman"/>
                <w:color w:val="000000"/>
                <w:sz w:val="22"/>
                <w:szCs w:val="22"/>
              </w:rPr>
            </w:pPr>
          </w:p>
        </w:tc>
        <w:tc>
          <w:tcPr>
            <w:tcW w:w="2126" w:type="dxa"/>
            <w:tcBorders>
              <w:top w:val="nil"/>
              <w:left w:val="nil"/>
              <w:bottom w:val="nil"/>
              <w:right w:val="single" w:sz="12" w:space="0" w:color="000000"/>
            </w:tcBorders>
            <w:shd w:val="clear" w:color="auto" w:fill="auto"/>
            <w:hideMark/>
          </w:tcPr>
          <w:p w:rsidR="00783730" w:rsidRPr="00CB6EF6" w:rsidRDefault="00783730" w:rsidP="007B4CCB">
            <w:pPr>
              <w:spacing w:after="0"/>
              <w:jc w:val="left"/>
              <w:rPr>
                <w:rFonts w:eastAsia="Times New Roman"/>
                <w:color w:val="000000"/>
                <w:sz w:val="22"/>
                <w:szCs w:val="22"/>
              </w:rPr>
            </w:pPr>
            <w:r w:rsidRPr="00F35259">
              <w:rPr>
                <w:rFonts w:eastAsia="Times New Roman"/>
                <w:color w:val="000000"/>
                <w:sz w:val="22"/>
                <w:szCs w:val="22"/>
              </w:rPr>
              <w:t>18-24 years</w:t>
            </w:r>
          </w:p>
        </w:tc>
        <w:tc>
          <w:tcPr>
            <w:tcW w:w="1630" w:type="dxa"/>
            <w:tcBorders>
              <w:top w:val="nil"/>
              <w:left w:val="nil"/>
              <w:bottom w:val="nil"/>
              <w:right w:val="single" w:sz="12" w:space="0" w:color="000000"/>
            </w:tcBorders>
            <w:shd w:val="clear" w:color="auto" w:fill="auto"/>
            <w:noWrap/>
            <w:vAlign w:val="center"/>
            <w:hideMark/>
          </w:tcPr>
          <w:p w:rsidR="00783730" w:rsidRPr="008E4F77" w:rsidRDefault="00F01545" w:rsidP="008E4F77">
            <w:pPr>
              <w:spacing w:after="0"/>
              <w:jc w:val="center"/>
              <w:rPr>
                <w:color w:val="000000"/>
                <w:sz w:val="22"/>
                <w:szCs w:val="22"/>
              </w:rPr>
            </w:pPr>
            <w:r>
              <w:rPr>
                <w:color w:val="000000"/>
                <w:sz w:val="22"/>
                <w:szCs w:val="22"/>
              </w:rPr>
              <w:t>299</w:t>
            </w:r>
          </w:p>
        </w:tc>
        <w:tc>
          <w:tcPr>
            <w:tcW w:w="1631" w:type="dxa"/>
            <w:tcBorders>
              <w:top w:val="nil"/>
              <w:left w:val="nil"/>
              <w:bottom w:val="nil"/>
              <w:right w:val="single" w:sz="12" w:space="0" w:color="000000"/>
            </w:tcBorders>
            <w:shd w:val="clear" w:color="auto" w:fill="auto"/>
            <w:noWrap/>
            <w:vAlign w:val="center"/>
            <w:hideMark/>
          </w:tcPr>
          <w:p w:rsidR="00783730" w:rsidRPr="008E4F77" w:rsidRDefault="00F01545" w:rsidP="008E4F77">
            <w:pPr>
              <w:spacing w:after="0"/>
              <w:jc w:val="center"/>
              <w:rPr>
                <w:color w:val="000000"/>
                <w:sz w:val="22"/>
                <w:szCs w:val="22"/>
              </w:rPr>
            </w:pPr>
            <w:r>
              <w:rPr>
                <w:color w:val="000000"/>
                <w:sz w:val="22"/>
                <w:szCs w:val="22"/>
              </w:rPr>
              <w:t>11.2</w:t>
            </w:r>
            <w:r w:rsidR="00783730" w:rsidRPr="008E4F77">
              <w:rPr>
                <w:color w:val="000000"/>
                <w:sz w:val="22"/>
                <w:szCs w:val="22"/>
              </w:rPr>
              <w:t>%</w:t>
            </w:r>
          </w:p>
        </w:tc>
      </w:tr>
      <w:tr w:rsidR="00783730" w:rsidRPr="00CB6EF6" w:rsidTr="001A4F32">
        <w:trPr>
          <w:trHeight w:val="300"/>
        </w:trPr>
        <w:tc>
          <w:tcPr>
            <w:tcW w:w="1858" w:type="dxa"/>
            <w:vMerge/>
            <w:tcBorders>
              <w:top w:val="single" w:sz="12" w:space="0" w:color="000000"/>
              <w:left w:val="single" w:sz="12" w:space="0" w:color="000000"/>
              <w:bottom w:val="single" w:sz="12" w:space="0" w:color="000000"/>
              <w:right w:val="nil"/>
            </w:tcBorders>
            <w:vAlign w:val="center"/>
            <w:hideMark/>
          </w:tcPr>
          <w:p w:rsidR="00783730" w:rsidRPr="00CB6EF6" w:rsidRDefault="00783730" w:rsidP="007B4CCB">
            <w:pPr>
              <w:spacing w:after="0"/>
              <w:jc w:val="left"/>
              <w:rPr>
                <w:rFonts w:eastAsia="Times New Roman"/>
                <w:color w:val="000000"/>
                <w:sz w:val="22"/>
                <w:szCs w:val="22"/>
              </w:rPr>
            </w:pPr>
          </w:p>
        </w:tc>
        <w:tc>
          <w:tcPr>
            <w:tcW w:w="2126" w:type="dxa"/>
            <w:tcBorders>
              <w:top w:val="nil"/>
              <w:left w:val="nil"/>
              <w:bottom w:val="nil"/>
              <w:right w:val="single" w:sz="12" w:space="0" w:color="000000"/>
            </w:tcBorders>
            <w:shd w:val="clear" w:color="auto" w:fill="auto"/>
            <w:hideMark/>
          </w:tcPr>
          <w:p w:rsidR="00783730" w:rsidRPr="00CB6EF6" w:rsidRDefault="00783730" w:rsidP="007B4CCB">
            <w:pPr>
              <w:spacing w:after="0"/>
              <w:jc w:val="left"/>
              <w:rPr>
                <w:rFonts w:eastAsia="Times New Roman"/>
                <w:color w:val="000000"/>
                <w:sz w:val="22"/>
                <w:szCs w:val="22"/>
              </w:rPr>
            </w:pPr>
            <w:r w:rsidRPr="00F35259">
              <w:rPr>
                <w:rFonts w:eastAsia="Times New Roman"/>
                <w:color w:val="000000"/>
                <w:sz w:val="22"/>
                <w:szCs w:val="22"/>
              </w:rPr>
              <w:t>25-35 years</w:t>
            </w:r>
          </w:p>
        </w:tc>
        <w:tc>
          <w:tcPr>
            <w:tcW w:w="1630" w:type="dxa"/>
            <w:tcBorders>
              <w:top w:val="nil"/>
              <w:left w:val="nil"/>
              <w:bottom w:val="nil"/>
              <w:right w:val="single" w:sz="12" w:space="0" w:color="000000"/>
            </w:tcBorders>
            <w:shd w:val="clear" w:color="auto" w:fill="auto"/>
            <w:noWrap/>
            <w:vAlign w:val="center"/>
            <w:hideMark/>
          </w:tcPr>
          <w:p w:rsidR="00783730" w:rsidRPr="008E4F77" w:rsidRDefault="00F01545" w:rsidP="008E4F77">
            <w:pPr>
              <w:spacing w:after="0"/>
              <w:jc w:val="center"/>
              <w:rPr>
                <w:color w:val="000000"/>
                <w:sz w:val="22"/>
                <w:szCs w:val="22"/>
              </w:rPr>
            </w:pPr>
            <w:r>
              <w:rPr>
                <w:color w:val="000000"/>
                <w:sz w:val="22"/>
                <w:szCs w:val="22"/>
              </w:rPr>
              <w:t>423</w:t>
            </w:r>
          </w:p>
        </w:tc>
        <w:tc>
          <w:tcPr>
            <w:tcW w:w="1631" w:type="dxa"/>
            <w:tcBorders>
              <w:top w:val="nil"/>
              <w:left w:val="nil"/>
              <w:bottom w:val="nil"/>
              <w:right w:val="single" w:sz="12" w:space="0" w:color="000000"/>
            </w:tcBorders>
            <w:shd w:val="clear" w:color="auto" w:fill="auto"/>
            <w:noWrap/>
            <w:vAlign w:val="center"/>
            <w:hideMark/>
          </w:tcPr>
          <w:p w:rsidR="00783730" w:rsidRPr="008E4F77" w:rsidRDefault="00F01545" w:rsidP="008E4F77">
            <w:pPr>
              <w:spacing w:after="0"/>
              <w:jc w:val="center"/>
              <w:rPr>
                <w:color w:val="000000"/>
                <w:sz w:val="22"/>
                <w:szCs w:val="22"/>
              </w:rPr>
            </w:pPr>
            <w:r>
              <w:rPr>
                <w:color w:val="000000"/>
                <w:sz w:val="22"/>
                <w:szCs w:val="22"/>
              </w:rPr>
              <w:t>15.8</w:t>
            </w:r>
            <w:r w:rsidR="00783730" w:rsidRPr="008E4F77">
              <w:rPr>
                <w:color w:val="000000"/>
                <w:sz w:val="22"/>
                <w:szCs w:val="22"/>
              </w:rPr>
              <w:t>%</w:t>
            </w:r>
          </w:p>
        </w:tc>
      </w:tr>
      <w:tr w:rsidR="00783730" w:rsidRPr="00CB6EF6" w:rsidTr="001A4F32">
        <w:trPr>
          <w:trHeight w:val="300"/>
        </w:trPr>
        <w:tc>
          <w:tcPr>
            <w:tcW w:w="1858" w:type="dxa"/>
            <w:vMerge/>
            <w:tcBorders>
              <w:top w:val="single" w:sz="12" w:space="0" w:color="000000"/>
              <w:left w:val="single" w:sz="12" w:space="0" w:color="000000"/>
              <w:bottom w:val="single" w:sz="12" w:space="0" w:color="000000"/>
              <w:right w:val="nil"/>
            </w:tcBorders>
            <w:vAlign w:val="center"/>
            <w:hideMark/>
          </w:tcPr>
          <w:p w:rsidR="00783730" w:rsidRPr="00CB6EF6" w:rsidRDefault="00783730" w:rsidP="007B4CCB">
            <w:pPr>
              <w:spacing w:after="0"/>
              <w:jc w:val="left"/>
              <w:rPr>
                <w:rFonts w:eastAsia="Times New Roman"/>
                <w:color w:val="000000"/>
                <w:sz w:val="22"/>
                <w:szCs w:val="22"/>
              </w:rPr>
            </w:pPr>
          </w:p>
        </w:tc>
        <w:tc>
          <w:tcPr>
            <w:tcW w:w="2126" w:type="dxa"/>
            <w:tcBorders>
              <w:top w:val="nil"/>
              <w:left w:val="nil"/>
              <w:bottom w:val="nil"/>
              <w:right w:val="single" w:sz="12" w:space="0" w:color="000000"/>
            </w:tcBorders>
            <w:shd w:val="clear" w:color="auto" w:fill="auto"/>
            <w:hideMark/>
          </w:tcPr>
          <w:p w:rsidR="00783730" w:rsidRPr="00CB6EF6" w:rsidRDefault="00783730" w:rsidP="007B4CCB">
            <w:pPr>
              <w:spacing w:after="0"/>
              <w:jc w:val="left"/>
              <w:rPr>
                <w:rFonts w:eastAsia="Times New Roman"/>
                <w:color w:val="000000"/>
                <w:sz w:val="22"/>
                <w:szCs w:val="22"/>
              </w:rPr>
            </w:pPr>
            <w:r w:rsidRPr="00F35259">
              <w:rPr>
                <w:rFonts w:eastAsia="Times New Roman"/>
                <w:color w:val="000000"/>
                <w:sz w:val="22"/>
                <w:szCs w:val="22"/>
              </w:rPr>
              <w:t>36 years and above</w:t>
            </w:r>
          </w:p>
        </w:tc>
        <w:tc>
          <w:tcPr>
            <w:tcW w:w="1630" w:type="dxa"/>
            <w:tcBorders>
              <w:top w:val="nil"/>
              <w:left w:val="nil"/>
              <w:bottom w:val="nil"/>
              <w:right w:val="single" w:sz="12" w:space="0" w:color="000000"/>
            </w:tcBorders>
            <w:shd w:val="clear" w:color="auto" w:fill="auto"/>
            <w:noWrap/>
            <w:vAlign w:val="center"/>
            <w:hideMark/>
          </w:tcPr>
          <w:p w:rsidR="00783730" w:rsidRPr="008E4F77" w:rsidRDefault="00F01545" w:rsidP="008E4F77">
            <w:pPr>
              <w:spacing w:after="0"/>
              <w:jc w:val="center"/>
              <w:rPr>
                <w:color w:val="000000"/>
                <w:sz w:val="22"/>
                <w:szCs w:val="22"/>
              </w:rPr>
            </w:pPr>
            <w:r>
              <w:rPr>
                <w:color w:val="000000"/>
                <w:sz w:val="22"/>
                <w:szCs w:val="22"/>
              </w:rPr>
              <w:t>719</w:t>
            </w:r>
          </w:p>
        </w:tc>
        <w:tc>
          <w:tcPr>
            <w:tcW w:w="1631" w:type="dxa"/>
            <w:tcBorders>
              <w:top w:val="nil"/>
              <w:left w:val="nil"/>
              <w:bottom w:val="nil"/>
              <w:right w:val="single" w:sz="12" w:space="0" w:color="000000"/>
            </w:tcBorders>
            <w:shd w:val="clear" w:color="auto" w:fill="auto"/>
            <w:noWrap/>
            <w:vAlign w:val="center"/>
            <w:hideMark/>
          </w:tcPr>
          <w:p w:rsidR="00783730" w:rsidRPr="008E4F77" w:rsidRDefault="00F01545" w:rsidP="008E4F77">
            <w:pPr>
              <w:spacing w:after="0"/>
              <w:jc w:val="center"/>
              <w:rPr>
                <w:color w:val="000000"/>
                <w:sz w:val="22"/>
                <w:szCs w:val="22"/>
              </w:rPr>
            </w:pPr>
            <w:r>
              <w:rPr>
                <w:color w:val="000000"/>
                <w:sz w:val="22"/>
                <w:szCs w:val="22"/>
              </w:rPr>
              <w:t>26.8</w:t>
            </w:r>
            <w:r w:rsidR="00783730" w:rsidRPr="008E4F77">
              <w:rPr>
                <w:color w:val="000000"/>
                <w:sz w:val="22"/>
                <w:szCs w:val="22"/>
              </w:rPr>
              <w:t>%</w:t>
            </w:r>
          </w:p>
        </w:tc>
      </w:tr>
      <w:tr w:rsidR="008E4F77" w:rsidRPr="00CB6EF6" w:rsidTr="001A4F32">
        <w:trPr>
          <w:trHeight w:val="300"/>
        </w:trPr>
        <w:tc>
          <w:tcPr>
            <w:tcW w:w="3984"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8E4F77" w:rsidRPr="00CB6EF6" w:rsidRDefault="008E4F77" w:rsidP="007B4CCB">
            <w:pPr>
              <w:spacing w:after="0"/>
              <w:jc w:val="left"/>
              <w:rPr>
                <w:rFonts w:eastAsia="Times New Roman"/>
                <w:color w:val="000000"/>
                <w:sz w:val="22"/>
                <w:szCs w:val="22"/>
              </w:rPr>
            </w:pPr>
            <w:r w:rsidRPr="00CB6EF6">
              <w:rPr>
                <w:rFonts w:eastAsia="Times New Roman"/>
                <w:color w:val="000000"/>
                <w:sz w:val="22"/>
                <w:szCs w:val="22"/>
              </w:rPr>
              <w:t>Total</w:t>
            </w:r>
          </w:p>
        </w:tc>
        <w:tc>
          <w:tcPr>
            <w:tcW w:w="1630" w:type="dxa"/>
            <w:tcBorders>
              <w:top w:val="single" w:sz="12" w:space="0" w:color="000000"/>
              <w:left w:val="nil"/>
              <w:bottom w:val="single" w:sz="12" w:space="0" w:color="000000"/>
              <w:right w:val="single" w:sz="12" w:space="0" w:color="000000"/>
            </w:tcBorders>
            <w:shd w:val="clear" w:color="auto" w:fill="auto"/>
            <w:noWrap/>
            <w:vAlign w:val="center"/>
            <w:hideMark/>
          </w:tcPr>
          <w:p w:rsidR="008E4F77" w:rsidRPr="008E4F77" w:rsidRDefault="00EE3E63" w:rsidP="008E4F77">
            <w:pPr>
              <w:spacing w:after="0"/>
              <w:jc w:val="center"/>
              <w:rPr>
                <w:rFonts w:eastAsia="Times New Roman"/>
                <w:color w:val="000000"/>
                <w:sz w:val="22"/>
                <w:szCs w:val="22"/>
              </w:rPr>
            </w:pPr>
            <w:r>
              <w:rPr>
                <w:rFonts w:eastAsia="Times New Roman"/>
                <w:color w:val="000000"/>
                <w:sz w:val="22"/>
                <w:szCs w:val="22"/>
              </w:rPr>
              <w:t>2680</w:t>
            </w:r>
          </w:p>
        </w:tc>
        <w:tc>
          <w:tcPr>
            <w:tcW w:w="1631" w:type="dxa"/>
            <w:tcBorders>
              <w:top w:val="single" w:sz="12" w:space="0" w:color="000000"/>
              <w:left w:val="nil"/>
              <w:bottom w:val="single" w:sz="12" w:space="0" w:color="000000"/>
              <w:right w:val="single" w:sz="12" w:space="0" w:color="000000"/>
            </w:tcBorders>
            <w:shd w:val="clear" w:color="auto" w:fill="auto"/>
            <w:noWrap/>
            <w:vAlign w:val="center"/>
            <w:hideMark/>
          </w:tcPr>
          <w:p w:rsidR="008E4F77" w:rsidRPr="008E4F77" w:rsidRDefault="00EE3E63" w:rsidP="008E4F77">
            <w:pPr>
              <w:spacing w:after="0"/>
              <w:jc w:val="center"/>
              <w:rPr>
                <w:color w:val="000000"/>
                <w:sz w:val="22"/>
                <w:szCs w:val="22"/>
              </w:rPr>
            </w:pPr>
            <w:r>
              <w:rPr>
                <w:color w:val="000000"/>
                <w:sz w:val="22"/>
                <w:szCs w:val="22"/>
              </w:rPr>
              <w:t>100%</w:t>
            </w:r>
          </w:p>
        </w:tc>
      </w:tr>
    </w:tbl>
    <w:p w:rsidR="00A67183" w:rsidRPr="00A67183" w:rsidRDefault="00A67183" w:rsidP="008174BF">
      <w:pPr>
        <w:rPr>
          <w:sz w:val="12"/>
          <w:szCs w:val="12"/>
        </w:rPr>
      </w:pPr>
    </w:p>
    <w:p w:rsidR="00B87C09" w:rsidRDefault="00B87C09" w:rsidP="008174BF">
      <w:r w:rsidRPr="00BA4FC4">
        <w:t xml:space="preserve">As shown in the above table, </w:t>
      </w:r>
      <w:r>
        <w:t xml:space="preserve">more than one half </w:t>
      </w:r>
      <w:r w:rsidRPr="00BA4FC4">
        <w:t xml:space="preserve">of the households members are males </w:t>
      </w:r>
      <w:r>
        <w:t>(</w:t>
      </w:r>
      <w:r w:rsidR="008174BF">
        <w:t>51.2</w:t>
      </w:r>
      <w:r>
        <w:t>%) versus</w:t>
      </w:r>
      <w:r w:rsidRPr="00BA4FC4">
        <w:t xml:space="preserve"> </w:t>
      </w:r>
      <w:r w:rsidR="008174BF">
        <w:t>48.8</w:t>
      </w:r>
      <w:r w:rsidRPr="00BA4FC4">
        <w:t xml:space="preserve">% are </w:t>
      </w:r>
      <w:r w:rsidR="008174BF">
        <w:t>fe</w:t>
      </w:r>
      <w:r w:rsidRPr="00BA4FC4">
        <w:t xml:space="preserve">males. </w:t>
      </w:r>
    </w:p>
    <w:p w:rsidR="00B87C09" w:rsidRPr="00BA4FC4" w:rsidRDefault="00B87C09" w:rsidP="001A4F32">
      <w:r w:rsidRPr="00BA4FC4">
        <w:t xml:space="preserve">The results indicate that almost </w:t>
      </w:r>
      <w:r>
        <w:t xml:space="preserve">one </w:t>
      </w:r>
      <w:r w:rsidR="00B66478">
        <w:t>half</w:t>
      </w:r>
      <w:r>
        <w:t xml:space="preserve"> the household </w:t>
      </w:r>
      <w:r w:rsidR="00B66478">
        <w:t xml:space="preserve">population </w:t>
      </w:r>
      <w:r w:rsidR="001A4F32">
        <w:t>46</w:t>
      </w:r>
      <w:r w:rsidR="00B66478">
        <w:t>.2</w:t>
      </w:r>
      <w:r w:rsidR="00B66478" w:rsidRPr="00BA4FC4">
        <w:t>% of the households</w:t>
      </w:r>
      <w:r w:rsidR="00B66478">
        <w:t>’</w:t>
      </w:r>
      <w:r w:rsidR="00B66478" w:rsidRPr="00BA4FC4">
        <w:t xml:space="preserve"> members </w:t>
      </w:r>
      <w:r w:rsidR="001A4F32">
        <w:t>are children (</w:t>
      </w:r>
      <w:r>
        <w:t>below</w:t>
      </w:r>
      <w:r w:rsidRPr="00BA4FC4">
        <w:t xml:space="preserve"> </w:t>
      </w:r>
      <w:r w:rsidR="001A4F32">
        <w:t>18</w:t>
      </w:r>
      <w:r w:rsidR="001A4F32" w:rsidRPr="00BA4FC4">
        <w:t xml:space="preserve"> </w:t>
      </w:r>
      <w:r w:rsidRPr="00BA4FC4">
        <w:t>years old</w:t>
      </w:r>
      <w:r w:rsidR="001A4F32">
        <w:t>),</w:t>
      </w:r>
      <w:r w:rsidRPr="00BA4FC4">
        <w:t xml:space="preserve"> </w:t>
      </w:r>
      <w:r w:rsidR="001A4F32">
        <w:t>whereas</w:t>
      </w:r>
      <w:r w:rsidR="001A4F32" w:rsidRPr="00BA4FC4">
        <w:t xml:space="preserve"> </w:t>
      </w:r>
      <w:r w:rsidR="001A4F32">
        <w:t>15.8%</w:t>
      </w:r>
      <w:r w:rsidRPr="00BA4FC4">
        <w:t>r of the households’ population</w:t>
      </w:r>
      <w:r w:rsidR="00B66478">
        <w:t xml:space="preserve"> their </w:t>
      </w:r>
      <w:r>
        <w:t>ages</w:t>
      </w:r>
      <w:r w:rsidRPr="00BA4FC4">
        <w:t xml:space="preserve"> </w:t>
      </w:r>
      <w:r>
        <w:t>ranging</w:t>
      </w:r>
      <w:r w:rsidRPr="00BA4FC4">
        <w:t xml:space="preserve"> between </w:t>
      </w:r>
      <w:r w:rsidR="001A4F32">
        <w:t>25</w:t>
      </w:r>
      <w:r w:rsidR="001A4F32" w:rsidRPr="00BA4FC4">
        <w:t xml:space="preserve"> </w:t>
      </w:r>
      <w:r w:rsidRPr="00BA4FC4">
        <w:t xml:space="preserve">and </w:t>
      </w:r>
      <w:r w:rsidR="001A4F32">
        <w:t>35</w:t>
      </w:r>
      <w:r w:rsidR="001A4F32" w:rsidRPr="00BA4FC4">
        <w:t xml:space="preserve"> </w:t>
      </w:r>
      <w:r w:rsidRPr="00BA4FC4">
        <w:t>years old.</w:t>
      </w:r>
      <w:r w:rsidR="001A4F32">
        <w:t xml:space="preserve"> On the other hand more than one quarter of the households’ population (26.8%) is elder than 35 years old.</w:t>
      </w:r>
    </w:p>
    <w:p w:rsidR="00B87C09" w:rsidRPr="00971469" w:rsidRDefault="00B87C09" w:rsidP="00B66478">
      <w:r w:rsidRPr="00971469">
        <w:t>Table 4.5: Socio-demographic Characteristics of the Households Population by Strata</w:t>
      </w:r>
      <w:r>
        <w:t xml:space="preserve"> </w:t>
      </w:r>
    </w:p>
    <w:tbl>
      <w:tblPr>
        <w:tblW w:w="5386" w:type="dxa"/>
        <w:tblInd w:w="1245" w:type="dxa"/>
        <w:tblLayout w:type="fixed"/>
        <w:tblLook w:val="04A0" w:firstRow="1" w:lastRow="0" w:firstColumn="1" w:lastColumn="0" w:noHBand="0" w:noVBand="1"/>
      </w:tblPr>
      <w:tblGrid>
        <w:gridCol w:w="1134"/>
        <w:gridCol w:w="1984"/>
        <w:gridCol w:w="1134"/>
        <w:gridCol w:w="1134"/>
      </w:tblGrid>
      <w:tr w:rsidR="001A4F32" w:rsidRPr="00AA1614" w:rsidTr="001A4F32">
        <w:trPr>
          <w:trHeight w:val="300"/>
          <w:tblHeader/>
        </w:trPr>
        <w:tc>
          <w:tcPr>
            <w:tcW w:w="3118" w:type="dxa"/>
            <w:gridSpan w:val="2"/>
            <w:vMerge w:val="restart"/>
            <w:tcBorders>
              <w:top w:val="single" w:sz="12" w:space="0" w:color="000000"/>
              <w:left w:val="single" w:sz="12" w:space="0" w:color="000000"/>
              <w:bottom w:val="nil"/>
              <w:right w:val="single" w:sz="12" w:space="0" w:color="000000"/>
            </w:tcBorders>
            <w:shd w:val="clear" w:color="auto" w:fill="auto"/>
            <w:vAlign w:val="center"/>
            <w:hideMark/>
          </w:tcPr>
          <w:p w:rsidR="001A4F32" w:rsidRPr="00AA1614" w:rsidRDefault="001A4F32" w:rsidP="006E7F4A">
            <w:pPr>
              <w:spacing w:after="0"/>
              <w:jc w:val="center"/>
              <w:rPr>
                <w:rFonts w:eastAsia="Times New Roman"/>
                <w:color w:val="000000"/>
                <w:sz w:val="22"/>
                <w:szCs w:val="22"/>
              </w:rPr>
            </w:pPr>
            <w:r w:rsidRPr="00AA1614">
              <w:rPr>
                <w:rFonts w:eastAsia="Times New Roman"/>
                <w:color w:val="000000"/>
                <w:sz w:val="22"/>
                <w:szCs w:val="22"/>
              </w:rPr>
              <w:t>Characteristics</w:t>
            </w:r>
          </w:p>
        </w:tc>
        <w:tc>
          <w:tcPr>
            <w:tcW w:w="2268" w:type="dxa"/>
            <w:gridSpan w:val="2"/>
            <w:tcBorders>
              <w:top w:val="single" w:sz="12" w:space="0" w:color="000000"/>
              <w:left w:val="nil"/>
              <w:bottom w:val="single" w:sz="4" w:space="0" w:color="000000"/>
              <w:right w:val="single" w:sz="12" w:space="0" w:color="000000"/>
            </w:tcBorders>
            <w:shd w:val="clear" w:color="auto" w:fill="auto"/>
            <w:vAlign w:val="center"/>
            <w:hideMark/>
          </w:tcPr>
          <w:p w:rsidR="001A4F32" w:rsidRPr="00AA1614" w:rsidRDefault="001A4F32" w:rsidP="006E7F4A">
            <w:pPr>
              <w:spacing w:after="0"/>
              <w:jc w:val="center"/>
              <w:rPr>
                <w:rFonts w:eastAsia="Times New Roman"/>
                <w:color w:val="000000"/>
                <w:sz w:val="22"/>
                <w:szCs w:val="22"/>
              </w:rPr>
            </w:pPr>
            <w:r w:rsidRPr="00AA1614">
              <w:rPr>
                <w:rFonts w:eastAsia="Times New Roman"/>
                <w:color w:val="000000"/>
                <w:sz w:val="22"/>
                <w:szCs w:val="22"/>
              </w:rPr>
              <w:t>Strata</w:t>
            </w:r>
          </w:p>
        </w:tc>
      </w:tr>
      <w:tr w:rsidR="001A4F32" w:rsidRPr="00AA1614" w:rsidTr="000F22AD">
        <w:trPr>
          <w:trHeight w:val="614"/>
          <w:tblHeader/>
        </w:trPr>
        <w:tc>
          <w:tcPr>
            <w:tcW w:w="3118" w:type="dxa"/>
            <w:gridSpan w:val="2"/>
            <w:vMerge/>
            <w:tcBorders>
              <w:top w:val="single" w:sz="12" w:space="0" w:color="000000"/>
              <w:left w:val="single" w:sz="12" w:space="0" w:color="000000"/>
              <w:bottom w:val="nil"/>
              <w:right w:val="single" w:sz="12" w:space="0" w:color="000000"/>
            </w:tcBorders>
            <w:vAlign w:val="center"/>
            <w:hideMark/>
          </w:tcPr>
          <w:p w:rsidR="001A4F32" w:rsidRPr="00AA1614" w:rsidRDefault="001A4F32" w:rsidP="006E7F4A">
            <w:pPr>
              <w:spacing w:after="0"/>
              <w:jc w:val="left"/>
              <w:rPr>
                <w:rFonts w:eastAsia="Times New Roman"/>
                <w:color w:val="000000"/>
                <w:sz w:val="22"/>
                <w:szCs w:val="22"/>
              </w:rPr>
            </w:pPr>
          </w:p>
        </w:tc>
        <w:tc>
          <w:tcPr>
            <w:tcW w:w="1134" w:type="dxa"/>
            <w:tcBorders>
              <w:top w:val="nil"/>
              <w:left w:val="nil"/>
              <w:bottom w:val="single" w:sz="4" w:space="0" w:color="000000"/>
              <w:right w:val="single" w:sz="12" w:space="0" w:color="000000"/>
            </w:tcBorders>
            <w:shd w:val="clear" w:color="auto" w:fill="auto"/>
            <w:vAlign w:val="center"/>
            <w:hideMark/>
          </w:tcPr>
          <w:p w:rsidR="001A4F32" w:rsidRPr="004B2134" w:rsidRDefault="001A4F32" w:rsidP="004B2134">
            <w:pPr>
              <w:spacing w:after="0"/>
              <w:jc w:val="center"/>
              <w:rPr>
                <w:rFonts w:eastAsia="Times New Roman"/>
                <w:color w:val="000000"/>
                <w:sz w:val="22"/>
                <w:szCs w:val="22"/>
              </w:rPr>
            </w:pPr>
            <w:r w:rsidRPr="004B2134">
              <w:rPr>
                <w:rFonts w:eastAsia="Times New Roman"/>
                <w:color w:val="000000"/>
                <w:sz w:val="22"/>
                <w:szCs w:val="22"/>
              </w:rPr>
              <w:t>Urban</w:t>
            </w:r>
          </w:p>
        </w:tc>
        <w:tc>
          <w:tcPr>
            <w:tcW w:w="1134" w:type="dxa"/>
            <w:tcBorders>
              <w:top w:val="nil"/>
              <w:left w:val="nil"/>
              <w:bottom w:val="single" w:sz="4" w:space="0" w:color="000000"/>
              <w:right w:val="single" w:sz="12" w:space="0" w:color="000000"/>
            </w:tcBorders>
            <w:shd w:val="clear" w:color="auto" w:fill="auto"/>
            <w:vAlign w:val="center"/>
            <w:hideMark/>
          </w:tcPr>
          <w:p w:rsidR="001A4F32" w:rsidRPr="004B2134" w:rsidRDefault="001A4F32" w:rsidP="004B2134">
            <w:pPr>
              <w:spacing w:after="0"/>
              <w:jc w:val="center"/>
              <w:rPr>
                <w:rFonts w:eastAsia="Times New Roman"/>
                <w:color w:val="000000"/>
                <w:sz w:val="22"/>
                <w:szCs w:val="22"/>
              </w:rPr>
            </w:pPr>
            <w:r w:rsidRPr="004B2134">
              <w:rPr>
                <w:rFonts w:eastAsia="Times New Roman"/>
                <w:color w:val="000000"/>
                <w:sz w:val="22"/>
                <w:szCs w:val="22"/>
              </w:rPr>
              <w:t>Rural</w:t>
            </w:r>
          </w:p>
        </w:tc>
      </w:tr>
      <w:tr w:rsidR="001A4F32" w:rsidRPr="00B67D20" w:rsidTr="001A4F32">
        <w:trPr>
          <w:trHeight w:val="300"/>
        </w:trPr>
        <w:tc>
          <w:tcPr>
            <w:tcW w:w="1134" w:type="dxa"/>
            <w:vMerge w:val="restart"/>
            <w:tcBorders>
              <w:top w:val="single" w:sz="12" w:space="0" w:color="000000"/>
              <w:left w:val="single" w:sz="12" w:space="0" w:color="000000"/>
              <w:bottom w:val="nil"/>
            </w:tcBorders>
            <w:shd w:val="clear" w:color="auto" w:fill="auto"/>
            <w:hideMark/>
          </w:tcPr>
          <w:p w:rsidR="001A4F32" w:rsidRPr="00AA1614" w:rsidRDefault="001A4F32" w:rsidP="006E7F4A">
            <w:pPr>
              <w:spacing w:after="0"/>
              <w:jc w:val="left"/>
              <w:rPr>
                <w:rFonts w:eastAsia="Times New Roman"/>
                <w:color w:val="000000"/>
                <w:sz w:val="22"/>
                <w:szCs w:val="22"/>
              </w:rPr>
            </w:pPr>
            <w:r w:rsidRPr="00AA1614">
              <w:rPr>
                <w:rFonts w:eastAsia="Times New Roman"/>
                <w:color w:val="000000"/>
                <w:sz w:val="22"/>
                <w:szCs w:val="22"/>
              </w:rPr>
              <w:t>Sex</w:t>
            </w:r>
          </w:p>
        </w:tc>
        <w:tc>
          <w:tcPr>
            <w:tcW w:w="1984" w:type="dxa"/>
            <w:tcBorders>
              <w:top w:val="single" w:sz="12" w:space="0" w:color="000000"/>
              <w:bottom w:val="nil"/>
              <w:right w:val="single" w:sz="12" w:space="0" w:color="000000"/>
            </w:tcBorders>
            <w:shd w:val="clear" w:color="auto" w:fill="auto"/>
            <w:vAlign w:val="center"/>
            <w:hideMark/>
          </w:tcPr>
          <w:p w:rsidR="001A4F32" w:rsidRPr="00AA1614" w:rsidRDefault="001A4F32" w:rsidP="006E7F4A">
            <w:pPr>
              <w:spacing w:after="0"/>
              <w:jc w:val="left"/>
              <w:rPr>
                <w:rFonts w:eastAsia="Times New Roman"/>
                <w:color w:val="000000"/>
                <w:sz w:val="22"/>
                <w:szCs w:val="22"/>
              </w:rPr>
            </w:pPr>
            <w:r w:rsidRPr="00AA1614">
              <w:rPr>
                <w:rFonts w:eastAsia="Times New Roman"/>
                <w:color w:val="000000"/>
                <w:sz w:val="22"/>
                <w:szCs w:val="22"/>
              </w:rPr>
              <w:t>male</w:t>
            </w:r>
          </w:p>
        </w:tc>
        <w:tc>
          <w:tcPr>
            <w:tcW w:w="1134" w:type="dxa"/>
            <w:tcBorders>
              <w:top w:val="single" w:sz="12" w:space="0" w:color="000000"/>
              <w:left w:val="nil"/>
              <w:bottom w:val="nil"/>
              <w:right w:val="single" w:sz="12" w:space="0" w:color="000000"/>
            </w:tcBorders>
            <w:shd w:val="clear" w:color="auto" w:fill="auto"/>
            <w:noWrap/>
            <w:vAlign w:val="center"/>
          </w:tcPr>
          <w:p w:rsidR="001A4F32" w:rsidRPr="004B2134" w:rsidRDefault="001A4F32" w:rsidP="004B2134">
            <w:pPr>
              <w:spacing w:after="0"/>
              <w:jc w:val="center"/>
              <w:rPr>
                <w:color w:val="000000"/>
                <w:sz w:val="22"/>
                <w:szCs w:val="22"/>
              </w:rPr>
            </w:pPr>
            <w:r w:rsidRPr="004B2134">
              <w:rPr>
                <w:color w:val="000000"/>
                <w:sz w:val="22"/>
                <w:szCs w:val="22"/>
              </w:rPr>
              <w:t>50.7%</w:t>
            </w:r>
          </w:p>
        </w:tc>
        <w:tc>
          <w:tcPr>
            <w:tcW w:w="1134" w:type="dxa"/>
            <w:tcBorders>
              <w:top w:val="single" w:sz="4" w:space="0" w:color="auto"/>
              <w:left w:val="nil"/>
              <w:bottom w:val="nil"/>
              <w:right w:val="single" w:sz="12" w:space="0" w:color="000000"/>
            </w:tcBorders>
            <w:shd w:val="clear" w:color="auto" w:fill="auto"/>
            <w:noWrap/>
            <w:vAlign w:val="center"/>
          </w:tcPr>
          <w:p w:rsidR="001A4F32" w:rsidRPr="004B2134" w:rsidRDefault="001A4F32" w:rsidP="004B2134">
            <w:pPr>
              <w:spacing w:after="0"/>
              <w:jc w:val="center"/>
              <w:rPr>
                <w:color w:val="000000"/>
                <w:sz w:val="22"/>
                <w:szCs w:val="22"/>
              </w:rPr>
            </w:pPr>
            <w:r w:rsidRPr="004B2134">
              <w:rPr>
                <w:color w:val="000000"/>
                <w:sz w:val="22"/>
                <w:szCs w:val="22"/>
              </w:rPr>
              <w:t>51.3%</w:t>
            </w:r>
          </w:p>
        </w:tc>
      </w:tr>
      <w:tr w:rsidR="001A4F32" w:rsidRPr="00B67D20" w:rsidTr="001A4F32">
        <w:trPr>
          <w:trHeight w:val="300"/>
        </w:trPr>
        <w:tc>
          <w:tcPr>
            <w:tcW w:w="1134" w:type="dxa"/>
            <w:vMerge/>
            <w:tcBorders>
              <w:top w:val="single" w:sz="12" w:space="0" w:color="000000"/>
              <w:left w:val="single" w:sz="12" w:space="0" w:color="000000"/>
              <w:bottom w:val="single" w:sz="12" w:space="0" w:color="000000"/>
            </w:tcBorders>
            <w:vAlign w:val="center"/>
            <w:hideMark/>
          </w:tcPr>
          <w:p w:rsidR="001A4F32" w:rsidRPr="00AA1614" w:rsidRDefault="001A4F32" w:rsidP="006E7F4A">
            <w:pPr>
              <w:spacing w:after="0"/>
              <w:jc w:val="left"/>
              <w:rPr>
                <w:rFonts w:eastAsia="Times New Roman"/>
                <w:color w:val="000000"/>
                <w:sz w:val="22"/>
                <w:szCs w:val="22"/>
              </w:rPr>
            </w:pPr>
          </w:p>
        </w:tc>
        <w:tc>
          <w:tcPr>
            <w:tcW w:w="1984" w:type="dxa"/>
            <w:tcBorders>
              <w:top w:val="nil"/>
              <w:bottom w:val="single" w:sz="12" w:space="0" w:color="000000"/>
              <w:right w:val="single" w:sz="12" w:space="0" w:color="000000"/>
            </w:tcBorders>
            <w:shd w:val="clear" w:color="auto" w:fill="auto"/>
            <w:vAlign w:val="center"/>
            <w:hideMark/>
          </w:tcPr>
          <w:p w:rsidR="001A4F32" w:rsidRPr="00AA1614" w:rsidRDefault="001A4F32" w:rsidP="006E7F4A">
            <w:pPr>
              <w:spacing w:after="0"/>
              <w:jc w:val="left"/>
              <w:rPr>
                <w:rFonts w:eastAsia="Times New Roman"/>
                <w:color w:val="000000"/>
                <w:sz w:val="22"/>
                <w:szCs w:val="22"/>
              </w:rPr>
            </w:pPr>
            <w:r w:rsidRPr="00AA1614">
              <w:rPr>
                <w:rFonts w:eastAsia="Times New Roman"/>
                <w:color w:val="000000"/>
                <w:sz w:val="22"/>
                <w:szCs w:val="22"/>
              </w:rPr>
              <w:t>female</w:t>
            </w:r>
          </w:p>
        </w:tc>
        <w:tc>
          <w:tcPr>
            <w:tcW w:w="1134" w:type="dxa"/>
            <w:tcBorders>
              <w:top w:val="nil"/>
              <w:left w:val="nil"/>
              <w:bottom w:val="single" w:sz="12" w:space="0" w:color="000000"/>
              <w:right w:val="single" w:sz="12" w:space="0" w:color="000000"/>
            </w:tcBorders>
            <w:shd w:val="clear" w:color="auto" w:fill="auto"/>
            <w:noWrap/>
            <w:vAlign w:val="center"/>
          </w:tcPr>
          <w:p w:rsidR="001A4F32" w:rsidRPr="004B2134" w:rsidRDefault="001A4F32" w:rsidP="004B2134">
            <w:pPr>
              <w:spacing w:after="0"/>
              <w:jc w:val="center"/>
              <w:rPr>
                <w:color w:val="000000"/>
                <w:sz w:val="22"/>
                <w:szCs w:val="22"/>
              </w:rPr>
            </w:pPr>
            <w:r w:rsidRPr="004B2134">
              <w:rPr>
                <w:color w:val="000000"/>
                <w:sz w:val="22"/>
                <w:szCs w:val="22"/>
              </w:rPr>
              <w:t>49.3%</w:t>
            </w:r>
          </w:p>
        </w:tc>
        <w:tc>
          <w:tcPr>
            <w:tcW w:w="1134" w:type="dxa"/>
            <w:tcBorders>
              <w:top w:val="nil"/>
              <w:left w:val="nil"/>
              <w:bottom w:val="single" w:sz="12" w:space="0" w:color="000000"/>
              <w:right w:val="single" w:sz="4" w:space="0" w:color="auto"/>
            </w:tcBorders>
            <w:shd w:val="clear" w:color="auto" w:fill="auto"/>
            <w:noWrap/>
            <w:vAlign w:val="center"/>
          </w:tcPr>
          <w:p w:rsidR="001A4F32" w:rsidRPr="004B2134" w:rsidRDefault="001A4F32" w:rsidP="004B2134">
            <w:pPr>
              <w:spacing w:after="0"/>
              <w:jc w:val="center"/>
              <w:rPr>
                <w:color w:val="000000"/>
                <w:sz w:val="22"/>
                <w:szCs w:val="22"/>
              </w:rPr>
            </w:pPr>
            <w:r w:rsidRPr="004B2134">
              <w:rPr>
                <w:color w:val="000000"/>
                <w:sz w:val="22"/>
                <w:szCs w:val="22"/>
              </w:rPr>
              <w:t>48.7%</w:t>
            </w:r>
          </w:p>
        </w:tc>
      </w:tr>
      <w:tr w:rsidR="001A4F32" w:rsidRPr="00B67D20" w:rsidTr="001A4F32">
        <w:trPr>
          <w:trHeight w:val="300"/>
        </w:trPr>
        <w:tc>
          <w:tcPr>
            <w:tcW w:w="1134" w:type="dxa"/>
            <w:vMerge w:val="restart"/>
            <w:tcBorders>
              <w:top w:val="single" w:sz="12" w:space="0" w:color="000000"/>
              <w:left w:val="single" w:sz="12" w:space="0" w:color="000000"/>
            </w:tcBorders>
            <w:shd w:val="clear" w:color="auto" w:fill="auto"/>
          </w:tcPr>
          <w:p w:rsidR="001A4F32" w:rsidRPr="00AA1614" w:rsidRDefault="001A4F32" w:rsidP="00C80E70">
            <w:pPr>
              <w:spacing w:after="0"/>
              <w:jc w:val="left"/>
              <w:rPr>
                <w:rFonts w:eastAsia="Times New Roman"/>
                <w:color w:val="000000"/>
                <w:sz w:val="22"/>
                <w:szCs w:val="22"/>
              </w:rPr>
            </w:pPr>
            <w:r w:rsidRPr="00AA1614">
              <w:rPr>
                <w:rFonts w:eastAsia="Times New Roman"/>
                <w:color w:val="000000"/>
                <w:sz w:val="22"/>
                <w:szCs w:val="22"/>
              </w:rPr>
              <w:lastRenderedPageBreak/>
              <w:t xml:space="preserve">Age </w:t>
            </w:r>
          </w:p>
        </w:tc>
        <w:tc>
          <w:tcPr>
            <w:tcW w:w="1984" w:type="dxa"/>
            <w:tcBorders>
              <w:top w:val="single" w:sz="12" w:space="0" w:color="000000"/>
              <w:right w:val="single" w:sz="12" w:space="0" w:color="000000"/>
            </w:tcBorders>
            <w:shd w:val="clear" w:color="auto" w:fill="auto"/>
          </w:tcPr>
          <w:p w:rsidR="001A4F32" w:rsidRPr="00AA1614" w:rsidRDefault="001A4F32" w:rsidP="006E7F4A">
            <w:pPr>
              <w:spacing w:after="0"/>
              <w:jc w:val="left"/>
              <w:rPr>
                <w:rFonts w:eastAsia="Times New Roman"/>
                <w:color w:val="000000"/>
                <w:sz w:val="22"/>
                <w:szCs w:val="22"/>
              </w:rPr>
            </w:pPr>
            <w:r w:rsidRPr="00F35259">
              <w:rPr>
                <w:rFonts w:eastAsia="Times New Roman"/>
                <w:color w:val="000000"/>
                <w:sz w:val="22"/>
                <w:szCs w:val="22"/>
              </w:rPr>
              <w:t>less than 18 years</w:t>
            </w:r>
          </w:p>
        </w:tc>
        <w:tc>
          <w:tcPr>
            <w:tcW w:w="1134" w:type="dxa"/>
            <w:tcBorders>
              <w:top w:val="single" w:sz="12" w:space="0" w:color="000000"/>
              <w:left w:val="nil"/>
              <w:right w:val="single" w:sz="12" w:space="0" w:color="000000"/>
            </w:tcBorders>
            <w:shd w:val="clear" w:color="auto" w:fill="auto"/>
            <w:noWrap/>
            <w:vAlign w:val="center"/>
          </w:tcPr>
          <w:p w:rsidR="001A4F32" w:rsidRPr="004B2134" w:rsidRDefault="001A4F32" w:rsidP="004B2134">
            <w:pPr>
              <w:spacing w:after="0"/>
              <w:jc w:val="center"/>
              <w:rPr>
                <w:color w:val="000000"/>
                <w:sz w:val="22"/>
                <w:szCs w:val="22"/>
              </w:rPr>
            </w:pPr>
            <w:r>
              <w:rPr>
                <w:color w:val="000000"/>
                <w:sz w:val="22"/>
                <w:szCs w:val="22"/>
              </w:rPr>
              <w:t>47.3</w:t>
            </w:r>
            <w:r w:rsidRPr="004B2134">
              <w:rPr>
                <w:color w:val="000000"/>
                <w:sz w:val="22"/>
                <w:szCs w:val="22"/>
              </w:rPr>
              <w:t>%</w:t>
            </w:r>
          </w:p>
        </w:tc>
        <w:tc>
          <w:tcPr>
            <w:tcW w:w="1134" w:type="dxa"/>
            <w:tcBorders>
              <w:top w:val="single" w:sz="12" w:space="0" w:color="000000"/>
              <w:left w:val="nil"/>
              <w:right w:val="single" w:sz="4" w:space="0" w:color="auto"/>
            </w:tcBorders>
            <w:shd w:val="clear" w:color="auto" w:fill="auto"/>
            <w:noWrap/>
            <w:vAlign w:val="center"/>
          </w:tcPr>
          <w:p w:rsidR="001A4F32" w:rsidRPr="004B2134" w:rsidRDefault="001A4F32" w:rsidP="004B2134">
            <w:pPr>
              <w:spacing w:after="0"/>
              <w:jc w:val="center"/>
              <w:rPr>
                <w:color w:val="000000"/>
                <w:sz w:val="22"/>
                <w:szCs w:val="22"/>
              </w:rPr>
            </w:pPr>
            <w:r>
              <w:rPr>
                <w:color w:val="000000"/>
                <w:sz w:val="22"/>
                <w:szCs w:val="22"/>
              </w:rPr>
              <w:t>45.9</w:t>
            </w:r>
            <w:r w:rsidRPr="004B2134">
              <w:rPr>
                <w:color w:val="000000"/>
                <w:sz w:val="22"/>
                <w:szCs w:val="22"/>
              </w:rPr>
              <w:t>%</w:t>
            </w:r>
          </w:p>
        </w:tc>
      </w:tr>
      <w:tr w:rsidR="001A4F32" w:rsidRPr="00B67D20" w:rsidTr="001A4F32">
        <w:trPr>
          <w:trHeight w:val="300"/>
        </w:trPr>
        <w:tc>
          <w:tcPr>
            <w:tcW w:w="1134" w:type="dxa"/>
            <w:vMerge/>
            <w:tcBorders>
              <w:left w:val="single" w:sz="12" w:space="0" w:color="000000"/>
            </w:tcBorders>
            <w:shd w:val="clear" w:color="auto" w:fill="auto"/>
            <w:hideMark/>
          </w:tcPr>
          <w:p w:rsidR="001A4F32" w:rsidRPr="00AA1614" w:rsidRDefault="001A4F32" w:rsidP="006E7F4A">
            <w:pPr>
              <w:spacing w:after="0"/>
              <w:jc w:val="left"/>
              <w:rPr>
                <w:rFonts w:eastAsia="Times New Roman"/>
                <w:color w:val="000000"/>
                <w:sz w:val="22"/>
                <w:szCs w:val="22"/>
              </w:rPr>
            </w:pPr>
          </w:p>
        </w:tc>
        <w:tc>
          <w:tcPr>
            <w:tcW w:w="1984" w:type="dxa"/>
            <w:tcBorders>
              <w:bottom w:val="nil"/>
              <w:right w:val="single" w:sz="12" w:space="0" w:color="000000"/>
            </w:tcBorders>
            <w:shd w:val="clear" w:color="auto" w:fill="auto"/>
            <w:hideMark/>
          </w:tcPr>
          <w:p w:rsidR="001A4F32" w:rsidRPr="00AA1614" w:rsidRDefault="001A4F32" w:rsidP="006E7F4A">
            <w:pPr>
              <w:spacing w:after="0"/>
              <w:jc w:val="left"/>
              <w:rPr>
                <w:rFonts w:eastAsia="Times New Roman"/>
                <w:color w:val="000000"/>
                <w:sz w:val="22"/>
                <w:szCs w:val="22"/>
              </w:rPr>
            </w:pPr>
            <w:r w:rsidRPr="00F35259">
              <w:rPr>
                <w:rFonts w:eastAsia="Times New Roman"/>
                <w:color w:val="000000"/>
                <w:sz w:val="22"/>
                <w:szCs w:val="22"/>
              </w:rPr>
              <w:t>18-24 years</w:t>
            </w:r>
          </w:p>
        </w:tc>
        <w:tc>
          <w:tcPr>
            <w:tcW w:w="1134" w:type="dxa"/>
            <w:tcBorders>
              <w:left w:val="nil"/>
              <w:bottom w:val="nil"/>
              <w:right w:val="single" w:sz="12" w:space="0" w:color="000000"/>
            </w:tcBorders>
            <w:shd w:val="clear" w:color="auto" w:fill="auto"/>
            <w:noWrap/>
            <w:vAlign w:val="center"/>
          </w:tcPr>
          <w:p w:rsidR="001A4F32" w:rsidRPr="004B2134" w:rsidRDefault="001A4F32" w:rsidP="004B2134">
            <w:pPr>
              <w:spacing w:after="0"/>
              <w:jc w:val="center"/>
              <w:rPr>
                <w:color w:val="000000"/>
                <w:sz w:val="22"/>
                <w:szCs w:val="22"/>
              </w:rPr>
            </w:pPr>
            <w:r>
              <w:rPr>
                <w:color w:val="000000"/>
                <w:sz w:val="22"/>
                <w:szCs w:val="22"/>
              </w:rPr>
              <w:t>9.3</w:t>
            </w:r>
            <w:r w:rsidRPr="004B2134">
              <w:rPr>
                <w:color w:val="000000"/>
                <w:sz w:val="22"/>
                <w:szCs w:val="22"/>
              </w:rPr>
              <w:t>%</w:t>
            </w:r>
          </w:p>
        </w:tc>
        <w:tc>
          <w:tcPr>
            <w:tcW w:w="1134" w:type="dxa"/>
            <w:tcBorders>
              <w:left w:val="nil"/>
              <w:bottom w:val="nil"/>
              <w:right w:val="single" w:sz="4" w:space="0" w:color="auto"/>
            </w:tcBorders>
            <w:shd w:val="clear" w:color="auto" w:fill="auto"/>
            <w:noWrap/>
            <w:vAlign w:val="center"/>
          </w:tcPr>
          <w:p w:rsidR="001A4F32" w:rsidRPr="004B2134" w:rsidRDefault="001A4F32" w:rsidP="004B2134">
            <w:pPr>
              <w:spacing w:after="0"/>
              <w:jc w:val="center"/>
              <w:rPr>
                <w:color w:val="000000"/>
                <w:sz w:val="22"/>
                <w:szCs w:val="22"/>
              </w:rPr>
            </w:pPr>
            <w:r>
              <w:rPr>
                <w:color w:val="000000"/>
                <w:sz w:val="22"/>
                <w:szCs w:val="22"/>
              </w:rPr>
              <w:t>11.8</w:t>
            </w:r>
            <w:r w:rsidRPr="004B2134">
              <w:rPr>
                <w:color w:val="000000"/>
                <w:sz w:val="22"/>
                <w:szCs w:val="22"/>
              </w:rPr>
              <w:t>%</w:t>
            </w:r>
          </w:p>
        </w:tc>
      </w:tr>
      <w:tr w:rsidR="001A4F32" w:rsidRPr="00B67D20" w:rsidTr="001A4F32">
        <w:trPr>
          <w:trHeight w:val="300"/>
        </w:trPr>
        <w:tc>
          <w:tcPr>
            <w:tcW w:w="1134" w:type="dxa"/>
            <w:vMerge/>
            <w:tcBorders>
              <w:left w:val="single" w:sz="12" w:space="0" w:color="000000"/>
            </w:tcBorders>
            <w:vAlign w:val="center"/>
            <w:hideMark/>
          </w:tcPr>
          <w:p w:rsidR="001A4F32" w:rsidRPr="00AA1614" w:rsidRDefault="001A4F32" w:rsidP="006E7F4A">
            <w:pPr>
              <w:spacing w:after="0"/>
              <w:jc w:val="left"/>
              <w:rPr>
                <w:rFonts w:eastAsia="Times New Roman"/>
                <w:color w:val="000000"/>
                <w:sz w:val="22"/>
                <w:szCs w:val="22"/>
              </w:rPr>
            </w:pPr>
          </w:p>
        </w:tc>
        <w:tc>
          <w:tcPr>
            <w:tcW w:w="1984" w:type="dxa"/>
            <w:tcBorders>
              <w:top w:val="nil"/>
              <w:right w:val="single" w:sz="12" w:space="0" w:color="000000"/>
            </w:tcBorders>
            <w:shd w:val="clear" w:color="auto" w:fill="auto"/>
            <w:hideMark/>
          </w:tcPr>
          <w:p w:rsidR="001A4F32" w:rsidRPr="00AA1614" w:rsidRDefault="001A4F32" w:rsidP="006E7F4A">
            <w:pPr>
              <w:spacing w:after="0"/>
              <w:jc w:val="left"/>
              <w:rPr>
                <w:rFonts w:eastAsia="Times New Roman"/>
                <w:color w:val="000000"/>
                <w:sz w:val="22"/>
                <w:szCs w:val="22"/>
              </w:rPr>
            </w:pPr>
            <w:r w:rsidRPr="00F35259">
              <w:rPr>
                <w:rFonts w:eastAsia="Times New Roman"/>
                <w:color w:val="000000"/>
                <w:sz w:val="22"/>
                <w:szCs w:val="22"/>
              </w:rPr>
              <w:t>25-35 years</w:t>
            </w:r>
          </w:p>
        </w:tc>
        <w:tc>
          <w:tcPr>
            <w:tcW w:w="1134" w:type="dxa"/>
            <w:tcBorders>
              <w:top w:val="nil"/>
              <w:left w:val="nil"/>
              <w:right w:val="single" w:sz="12" w:space="0" w:color="000000"/>
            </w:tcBorders>
            <w:shd w:val="clear" w:color="auto" w:fill="auto"/>
            <w:noWrap/>
            <w:vAlign w:val="center"/>
          </w:tcPr>
          <w:p w:rsidR="001A4F32" w:rsidRPr="004B2134" w:rsidRDefault="001A4F32" w:rsidP="004B2134">
            <w:pPr>
              <w:spacing w:after="0"/>
              <w:jc w:val="center"/>
              <w:rPr>
                <w:color w:val="000000"/>
                <w:sz w:val="22"/>
                <w:szCs w:val="22"/>
              </w:rPr>
            </w:pPr>
            <w:r>
              <w:rPr>
                <w:color w:val="000000"/>
                <w:sz w:val="22"/>
                <w:szCs w:val="22"/>
              </w:rPr>
              <w:t>19.2</w:t>
            </w:r>
            <w:r w:rsidRPr="004B2134">
              <w:rPr>
                <w:color w:val="000000"/>
                <w:sz w:val="22"/>
                <w:szCs w:val="22"/>
              </w:rPr>
              <w:t>%</w:t>
            </w:r>
          </w:p>
        </w:tc>
        <w:tc>
          <w:tcPr>
            <w:tcW w:w="1134" w:type="dxa"/>
            <w:tcBorders>
              <w:top w:val="nil"/>
              <w:left w:val="nil"/>
              <w:right w:val="single" w:sz="4" w:space="0" w:color="auto"/>
            </w:tcBorders>
            <w:shd w:val="clear" w:color="auto" w:fill="auto"/>
            <w:noWrap/>
            <w:vAlign w:val="center"/>
          </w:tcPr>
          <w:p w:rsidR="001A4F32" w:rsidRPr="004B2134" w:rsidRDefault="001A4F32" w:rsidP="001A4F32">
            <w:pPr>
              <w:spacing w:after="0"/>
              <w:jc w:val="center"/>
              <w:rPr>
                <w:color w:val="000000"/>
                <w:sz w:val="22"/>
                <w:szCs w:val="22"/>
              </w:rPr>
            </w:pPr>
            <w:r w:rsidRPr="004B2134">
              <w:rPr>
                <w:color w:val="000000"/>
                <w:sz w:val="22"/>
                <w:szCs w:val="22"/>
              </w:rPr>
              <w:t>14.</w:t>
            </w:r>
            <w:r>
              <w:rPr>
                <w:color w:val="000000"/>
                <w:sz w:val="22"/>
                <w:szCs w:val="22"/>
              </w:rPr>
              <w:t>7</w:t>
            </w:r>
            <w:r w:rsidRPr="004B2134">
              <w:rPr>
                <w:color w:val="000000"/>
                <w:sz w:val="22"/>
                <w:szCs w:val="22"/>
              </w:rPr>
              <w:t>%</w:t>
            </w:r>
          </w:p>
        </w:tc>
      </w:tr>
      <w:tr w:rsidR="001A4F32" w:rsidRPr="00B67D20" w:rsidTr="001A4F32">
        <w:trPr>
          <w:trHeight w:val="300"/>
        </w:trPr>
        <w:tc>
          <w:tcPr>
            <w:tcW w:w="1134" w:type="dxa"/>
            <w:vMerge/>
            <w:tcBorders>
              <w:left w:val="single" w:sz="12" w:space="0" w:color="000000"/>
              <w:bottom w:val="single" w:sz="4" w:space="0" w:color="auto"/>
            </w:tcBorders>
            <w:vAlign w:val="center"/>
            <w:hideMark/>
          </w:tcPr>
          <w:p w:rsidR="001A4F32" w:rsidRPr="00AA1614" w:rsidRDefault="001A4F32" w:rsidP="006E7F4A">
            <w:pPr>
              <w:spacing w:after="0"/>
              <w:jc w:val="left"/>
              <w:rPr>
                <w:rFonts w:eastAsia="Times New Roman"/>
                <w:color w:val="000000"/>
                <w:sz w:val="22"/>
                <w:szCs w:val="22"/>
              </w:rPr>
            </w:pPr>
          </w:p>
        </w:tc>
        <w:tc>
          <w:tcPr>
            <w:tcW w:w="1984" w:type="dxa"/>
            <w:tcBorders>
              <w:top w:val="nil"/>
              <w:bottom w:val="single" w:sz="4" w:space="0" w:color="auto"/>
              <w:right w:val="single" w:sz="12" w:space="0" w:color="000000"/>
            </w:tcBorders>
            <w:shd w:val="clear" w:color="auto" w:fill="auto"/>
            <w:hideMark/>
          </w:tcPr>
          <w:p w:rsidR="001A4F32" w:rsidRPr="00AA1614" w:rsidRDefault="001A4F32" w:rsidP="006E7F4A">
            <w:pPr>
              <w:spacing w:after="0"/>
              <w:jc w:val="left"/>
              <w:rPr>
                <w:rFonts w:eastAsia="Times New Roman"/>
                <w:color w:val="000000"/>
                <w:sz w:val="22"/>
                <w:szCs w:val="22"/>
              </w:rPr>
            </w:pPr>
            <w:r w:rsidRPr="00F35259">
              <w:rPr>
                <w:rFonts w:eastAsia="Times New Roman"/>
                <w:color w:val="000000"/>
                <w:sz w:val="22"/>
                <w:szCs w:val="22"/>
              </w:rPr>
              <w:t>36 years and above</w:t>
            </w:r>
          </w:p>
        </w:tc>
        <w:tc>
          <w:tcPr>
            <w:tcW w:w="1134" w:type="dxa"/>
            <w:tcBorders>
              <w:top w:val="nil"/>
              <w:left w:val="nil"/>
              <w:bottom w:val="single" w:sz="4" w:space="0" w:color="auto"/>
              <w:right w:val="single" w:sz="12" w:space="0" w:color="000000"/>
            </w:tcBorders>
            <w:shd w:val="clear" w:color="auto" w:fill="auto"/>
            <w:noWrap/>
            <w:vAlign w:val="center"/>
          </w:tcPr>
          <w:p w:rsidR="001A4F32" w:rsidRPr="004B2134" w:rsidRDefault="001A4F32" w:rsidP="004B2134">
            <w:pPr>
              <w:spacing w:after="0"/>
              <w:jc w:val="center"/>
              <w:rPr>
                <w:color w:val="000000"/>
                <w:sz w:val="22"/>
                <w:szCs w:val="22"/>
              </w:rPr>
            </w:pPr>
            <w:r>
              <w:rPr>
                <w:color w:val="000000"/>
                <w:sz w:val="22"/>
                <w:szCs w:val="22"/>
              </w:rPr>
              <w:t>24.2</w:t>
            </w:r>
            <w:r w:rsidRPr="004B2134">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1A4F32" w:rsidRPr="004B2134" w:rsidRDefault="001A4F32" w:rsidP="004B2134">
            <w:pPr>
              <w:spacing w:after="0"/>
              <w:jc w:val="center"/>
              <w:rPr>
                <w:color w:val="000000"/>
                <w:sz w:val="22"/>
                <w:szCs w:val="22"/>
              </w:rPr>
            </w:pPr>
            <w:r>
              <w:rPr>
                <w:color w:val="000000"/>
                <w:sz w:val="22"/>
                <w:szCs w:val="22"/>
              </w:rPr>
              <w:t>27</w:t>
            </w:r>
            <w:r w:rsidRPr="004B2134">
              <w:rPr>
                <w:color w:val="000000"/>
                <w:sz w:val="22"/>
                <w:szCs w:val="22"/>
              </w:rPr>
              <w:t>.7%</w:t>
            </w:r>
          </w:p>
        </w:tc>
      </w:tr>
    </w:tbl>
    <w:p w:rsidR="00B87C09" w:rsidRDefault="00B87C09" w:rsidP="00B87C09">
      <w:r w:rsidRPr="004142A7">
        <w:t xml:space="preserve">Since the target urban areas are either slums or semi-urban areas so the results show that there is no significant difference in the demographic characteristics of the households' population between urban and rural areas.  </w:t>
      </w:r>
    </w:p>
    <w:p w:rsidR="009475B7" w:rsidRDefault="00B87C09" w:rsidP="00555FF3">
      <w:r w:rsidRPr="004142A7">
        <w:t xml:space="preserve">On the other hand, the results </w:t>
      </w:r>
      <w:r w:rsidR="009475B7">
        <w:t xml:space="preserve">of the baseline survey </w:t>
      </w:r>
      <w:r w:rsidRPr="004142A7">
        <w:t>show</w:t>
      </w:r>
      <w:r w:rsidR="009475B7">
        <w:t>ed</w:t>
      </w:r>
      <w:r w:rsidRPr="004142A7">
        <w:t xml:space="preserve"> that </w:t>
      </w:r>
      <w:r w:rsidR="009475B7">
        <w:t xml:space="preserve">only 0.3% of the households live below 1.25$ / day poverty line (they were </w:t>
      </w:r>
      <w:r w:rsidR="00555FF3">
        <w:t xml:space="preserve">2 </w:t>
      </w:r>
      <w:r w:rsidR="009475B7">
        <w:t>households where their PPI was less than 7). However in the current survey (end-line) the results assure that all sampled households in the end-line survey live above 1.25$/day poverty line</w:t>
      </w:r>
      <w:r w:rsidRPr="004142A7">
        <w:t>. This</w:t>
      </w:r>
      <w:r w:rsidR="009475B7">
        <w:t xml:space="preserve"> means that the economic </w:t>
      </w:r>
      <w:r w:rsidR="000658EB">
        <w:t>status of those households was</w:t>
      </w:r>
      <w:r w:rsidR="009475B7">
        <w:t xml:space="preserve"> improved and now they are above this poverty line.</w:t>
      </w:r>
    </w:p>
    <w:p w:rsidR="00B87C09" w:rsidRDefault="00555FF3" w:rsidP="000658EB">
      <w:r>
        <w:t>Concerning National poverty line</w:t>
      </w:r>
      <w:r w:rsidR="000658EB">
        <w:t>,</w:t>
      </w:r>
      <w:r>
        <w:t xml:space="preserve"> </w:t>
      </w:r>
      <w:r w:rsidR="00B87C09" w:rsidRPr="004142A7">
        <w:t>result</w:t>
      </w:r>
      <w:r w:rsidR="000658EB">
        <w:t>s</w:t>
      </w:r>
      <w:r w:rsidR="00B87C09" w:rsidRPr="004142A7">
        <w:t xml:space="preserve"> </w:t>
      </w:r>
      <w:r>
        <w:t>show</w:t>
      </w:r>
      <w:r w:rsidRPr="004142A7">
        <w:t xml:space="preserve"> </w:t>
      </w:r>
      <w:r w:rsidR="00B87C09" w:rsidRPr="004142A7">
        <w:t>that</w:t>
      </w:r>
      <w:r>
        <w:t xml:space="preserve"> 43.1% of sampled households in the baseline lived </w:t>
      </w:r>
      <w:r w:rsidR="000658EB">
        <w:t>below National poverty line versus 26.9% of the sampled households in end-line survey live below the National poverty line.</w:t>
      </w:r>
      <w:r w:rsidR="00B87C09" w:rsidRPr="004142A7">
        <w:t xml:space="preserve"> </w:t>
      </w:r>
      <w:r w:rsidR="000658EB">
        <w:t xml:space="preserve">This means that 16.2% of sampled households moved from falling below National poverty line </w:t>
      </w:r>
      <w:r w:rsidR="009B75ED">
        <w:t xml:space="preserve">in baseline survey </w:t>
      </w:r>
      <w:r w:rsidR="000658EB">
        <w:t>to be above the line</w:t>
      </w:r>
      <w:r w:rsidR="009B75ED">
        <w:t xml:space="preserve"> in the end-line survey</w:t>
      </w:r>
      <w:r w:rsidR="000658EB">
        <w:t>. This shift can be attributed to BoC project as members stated in FGDs (section 4.4).</w:t>
      </w:r>
    </w:p>
    <w:p w:rsidR="00B87C09" w:rsidRPr="00EE1258" w:rsidRDefault="00B87C09" w:rsidP="00B87C09">
      <w:pPr>
        <w:rPr>
          <w:b/>
          <w:bCs/>
          <w:sz w:val="26"/>
          <w:szCs w:val="26"/>
          <w:u w:val="single"/>
        </w:rPr>
      </w:pPr>
      <w:r w:rsidRPr="00EE1258">
        <w:rPr>
          <w:b/>
          <w:bCs/>
          <w:sz w:val="26"/>
          <w:szCs w:val="26"/>
          <w:u w:val="single"/>
        </w:rPr>
        <w:t xml:space="preserve">Size of the Households </w:t>
      </w:r>
    </w:p>
    <w:p w:rsidR="00B87C09" w:rsidRDefault="00B87C09" w:rsidP="00B87C09">
      <w:pPr>
        <w:rPr>
          <w:rFonts w:ascii="Arial" w:hAnsi="Arial" w:cs="Arial"/>
          <w:b/>
          <w:bCs/>
          <w:sz w:val="18"/>
          <w:szCs w:val="18"/>
        </w:rPr>
      </w:pPr>
      <w:r w:rsidRPr="00E36C20">
        <w:t xml:space="preserve">The data assures that the </w:t>
      </w:r>
      <w:r>
        <w:t xml:space="preserve">average family </w:t>
      </w:r>
      <w:r w:rsidRPr="00E36C20">
        <w:t>size of household</w:t>
      </w:r>
      <w:r>
        <w:t xml:space="preserve">s </w:t>
      </w:r>
      <w:r w:rsidRPr="00E36C20">
        <w:t xml:space="preserve">in </w:t>
      </w:r>
      <w:r>
        <w:t>the</w:t>
      </w:r>
      <w:r w:rsidRPr="00E36C20">
        <w:t xml:space="preserve"> sampled urban areas is </w:t>
      </w:r>
      <w:r>
        <w:t>less than one member than</w:t>
      </w:r>
      <w:r w:rsidRPr="00E36C20">
        <w:t xml:space="preserve"> the rural ones. </w:t>
      </w:r>
    </w:p>
    <w:p w:rsidR="00B87C09" w:rsidRDefault="00B87C09" w:rsidP="00D852F2">
      <w:r>
        <w:t xml:space="preserve">However there is a great difference in the average family </w:t>
      </w:r>
      <w:r w:rsidRPr="00E36C20">
        <w:t>size</w:t>
      </w:r>
      <w:r>
        <w:t xml:space="preserve"> between </w:t>
      </w:r>
      <w:r w:rsidR="00D852F2">
        <w:t xml:space="preserve">the poorest </w:t>
      </w:r>
      <w:r>
        <w:t xml:space="preserve">households’ members </w:t>
      </w:r>
      <w:r w:rsidR="00D852F2">
        <w:t>(the first quintile)</w:t>
      </w:r>
      <w:r>
        <w:t xml:space="preserve"> and </w:t>
      </w:r>
      <w:r w:rsidR="00D852F2">
        <w:t>the richest members (the fifth quintile</w:t>
      </w:r>
      <w:r>
        <w:t xml:space="preserve">; the difference is </w:t>
      </w:r>
      <w:r w:rsidR="00D852F2">
        <w:t>2.61</w:t>
      </w:r>
      <w:r>
        <w:t xml:space="preserve"> persons. </w:t>
      </w:r>
    </w:p>
    <w:p w:rsidR="00B87C09" w:rsidRDefault="00B87C09" w:rsidP="00B87C09">
      <w:r>
        <w:t>It is worth mentioning that the average family size in the current sample is higher than the national indicators where the average family size, in 2012</w:t>
      </w:r>
      <w:r>
        <w:rPr>
          <w:rStyle w:val="FootnoteReference"/>
        </w:rPr>
        <w:footnoteReference w:id="27"/>
      </w:r>
      <w:r>
        <w:t xml:space="preserve">, in urban areas was 3.8 persons, 4 persons in rural areas and 4.1 persons in Egypt </w:t>
      </w:r>
    </w:p>
    <w:p w:rsidR="00B87C09" w:rsidRPr="00971469" w:rsidRDefault="00B87C09" w:rsidP="00B87C09">
      <w:r w:rsidRPr="00971469">
        <w:t>Table 4.6: Average Family Size by Strata</w:t>
      </w:r>
      <w:r>
        <w:t xml:space="preserve"> and</w:t>
      </w:r>
      <w:r w:rsidRPr="00971469">
        <w:t xml:space="preserve"> Poverty Line </w:t>
      </w:r>
    </w:p>
    <w:tbl>
      <w:tblPr>
        <w:tblW w:w="0" w:type="auto"/>
        <w:tblInd w:w="530" w:type="dxa"/>
        <w:tblLook w:val="04A0" w:firstRow="1" w:lastRow="0" w:firstColumn="1" w:lastColumn="0" w:noHBand="0" w:noVBand="1"/>
      </w:tblPr>
      <w:tblGrid>
        <w:gridCol w:w="1968"/>
        <w:gridCol w:w="1968"/>
        <w:gridCol w:w="2268"/>
      </w:tblGrid>
      <w:tr w:rsidR="004D343C" w:rsidTr="00CD5DB4">
        <w:tc>
          <w:tcPr>
            <w:tcW w:w="1968" w:type="dxa"/>
            <w:tcBorders>
              <w:top w:val="single" w:sz="4" w:space="0" w:color="auto"/>
              <w:left w:val="single" w:sz="4" w:space="0" w:color="auto"/>
              <w:bottom w:val="single" w:sz="4" w:space="0" w:color="auto"/>
              <w:right w:val="single" w:sz="4" w:space="0" w:color="auto"/>
            </w:tcBorders>
          </w:tcPr>
          <w:p w:rsidR="004D343C" w:rsidRPr="004D343C" w:rsidRDefault="004D343C" w:rsidP="00CD5DB4">
            <w:pPr>
              <w:spacing w:after="0"/>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4D343C" w:rsidRPr="004D343C" w:rsidRDefault="004D343C" w:rsidP="00CD5DB4">
            <w:pPr>
              <w:spacing w:after="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D343C" w:rsidRPr="004D343C" w:rsidRDefault="004D343C" w:rsidP="00CD5DB4">
            <w:pPr>
              <w:spacing w:after="0"/>
              <w:rPr>
                <w:sz w:val="22"/>
                <w:szCs w:val="22"/>
              </w:rPr>
            </w:pPr>
            <w:r w:rsidRPr="004D343C">
              <w:rPr>
                <w:sz w:val="22"/>
                <w:szCs w:val="22"/>
              </w:rPr>
              <w:t>Average family size</w:t>
            </w:r>
          </w:p>
        </w:tc>
      </w:tr>
      <w:tr w:rsidR="004D343C" w:rsidTr="00CD5DB4">
        <w:tc>
          <w:tcPr>
            <w:tcW w:w="1968" w:type="dxa"/>
            <w:vMerge w:val="restart"/>
            <w:tcBorders>
              <w:top w:val="single" w:sz="4" w:space="0" w:color="auto"/>
              <w:left w:val="single" w:sz="4" w:space="0" w:color="auto"/>
              <w:right w:val="single" w:sz="4" w:space="0" w:color="auto"/>
            </w:tcBorders>
          </w:tcPr>
          <w:p w:rsidR="004D343C" w:rsidRPr="004D343C" w:rsidRDefault="004D343C" w:rsidP="00CD5DB4">
            <w:pPr>
              <w:spacing w:after="0"/>
              <w:rPr>
                <w:sz w:val="22"/>
                <w:szCs w:val="22"/>
              </w:rPr>
            </w:pPr>
            <w:r>
              <w:rPr>
                <w:sz w:val="22"/>
                <w:szCs w:val="22"/>
              </w:rPr>
              <w:t>Strata</w:t>
            </w:r>
          </w:p>
        </w:tc>
        <w:tc>
          <w:tcPr>
            <w:tcW w:w="1968" w:type="dxa"/>
            <w:tcBorders>
              <w:top w:val="single" w:sz="4" w:space="0" w:color="auto"/>
              <w:left w:val="single" w:sz="4" w:space="0" w:color="auto"/>
              <w:right w:val="single" w:sz="4" w:space="0" w:color="auto"/>
            </w:tcBorders>
          </w:tcPr>
          <w:p w:rsidR="004D343C" w:rsidRPr="004D343C" w:rsidRDefault="004D343C" w:rsidP="00CD5DB4">
            <w:pPr>
              <w:spacing w:after="0"/>
              <w:rPr>
                <w:sz w:val="22"/>
                <w:szCs w:val="22"/>
              </w:rPr>
            </w:pPr>
            <w:r>
              <w:rPr>
                <w:sz w:val="22"/>
                <w:szCs w:val="22"/>
              </w:rPr>
              <w:t>Urban</w:t>
            </w:r>
          </w:p>
        </w:tc>
        <w:tc>
          <w:tcPr>
            <w:tcW w:w="2268" w:type="dxa"/>
            <w:tcBorders>
              <w:top w:val="single" w:sz="4" w:space="0" w:color="auto"/>
              <w:left w:val="single" w:sz="4" w:space="0" w:color="auto"/>
              <w:right w:val="single" w:sz="4" w:space="0" w:color="auto"/>
            </w:tcBorders>
            <w:vAlign w:val="center"/>
          </w:tcPr>
          <w:p w:rsidR="004D343C" w:rsidRPr="004D343C" w:rsidRDefault="004D343C" w:rsidP="00CD5DB4">
            <w:pPr>
              <w:spacing w:after="0"/>
              <w:jc w:val="center"/>
              <w:rPr>
                <w:color w:val="000000"/>
                <w:sz w:val="22"/>
                <w:szCs w:val="22"/>
              </w:rPr>
            </w:pPr>
            <w:r w:rsidRPr="004D343C">
              <w:rPr>
                <w:color w:val="000000"/>
                <w:sz w:val="22"/>
                <w:szCs w:val="22"/>
              </w:rPr>
              <w:t>5.23</w:t>
            </w:r>
          </w:p>
        </w:tc>
      </w:tr>
      <w:tr w:rsidR="004D343C" w:rsidTr="00CD5DB4">
        <w:tc>
          <w:tcPr>
            <w:tcW w:w="1968" w:type="dxa"/>
            <w:vMerge/>
            <w:tcBorders>
              <w:left w:val="single" w:sz="4" w:space="0" w:color="auto"/>
              <w:bottom w:val="single" w:sz="4" w:space="0" w:color="auto"/>
              <w:right w:val="single" w:sz="4" w:space="0" w:color="auto"/>
            </w:tcBorders>
          </w:tcPr>
          <w:p w:rsidR="004D343C" w:rsidRPr="004D343C" w:rsidRDefault="004D343C" w:rsidP="00CD5DB4">
            <w:pPr>
              <w:spacing w:after="0"/>
              <w:rPr>
                <w:sz w:val="22"/>
                <w:szCs w:val="22"/>
              </w:rPr>
            </w:pPr>
          </w:p>
        </w:tc>
        <w:tc>
          <w:tcPr>
            <w:tcW w:w="1968" w:type="dxa"/>
            <w:tcBorders>
              <w:left w:val="single" w:sz="4" w:space="0" w:color="auto"/>
              <w:bottom w:val="single" w:sz="4" w:space="0" w:color="auto"/>
              <w:right w:val="single" w:sz="4" w:space="0" w:color="auto"/>
            </w:tcBorders>
          </w:tcPr>
          <w:p w:rsidR="004D343C" w:rsidRPr="004D343C" w:rsidRDefault="004D343C" w:rsidP="00CD5DB4">
            <w:pPr>
              <w:spacing w:after="0"/>
              <w:rPr>
                <w:sz w:val="22"/>
                <w:szCs w:val="22"/>
              </w:rPr>
            </w:pPr>
            <w:r>
              <w:rPr>
                <w:sz w:val="22"/>
                <w:szCs w:val="22"/>
              </w:rPr>
              <w:t>Rural</w:t>
            </w:r>
          </w:p>
        </w:tc>
        <w:tc>
          <w:tcPr>
            <w:tcW w:w="2268" w:type="dxa"/>
            <w:tcBorders>
              <w:left w:val="single" w:sz="4" w:space="0" w:color="auto"/>
              <w:bottom w:val="single" w:sz="4" w:space="0" w:color="auto"/>
              <w:right w:val="single" w:sz="4" w:space="0" w:color="auto"/>
            </w:tcBorders>
            <w:vAlign w:val="center"/>
          </w:tcPr>
          <w:p w:rsidR="004D343C" w:rsidRPr="004D343C" w:rsidRDefault="004D343C" w:rsidP="00CD5DB4">
            <w:pPr>
              <w:spacing w:after="0"/>
              <w:jc w:val="center"/>
              <w:rPr>
                <w:color w:val="000000"/>
                <w:sz w:val="22"/>
                <w:szCs w:val="22"/>
              </w:rPr>
            </w:pPr>
            <w:r w:rsidRPr="004D343C">
              <w:rPr>
                <w:color w:val="000000"/>
                <w:sz w:val="22"/>
                <w:szCs w:val="22"/>
              </w:rPr>
              <w:t>5.28</w:t>
            </w:r>
          </w:p>
        </w:tc>
      </w:tr>
      <w:tr w:rsidR="004D343C" w:rsidTr="00CD5DB4">
        <w:tc>
          <w:tcPr>
            <w:tcW w:w="1968" w:type="dxa"/>
            <w:vMerge w:val="restart"/>
            <w:tcBorders>
              <w:top w:val="single" w:sz="4" w:space="0" w:color="auto"/>
              <w:left w:val="single" w:sz="4" w:space="0" w:color="auto"/>
              <w:right w:val="single" w:sz="4" w:space="0" w:color="auto"/>
            </w:tcBorders>
          </w:tcPr>
          <w:p w:rsidR="004D343C" w:rsidRPr="004D343C" w:rsidRDefault="004D343C" w:rsidP="00CD5DB4">
            <w:pPr>
              <w:spacing w:after="0"/>
              <w:rPr>
                <w:sz w:val="22"/>
                <w:szCs w:val="22"/>
              </w:rPr>
            </w:pPr>
            <w:r>
              <w:rPr>
                <w:sz w:val="22"/>
                <w:szCs w:val="22"/>
              </w:rPr>
              <w:t>PPI Quintiles</w:t>
            </w:r>
          </w:p>
        </w:tc>
        <w:tc>
          <w:tcPr>
            <w:tcW w:w="1968" w:type="dxa"/>
            <w:tcBorders>
              <w:top w:val="single" w:sz="4" w:space="0" w:color="auto"/>
              <w:left w:val="single" w:sz="4" w:space="0" w:color="auto"/>
              <w:right w:val="single" w:sz="4" w:space="0" w:color="auto"/>
            </w:tcBorders>
          </w:tcPr>
          <w:p w:rsidR="004D343C" w:rsidRPr="004D343C" w:rsidRDefault="004D343C" w:rsidP="00CD5DB4">
            <w:pPr>
              <w:spacing w:after="0"/>
              <w:rPr>
                <w:sz w:val="22"/>
                <w:szCs w:val="22"/>
              </w:rPr>
            </w:pPr>
            <w:r>
              <w:rPr>
                <w:sz w:val="22"/>
                <w:szCs w:val="22"/>
              </w:rPr>
              <w:t>Less than 20%</w:t>
            </w:r>
          </w:p>
        </w:tc>
        <w:tc>
          <w:tcPr>
            <w:tcW w:w="2268" w:type="dxa"/>
            <w:tcBorders>
              <w:top w:val="single" w:sz="4" w:space="0" w:color="auto"/>
              <w:left w:val="single" w:sz="4" w:space="0" w:color="auto"/>
              <w:right w:val="single" w:sz="4" w:space="0" w:color="auto"/>
            </w:tcBorders>
            <w:vAlign w:val="center"/>
          </w:tcPr>
          <w:p w:rsidR="004D343C" w:rsidRPr="004D343C" w:rsidRDefault="004D343C" w:rsidP="00CD5DB4">
            <w:pPr>
              <w:spacing w:after="0"/>
              <w:jc w:val="center"/>
              <w:rPr>
                <w:color w:val="000000"/>
                <w:sz w:val="22"/>
                <w:szCs w:val="22"/>
              </w:rPr>
            </w:pPr>
            <w:r w:rsidRPr="004D343C">
              <w:rPr>
                <w:color w:val="000000"/>
                <w:sz w:val="22"/>
                <w:szCs w:val="22"/>
              </w:rPr>
              <w:t>6.62</w:t>
            </w:r>
          </w:p>
        </w:tc>
      </w:tr>
      <w:tr w:rsidR="004D343C" w:rsidTr="00CD5DB4">
        <w:tc>
          <w:tcPr>
            <w:tcW w:w="1968" w:type="dxa"/>
            <w:vMerge/>
            <w:tcBorders>
              <w:left w:val="single" w:sz="4" w:space="0" w:color="auto"/>
              <w:right w:val="single" w:sz="4" w:space="0" w:color="auto"/>
            </w:tcBorders>
          </w:tcPr>
          <w:p w:rsidR="004D343C" w:rsidRPr="004D343C" w:rsidRDefault="004D343C" w:rsidP="00CD5DB4">
            <w:pPr>
              <w:spacing w:after="0"/>
              <w:rPr>
                <w:sz w:val="22"/>
                <w:szCs w:val="22"/>
              </w:rPr>
            </w:pPr>
          </w:p>
        </w:tc>
        <w:tc>
          <w:tcPr>
            <w:tcW w:w="1968" w:type="dxa"/>
            <w:tcBorders>
              <w:left w:val="single" w:sz="4" w:space="0" w:color="auto"/>
              <w:right w:val="single" w:sz="4" w:space="0" w:color="auto"/>
            </w:tcBorders>
          </w:tcPr>
          <w:p w:rsidR="004D343C" w:rsidRPr="004D343C" w:rsidRDefault="004D343C" w:rsidP="00CD5DB4">
            <w:pPr>
              <w:spacing w:after="0"/>
              <w:rPr>
                <w:sz w:val="22"/>
                <w:szCs w:val="22"/>
              </w:rPr>
            </w:pPr>
            <w:r>
              <w:rPr>
                <w:sz w:val="22"/>
                <w:szCs w:val="22"/>
              </w:rPr>
              <w:t>20 - 39%</w:t>
            </w:r>
          </w:p>
        </w:tc>
        <w:tc>
          <w:tcPr>
            <w:tcW w:w="2268" w:type="dxa"/>
            <w:tcBorders>
              <w:left w:val="single" w:sz="4" w:space="0" w:color="auto"/>
              <w:right w:val="single" w:sz="4" w:space="0" w:color="auto"/>
            </w:tcBorders>
            <w:vAlign w:val="center"/>
          </w:tcPr>
          <w:p w:rsidR="004D343C" w:rsidRPr="004D343C" w:rsidRDefault="004D343C" w:rsidP="00CD5DB4">
            <w:pPr>
              <w:spacing w:after="0"/>
              <w:jc w:val="center"/>
              <w:rPr>
                <w:color w:val="000000"/>
                <w:sz w:val="22"/>
                <w:szCs w:val="22"/>
              </w:rPr>
            </w:pPr>
            <w:r w:rsidRPr="004D343C">
              <w:rPr>
                <w:color w:val="000000"/>
                <w:sz w:val="22"/>
                <w:szCs w:val="22"/>
              </w:rPr>
              <w:t>5.38</w:t>
            </w:r>
          </w:p>
        </w:tc>
      </w:tr>
      <w:tr w:rsidR="004D343C" w:rsidTr="00CD5DB4">
        <w:tc>
          <w:tcPr>
            <w:tcW w:w="1968" w:type="dxa"/>
            <w:vMerge/>
            <w:tcBorders>
              <w:left w:val="single" w:sz="4" w:space="0" w:color="auto"/>
              <w:right w:val="single" w:sz="4" w:space="0" w:color="auto"/>
            </w:tcBorders>
          </w:tcPr>
          <w:p w:rsidR="004D343C" w:rsidRPr="004D343C" w:rsidRDefault="004D343C" w:rsidP="00CD5DB4">
            <w:pPr>
              <w:spacing w:after="0"/>
              <w:rPr>
                <w:sz w:val="22"/>
                <w:szCs w:val="22"/>
              </w:rPr>
            </w:pPr>
          </w:p>
        </w:tc>
        <w:tc>
          <w:tcPr>
            <w:tcW w:w="1968" w:type="dxa"/>
            <w:tcBorders>
              <w:left w:val="single" w:sz="4" w:space="0" w:color="auto"/>
              <w:right w:val="single" w:sz="4" w:space="0" w:color="auto"/>
            </w:tcBorders>
          </w:tcPr>
          <w:p w:rsidR="004D343C" w:rsidRPr="004D343C" w:rsidRDefault="004D343C" w:rsidP="00CD5DB4">
            <w:pPr>
              <w:spacing w:after="0"/>
              <w:rPr>
                <w:sz w:val="22"/>
                <w:szCs w:val="22"/>
              </w:rPr>
            </w:pPr>
            <w:r>
              <w:rPr>
                <w:sz w:val="22"/>
                <w:szCs w:val="22"/>
              </w:rPr>
              <w:t>40 – 59%</w:t>
            </w:r>
          </w:p>
        </w:tc>
        <w:tc>
          <w:tcPr>
            <w:tcW w:w="2268" w:type="dxa"/>
            <w:tcBorders>
              <w:left w:val="single" w:sz="4" w:space="0" w:color="auto"/>
              <w:right w:val="single" w:sz="4" w:space="0" w:color="auto"/>
            </w:tcBorders>
            <w:vAlign w:val="center"/>
          </w:tcPr>
          <w:p w:rsidR="004D343C" w:rsidRPr="004D343C" w:rsidRDefault="004D343C" w:rsidP="00CD5DB4">
            <w:pPr>
              <w:spacing w:after="0"/>
              <w:jc w:val="center"/>
              <w:rPr>
                <w:color w:val="000000"/>
                <w:sz w:val="22"/>
                <w:szCs w:val="22"/>
              </w:rPr>
            </w:pPr>
            <w:r w:rsidRPr="004D343C">
              <w:rPr>
                <w:color w:val="000000"/>
                <w:sz w:val="22"/>
                <w:szCs w:val="22"/>
              </w:rPr>
              <w:t>5.29</w:t>
            </w:r>
          </w:p>
        </w:tc>
      </w:tr>
      <w:tr w:rsidR="004D343C" w:rsidTr="00CD5DB4">
        <w:tc>
          <w:tcPr>
            <w:tcW w:w="1968" w:type="dxa"/>
            <w:vMerge/>
            <w:tcBorders>
              <w:left w:val="single" w:sz="4" w:space="0" w:color="auto"/>
              <w:right w:val="single" w:sz="4" w:space="0" w:color="auto"/>
            </w:tcBorders>
          </w:tcPr>
          <w:p w:rsidR="004D343C" w:rsidRPr="004D343C" w:rsidRDefault="004D343C" w:rsidP="00CD5DB4">
            <w:pPr>
              <w:spacing w:after="0"/>
              <w:rPr>
                <w:sz w:val="22"/>
                <w:szCs w:val="22"/>
              </w:rPr>
            </w:pPr>
          </w:p>
        </w:tc>
        <w:tc>
          <w:tcPr>
            <w:tcW w:w="1968" w:type="dxa"/>
            <w:tcBorders>
              <w:left w:val="single" w:sz="4" w:space="0" w:color="auto"/>
              <w:right w:val="single" w:sz="4" w:space="0" w:color="auto"/>
            </w:tcBorders>
          </w:tcPr>
          <w:p w:rsidR="004D343C" w:rsidRPr="004D343C" w:rsidRDefault="004D343C" w:rsidP="00CD5DB4">
            <w:pPr>
              <w:spacing w:after="0"/>
              <w:rPr>
                <w:sz w:val="22"/>
                <w:szCs w:val="22"/>
              </w:rPr>
            </w:pPr>
            <w:r>
              <w:rPr>
                <w:sz w:val="22"/>
                <w:szCs w:val="22"/>
              </w:rPr>
              <w:t>60 – 79%</w:t>
            </w:r>
          </w:p>
        </w:tc>
        <w:tc>
          <w:tcPr>
            <w:tcW w:w="2268" w:type="dxa"/>
            <w:tcBorders>
              <w:left w:val="single" w:sz="4" w:space="0" w:color="auto"/>
              <w:right w:val="single" w:sz="4" w:space="0" w:color="auto"/>
            </w:tcBorders>
            <w:vAlign w:val="center"/>
          </w:tcPr>
          <w:p w:rsidR="004D343C" w:rsidRPr="004D343C" w:rsidRDefault="004D343C" w:rsidP="00CD5DB4">
            <w:pPr>
              <w:spacing w:after="0"/>
              <w:jc w:val="center"/>
              <w:rPr>
                <w:color w:val="000000"/>
                <w:sz w:val="22"/>
                <w:szCs w:val="22"/>
              </w:rPr>
            </w:pPr>
            <w:r w:rsidRPr="004D343C">
              <w:rPr>
                <w:color w:val="000000"/>
                <w:sz w:val="22"/>
                <w:szCs w:val="22"/>
              </w:rPr>
              <w:t>5.25</w:t>
            </w:r>
          </w:p>
        </w:tc>
      </w:tr>
      <w:tr w:rsidR="004D343C" w:rsidTr="00CD5DB4">
        <w:tc>
          <w:tcPr>
            <w:tcW w:w="1968" w:type="dxa"/>
            <w:vMerge/>
            <w:tcBorders>
              <w:left w:val="single" w:sz="4" w:space="0" w:color="auto"/>
              <w:bottom w:val="single" w:sz="4" w:space="0" w:color="auto"/>
              <w:right w:val="single" w:sz="4" w:space="0" w:color="auto"/>
            </w:tcBorders>
          </w:tcPr>
          <w:p w:rsidR="004D343C" w:rsidRPr="004D343C" w:rsidRDefault="004D343C" w:rsidP="00CD5DB4">
            <w:pPr>
              <w:spacing w:after="0"/>
              <w:rPr>
                <w:sz w:val="22"/>
                <w:szCs w:val="22"/>
              </w:rPr>
            </w:pPr>
          </w:p>
        </w:tc>
        <w:tc>
          <w:tcPr>
            <w:tcW w:w="1968" w:type="dxa"/>
            <w:tcBorders>
              <w:left w:val="single" w:sz="4" w:space="0" w:color="auto"/>
              <w:bottom w:val="single" w:sz="4" w:space="0" w:color="auto"/>
              <w:right w:val="single" w:sz="4" w:space="0" w:color="auto"/>
            </w:tcBorders>
          </w:tcPr>
          <w:p w:rsidR="004D343C" w:rsidRPr="004D343C" w:rsidRDefault="004D343C" w:rsidP="00CD5DB4">
            <w:pPr>
              <w:spacing w:after="0"/>
              <w:rPr>
                <w:sz w:val="22"/>
                <w:szCs w:val="22"/>
              </w:rPr>
            </w:pPr>
            <w:r>
              <w:rPr>
                <w:sz w:val="22"/>
                <w:szCs w:val="22"/>
              </w:rPr>
              <w:t>80%+</w:t>
            </w:r>
          </w:p>
        </w:tc>
        <w:tc>
          <w:tcPr>
            <w:tcW w:w="2268" w:type="dxa"/>
            <w:tcBorders>
              <w:left w:val="single" w:sz="4" w:space="0" w:color="auto"/>
              <w:bottom w:val="single" w:sz="4" w:space="0" w:color="auto"/>
              <w:right w:val="single" w:sz="4" w:space="0" w:color="auto"/>
            </w:tcBorders>
            <w:vAlign w:val="center"/>
          </w:tcPr>
          <w:p w:rsidR="004D343C" w:rsidRPr="004D343C" w:rsidRDefault="004D343C" w:rsidP="00CD5DB4">
            <w:pPr>
              <w:spacing w:after="0"/>
              <w:jc w:val="center"/>
              <w:rPr>
                <w:color w:val="000000"/>
                <w:sz w:val="22"/>
                <w:szCs w:val="22"/>
              </w:rPr>
            </w:pPr>
            <w:r w:rsidRPr="004D343C">
              <w:rPr>
                <w:color w:val="000000"/>
                <w:sz w:val="22"/>
                <w:szCs w:val="22"/>
              </w:rPr>
              <w:t>4.01</w:t>
            </w:r>
          </w:p>
        </w:tc>
      </w:tr>
      <w:tr w:rsidR="004D343C" w:rsidTr="00CD5DB4">
        <w:tc>
          <w:tcPr>
            <w:tcW w:w="1968" w:type="dxa"/>
            <w:vMerge w:val="restart"/>
            <w:tcBorders>
              <w:top w:val="single" w:sz="4" w:space="0" w:color="auto"/>
              <w:left w:val="single" w:sz="4" w:space="0" w:color="auto"/>
              <w:right w:val="single" w:sz="4" w:space="0" w:color="auto"/>
            </w:tcBorders>
          </w:tcPr>
          <w:p w:rsidR="004D343C" w:rsidRPr="004D343C" w:rsidRDefault="004D343C" w:rsidP="00CD5DB4">
            <w:pPr>
              <w:spacing w:after="0"/>
              <w:rPr>
                <w:sz w:val="22"/>
                <w:szCs w:val="22"/>
              </w:rPr>
            </w:pPr>
            <w:r>
              <w:rPr>
                <w:sz w:val="22"/>
                <w:szCs w:val="22"/>
              </w:rPr>
              <w:t xml:space="preserve">Still member in the </w:t>
            </w:r>
            <w:r>
              <w:rPr>
                <w:sz w:val="22"/>
                <w:szCs w:val="22"/>
              </w:rPr>
              <w:lastRenderedPageBreak/>
              <w:t>group</w:t>
            </w:r>
          </w:p>
        </w:tc>
        <w:tc>
          <w:tcPr>
            <w:tcW w:w="1968" w:type="dxa"/>
            <w:tcBorders>
              <w:top w:val="single" w:sz="4" w:space="0" w:color="auto"/>
              <w:left w:val="single" w:sz="4" w:space="0" w:color="auto"/>
              <w:right w:val="single" w:sz="4" w:space="0" w:color="auto"/>
            </w:tcBorders>
          </w:tcPr>
          <w:p w:rsidR="004D343C" w:rsidRPr="004D343C" w:rsidRDefault="004D343C" w:rsidP="00CD5DB4">
            <w:pPr>
              <w:spacing w:after="0"/>
              <w:rPr>
                <w:sz w:val="22"/>
                <w:szCs w:val="22"/>
              </w:rPr>
            </w:pPr>
            <w:r>
              <w:rPr>
                <w:sz w:val="22"/>
                <w:szCs w:val="22"/>
              </w:rPr>
              <w:lastRenderedPageBreak/>
              <w:t>Yes</w:t>
            </w:r>
          </w:p>
        </w:tc>
        <w:tc>
          <w:tcPr>
            <w:tcW w:w="2268" w:type="dxa"/>
            <w:tcBorders>
              <w:top w:val="single" w:sz="4" w:space="0" w:color="auto"/>
              <w:left w:val="single" w:sz="4" w:space="0" w:color="auto"/>
              <w:right w:val="single" w:sz="4" w:space="0" w:color="auto"/>
            </w:tcBorders>
            <w:vAlign w:val="center"/>
          </w:tcPr>
          <w:p w:rsidR="004D343C" w:rsidRPr="004D343C" w:rsidRDefault="004D343C" w:rsidP="00CD5DB4">
            <w:pPr>
              <w:spacing w:after="0"/>
              <w:jc w:val="center"/>
              <w:rPr>
                <w:color w:val="000000"/>
                <w:sz w:val="22"/>
                <w:szCs w:val="22"/>
              </w:rPr>
            </w:pPr>
            <w:r w:rsidRPr="004D343C">
              <w:rPr>
                <w:color w:val="000000"/>
                <w:sz w:val="22"/>
                <w:szCs w:val="22"/>
              </w:rPr>
              <w:t>5.29</w:t>
            </w:r>
          </w:p>
        </w:tc>
      </w:tr>
      <w:tr w:rsidR="004D343C" w:rsidTr="00CD5DB4">
        <w:tc>
          <w:tcPr>
            <w:tcW w:w="1968" w:type="dxa"/>
            <w:vMerge/>
            <w:tcBorders>
              <w:left w:val="single" w:sz="4" w:space="0" w:color="auto"/>
              <w:bottom w:val="single" w:sz="4" w:space="0" w:color="auto"/>
              <w:right w:val="single" w:sz="4" w:space="0" w:color="auto"/>
            </w:tcBorders>
          </w:tcPr>
          <w:p w:rsidR="004D343C" w:rsidRPr="004D343C" w:rsidRDefault="004D343C" w:rsidP="00CD5DB4">
            <w:pPr>
              <w:spacing w:after="0"/>
              <w:rPr>
                <w:sz w:val="22"/>
                <w:szCs w:val="22"/>
              </w:rPr>
            </w:pPr>
          </w:p>
        </w:tc>
        <w:tc>
          <w:tcPr>
            <w:tcW w:w="1968" w:type="dxa"/>
            <w:tcBorders>
              <w:left w:val="single" w:sz="4" w:space="0" w:color="auto"/>
              <w:bottom w:val="single" w:sz="4" w:space="0" w:color="auto"/>
              <w:right w:val="single" w:sz="4" w:space="0" w:color="auto"/>
            </w:tcBorders>
          </w:tcPr>
          <w:p w:rsidR="004D343C" w:rsidRPr="004D343C" w:rsidRDefault="004D343C" w:rsidP="00CD5DB4">
            <w:pPr>
              <w:spacing w:after="0"/>
              <w:rPr>
                <w:sz w:val="22"/>
                <w:szCs w:val="22"/>
              </w:rPr>
            </w:pPr>
            <w:r>
              <w:rPr>
                <w:sz w:val="22"/>
                <w:szCs w:val="22"/>
              </w:rPr>
              <w:t>No</w:t>
            </w:r>
          </w:p>
        </w:tc>
        <w:tc>
          <w:tcPr>
            <w:tcW w:w="2268" w:type="dxa"/>
            <w:tcBorders>
              <w:left w:val="single" w:sz="4" w:space="0" w:color="auto"/>
              <w:bottom w:val="single" w:sz="4" w:space="0" w:color="auto"/>
              <w:right w:val="single" w:sz="4" w:space="0" w:color="auto"/>
            </w:tcBorders>
            <w:vAlign w:val="center"/>
          </w:tcPr>
          <w:p w:rsidR="004D343C" w:rsidRPr="004D343C" w:rsidRDefault="004D343C" w:rsidP="00CD5DB4">
            <w:pPr>
              <w:spacing w:after="0"/>
              <w:jc w:val="center"/>
              <w:rPr>
                <w:color w:val="000000"/>
                <w:sz w:val="22"/>
                <w:szCs w:val="22"/>
              </w:rPr>
            </w:pPr>
            <w:r w:rsidRPr="004D343C">
              <w:rPr>
                <w:color w:val="000000"/>
                <w:sz w:val="22"/>
                <w:szCs w:val="22"/>
              </w:rPr>
              <w:t>4.92</w:t>
            </w:r>
          </w:p>
        </w:tc>
      </w:tr>
      <w:tr w:rsidR="004D343C" w:rsidTr="00CD5DB4">
        <w:tc>
          <w:tcPr>
            <w:tcW w:w="3936" w:type="dxa"/>
            <w:gridSpan w:val="2"/>
            <w:tcBorders>
              <w:top w:val="single" w:sz="4" w:space="0" w:color="auto"/>
              <w:left w:val="single" w:sz="4" w:space="0" w:color="auto"/>
              <w:bottom w:val="single" w:sz="4" w:space="0" w:color="auto"/>
              <w:right w:val="single" w:sz="4" w:space="0" w:color="auto"/>
            </w:tcBorders>
          </w:tcPr>
          <w:p w:rsidR="004D343C" w:rsidRDefault="004D343C" w:rsidP="00CD5DB4">
            <w:pPr>
              <w:spacing w:after="0"/>
              <w:rPr>
                <w:sz w:val="22"/>
                <w:szCs w:val="22"/>
              </w:rPr>
            </w:pPr>
            <w:r>
              <w:rPr>
                <w:sz w:val="22"/>
                <w:szCs w:val="22"/>
              </w:rPr>
              <w:lastRenderedPageBreak/>
              <w:t>Total</w:t>
            </w:r>
          </w:p>
        </w:tc>
        <w:tc>
          <w:tcPr>
            <w:tcW w:w="2268" w:type="dxa"/>
            <w:tcBorders>
              <w:top w:val="single" w:sz="4" w:space="0" w:color="auto"/>
              <w:left w:val="single" w:sz="4" w:space="0" w:color="auto"/>
              <w:bottom w:val="single" w:sz="4" w:space="0" w:color="auto"/>
              <w:right w:val="single" w:sz="4" w:space="0" w:color="auto"/>
            </w:tcBorders>
            <w:vAlign w:val="center"/>
          </w:tcPr>
          <w:p w:rsidR="004D343C" w:rsidRPr="004D343C" w:rsidRDefault="004D343C" w:rsidP="00CD5DB4">
            <w:pPr>
              <w:spacing w:after="0"/>
              <w:jc w:val="center"/>
              <w:rPr>
                <w:color w:val="000000"/>
                <w:sz w:val="22"/>
                <w:szCs w:val="22"/>
              </w:rPr>
            </w:pPr>
            <w:r>
              <w:rPr>
                <w:color w:val="000000"/>
                <w:sz w:val="22"/>
                <w:szCs w:val="22"/>
              </w:rPr>
              <w:t>5.27</w:t>
            </w:r>
          </w:p>
        </w:tc>
      </w:tr>
    </w:tbl>
    <w:p w:rsidR="00B87C09" w:rsidRPr="00820D8B" w:rsidRDefault="00B87C09" w:rsidP="00B87C09">
      <w:pPr>
        <w:rPr>
          <w:sz w:val="12"/>
          <w:szCs w:val="12"/>
        </w:rPr>
      </w:pPr>
    </w:p>
    <w:p w:rsidR="00B87C09" w:rsidRDefault="00B87C09" w:rsidP="00B87C09">
      <w:pPr>
        <w:pStyle w:val="Heading3"/>
      </w:pPr>
      <w:bookmarkStart w:id="48" w:name="_Toc406631688"/>
      <w:bookmarkStart w:id="49" w:name="_Toc438333968"/>
      <w:r>
        <w:t xml:space="preserve">4.1.2 </w:t>
      </w:r>
      <w:r w:rsidRPr="00620188">
        <w:t>Educational and literacy attainments</w:t>
      </w:r>
      <w:bookmarkEnd w:id="48"/>
      <w:bookmarkEnd w:id="49"/>
      <w:r w:rsidRPr="00620188">
        <w:t xml:space="preserve"> </w:t>
      </w:r>
    </w:p>
    <w:p w:rsidR="00B87C09" w:rsidRDefault="00B87C09" w:rsidP="00B87C09">
      <w:r w:rsidRPr="00620188">
        <w:t xml:space="preserve">Educational and literacy attainments </w:t>
      </w:r>
      <w:r w:rsidRPr="00E36C20">
        <w:t>are important mediating variables that affect livelihood strategies as well as contribute to identify the obstacles that might hinder their movement towards the economic, social and political empowerment</w:t>
      </w:r>
      <w:r>
        <w:t>.</w:t>
      </w:r>
    </w:p>
    <w:p w:rsidR="00B87C09" w:rsidRPr="00971469" w:rsidRDefault="00B87C09" w:rsidP="00B87C09">
      <w:r w:rsidRPr="00971469">
        <w:t>Table 4.7: The distribution of the households’ population according to educational and literacy attainments</w:t>
      </w:r>
    </w:p>
    <w:tbl>
      <w:tblPr>
        <w:tblW w:w="5312" w:type="dxa"/>
        <w:tblInd w:w="1236" w:type="dxa"/>
        <w:tblLook w:val="04A0" w:firstRow="1" w:lastRow="0" w:firstColumn="1" w:lastColumn="0" w:noHBand="0" w:noVBand="1"/>
      </w:tblPr>
      <w:tblGrid>
        <w:gridCol w:w="1190"/>
        <w:gridCol w:w="2043"/>
        <w:gridCol w:w="1003"/>
        <w:gridCol w:w="1076"/>
      </w:tblGrid>
      <w:tr w:rsidR="00B87C09" w:rsidRPr="00717774" w:rsidTr="00DC201F">
        <w:trPr>
          <w:trHeight w:val="750"/>
        </w:trPr>
        <w:tc>
          <w:tcPr>
            <w:tcW w:w="323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87C09" w:rsidRPr="00717774" w:rsidRDefault="00B87C09" w:rsidP="007B4CCB">
            <w:pPr>
              <w:spacing w:after="0"/>
              <w:jc w:val="center"/>
              <w:rPr>
                <w:rFonts w:eastAsia="Times New Roman"/>
              </w:rPr>
            </w:pPr>
            <w:r w:rsidRPr="00717774">
              <w:rPr>
                <w:rFonts w:eastAsia="Times New Roman"/>
              </w:rPr>
              <w:t xml:space="preserve">Characteristics of the Households' population </w:t>
            </w:r>
          </w:p>
        </w:tc>
        <w:tc>
          <w:tcPr>
            <w:tcW w:w="1003" w:type="dxa"/>
            <w:tcBorders>
              <w:top w:val="single" w:sz="8" w:space="0" w:color="auto"/>
              <w:left w:val="nil"/>
              <w:bottom w:val="single" w:sz="8" w:space="0" w:color="auto"/>
              <w:right w:val="single" w:sz="8" w:space="0" w:color="auto"/>
            </w:tcBorders>
            <w:shd w:val="clear" w:color="auto" w:fill="auto"/>
            <w:vAlign w:val="center"/>
            <w:hideMark/>
          </w:tcPr>
          <w:p w:rsidR="00B87C09" w:rsidRPr="00717774" w:rsidRDefault="00B87C09" w:rsidP="007B4CCB">
            <w:pPr>
              <w:spacing w:after="0"/>
              <w:jc w:val="center"/>
              <w:rPr>
                <w:rFonts w:eastAsia="Times New Roman"/>
              </w:rPr>
            </w:pPr>
            <w:r w:rsidRPr="00717774">
              <w:rPr>
                <w:rFonts w:eastAsia="Times New Roman"/>
              </w:rPr>
              <w:t>Number</w:t>
            </w:r>
          </w:p>
        </w:tc>
        <w:tc>
          <w:tcPr>
            <w:tcW w:w="1076" w:type="dxa"/>
            <w:tcBorders>
              <w:top w:val="single" w:sz="8" w:space="0" w:color="auto"/>
              <w:left w:val="nil"/>
              <w:bottom w:val="single" w:sz="8" w:space="0" w:color="auto"/>
              <w:right w:val="single" w:sz="8" w:space="0" w:color="000000"/>
            </w:tcBorders>
            <w:shd w:val="clear" w:color="auto" w:fill="auto"/>
            <w:vAlign w:val="center"/>
            <w:hideMark/>
          </w:tcPr>
          <w:p w:rsidR="00B87C09" w:rsidRPr="00717774" w:rsidRDefault="00B87C09" w:rsidP="007B4CCB">
            <w:pPr>
              <w:spacing w:after="0"/>
              <w:jc w:val="center"/>
              <w:rPr>
                <w:rFonts w:eastAsia="Times New Roman"/>
              </w:rPr>
            </w:pPr>
            <w:r w:rsidRPr="00717774">
              <w:rPr>
                <w:rFonts w:eastAsia="Times New Roman"/>
              </w:rPr>
              <w:t>%</w:t>
            </w:r>
          </w:p>
        </w:tc>
      </w:tr>
      <w:tr w:rsidR="006E7F4A" w:rsidRPr="00717774" w:rsidTr="00DC201F">
        <w:trPr>
          <w:trHeight w:val="270"/>
        </w:trPr>
        <w:tc>
          <w:tcPr>
            <w:tcW w:w="1190" w:type="dxa"/>
            <w:vMerge w:val="restart"/>
            <w:tcBorders>
              <w:top w:val="nil"/>
              <w:left w:val="single" w:sz="8" w:space="0" w:color="auto"/>
              <w:bottom w:val="nil"/>
              <w:right w:val="single" w:sz="8" w:space="0" w:color="auto"/>
            </w:tcBorders>
            <w:shd w:val="clear" w:color="auto" w:fill="auto"/>
            <w:vAlign w:val="center"/>
            <w:hideMark/>
          </w:tcPr>
          <w:p w:rsidR="006E7F4A" w:rsidRPr="00717774" w:rsidRDefault="006E7F4A" w:rsidP="000F22AD">
            <w:pPr>
              <w:spacing w:after="0"/>
              <w:rPr>
                <w:rFonts w:eastAsia="Times New Roman"/>
              </w:rPr>
            </w:pPr>
            <w:r w:rsidRPr="00717774">
              <w:rPr>
                <w:rFonts w:eastAsia="Times New Roman"/>
              </w:rPr>
              <w:t>Literacy</w:t>
            </w:r>
          </w:p>
        </w:tc>
        <w:tc>
          <w:tcPr>
            <w:tcW w:w="2043" w:type="dxa"/>
            <w:tcBorders>
              <w:top w:val="single" w:sz="12" w:space="0" w:color="000000"/>
              <w:left w:val="nil"/>
              <w:bottom w:val="nil"/>
              <w:right w:val="single" w:sz="12" w:space="0" w:color="000000"/>
            </w:tcBorders>
            <w:shd w:val="clear" w:color="auto" w:fill="auto"/>
            <w:vAlign w:val="center"/>
            <w:hideMark/>
          </w:tcPr>
          <w:p w:rsidR="006E7F4A" w:rsidRPr="00717774" w:rsidRDefault="006E7F4A" w:rsidP="000F22AD">
            <w:pPr>
              <w:spacing w:after="0"/>
              <w:jc w:val="left"/>
              <w:rPr>
                <w:rFonts w:eastAsia="Times New Roman"/>
                <w:color w:val="000000"/>
              </w:rPr>
            </w:pPr>
            <w:r w:rsidRPr="00717774">
              <w:rPr>
                <w:rFonts w:eastAsia="Times New Roman"/>
                <w:color w:val="000000"/>
              </w:rPr>
              <w:t>Literate</w:t>
            </w:r>
          </w:p>
        </w:tc>
        <w:tc>
          <w:tcPr>
            <w:tcW w:w="1003" w:type="dxa"/>
            <w:tcBorders>
              <w:top w:val="single" w:sz="12" w:space="0" w:color="000000"/>
              <w:left w:val="nil"/>
              <w:bottom w:val="nil"/>
              <w:right w:val="single" w:sz="4" w:space="0" w:color="000000"/>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1799</w:t>
            </w:r>
          </w:p>
        </w:tc>
        <w:tc>
          <w:tcPr>
            <w:tcW w:w="1076" w:type="dxa"/>
            <w:tcBorders>
              <w:top w:val="single" w:sz="12" w:space="0" w:color="000000"/>
              <w:left w:val="nil"/>
              <w:bottom w:val="nil"/>
              <w:right w:val="single" w:sz="4" w:space="0" w:color="000000"/>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75.7%</w:t>
            </w:r>
          </w:p>
        </w:tc>
      </w:tr>
      <w:tr w:rsidR="006E7F4A" w:rsidRPr="00717774" w:rsidTr="00DC201F">
        <w:trPr>
          <w:trHeight w:val="270"/>
        </w:trPr>
        <w:tc>
          <w:tcPr>
            <w:tcW w:w="1190" w:type="dxa"/>
            <w:vMerge/>
            <w:tcBorders>
              <w:top w:val="nil"/>
              <w:left w:val="single" w:sz="8" w:space="0" w:color="auto"/>
              <w:bottom w:val="nil"/>
              <w:right w:val="single" w:sz="8" w:space="0" w:color="auto"/>
            </w:tcBorders>
            <w:vAlign w:val="center"/>
            <w:hideMark/>
          </w:tcPr>
          <w:p w:rsidR="006E7F4A" w:rsidRPr="00717774" w:rsidRDefault="006E7F4A" w:rsidP="000F22AD">
            <w:pPr>
              <w:spacing w:after="0"/>
              <w:jc w:val="left"/>
              <w:rPr>
                <w:rFonts w:eastAsia="Times New Roman"/>
              </w:rPr>
            </w:pPr>
          </w:p>
        </w:tc>
        <w:tc>
          <w:tcPr>
            <w:tcW w:w="2043" w:type="dxa"/>
            <w:tcBorders>
              <w:top w:val="nil"/>
              <w:left w:val="nil"/>
              <w:bottom w:val="nil"/>
              <w:right w:val="single" w:sz="12" w:space="0" w:color="000000"/>
            </w:tcBorders>
            <w:shd w:val="clear" w:color="auto" w:fill="auto"/>
            <w:vAlign w:val="center"/>
            <w:hideMark/>
          </w:tcPr>
          <w:p w:rsidR="006E7F4A" w:rsidRPr="00717774" w:rsidRDefault="006E7F4A" w:rsidP="000F22AD">
            <w:pPr>
              <w:spacing w:after="0"/>
              <w:jc w:val="left"/>
              <w:rPr>
                <w:rFonts w:eastAsia="Times New Roman"/>
                <w:color w:val="000000"/>
              </w:rPr>
            </w:pPr>
            <w:r w:rsidRPr="00717774">
              <w:rPr>
                <w:rFonts w:eastAsia="Times New Roman"/>
                <w:color w:val="000000"/>
              </w:rPr>
              <w:t>Illiterate</w:t>
            </w:r>
          </w:p>
        </w:tc>
        <w:tc>
          <w:tcPr>
            <w:tcW w:w="1003" w:type="dxa"/>
            <w:tcBorders>
              <w:top w:val="nil"/>
              <w:left w:val="nil"/>
              <w:bottom w:val="nil"/>
              <w:right w:val="single" w:sz="4" w:space="0" w:color="000000"/>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578</w:t>
            </w:r>
          </w:p>
        </w:tc>
        <w:tc>
          <w:tcPr>
            <w:tcW w:w="1076" w:type="dxa"/>
            <w:tcBorders>
              <w:top w:val="nil"/>
              <w:left w:val="nil"/>
              <w:bottom w:val="nil"/>
              <w:right w:val="single" w:sz="4" w:space="0" w:color="000000"/>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24.3%</w:t>
            </w:r>
          </w:p>
        </w:tc>
      </w:tr>
      <w:tr w:rsidR="006E7F4A" w:rsidRPr="00717774" w:rsidTr="00DC201F">
        <w:trPr>
          <w:trHeight w:val="330"/>
        </w:trPr>
        <w:tc>
          <w:tcPr>
            <w:tcW w:w="11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7F4A" w:rsidRPr="00717774" w:rsidRDefault="006E7F4A" w:rsidP="000F22AD">
            <w:pPr>
              <w:spacing w:after="0"/>
              <w:jc w:val="left"/>
              <w:rPr>
                <w:rFonts w:eastAsia="Times New Roman"/>
              </w:rPr>
            </w:pPr>
            <w:r w:rsidRPr="00717774">
              <w:rPr>
                <w:rFonts w:eastAsia="Times New Roman"/>
              </w:rPr>
              <w:t>Education Level</w:t>
            </w:r>
          </w:p>
        </w:tc>
        <w:tc>
          <w:tcPr>
            <w:tcW w:w="2043" w:type="dxa"/>
            <w:tcBorders>
              <w:top w:val="single" w:sz="8" w:space="0" w:color="auto"/>
              <w:left w:val="nil"/>
              <w:bottom w:val="nil"/>
              <w:right w:val="single" w:sz="8" w:space="0" w:color="auto"/>
            </w:tcBorders>
            <w:shd w:val="clear" w:color="auto" w:fill="auto"/>
            <w:vAlign w:val="center"/>
            <w:hideMark/>
          </w:tcPr>
          <w:p w:rsidR="006E7F4A" w:rsidRPr="00717774" w:rsidRDefault="006E7F4A" w:rsidP="000F22AD">
            <w:pPr>
              <w:spacing w:after="0"/>
              <w:jc w:val="left"/>
              <w:rPr>
                <w:rFonts w:eastAsia="Times New Roman"/>
                <w:color w:val="000000"/>
              </w:rPr>
            </w:pPr>
            <w:r w:rsidRPr="00717774">
              <w:rPr>
                <w:rFonts w:eastAsia="Times New Roman"/>
                <w:color w:val="000000"/>
              </w:rPr>
              <w:t>None</w:t>
            </w:r>
          </w:p>
        </w:tc>
        <w:tc>
          <w:tcPr>
            <w:tcW w:w="1003" w:type="dxa"/>
            <w:tcBorders>
              <w:top w:val="single" w:sz="8" w:space="0" w:color="auto"/>
              <w:left w:val="nil"/>
              <w:bottom w:val="nil"/>
              <w:right w:val="single" w:sz="8" w:space="0" w:color="auto"/>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759</w:t>
            </w:r>
          </w:p>
        </w:tc>
        <w:tc>
          <w:tcPr>
            <w:tcW w:w="1076" w:type="dxa"/>
            <w:tcBorders>
              <w:top w:val="single" w:sz="8" w:space="0" w:color="auto"/>
              <w:left w:val="nil"/>
              <w:bottom w:val="nil"/>
              <w:right w:val="single" w:sz="4" w:space="0" w:color="000000"/>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28.3%</w:t>
            </w:r>
          </w:p>
        </w:tc>
      </w:tr>
      <w:tr w:rsidR="006E7F4A" w:rsidRPr="00717774" w:rsidTr="00DC201F">
        <w:trPr>
          <w:trHeight w:val="255"/>
        </w:trPr>
        <w:tc>
          <w:tcPr>
            <w:tcW w:w="1190" w:type="dxa"/>
            <w:vMerge/>
            <w:tcBorders>
              <w:top w:val="single" w:sz="8" w:space="0" w:color="auto"/>
              <w:left w:val="single" w:sz="8" w:space="0" w:color="auto"/>
              <w:bottom w:val="single" w:sz="8" w:space="0" w:color="000000"/>
              <w:right w:val="single" w:sz="8" w:space="0" w:color="auto"/>
            </w:tcBorders>
            <w:vAlign w:val="center"/>
          </w:tcPr>
          <w:p w:rsidR="006E7F4A" w:rsidRPr="00717774" w:rsidRDefault="006E7F4A" w:rsidP="000F22AD">
            <w:pPr>
              <w:spacing w:after="0"/>
              <w:jc w:val="left"/>
              <w:rPr>
                <w:rFonts w:eastAsia="Times New Roman"/>
              </w:rPr>
            </w:pPr>
          </w:p>
        </w:tc>
        <w:tc>
          <w:tcPr>
            <w:tcW w:w="2043" w:type="dxa"/>
            <w:tcBorders>
              <w:top w:val="nil"/>
              <w:left w:val="nil"/>
              <w:bottom w:val="nil"/>
              <w:right w:val="single" w:sz="8" w:space="0" w:color="auto"/>
            </w:tcBorders>
            <w:shd w:val="clear" w:color="auto" w:fill="auto"/>
            <w:vAlign w:val="center"/>
          </w:tcPr>
          <w:p w:rsidR="006E7F4A" w:rsidRPr="00717774" w:rsidRDefault="00300725" w:rsidP="000F22AD">
            <w:pPr>
              <w:spacing w:after="0"/>
              <w:jc w:val="left"/>
              <w:rPr>
                <w:rFonts w:eastAsia="Times New Roman"/>
                <w:color w:val="000000"/>
              </w:rPr>
            </w:pPr>
            <w:r>
              <w:rPr>
                <w:rFonts w:eastAsia="Times New Roman"/>
                <w:color w:val="000000"/>
              </w:rPr>
              <w:t>KG</w:t>
            </w:r>
          </w:p>
        </w:tc>
        <w:tc>
          <w:tcPr>
            <w:tcW w:w="1003" w:type="dxa"/>
            <w:tcBorders>
              <w:top w:val="nil"/>
              <w:left w:val="nil"/>
              <w:bottom w:val="nil"/>
              <w:right w:val="single" w:sz="8" w:space="0" w:color="auto"/>
            </w:tcBorders>
            <w:shd w:val="clear" w:color="auto" w:fill="auto"/>
            <w:noWrap/>
            <w:vAlign w:val="center"/>
          </w:tcPr>
          <w:p w:rsidR="006E7F4A" w:rsidRPr="006E7F4A" w:rsidRDefault="006E7F4A" w:rsidP="000F22AD">
            <w:pPr>
              <w:spacing w:after="0"/>
              <w:jc w:val="center"/>
              <w:rPr>
                <w:color w:val="000000"/>
                <w:sz w:val="22"/>
                <w:szCs w:val="22"/>
              </w:rPr>
            </w:pPr>
            <w:r w:rsidRPr="006E7F4A">
              <w:rPr>
                <w:color w:val="000000"/>
                <w:sz w:val="22"/>
                <w:szCs w:val="22"/>
              </w:rPr>
              <w:t>17</w:t>
            </w:r>
          </w:p>
        </w:tc>
        <w:tc>
          <w:tcPr>
            <w:tcW w:w="1076" w:type="dxa"/>
            <w:tcBorders>
              <w:top w:val="nil"/>
              <w:left w:val="nil"/>
              <w:bottom w:val="nil"/>
              <w:right w:val="single" w:sz="4" w:space="0" w:color="000000"/>
            </w:tcBorders>
            <w:shd w:val="clear" w:color="auto" w:fill="auto"/>
            <w:noWrap/>
            <w:vAlign w:val="center"/>
          </w:tcPr>
          <w:p w:rsidR="006E7F4A" w:rsidRPr="006E7F4A" w:rsidRDefault="006E7F4A" w:rsidP="000F22AD">
            <w:pPr>
              <w:spacing w:after="0"/>
              <w:jc w:val="center"/>
              <w:rPr>
                <w:color w:val="000000"/>
                <w:sz w:val="22"/>
                <w:szCs w:val="22"/>
              </w:rPr>
            </w:pPr>
            <w:r w:rsidRPr="006E7F4A">
              <w:rPr>
                <w:color w:val="000000"/>
                <w:sz w:val="22"/>
                <w:szCs w:val="22"/>
              </w:rPr>
              <w:t>.6%</w:t>
            </w:r>
          </w:p>
        </w:tc>
      </w:tr>
      <w:tr w:rsidR="006E7F4A" w:rsidRPr="00717774" w:rsidTr="00DC201F">
        <w:trPr>
          <w:trHeight w:val="255"/>
        </w:trPr>
        <w:tc>
          <w:tcPr>
            <w:tcW w:w="1190" w:type="dxa"/>
            <w:vMerge/>
            <w:tcBorders>
              <w:top w:val="single" w:sz="8" w:space="0" w:color="auto"/>
              <w:left w:val="single" w:sz="8" w:space="0" w:color="auto"/>
              <w:bottom w:val="single" w:sz="8" w:space="0" w:color="000000"/>
              <w:right w:val="single" w:sz="8" w:space="0" w:color="auto"/>
            </w:tcBorders>
            <w:vAlign w:val="center"/>
            <w:hideMark/>
          </w:tcPr>
          <w:p w:rsidR="006E7F4A" w:rsidRPr="00717774" w:rsidRDefault="006E7F4A" w:rsidP="000F22AD">
            <w:pPr>
              <w:spacing w:after="0"/>
              <w:jc w:val="left"/>
              <w:rPr>
                <w:rFonts w:eastAsia="Times New Roman"/>
              </w:rPr>
            </w:pPr>
          </w:p>
        </w:tc>
        <w:tc>
          <w:tcPr>
            <w:tcW w:w="2043" w:type="dxa"/>
            <w:tcBorders>
              <w:top w:val="nil"/>
              <w:left w:val="nil"/>
              <w:bottom w:val="nil"/>
              <w:right w:val="single" w:sz="8" w:space="0" w:color="auto"/>
            </w:tcBorders>
            <w:shd w:val="clear" w:color="auto" w:fill="auto"/>
            <w:vAlign w:val="center"/>
            <w:hideMark/>
          </w:tcPr>
          <w:p w:rsidR="006E7F4A" w:rsidRPr="00717774" w:rsidRDefault="006E7F4A" w:rsidP="000F22AD">
            <w:pPr>
              <w:spacing w:after="0"/>
              <w:jc w:val="left"/>
              <w:rPr>
                <w:rFonts w:eastAsia="Times New Roman"/>
                <w:color w:val="000000"/>
              </w:rPr>
            </w:pPr>
            <w:r w:rsidRPr="00717774">
              <w:rPr>
                <w:rFonts w:eastAsia="Times New Roman"/>
                <w:color w:val="000000"/>
              </w:rPr>
              <w:t>Primary</w:t>
            </w:r>
          </w:p>
        </w:tc>
        <w:tc>
          <w:tcPr>
            <w:tcW w:w="1003" w:type="dxa"/>
            <w:tcBorders>
              <w:top w:val="nil"/>
              <w:left w:val="nil"/>
              <w:bottom w:val="nil"/>
              <w:right w:val="single" w:sz="8" w:space="0" w:color="auto"/>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648</w:t>
            </w:r>
          </w:p>
        </w:tc>
        <w:tc>
          <w:tcPr>
            <w:tcW w:w="1076" w:type="dxa"/>
            <w:tcBorders>
              <w:top w:val="nil"/>
              <w:left w:val="nil"/>
              <w:bottom w:val="nil"/>
              <w:right w:val="single" w:sz="4" w:space="0" w:color="000000"/>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24.2%</w:t>
            </w:r>
          </w:p>
        </w:tc>
      </w:tr>
      <w:tr w:rsidR="006E7F4A" w:rsidRPr="00717774" w:rsidTr="00DC201F">
        <w:trPr>
          <w:trHeight w:val="255"/>
        </w:trPr>
        <w:tc>
          <w:tcPr>
            <w:tcW w:w="1190" w:type="dxa"/>
            <w:vMerge/>
            <w:tcBorders>
              <w:top w:val="single" w:sz="8" w:space="0" w:color="auto"/>
              <w:left w:val="single" w:sz="8" w:space="0" w:color="auto"/>
              <w:bottom w:val="single" w:sz="8" w:space="0" w:color="000000"/>
              <w:right w:val="single" w:sz="8" w:space="0" w:color="auto"/>
            </w:tcBorders>
            <w:vAlign w:val="center"/>
            <w:hideMark/>
          </w:tcPr>
          <w:p w:rsidR="006E7F4A" w:rsidRPr="00717774" w:rsidRDefault="006E7F4A" w:rsidP="000F22AD">
            <w:pPr>
              <w:spacing w:after="0"/>
              <w:jc w:val="left"/>
              <w:rPr>
                <w:rFonts w:eastAsia="Times New Roman"/>
              </w:rPr>
            </w:pPr>
          </w:p>
        </w:tc>
        <w:tc>
          <w:tcPr>
            <w:tcW w:w="2043" w:type="dxa"/>
            <w:tcBorders>
              <w:top w:val="nil"/>
              <w:left w:val="nil"/>
              <w:bottom w:val="nil"/>
              <w:right w:val="single" w:sz="8" w:space="0" w:color="auto"/>
            </w:tcBorders>
            <w:shd w:val="clear" w:color="auto" w:fill="auto"/>
            <w:vAlign w:val="center"/>
            <w:hideMark/>
          </w:tcPr>
          <w:p w:rsidR="006E7F4A" w:rsidRPr="00717774" w:rsidRDefault="006E7F4A" w:rsidP="000F22AD">
            <w:pPr>
              <w:spacing w:after="0"/>
              <w:jc w:val="left"/>
              <w:rPr>
                <w:rFonts w:eastAsia="Times New Roman"/>
                <w:color w:val="000000"/>
              </w:rPr>
            </w:pPr>
            <w:r w:rsidRPr="00717774">
              <w:rPr>
                <w:rFonts w:eastAsia="Times New Roman"/>
                <w:color w:val="000000"/>
              </w:rPr>
              <w:t>Preparatory</w:t>
            </w:r>
          </w:p>
        </w:tc>
        <w:tc>
          <w:tcPr>
            <w:tcW w:w="1003" w:type="dxa"/>
            <w:tcBorders>
              <w:top w:val="nil"/>
              <w:left w:val="nil"/>
              <w:bottom w:val="nil"/>
              <w:right w:val="single" w:sz="8" w:space="0" w:color="auto"/>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378</w:t>
            </w:r>
          </w:p>
        </w:tc>
        <w:tc>
          <w:tcPr>
            <w:tcW w:w="1076" w:type="dxa"/>
            <w:tcBorders>
              <w:top w:val="nil"/>
              <w:left w:val="nil"/>
              <w:bottom w:val="nil"/>
              <w:right w:val="single" w:sz="4" w:space="0" w:color="000000"/>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14.1%</w:t>
            </w:r>
          </w:p>
        </w:tc>
      </w:tr>
      <w:tr w:rsidR="006E7F4A" w:rsidRPr="00717774" w:rsidTr="00DC201F">
        <w:trPr>
          <w:trHeight w:val="255"/>
        </w:trPr>
        <w:tc>
          <w:tcPr>
            <w:tcW w:w="1190" w:type="dxa"/>
            <w:vMerge/>
            <w:tcBorders>
              <w:top w:val="single" w:sz="8" w:space="0" w:color="auto"/>
              <w:left w:val="single" w:sz="8" w:space="0" w:color="auto"/>
              <w:bottom w:val="single" w:sz="8" w:space="0" w:color="000000"/>
              <w:right w:val="single" w:sz="8" w:space="0" w:color="auto"/>
            </w:tcBorders>
            <w:vAlign w:val="center"/>
            <w:hideMark/>
          </w:tcPr>
          <w:p w:rsidR="006E7F4A" w:rsidRPr="00717774" w:rsidRDefault="006E7F4A" w:rsidP="000F22AD">
            <w:pPr>
              <w:spacing w:after="0"/>
              <w:jc w:val="left"/>
              <w:rPr>
                <w:rFonts w:eastAsia="Times New Roman"/>
              </w:rPr>
            </w:pPr>
          </w:p>
        </w:tc>
        <w:tc>
          <w:tcPr>
            <w:tcW w:w="2043" w:type="dxa"/>
            <w:tcBorders>
              <w:top w:val="nil"/>
              <w:left w:val="nil"/>
              <w:bottom w:val="nil"/>
              <w:right w:val="single" w:sz="8" w:space="0" w:color="auto"/>
            </w:tcBorders>
            <w:shd w:val="clear" w:color="auto" w:fill="auto"/>
            <w:vAlign w:val="center"/>
            <w:hideMark/>
          </w:tcPr>
          <w:p w:rsidR="006E7F4A" w:rsidRPr="00717774" w:rsidRDefault="006E7F4A" w:rsidP="000F22AD">
            <w:pPr>
              <w:spacing w:after="0"/>
              <w:jc w:val="left"/>
              <w:rPr>
                <w:rFonts w:eastAsia="Times New Roman"/>
                <w:color w:val="000000"/>
              </w:rPr>
            </w:pPr>
            <w:r w:rsidRPr="00717774">
              <w:rPr>
                <w:rFonts w:eastAsia="Times New Roman"/>
                <w:color w:val="000000"/>
              </w:rPr>
              <w:t>Secondary</w:t>
            </w:r>
          </w:p>
        </w:tc>
        <w:tc>
          <w:tcPr>
            <w:tcW w:w="1003" w:type="dxa"/>
            <w:tcBorders>
              <w:top w:val="nil"/>
              <w:left w:val="nil"/>
              <w:bottom w:val="nil"/>
              <w:right w:val="single" w:sz="8" w:space="0" w:color="auto"/>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685</w:t>
            </w:r>
          </w:p>
        </w:tc>
        <w:tc>
          <w:tcPr>
            <w:tcW w:w="1076" w:type="dxa"/>
            <w:tcBorders>
              <w:top w:val="nil"/>
              <w:left w:val="nil"/>
              <w:bottom w:val="nil"/>
              <w:right w:val="single" w:sz="4" w:space="0" w:color="000000"/>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25.6%</w:t>
            </w:r>
          </w:p>
        </w:tc>
      </w:tr>
      <w:tr w:rsidR="006E7F4A" w:rsidRPr="00717774" w:rsidTr="00DC201F">
        <w:trPr>
          <w:trHeight w:val="270"/>
        </w:trPr>
        <w:tc>
          <w:tcPr>
            <w:tcW w:w="1190" w:type="dxa"/>
            <w:vMerge/>
            <w:tcBorders>
              <w:top w:val="single" w:sz="8" w:space="0" w:color="auto"/>
              <w:left w:val="single" w:sz="8" w:space="0" w:color="auto"/>
              <w:bottom w:val="single" w:sz="8" w:space="0" w:color="000000"/>
              <w:right w:val="single" w:sz="8" w:space="0" w:color="auto"/>
            </w:tcBorders>
            <w:vAlign w:val="center"/>
            <w:hideMark/>
          </w:tcPr>
          <w:p w:rsidR="006E7F4A" w:rsidRPr="00717774" w:rsidRDefault="006E7F4A" w:rsidP="000F22AD">
            <w:pPr>
              <w:spacing w:after="0"/>
              <w:jc w:val="left"/>
              <w:rPr>
                <w:rFonts w:eastAsia="Times New Roman"/>
              </w:rPr>
            </w:pPr>
          </w:p>
        </w:tc>
        <w:tc>
          <w:tcPr>
            <w:tcW w:w="2043" w:type="dxa"/>
            <w:tcBorders>
              <w:top w:val="nil"/>
              <w:left w:val="nil"/>
              <w:bottom w:val="single" w:sz="8" w:space="0" w:color="auto"/>
              <w:right w:val="single" w:sz="8" w:space="0" w:color="auto"/>
            </w:tcBorders>
            <w:shd w:val="clear" w:color="auto" w:fill="auto"/>
            <w:vAlign w:val="center"/>
            <w:hideMark/>
          </w:tcPr>
          <w:p w:rsidR="006E7F4A" w:rsidRPr="00717774" w:rsidRDefault="006E7F4A" w:rsidP="000F22AD">
            <w:pPr>
              <w:spacing w:after="0"/>
              <w:jc w:val="left"/>
              <w:rPr>
                <w:rFonts w:eastAsia="Times New Roman"/>
                <w:color w:val="000000"/>
              </w:rPr>
            </w:pPr>
            <w:r w:rsidRPr="00717774">
              <w:rPr>
                <w:rFonts w:eastAsia="Times New Roman"/>
                <w:color w:val="000000"/>
              </w:rPr>
              <w:t>College/University</w:t>
            </w:r>
          </w:p>
        </w:tc>
        <w:tc>
          <w:tcPr>
            <w:tcW w:w="1003" w:type="dxa"/>
            <w:tcBorders>
              <w:top w:val="nil"/>
              <w:left w:val="nil"/>
              <w:bottom w:val="single" w:sz="8" w:space="0" w:color="auto"/>
              <w:right w:val="single" w:sz="8" w:space="0" w:color="auto"/>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193</w:t>
            </w:r>
          </w:p>
        </w:tc>
        <w:tc>
          <w:tcPr>
            <w:tcW w:w="1076" w:type="dxa"/>
            <w:tcBorders>
              <w:top w:val="nil"/>
              <w:left w:val="nil"/>
              <w:bottom w:val="single" w:sz="8" w:space="0" w:color="auto"/>
              <w:right w:val="single" w:sz="4" w:space="0" w:color="000000"/>
            </w:tcBorders>
            <w:shd w:val="clear" w:color="auto" w:fill="auto"/>
            <w:noWrap/>
            <w:vAlign w:val="center"/>
            <w:hideMark/>
          </w:tcPr>
          <w:p w:rsidR="006E7F4A" w:rsidRPr="006E7F4A" w:rsidRDefault="006E7F4A" w:rsidP="000F22AD">
            <w:pPr>
              <w:spacing w:after="0"/>
              <w:jc w:val="center"/>
              <w:rPr>
                <w:color w:val="000000"/>
                <w:sz w:val="22"/>
                <w:szCs w:val="22"/>
              </w:rPr>
            </w:pPr>
            <w:r w:rsidRPr="006E7F4A">
              <w:rPr>
                <w:color w:val="000000"/>
                <w:sz w:val="22"/>
                <w:szCs w:val="22"/>
              </w:rPr>
              <w:t>7.2%</w:t>
            </w:r>
          </w:p>
        </w:tc>
      </w:tr>
      <w:tr w:rsidR="006E7F4A" w:rsidRPr="00717774" w:rsidTr="00DC201F">
        <w:trPr>
          <w:trHeight w:val="330"/>
        </w:trPr>
        <w:tc>
          <w:tcPr>
            <w:tcW w:w="3233" w:type="dxa"/>
            <w:gridSpan w:val="2"/>
            <w:tcBorders>
              <w:top w:val="nil"/>
              <w:left w:val="single" w:sz="8" w:space="0" w:color="auto"/>
              <w:bottom w:val="single" w:sz="8" w:space="0" w:color="auto"/>
              <w:right w:val="single" w:sz="8" w:space="0" w:color="auto"/>
            </w:tcBorders>
            <w:shd w:val="clear" w:color="auto" w:fill="auto"/>
            <w:vAlign w:val="center"/>
            <w:hideMark/>
          </w:tcPr>
          <w:p w:rsidR="006E7F4A" w:rsidRPr="00717774" w:rsidRDefault="006E7F4A" w:rsidP="000F22AD">
            <w:pPr>
              <w:spacing w:after="0"/>
              <w:rPr>
                <w:rFonts w:eastAsia="Times New Roman"/>
              </w:rPr>
            </w:pPr>
            <w:r w:rsidRPr="00717774">
              <w:rPr>
                <w:rFonts w:eastAsia="Times New Roman"/>
              </w:rPr>
              <w:t> Total</w:t>
            </w:r>
          </w:p>
        </w:tc>
        <w:tc>
          <w:tcPr>
            <w:tcW w:w="1003" w:type="dxa"/>
            <w:tcBorders>
              <w:top w:val="nil"/>
              <w:left w:val="nil"/>
              <w:bottom w:val="single" w:sz="8" w:space="0" w:color="auto"/>
              <w:right w:val="single" w:sz="8" w:space="0" w:color="auto"/>
            </w:tcBorders>
            <w:shd w:val="clear" w:color="auto" w:fill="auto"/>
            <w:vAlign w:val="center"/>
            <w:hideMark/>
          </w:tcPr>
          <w:p w:rsidR="006E7F4A" w:rsidRPr="006E7F4A" w:rsidRDefault="006E7F4A" w:rsidP="000F22AD">
            <w:pPr>
              <w:spacing w:after="0"/>
              <w:jc w:val="center"/>
              <w:rPr>
                <w:rFonts w:eastAsia="Times New Roman"/>
                <w:sz w:val="22"/>
                <w:szCs w:val="22"/>
              </w:rPr>
            </w:pPr>
            <w:r w:rsidRPr="006E7F4A">
              <w:rPr>
                <w:color w:val="000000"/>
                <w:sz w:val="22"/>
                <w:szCs w:val="22"/>
              </w:rPr>
              <w:t>2680</w:t>
            </w:r>
          </w:p>
        </w:tc>
        <w:tc>
          <w:tcPr>
            <w:tcW w:w="1076" w:type="dxa"/>
            <w:tcBorders>
              <w:top w:val="nil"/>
              <w:left w:val="nil"/>
              <w:bottom w:val="single" w:sz="8" w:space="0" w:color="auto"/>
              <w:right w:val="single" w:sz="8" w:space="0" w:color="000000"/>
            </w:tcBorders>
            <w:shd w:val="clear" w:color="auto" w:fill="auto"/>
            <w:vAlign w:val="center"/>
            <w:hideMark/>
          </w:tcPr>
          <w:p w:rsidR="006E7F4A" w:rsidRPr="006E7F4A" w:rsidRDefault="006E7F4A" w:rsidP="000F22AD">
            <w:pPr>
              <w:spacing w:after="0"/>
              <w:jc w:val="center"/>
              <w:rPr>
                <w:color w:val="000000"/>
                <w:sz w:val="22"/>
                <w:szCs w:val="22"/>
              </w:rPr>
            </w:pPr>
            <w:r w:rsidRPr="006E7F4A">
              <w:rPr>
                <w:color w:val="000000"/>
                <w:sz w:val="22"/>
                <w:szCs w:val="22"/>
              </w:rPr>
              <w:t>100%</w:t>
            </w:r>
          </w:p>
        </w:tc>
      </w:tr>
    </w:tbl>
    <w:p w:rsidR="00B87C09" w:rsidRPr="002755E5" w:rsidRDefault="00B87C09" w:rsidP="00B87C09">
      <w:pPr>
        <w:rPr>
          <w:sz w:val="12"/>
          <w:szCs w:val="12"/>
        </w:rPr>
      </w:pPr>
    </w:p>
    <w:p w:rsidR="00B87C09" w:rsidRDefault="00B87C09" w:rsidP="006E7F4A">
      <w:r>
        <w:t xml:space="preserve">The results indicate that the literacy rate for the sampled population is </w:t>
      </w:r>
      <w:r w:rsidR="006E7F4A">
        <w:t>75.7</w:t>
      </w:r>
      <w:r>
        <w:t xml:space="preserve">% which is greater than the national indicator. Also more than one quarter </w:t>
      </w:r>
      <w:r w:rsidR="006E7F4A">
        <w:t>28.3</w:t>
      </w:r>
      <w:r>
        <w:t>% of the sampled population does not attend schools; one quarter (</w:t>
      </w:r>
      <w:r w:rsidR="006E7F4A">
        <w:t>25.6</w:t>
      </w:r>
      <w:r>
        <w:t xml:space="preserve">%) have completed their secondary education versus </w:t>
      </w:r>
      <w:r w:rsidR="006E7F4A">
        <w:t>7.2</w:t>
      </w:r>
      <w:r>
        <w:t>% have completed their university education.</w:t>
      </w:r>
    </w:p>
    <w:p w:rsidR="00B87C09" w:rsidRDefault="00B87C09" w:rsidP="00F22F4F">
      <w:r w:rsidRPr="00971469">
        <w:t xml:space="preserve">Table 4.8: The percent </w:t>
      </w:r>
      <w:r w:rsidR="00F22F4F">
        <w:t>d</w:t>
      </w:r>
      <w:r w:rsidRPr="00971469">
        <w:t xml:space="preserve">istribution of the </w:t>
      </w:r>
      <w:r w:rsidR="00F22F4F">
        <w:t>h</w:t>
      </w:r>
      <w:r w:rsidRPr="00971469">
        <w:t xml:space="preserve">ouseholds’ </w:t>
      </w:r>
      <w:r w:rsidR="00F22F4F">
        <w:t>p</w:t>
      </w:r>
      <w:r w:rsidRPr="00971469">
        <w:t xml:space="preserve">opulation </w:t>
      </w:r>
      <w:r w:rsidR="00F22F4F">
        <w:t>a</w:t>
      </w:r>
      <w:r w:rsidRPr="00971469">
        <w:t xml:space="preserve">ccording to </w:t>
      </w:r>
      <w:r w:rsidR="00F22F4F">
        <w:t>e</w:t>
      </w:r>
      <w:r w:rsidRPr="00971469">
        <w:t xml:space="preserve">ducational and </w:t>
      </w:r>
      <w:r w:rsidR="00F22F4F">
        <w:t>l</w:t>
      </w:r>
      <w:r w:rsidRPr="00971469">
        <w:t xml:space="preserve">iteracy </w:t>
      </w:r>
      <w:r w:rsidR="00F22F4F">
        <w:t>a</w:t>
      </w:r>
      <w:r w:rsidRPr="00971469">
        <w:t xml:space="preserve">ttainments by </w:t>
      </w:r>
      <w:r w:rsidR="00300725">
        <w:t>gender, s</w:t>
      </w:r>
      <w:r w:rsidRPr="00971469">
        <w:t>trata</w:t>
      </w:r>
      <w:r w:rsidR="00300725">
        <w:t>,</w:t>
      </w:r>
      <w:r>
        <w:t xml:space="preserve"> </w:t>
      </w:r>
      <w:r w:rsidR="00300725">
        <w:t>PPI quintiles and if the member is still in the group</w:t>
      </w:r>
      <w:r w:rsidRPr="00971469">
        <w:t xml:space="preserve"> </w:t>
      </w:r>
    </w:p>
    <w:tbl>
      <w:tblPr>
        <w:tblW w:w="11157" w:type="dxa"/>
        <w:tblInd w:w="-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11"/>
        <w:gridCol w:w="753"/>
        <w:gridCol w:w="756"/>
        <w:gridCol w:w="754"/>
        <w:gridCol w:w="754"/>
        <w:gridCol w:w="754"/>
        <w:gridCol w:w="755"/>
        <w:gridCol w:w="754"/>
        <w:gridCol w:w="754"/>
        <w:gridCol w:w="754"/>
        <w:gridCol w:w="754"/>
        <w:gridCol w:w="754"/>
        <w:gridCol w:w="850"/>
      </w:tblGrid>
      <w:tr w:rsidR="0049687A" w:rsidTr="00DC201F">
        <w:tc>
          <w:tcPr>
            <w:tcW w:w="2011" w:type="dxa"/>
            <w:vMerge w:val="restart"/>
            <w:tcBorders>
              <w:right w:val="single" w:sz="4" w:space="0" w:color="auto"/>
            </w:tcBorders>
          </w:tcPr>
          <w:p w:rsidR="0049687A" w:rsidRDefault="0049687A" w:rsidP="00B87C09"/>
        </w:tc>
        <w:tc>
          <w:tcPr>
            <w:tcW w:w="1509" w:type="dxa"/>
            <w:gridSpan w:val="2"/>
            <w:tcBorders>
              <w:top w:val="single" w:sz="4" w:space="0" w:color="auto"/>
              <w:left w:val="single" w:sz="4" w:space="0" w:color="auto"/>
              <w:bottom w:val="single" w:sz="4" w:space="0" w:color="auto"/>
              <w:right w:val="single" w:sz="4" w:space="0" w:color="auto"/>
            </w:tcBorders>
            <w:vAlign w:val="center"/>
          </w:tcPr>
          <w:p w:rsidR="0049687A" w:rsidRDefault="0049687A" w:rsidP="0049687A">
            <w:pPr>
              <w:jc w:val="center"/>
            </w:pPr>
            <w:r>
              <w:t>Gender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9687A" w:rsidRDefault="0049687A" w:rsidP="0049687A">
            <w:pPr>
              <w:jc w:val="center"/>
            </w:pPr>
            <w:r>
              <w:t>Strata</w:t>
            </w:r>
          </w:p>
        </w:tc>
        <w:tc>
          <w:tcPr>
            <w:tcW w:w="3771" w:type="dxa"/>
            <w:gridSpan w:val="5"/>
            <w:tcBorders>
              <w:top w:val="single" w:sz="4" w:space="0" w:color="auto"/>
              <w:left w:val="single" w:sz="4" w:space="0" w:color="auto"/>
              <w:bottom w:val="single" w:sz="4" w:space="0" w:color="auto"/>
              <w:right w:val="single" w:sz="4" w:space="0" w:color="auto"/>
            </w:tcBorders>
            <w:vAlign w:val="center"/>
          </w:tcPr>
          <w:p w:rsidR="0049687A" w:rsidRDefault="0049687A" w:rsidP="0049687A">
            <w:pPr>
              <w:jc w:val="center"/>
            </w:pPr>
            <w:r>
              <w:t>PPI Quintiles</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9687A" w:rsidRDefault="0049687A" w:rsidP="0049687A">
            <w:pPr>
              <w:jc w:val="center"/>
            </w:pPr>
            <w:r>
              <w:t>Still in the group</w:t>
            </w:r>
          </w:p>
        </w:tc>
        <w:tc>
          <w:tcPr>
            <w:tcW w:w="850" w:type="dxa"/>
            <w:vMerge w:val="restart"/>
            <w:tcBorders>
              <w:left w:val="single" w:sz="4" w:space="0" w:color="auto"/>
            </w:tcBorders>
            <w:vAlign w:val="center"/>
          </w:tcPr>
          <w:p w:rsidR="0049687A" w:rsidRDefault="0049687A" w:rsidP="0049687A">
            <w:pPr>
              <w:jc w:val="center"/>
            </w:pPr>
            <w:r>
              <w:t>Total</w:t>
            </w:r>
          </w:p>
        </w:tc>
      </w:tr>
      <w:tr w:rsidR="0049687A" w:rsidTr="00DC201F">
        <w:tc>
          <w:tcPr>
            <w:tcW w:w="2011" w:type="dxa"/>
            <w:vMerge/>
            <w:tcBorders>
              <w:bottom w:val="single" w:sz="4" w:space="0" w:color="auto"/>
              <w:right w:val="single" w:sz="4" w:space="0" w:color="auto"/>
            </w:tcBorders>
          </w:tcPr>
          <w:p w:rsidR="0049687A" w:rsidRDefault="0049687A" w:rsidP="00B87C09"/>
        </w:tc>
        <w:tc>
          <w:tcPr>
            <w:tcW w:w="753" w:type="dxa"/>
            <w:tcBorders>
              <w:top w:val="single" w:sz="4" w:space="0" w:color="auto"/>
              <w:left w:val="single" w:sz="4" w:space="0" w:color="auto"/>
              <w:bottom w:val="single" w:sz="4" w:space="0" w:color="auto"/>
            </w:tcBorders>
            <w:vAlign w:val="center"/>
          </w:tcPr>
          <w:p w:rsidR="0049687A" w:rsidRPr="006E7F4A" w:rsidRDefault="0049687A" w:rsidP="0049687A">
            <w:pPr>
              <w:jc w:val="center"/>
              <w:rPr>
                <w:sz w:val="20"/>
                <w:szCs w:val="20"/>
              </w:rPr>
            </w:pPr>
            <w:r w:rsidRPr="006E7F4A">
              <w:rPr>
                <w:sz w:val="20"/>
                <w:szCs w:val="20"/>
              </w:rPr>
              <w:t>Male</w:t>
            </w:r>
          </w:p>
        </w:tc>
        <w:tc>
          <w:tcPr>
            <w:tcW w:w="756" w:type="dxa"/>
            <w:tcBorders>
              <w:top w:val="single" w:sz="4" w:space="0" w:color="auto"/>
              <w:bottom w:val="single" w:sz="4" w:space="0" w:color="auto"/>
              <w:right w:val="single" w:sz="4" w:space="0" w:color="auto"/>
            </w:tcBorders>
            <w:vAlign w:val="center"/>
          </w:tcPr>
          <w:p w:rsidR="0049687A" w:rsidRPr="006E7F4A" w:rsidRDefault="0049687A" w:rsidP="0049687A">
            <w:pPr>
              <w:jc w:val="center"/>
              <w:rPr>
                <w:sz w:val="20"/>
                <w:szCs w:val="20"/>
              </w:rPr>
            </w:pPr>
            <w:r w:rsidRPr="006E7F4A">
              <w:rPr>
                <w:sz w:val="20"/>
                <w:szCs w:val="20"/>
              </w:rPr>
              <w:t>Female</w:t>
            </w:r>
          </w:p>
        </w:tc>
        <w:tc>
          <w:tcPr>
            <w:tcW w:w="754" w:type="dxa"/>
            <w:tcBorders>
              <w:top w:val="single" w:sz="4" w:space="0" w:color="auto"/>
              <w:left w:val="single" w:sz="4" w:space="0" w:color="auto"/>
              <w:bottom w:val="single" w:sz="4" w:space="0" w:color="auto"/>
            </w:tcBorders>
            <w:vAlign w:val="center"/>
          </w:tcPr>
          <w:p w:rsidR="0049687A" w:rsidRPr="006E7F4A" w:rsidRDefault="0049687A" w:rsidP="0049687A">
            <w:pPr>
              <w:jc w:val="center"/>
              <w:rPr>
                <w:sz w:val="20"/>
                <w:szCs w:val="20"/>
              </w:rPr>
            </w:pPr>
            <w:r w:rsidRPr="006E7F4A">
              <w:rPr>
                <w:sz w:val="20"/>
                <w:szCs w:val="20"/>
              </w:rPr>
              <w:t>Urban</w:t>
            </w:r>
          </w:p>
        </w:tc>
        <w:tc>
          <w:tcPr>
            <w:tcW w:w="754" w:type="dxa"/>
            <w:tcBorders>
              <w:top w:val="single" w:sz="4" w:space="0" w:color="auto"/>
              <w:bottom w:val="single" w:sz="4" w:space="0" w:color="auto"/>
              <w:right w:val="single" w:sz="4" w:space="0" w:color="auto"/>
            </w:tcBorders>
            <w:vAlign w:val="center"/>
          </w:tcPr>
          <w:p w:rsidR="0049687A" w:rsidRPr="006E7F4A" w:rsidRDefault="0049687A" w:rsidP="0049687A">
            <w:pPr>
              <w:jc w:val="center"/>
              <w:rPr>
                <w:sz w:val="20"/>
                <w:szCs w:val="20"/>
              </w:rPr>
            </w:pPr>
            <w:r w:rsidRPr="006E7F4A">
              <w:rPr>
                <w:sz w:val="20"/>
                <w:szCs w:val="20"/>
              </w:rPr>
              <w:t>Rural</w:t>
            </w:r>
          </w:p>
        </w:tc>
        <w:tc>
          <w:tcPr>
            <w:tcW w:w="754" w:type="dxa"/>
            <w:tcBorders>
              <w:top w:val="single" w:sz="4" w:space="0" w:color="auto"/>
              <w:left w:val="single" w:sz="4" w:space="0" w:color="auto"/>
              <w:bottom w:val="single" w:sz="4" w:space="0" w:color="auto"/>
            </w:tcBorders>
            <w:vAlign w:val="center"/>
          </w:tcPr>
          <w:p w:rsidR="0049687A" w:rsidRPr="006E7F4A" w:rsidRDefault="0049687A" w:rsidP="0049687A">
            <w:pPr>
              <w:jc w:val="center"/>
              <w:rPr>
                <w:sz w:val="20"/>
                <w:szCs w:val="20"/>
              </w:rPr>
            </w:pPr>
            <w:r w:rsidRPr="006E7F4A">
              <w:rPr>
                <w:sz w:val="20"/>
                <w:szCs w:val="20"/>
              </w:rPr>
              <w:t>Less than 20%</w:t>
            </w:r>
          </w:p>
        </w:tc>
        <w:tc>
          <w:tcPr>
            <w:tcW w:w="755" w:type="dxa"/>
            <w:tcBorders>
              <w:top w:val="single" w:sz="4" w:space="0" w:color="auto"/>
              <w:bottom w:val="single" w:sz="4" w:space="0" w:color="auto"/>
            </w:tcBorders>
            <w:vAlign w:val="center"/>
          </w:tcPr>
          <w:p w:rsidR="0049687A" w:rsidRPr="006E7F4A" w:rsidRDefault="0049687A" w:rsidP="0049687A">
            <w:pPr>
              <w:jc w:val="center"/>
              <w:rPr>
                <w:sz w:val="20"/>
                <w:szCs w:val="20"/>
              </w:rPr>
            </w:pPr>
            <w:r w:rsidRPr="006E7F4A">
              <w:rPr>
                <w:sz w:val="20"/>
                <w:szCs w:val="20"/>
              </w:rPr>
              <w:t>20-39%</w:t>
            </w:r>
          </w:p>
        </w:tc>
        <w:tc>
          <w:tcPr>
            <w:tcW w:w="754" w:type="dxa"/>
            <w:tcBorders>
              <w:top w:val="single" w:sz="4" w:space="0" w:color="auto"/>
              <w:bottom w:val="single" w:sz="4" w:space="0" w:color="auto"/>
            </w:tcBorders>
            <w:vAlign w:val="center"/>
          </w:tcPr>
          <w:p w:rsidR="0049687A" w:rsidRPr="006E7F4A" w:rsidRDefault="0049687A" w:rsidP="0049687A">
            <w:pPr>
              <w:jc w:val="center"/>
              <w:rPr>
                <w:sz w:val="20"/>
                <w:szCs w:val="20"/>
              </w:rPr>
            </w:pPr>
            <w:r w:rsidRPr="006E7F4A">
              <w:rPr>
                <w:sz w:val="20"/>
                <w:szCs w:val="20"/>
              </w:rPr>
              <w:t>40-59%</w:t>
            </w:r>
          </w:p>
        </w:tc>
        <w:tc>
          <w:tcPr>
            <w:tcW w:w="754" w:type="dxa"/>
            <w:tcBorders>
              <w:top w:val="single" w:sz="4" w:space="0" w:color="auto"/>
              <w:bottom w:val="single" w:sz="4" w:space="0" w:color="auto"/>
            </w:tcBorders>
            <w:vAlign w:val="center"/>
          </w:tcPr>
          <w:p w:rsidR="0049687A" w:rsidRPr="006E7F4A" w:rsidRDefault="0049687A" w:rsidP="0049687A">
            <w:pPr>
              <w:jc w:val="center"/>
              <w:rPr>
                <w:sz w:val="20"/>
                <w:szCs w:val="20"/>
              </w:rPr>
            </w:pPr>
            <w:r w:rsidRPr="006E7F4A">
              <w:rPr>
                <w:sz w:val="20"/>
                <w:szCs w:val="20"/>
              </w:rPr>
              <w:t>60-79%</w:t>
            </w:r>
          </w:p>
        </w:tc>
        <w:tc>
          <w:tcPr>
            <w:tcW w:w="754" w:type="dxa"/>
            <w:tcBorders>
              <w:top w:val="single" w:sz="4" w:space="0" w:color="auto"/>
              <w:bottom w:val="single" w:sz="4" w:space="0" w:color="auto"/>
              <w:right w:val="single" w:sz="4" w:space="0" w:color="auto"/>
            </w:tcBorders>
            <w:vAlign w:val="center"/>
          </w:tcPr>
          <w:p w:rsidR="0049687A" w:rsidRPr="006E7F4A" w:rsidRDefault="0049687A" w:rsidP="0049687A">
            <w:pPr>
              <w:jc w:val="center"/>
              <w:rPr>
                <w:sz w:val="20"/>
                <w:szCs w:val="20"/>
              </w:rPr>
            </w:pPr>
            <w:r w:rsidRPr="006E7F4A">
              <w:rPr>
                <w:sz w:val="20"/>
                <w:szCs w:val="20"/>
              </w:rPr>
              <w:t>80%+</w:t>
            </w:r>
          </w:p>
        </w:tc>
        <w:tc>
          <w:tcPr>
            <w:tcW w:w="754" w:type="dxa"/>
            <w:tcBorders>
              <w:top w:val="single" w:sz="4" w:space="0" w:color="auto"/>
              <w:left w:val="single" w:sz="4" w:space="0" w:color="auto"/>
              <w:bottom w:val="single" w:sz="4" w:space="0" w:color="auto"/>
            </w:tcBorders>
            <w:vAlign w:val="center"/>
          </w:tcPr>
          <w:p w:rsidR="0049687A" w:rsidRPr="006E7F4A" w:rsidRDefault="0049687A" w:rsidP="0049687A">
            <w:pPr>
              <w:jc w:val="center"/>
              <w:rPr>
                <w:sz w:val="20"/>
                <w:szCs w:val="20"/>
              </w:rPr>
            </w:pPr>
            <w:r w:rsidRPr="006E7F4A">
              <w:rPr>
                <w:sz w:val="20"/>
                <w:szCs w:val="20"/>
              </w:rPr>
              <w:t>Yes</w:t>
            </w:r>
          </w:p>
        </w:tc>
        <w:tc>
          <w:tcPr>
            <w:tcW w:w="754" w:type="dxa"/>
            <w:tcBorders>
              <w:top w:val="single" w:sz="4" w:space="0" w:color="auto"/>
              <w:bottom w:val="single" w:sz="4" w:space="0" w:color="auto"/>
              <w:right w:val="single" w:sz="4" w:space="0" w:color="auto"/>
            </w:tcBorders>
            <w:vAlign w:val="center"/>
          </w:tcPr>
          <w:p w:rsidR="0049687A" w:rsidRPr="006E7F4A" w:rsidRDefault="0049687A" w:rsidP="0049687A">
            <w:pPr>
              <w:jc w:val="center"/>
              <w:rPr>
                <w:sz w:val="20"/>
                <w:szCs w:val="20"/>
              </w:rPr>
            </w:pPr>
            <w:r w:rsidRPr="006E7F4A">
              <w:rPr>
                <w:sz w:val="20"/>
                <w:szCs w:val="20"/>
              </w:rPr>
              <w:t>No</w:t>
            </w:r>
          </w:p>
        </w:tc>
        <w:tc>
          <w:tcPr>
            <w:tcW w:w="850" w:type="dxa"/>
            <w:vMerge/>
            <w:tcBorders>
              <w:left w:val="single" w:sz="4" w:space="0" w:color="auto"/>
              <w:bottom w:val="single" w:sz="4" w:space="0" w:color="auto"/>
            </w:tcBorders>
          </w:tcPr>
          <w:p w:rsidR="0049687A" w:rsidRDefault="0049687A" w:rsidP="00B87C09"/>
        </w:tc>
      </w:tr>
      <w:tr w:rsidR="00300725" w:rsidTr="00DC201F">
        <w:tc>
          <w:tcPr>
            <w:tcW w:w="2011" w:type="dxa"/>
            <w:tcBorders>
              <w:top w:val="single" w:sz="4" w:space="0" w:color="auto"/>
              <w:bottom w:val="nil"/>
              <w:right w:val="single" w:sz="4" w:space="0" w:color="auto"/>
            </w:tcBorders>
            <w:vAlign w:val="center"/>
          </w:tcPr>
          <w:p w:rsidR="00300725" w:rsidRPr="00300725" w:rsidRDefault="00300725" w:rsidP="00DC201F">
            <w:pPr>
              <w:spacing w:after="0"/>
              <w:jc w:val="left"/>
              <w:rPr>
                <w:rFonts w:eastAsia="Times New Roman"/>
                <w:color w:val="000000"/>
                <w:sz w:val="22"/>
                <w:szCs w:val="22"/>
              </w:rPr>
            </w:pPr>
            <w:r w:rsidRPr="00300725">
              <w:rPr>
                <w:rFonts w:eastAsia="Times New Roman"/>
                <w:color w:val="000000"/>
                <w:sz w:val="22"/>
                <w:szCs w:val="22"/>
              </w:rPr>
              <w:t>Literate</w:t>
            </w:r>
          </w:p>
        </w:tc>
        <w:tc>
          <w:tcPr>
            <w:tcW w:w="753" w:type="dxa"/>
            <w:tcBorders>
              <w:top w:val="single" w:sz="4" w:space="0" w:color="auto"/>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79.6%</w:t>
            </w:r>
          </w:p>
        </w:tc>
        <w:tc>
          <w:tcPr>
            <w:tcW w:w="756" w:type="dxa"/>
            <w:tcBorders>
              <w:top w:val="single" w:sz="4" w:space="0" w:color="auto"/>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71.6%</w:t>
            </w:r>
          </w:p>
        </w:tc>
        <w:tc>
          <w:tcPr>
            <w:tcW w:w="754" w:type="dxa"/>
            <w:tcBorders>
              <w:top w:val="single" w:sz="4" w:space="0" w:color="auto"/>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75.4%</w:t>
            </w:r>
          </w:p>
        </w:tc>
        <w:tc>
          <w:tcPr>
            <w:tcW w:w="754" w:type="dxa"/>
            <w:tcBorders>
              <w:top w:val="single" w:sz="4" w:space="0" w:color="auto"/>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75.8%</w:t>
            </w:r>
          </w:p>
        </w:tc>
        <w:tc>
          <w:tcPr>
            <w:tcW w:w="754" w:type="dxa"/>
            <w:tcBorders>
              <w:top w:val="single" w:sz="4" w:space="0" w:color="auto"/>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62.5%</w:t>
            </w:r>
          </w:p>
        </w:tc>
        <w:tc>
          <w:tcPr>
            <w:tcW w:w="755" w:type="dxa"/>
            <w:tcBorders>
              <w:top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70.5%</w:t>
            </w:r>
          </w:p>
        </w:tc>
        <w:tc>
          <w:tcPr>
            <w:tcW w:w="754" w:type="dxa"/>
            <w:tcBorders>
              <w:top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77.6%</w:t>
            </w:r>
          </w:p>
        </w:tc>
        <w:tc>
          <w:tcPr>
            <w:tcW w:w="754" w:type="dxa"/>
            <w:tcBorders>
              <w:top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81.1%</w:t>
            </w:r>
          </w:p>
        </w:tc>
        <w:tc>
          <w:tcPr>
            <w:tcW w:w="754" w:type="dxa"/>
            <w:tcBorders>
              <w:top w:val="single" w:sz="4" w:space="0" w:color="auto"/>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85.6%</w:t>
            </w:r>
          </w:p>
        </w:tc>
        <w:tc>
          <w:tcPr>
            <w:tcW w:w="754" w:type="dxa"/>
            <w:tcBorders>
              <w:top w:val="single" w:sz="4" w:space="0" w:color="auto"/>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75.7%</w:t>
            </w:r>
          </w:p>
        </w:tc>
        <w:tc>
          <w:tcPr>
            <w:tcW w:w="754" w:type="dxa"/>
            <w:tcBorders>
              <w:top w:val="single" w:sz="4" w:space="0" w:color="auto"/>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76.1%</w:t>
            </w:r>
          </w:p>
        </w:tc>
        <w:tc>
          <w:tcPr>
            <w:tcW w:w="850" w:type="dxa"/>
            <w:tcBorders>
              <w:top w:val="single" w:sz="4" w:space="0" w:color="auto"/>
              <w:left w:val="single" w:sz="4" w:space="0" w:color="auto"/>
              <w:bottom w:val="nil"/>
            </w:tcBorders>
          </w:tcPr>
          <w:p w:rsidR="00300725" w:rsidRPr="00BC0422" w:rsidRDefault="00300725" w:rsidP="00DC201F">
            <w:pPr>
              <w:spacing w:after="0"/>
              <w:jc w:val="right"/>
              <w:rPr>
                <w:color w:val="000000"/>
                <w:sz w:val="20"/>
                <w:szCs w:val="20"/>
              </w:rPr>
            </w:pPr>
            <w:r w:rsidRPr="00BC0422">
              <w:rPr>
                <w:color w:val="000000"/>
                <w:sz w:val="20"/>
                <w:szCs w:val="20"/>
              </w:rPr>
              <w:t>75.7%</w:t>
            </w:r>
          </w:p>
        </w:tc>
      </w:tr>
      <w:tr w:rsidR="00300725" w:rsidTr="00F94BA4">
        <w:tc>
          <w:tcPr>
            <w:tcW w:w="2011" w:type="dxa"/>
            <w:tcBorders>
              <w:top w:val="nil"/>
              <w:bottom w:val="single" w:sz="4" w:space="0" w:color="auto"/>
              <w:right w:val="single" w:sz="4" w:space="0" w:color="auto"/>
            </w:tcBorders>
            <w:vAlign w:val="center"/>
          </w:tcPr>
          <w:p w:rsidR="00300725" w:rsidRPr="00300725" w:rsidRDefault="00300725" w:rsidP="00DC201F">
            <w:pPr>
              <w:spacing w:after="0"/>
              <w:jc w:val="left"/>
              <w:rPr>
                <w:rFonts w:eastAsia="Times New Roman"/>
                <w:color w:val="000000"/>
                <w:sz w:val="22"/>
                <w:szCs w:val="22"/>
              </w:rPr>
            </w:pPr>
            <w:r w:rsidRPr="00300725">
              <w:rPr>
                <w:rFonts w:eastAsia="Times New Roman"/>
                <w:color w:val="000000"/>
                <w:sz w:val="22"/>
                <w:szCs w:val="22"/>
              </w:rPr>
              <w:t>Illiterate</w:t>
            </w:r>
          </w:p>
        </w:tc>
        <w:tc>
          <w:tcPr>
            <w:tcW w:w="753" w:type="dxa"/>
            <w:tcBorders>
              <w:left w:val="single" w:sz="4" w:space="0" w:color="auto"/>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20.4%</w:t>
            </w:r>
          </w:p>
        </w:tc>
        <w:tc>
          <w:tcPr>
            <w:tcW w:w="756" w:type="dxa"/>
            <w:tcBorders>
              <w:bottom w:val="single" w:sz="4" w:space="0" w:color="auto"/>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28.4%</w:t>
            </w:r>
          </w:p>
        </w:tc>
        <w:tc>
          <w:tcPr>
            <w:tcW w:w="754" w:type="dxa"/>
            <w:tcBorders>
              <w:left w:val="single" w:sz="4" w:space="0" w:color="auto"/>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24.6%</w:t>
            </w:r>
          </w:p>
        </w:tc>
        <w:tc>
          <w:tcPr>
            <w:tcW w:w="754" w:type="dxa"/>
            <w:tcBorders>
              <w:bottom w:val="single" w:sz="4" w:space="0" w:color="auto"/>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24.2%</w:t>
            </w:r>
          </w:p>
        </w:tc>
        <w:tc>
          <w:tcPr>
            <w:tcW w:w="754" w:type="dxa"/>
            <w:tcBorders>
              <w:left w:val="single" w:sz="4" w:space="0" w:color="auto"/>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37.5%</w:t>
            </w:r>
          </w:p>
        </w:tc>
        <w:tc>
          <w:tcPr>
            <w:tcW w:w="755" w:type="dxa"/>
            <w:tcBorders>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29.5%</w:t>
            </w:r>
          </w:p>
        </w:tc>
        <w:tc>
          <w:tcPr>
            <w:tcW w:w="754" w:type="dxa"/>
            <w:tcBorders>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22.4%</w:t>
            </w:r>
          </w:p>
        </w:tc>
        <w:tc>
          <w:tcPr>
            <w:tcW w:w="754" w:type="dxa"/>
            <w:tcBorders>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18.9%</w:t>
            </w:r>
          </w:p>
        </w:tc>
        <w:tc>
          <w:tcPr>
            <w:tcW w:w="754" w:type="dxa"/>
            <w:tcBorders>
              <w:bottom w:val="single" w:sz="4" w:space="0" w:color="auto"/>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14.4%</w:t>
            </w:r>
          </w:p>
        </w:tc>
        <w:tc>
          <w:tcPr>
            <w:tcW w:w="754" w:type="dxa"/>
            <w:tcBorders>
              <w:left w:val="single" w:sz="4" w:space="0" w:color="auto"/>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24.3%</w:t>
            </w:r>
          </w:p>
        </w:tc>
        <w:tc>
          <w:tcPr>
            <w:tcW w:w="754" w:type="dxa"/>
            <w:tcBorders>
              <w:bottom w:val="single" w:sz="4" w:space="0" w:color="auto"/>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23.9%</w:t>
            </w:r>
          </w:p>
        </w:tc>
        <w:tc>
          <w:tcPr>
            <w:tcW w:w="850" w:type="dxa"/>
            <w:tcBorders>
              <w:top w:val="nil"/>
              <w:left w:val="single" w:sz="4" w:space="0" w:color="auto"/>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24.3%</w:t>
            </w:r>
          </w:p>
        </w:tc>
      </w:tr>
      <w:tr w:rsidR="00300725" w:rsidTr="00F94BA4">
        <w:tc>
          <w:tcPr>
            <w:tcW w:w="2011" w:type="dxa"/>
            <w:tcBorders>
              <w:top w:val="single" w:sz="4" w:space="0" w:color="auto"/>
              <w:bottom w:val="nil"/>
              <w:right w:val="single" w:sz="4" w:space="0" w:color="auto"/>
            </w:tcBorders>
            <w:vAlign w:val="center"/>
          </w:tcPr>
          <w:p w:rsidR="00300725" w:rsidRPr="00300725" w:rsidRDefault="00300725" w:rsidP="00DC201F">
            <w:pPr>
              <w:spacing w:after="0"/>
              <w:jc w:val="left"/>
              <w:rPr>
                <w:rFonts w:eastAsia="Times New Roman"/>
                <w:color w:val="000000"/>
                <w:sz w:val="22"/>
                <w:szCs w:val="22"/>
              </w:rPr>
            </w:pPr>
            <w:r w:rsidRPr="00300725">
              <w:rPr>
                <w:rFonts w:eastAsia="Times New Roman"/>
                <w:color w:val="000000"/>
                <w:sz w:val="22"/>
                <w:szCs w:val="22"/>
              </w:rPr>
              <w:t>None</w:t>
            </w:r>
          </w:p>
        </w:tc>
        <w:tc>
          <w:tcPr>
            <w:tcW w:w="753" w:type="dxa"/>
            <w:tcBorders>
              <w:top w:val="single" w:sz="4" w:space="0" w:color="auto"/>
              <w:left w:val="single" w:sz="4" w:space="0" w:color="auto"/>
              <w:bottom w:val="nil"/>
            </w:tcBorders>
          </w:tcPr>
          <w:p w:rsidR="00300725" w:rsidRPr="00BC0422" w:rsidRDefault="00300725" w:rsidP="00DC201F">
            <w:pPr>
              <w:spacing w:after="0"/>
              <w:jc w:val="right"/>
              <w:rPr>
                <w:color w:val="000000"/>
                <w:sz w:val="20"/>
                <w:szCs w:val="20"/>
              </w:rPr>
            </w:pPr>
            <w:r w:rsidRPr="00BC0422">
              <w:rPr>
                <w:color w:val="000000"/>
                <w:sz w:val="20"/>
                <w:szCs w:val="20"/>
              </w:rPr>
              <w:t>25.7%</w:t>
            </w:r>
          </w:p>
        </w:tc>
        <w:tc>
          <w:tcPr>
            <w:tcW w:w="756" w:type="dxa"/>
            <w:tcBorders>
              <w:top w:val="single" w:sz="4" w:space="0" w:color="auto"/>
              <w:bottom w:val="nil"/>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31.0%</w:t>
            </w:r>
          </w:p>
        </w:tc>
        <w:tc>
          <w:tcPr>
            <w:tcW w:w="754" w:type="dxa"/>
            <w:tcBorders>
              <w:top w:val="single" w:sz="4" w:space="0" w:color="auto"/>
              <w:left w:val="single" w:sz="4" w:space="0" w:color="auto"/>
              <w:bottom w:val="nil"/>
            </w:tcBorders>
          </w:tcPr>
          <w:p w:rsidR="00300725" w:rsidRPr="00BC0422" w:rsidRDefault="00300725" w:rsidP="00DC201F">
            <w:pPr>
              <w:spacing w:after="0"/>
              <w:jc w:val="right"/>
              <w:rPr>
                <w:color w:val="000000"/>
                <w:sz w:val="20"/>
                <w:szCs w:val="20"/>
              </w:rPr>
            </w:pPr>
            <w:r w:rsidRPr="00BC0422">
              <w:rPr>
                <w:color w:val="000000"/>
                <w:sz w:val="20"/>
                <w:szCs w:val="20"/>
              </w:rPr>
              <w:t>28.6%</w:t>
            </w:r>
          </w:p>
        </w:tc>
        <w:tc>
          <w:tcPr>
            <w:tcW w:w="754" w:type="dxa"/>
            <w:tcBorders>
              <w:top w:val="single" w:sz="4" w:space="0" w:color="auto"/>
              <w:bottom w:val="nil"/>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28.2%</w:t>
            </w:r>
          </w:p>
        </w:tc>
        <w:tc>
          <w:tcPr>
            <w:tcW w:w="754" w:type="dxa"/>
            <w:tcBorders>
              <w:top w:val="single" w:sz="4" w:space="0" w:color="auto"/>
              <w:left w:val="single" w:sz="4" w:space="0" w:color="auto"/>
              <w:bottom w:val="nil"/>
            </w:tcBorders>
          </w:tcPr>
          <w:p w:rsidR="00300725" w:rsidRPr="00BC0422" w:rsidRDefault="00300725" w:rsidP="00DC201F">
            <w:pPr>
              <w:spacing w:after="0"/>
              <w:jc w:val="right"/>
              <w:rPr>
                <w:color w:val="000000"/>
                <w:sz w:val="20"/>
                <w:szCs w:val="20"/>
              </w:rPr>
            </w:pPr>
            <w:r w:rsidRPr="00BC0422">
              <w:rPr>
                <w:color w:val="000000"/>
                <w:sz w:val="20"/>
                <w:szCs w:val="20"/>
              </w:rPr>
              <w:t>34.7%</w:t>
            </w:r>
          </w:p>
        </w:tc>
        <w:tc>
          <w:tcPr>
            <w:tcW w:w="755" w:type="dxa"/>
            <w:tcBorders>
              <w:top w:val="single" w:sz="4" w:space="0" w:color="auto"/>
              <w:bottom w:val="nil"/>
            </w:tcBorders>
          </w:tcPr>
          <w:p w:rsidR="00300725" w:rsidRPr="00BC0422" w:rsidRDefault="00300725" w:rsidP="00DC201F">
            <w:pPr>
              <w:spacing w:after="0"/>
              <w:jc w:val="right"/>
              <w:rPr>
                <w:color w:val="000000"/>
                <w:sz w:val="20"/>
                <w:szCs w:val="20"/>
              </w:rPr>
            </w:pPr>
            <w:r w:rsidRPr="00BC0422">
              <w:rPr>
                <w:color w:val="000000"/>
                <w:sz w:val="20"/>
                <w:szCs w:val="20"/>
              </w:rPr>
              <w:t>30.8%</w:t>
            </w:r>
          </w:p>
        </w:tc>
        <w:tc>
          <w:tcPr>
            <w:tcW w:w="754" w:type="dxa"/>
            <w:tcBorders>
              <w:top w:val="single" w:sz="4" w:space="0" w:color="auto"/>
              <w:bottom w:val="nil"/>
            </w:tcBorders>
          </w:tcPr>
          <w:p w:rsidR="00300725" w:rsidRPr="00BC0422" w:rsidRDefault="00300725" w:rsidP="00DC201F">
            <w:pPr>
              <w:spacing w:after="0"/>
              <w:jc w:val="right"/>
              <w:rPr>
                <w:color w:val="000000"/>
                <w:sz w:val="20"/>
                <w:szCs w:val="20"/>
              </w:rPr>
            </w:pPr>
            <w:r w:rsidRPr="00BC0422">
              <w:rPr>
                <w:color w:val="000000"/>
                <w:sz w:val="20"/>
                <w:szCs w:val="20"/>
              </w:rPr>
              <w:t>25.2%</w:t>
            </w:r>
          </w:p>
        </w:tc>
        <w:tc>
          <w:tcPr>
            <w:tcW w:w="754" w:type="dxa"/>
            <w:tcBorders>
              <w:top w:val="single" w:sz="4" w:space="0" w:color="auto"/>
              <w:bottom w:val="nil"/>
            </w:tcBorders>
          </w:tcPr>
          <w:p w:rsidR="00300725" w:rsidRPr="00BC0422" w:rsidRDefault="00300725" w:rsidP="00DC201F">
            <w:pPr>
              <w:spacing w:after="0"/>
              <w:jc w:val="right"/>
              <w:rPr>
                <w:color w:val="000000"/>
                <w:sz w:val="20"/>
                <w:szCs w:val="20"/>
              </w:rPr>
            </w:pPr>
            <w:r w:rsidRPr="00BC0422">
              <w:rPr>
                <w:color w:val="000000"/>
                <w:sz w:val="20"/>
                <w:szCs w:val="20"/>
              </w:rPr>
              <w:t>25.9%</w:t>
            </w:r>
          </w:p>
        </w:tc>
        <w:tc>
          <w:tcPr>
            <w:tcW w:w="754" w:type="dxa"/>
            <w:tcBorders>
              <w:top w:val="single" w:sz="4" w:space="0" w:color="auto"/>
              <w:bottom w:val="nil"/>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25.3%</w:t>
            </w:r>
          </w:p>
        </w:tc>
        <w:tc>
          <w:tcPr>
            <w:tcW w:w="754" w:type="dxa"/>
            <w:tcBorders>
              <w:top w:val="single" w:sz="4" w:space="0" w:color="auto"/>
              <w:left w:val="single" w:sz="4" w:space="0" w:color="auto"/>
              <w:bottom w:val="nil"/>
            </w:tcBorders>
          </w:tcPr>
          <w:p w:rsidR="00300725" w:rsidRPr="00BC0422" w:rsidRDefault="00300725" w:rsidP="00DC201F">
            <w:pPr>
              <w:spacing w:after="0"/>
              <w:jc w:val="right"/>
              <w:rPr>
                <w:color w:val="000000"/>
                <w:sz w:val="20"/>
                <w:szCs w:val="20"/>
              </w:rPr>
            </w:pPr>
            <w:r w:rsidRPr="00BC0422">
              <w:rPr>
                <w:color w:val="000000"/>
                <w:sz w:val="20"/>
                <w:szCs w:val="20"/>
              </w:rPr>
              <w:t>27.9%</w:t>
            </w:r>
          </w:p>
        </w:tc>
        <w:tc>
          <w:tcPr>
            <w:tcW w:w="754" w:type="dxa"/>
            <w:tcBorders>
              <w:top w:val="single" w:sz="4" w:space="0" w:color="auto"/>
              <w:bottom w:val="nil"/>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33.9%</w:t>
            </w:r>
          </w:p>
        </w:tc>
        <w:tc>
          <w:tcPr>
            <w:tcW w:w="850" w:type="dxa"/>
            <w:tcBorders>
              <w:top w:val="single" w:sz="4" w:space="0" w:color="auto"/>
              <w:left w:val="single" w:sz="4" w:space="0" w:color="auto"/>
              <w:bottom w:val="nil"/>
            </w:tcBorders>
          </w:tcPr>
          <w:p w:rsidR="00300725" w:rsidRPr="00BC0422" w:rsidRDefault="00300725" w:rsidP="00DC201F">
            <w:pPr>
              <w:spacing w:after="0"/>
              <w:jc w:val="right"/>
              <w:rPr>
                <w:color w:val="000000"/>
                <w:sz w:val="20"/>
                <w:szCs w:val="20"/>
              </w:rPr>
            </w:pPr>
            <w:r w:rsidRPr="00BC0422">
              <w:rPr>
                <w:color w:val="000000"/>
                <w:sz w:val="20"/>
                <w:szCs w:val="20"/>
              </w:rPr>
              <w:t>28.3%</w:t>
            </w:r>
          </w:p>
        </w:tc>
      </w:tr>
      <w:tr w:rsidR="00300725" w:rsidTr="00F94BA4">
        <w:tc>
          <w:tcPr>
            <w:tcW w:w="2011" w:type="dxa"/>
            <w:tcBorders>
              <w:top w:val="nil"/>
              <w:right w:val="single" w:sz="4" w:space="0" w:color="auto"/>
            </w:tcBorders>
            <w:vAlign w:val="center"/>
          </w:tcPr>
          <w:p w:rsidR="00300725" w:rsidRPr="00300725" w:rsidRDefault="00300725" w:rsidP="00DC201F">
            <w:pPr>
              <w:spacing w:after="0"/>
              <w:jc w:val="left"/>
              <w:rPr>
                <w:rFonts w:eastAsia="Times New Roman"/>
                <w:color w:val="000000"/>
                <w:sz w:val="22"/>
                <w:szCs w:val="22"/>
              </w:rPr>
            </w:pPr>
            <w:r w:rsidRPr="00300725">
              <w:rPr>
                <w:rFonts w:eastAsia="Times New Roman"/>
                <w:color w:val="000000"/>
                <w:sz w:val="22"/>
                <w:szCs w:val="22"/>
              </w:rPr>
              <w:t>KG</w:t>
            </w:r>
          </w:p>
        </w:tc>
        <w:tc>
          <w:tcPr>
            <w:tcW w:w="753" w:type="dxa"/>
            <w:tcBorders>
              <w:top w:val="nil"/>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w:t>
            </w:r>
          </w:p>
        </w:tc>
        <w:tc>
          <w:tcPr>
            <w:tcW w:w="756" w:type="dxa"/>
            <w:tcBorders>
              <w:top w:val="nil"/>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.5%</w:t>
            </w:r>
          </w:p>
        </w:tc>
        <w:tc>
          <w:tcPr>
            <w:tcW w:w="754" w:type="dxa"/>
            <w:tcBorders>
              <w:top w:val="nil"/>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.3%</w:t>
            </w:r>
          </w:p>
        </w:tc>
        <w:tc>
          <w:tcPr>
            <w:tcW w:w="754" w:type="dxa"/>
            <w:tcBorders>
              <w:top w:val="nil"/>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w:t>
            </w:r>
          </w:p>
        </w:tc>
        <w:tc>
          <w:tcPr>
            <w:tcW w:w="754" w:type="dxa"/>
            <w:tcBorders>
              <w:top w:val="nil"/>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w:t>
            </w:r>
          </w:p>
        </w:tc>
        <w:tc>
          <w:tcPr>
            <w:tcW w:w="755" w:type="dxa"/>
            <w:tcBorders>
              <w:top w:val="nil"/>
            </w:tcBorders>
          </w:tcPr>
          <w:p w:rsidR="00300725" w:rsidRPr="00BC0422" w:rsidRDefault="00300725" w:rsidP="00DC201F">
            <w:pPr>
              <w:spacing w:after="0"/>
              <w:jc w:val="right"/>
              <w:rPr>
                <w:color w:val="000000"/>
                <w:sz w:val="20"/>
                <w:szCs w:val="20"/>
              </w:rPr>
            </w:pPr>
            <w:r w:rsidRPr="00BC0422">
              <w:rPr>
                <w:color w:val="000000"/>
                <w:sz w:val="20"/>
                <w:szCs w:val="20"/>
              </w:rPr>
              <w:t>.9%</w:t>
            </w:r>
          </w:p>
        </w:tc>
        <w:tc>
          <w:tcPr>
            <w:tcW w:w="754" w:type="dxa"/>
            <w:tcBorders>
              <w:top w:val="nil"/>
            </w:tcBorders>
          </w:tcPr>
          <w:p w:rsidR="00300725" w:rsidRPr="00BC0422" w:rsidRDefault="00300725" w:rsidP="00DC201F">
            <w:pPr>
              <w:spacing w:after="0"/>
              <w:jc w:val="right"/>
              <w:rPr>
                <w:color w:val="000000"/>
                <w:sz w:val="20"/>
                <w:szCs w:val="20"/>
              </w:rPr>
            </w:pPr>
            <w:r w:rsidRPr="00BC0422">
              <w:rPr>
                <w:color w:val="000000"/>
                <w:sz w:val="20"/>
                <w:szCs w:val="20"/>
              </w:rPr>
              <w:t>1.2%</w:t>
            </w:r>
          </w:p>
        </w:tc>
        <w:tc>
          <w:tcPr>
            <w:tcW w:w="754" w:type="dxa"/>
            <w:tcBorders>
              <w:top w:val="nil"/>
            </w:tcBorders>
          </w:tcPr>
          <w:p w:rsidR="00300725" w:rsidRPr="00BC0422" w:rsidRDefault="00300725" w:rsidP="00DC201F">
            <w:pPr>
              <w:spacing w:after="0"/>
              <w:jc w:val="right"/>
              <w:rPr>
                <w:color w:val="000000"/>
                <w:sz w:val="20"/>
                <w:szCs w:val="20"/>
              </w:rPr>
            </w:pPr>
            <w:r w:rsidRPr="00BC0422">
              <w:rPr>
                <w:color w:val="000000"/>
                <w:sz w:val="20"/>
                <w:szCs w:val="20"/>
              </w:rPr>
              <w:t>.6%</w:t>
            </w:r>
          </w:p>
        </w:tc>
        <w:tc>
          <w:tcPr>
            <w:tcW w:w="754" w:type="dxa"/>
            <w:tcBorders>
              <w:top w:val="nil"/>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.3%</w:t>
            </w:r>
          </w:p>
        </w:tc>
        <w:tc>
          <w:tcPr>
            <w:tcW w:w="754" w:type="dxa"/>
            <w:tcBorders>
              <w:top w:val="nil"/>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.6%</w:t>
            </w:r>
          </w:p>
        </w:tc>
        <w:tc>
          <w:tcPr>
            <w:tcW w:w="754" w:type="dxa"/>
            <w:tcBorders>
              <w:top w:val="nil"/>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.6%</w:t>
            </w:r>
          </w:p>
        </w:tc>
        <w:tc>
          <w:tcPr>
            <w:tcW w:w="850" w:type="dxa"/>
            <w:tcBorders>
              <w:top w:val="nil"/>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.6%</w:t>
            </w:r>
          </w:p>
        </w:tc>
      </w:tr>
      <w:tr w:rsidR="00300725" w:rsidTr="00DC201F">
        <w:tc>
          <w:tcPr>
            <w:tcW w:w="2011" w:type="dxa"/>
            <w:tcBorders>
              <w:right w:val="single" w:sz="4" w:space="0" w:color="auto"/>
            </w:tcBorders>
            <w:vAlign w:val="center"/>
          </w:tcPr>
          <w:p w:rsidR="00300725" w:rsidRPr="00300725" w:rsidRDefault="00300725" w:rsidP="00DC201F">
            <w:pPr>
              <w:spacing w:after="0"/>
              <w:jc w:val="left"/>
              <w:rPr>
                <w:rFonts w:eastAsia="Times New Roman"/>
                <w:color w:val="000000"/>
                <w:sz w:val="22"/>
                <w:szCs w:val="22"/>
              </w:rPr>
            </w:pPr>
            <w:r w:rsidRPr="00300725">
              <w:rPr>
                <w:rFonts w:eastAsia="Times New Roman"/>
                <w:color w:val="000000"/>
                <w:sz w:val="22"/>
                <w:szCs w:val="22"/>
              </w:rPr>
              <w:t>Primary</w:t>
            </w:r>
          </w:p>
        </w:tc>
        <w:tc>
          <w:tcPr>
            <w:tcW w:w="753"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24.7%</w:t>
            </w:r>
          </w:p>
        </w:tc>
        <w:tc>
          <w:tcPr>
            <w:tcW w:w="756" w:type="dxa"/>
            <w:tcBorders>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23.7%</w:t>
            </w:r>
          </w:p>
        </w:tc>
        <w:tc>
          <w:tcPr>
            <w:tcW w:w="754"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28.0%</w:t>
            </w:r>
          </w:p>
        </w:tc>
        <w:tc>
          <w:tcPr>
            <w:tcW w:w="754" w:type="dxa"/>
            <w:tcBorders>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22.9%</w:t>
            </w:r>
          </w:p>
        </w:tc>
        <w:tc>
          <w:tcPr>
            <w:tcW w:w="754"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27.4%</w:t>
            </w:r>
          </w:p>
        </w:tc>
        <w:tc>
          <w:tcPr>
            <w:tcW w:w="755" w:type="dxa"/>
          </w:tcPr>
          <w:p w:rsidR="00300725" w:rsidRPr="00BC0422" w:rsidRDefault="00300725" w:rsidP="00DC201F">
            <w:pPr>
              <w:spacing w:after="0"/>
              <w:jc w:val="right"/>
              <w:rPr>
                <w:color w:val="000000"/>
                <w:sz w:val="20"/>
                <w:szCs w:val="20"/>
              </w:rPr>
            </w:pPr>
            <w:r w:rsidRPr="00BC0422">
              <w:rPr>
                <w:color w:val="000000"/>
                <w:sz w:val="20"/>
                <w:szCs w:val="20"/>
              </w:rPr>
              <w:t>26.3%</w:t>
            </w:r>
          </w:p>
        </w:tc>
        <w:tc>
          <w:tcPr>
            <w:tcW w:w="754" w:type="dxa"/>
          </w:tcPr>
          <w:p w:rsidR="00300725" w:rsidRPr="00BC0422" w:rsidRDefault="00300725" w:rsidP="00DC201F">
            <w:pPr>
              <w:spacing w:after="0"/>
              <w:jc w:val="right"/>
              <w:rPr>
                <w:color w:val="000000"/>
                <w:sz w:val="20"/>
                <w:szCs w:val="20"/>
              </w:rPr>
            </w:pPr>
            <w:r w:rsidRPr="00BC0422">
              <w:rPr>
                <w:color w:val="000000"/>
                <w:sz w:val="20"/>
                <w:szCs w:val="20"/>
              </w:rPr>
              <w:t>28.5%</w:t>
            </w:r>
          </w:p>
        </w:tc>
        <w:tc>
          <w:tcPr>
            <w:tcW w:w="754" w:type="dxa"/>
          </w:tcPr>
          <w:p w:rsidR="00300725" w:rsidRPr="00BC0422" w:rsidRDefault="00300725" w:rsidP="00DC201F">
            <w:pPr>
              <w:spacing w:after="0"/>
              <w:jc w:val="right"/>
              <w:rPr>
                <w:color w:val="000000"/>
                <w:sz w:val="20"/>
                <w:szCs w:val="20"/>
              </w:rPr>
            </w:pPr>
            <w:r w:rsidRPr="00BC0422">
              <w:rPr>
                <w:color w:val="000000"/>
                <w:sz w:val="20"/>
                <w:szCs w:val="20"/>
              </w:rPr>
              <w:t>21.5%</w:t>
            </w:r>
          </w:p>
        </w:tc>
        <w:tc>
          <w:tcPr>
            <w:tcW w:w="754" w:type="dxa"/>
            <w:tcBorders>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18.3%</w:t>
            </w:r>
          </w:p>
        </w:tc>
        <w:tc>
          <w:tcPr>
            <w:tcW w:w="754"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24.3%</w:t>
            </w:r>
          </w:p>
        </w:tc>
        <w:tc>
          <w:tcPr>
            <w:tcW w:w="754" w:type="dxa"/>
            <w:tcBorders>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23.2%</w:t>
            </w:r>
          </w:p>
        </w:tc>
        <w:tc>
          <w:tcPr>
            <w:tcW w:w="850"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24.2%</w:t>
            </w:r>
          </w:p>
        </w:tc>
      </w:tr>
      <w:tr w:rsidR="00300725" w:rsidTr="00DC201F">
        <w:tc>
          <w:tcPr>
            <w:tcW w:w="2011" w:type="dxa"/>
            <w:tcBorders>
              <w:right w:val="single" w:sz="4" w:space="0" w:color="auto"/>
            </w:tcBorders>
            <w:vAlign w:val="center"/>
          </w:tcPr>
          <w:p w:rsidR="00300725" w:rsidRPr="00300725" w:rsidRDefault="00300725" w:rsidP="00DC201F">
            <w:pPr>
              <w:spacing w:after="0"/>
              <w:jc w:val="left"/>
              <w:rPr>
                <w:rFonts w:eastAsia="Times New Roman"/>
                <w:color w:val="000000"/>
                <w:sz w:val="22"/>
                <w:szCs w:val="22"/>
              </w:rPr>
            </w:pPr>
            <w:r w:rsidRPr="00300725">
              <w:rPr>
                <w:rFonts w:eastAsia="Times New Roman"/>
                <w:color w:val="000000"/>
                <w:sz w:val="22"/>
                <w:szCs w:val="22"/>
              </w:rPr>
              <w:t>Preparatory</w:t>
            </w:r>
          </w:p>
        </w:tc>
        <w:tc>
          <w:tcPr>
            <w:tcW w:w="753"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15.0%</w:t>
            </w:r>
          </w:p>
        </w:tc>
        <w:tc>
          <w:tcPr>
            <w:tcW w:w="756" w:type="dxa"/>
            <w:tcBorders>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13.2%</w:t>
            </w:r>
          </w:p>
        </w:tc>
        <w:tc>
          <w:tcPr>
            <w:tcW w:w="754"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18.3%</w:t>
            </w:r>
          </w:p>
        </w:tc>
        <w:tc>
          <w:tcPr>
            <w:tcW w:w="754" w:type="dxa"/>
            <w:tcBorders>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12.8%</w:t>
            </w:r>
          </w:p>
        </w:tc>
        <w:tc>
          <w:tcPr>
            <w:tcW w:w="754"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15.4%</w:t>
            </w:r>
          </w:p>
        </w:tc>
        <w:tc>
          <w:tcPr>
            <w:tcW w:w="755" w:type="dxa"/>
          </w:tcPr>
          <w:p w:rsidR="00300725" w:rsidRPr="00BC0422" w:rsidRDefault="00300725" w:rsidP="00DC201F">
            <w:pPr>
              <w:spacing w:after="0"/>
              <w:jc w:val="right"/>
              <w:rPr>
                <w:color w:val="000000"/>
                <w:sz w:val="20"/>
                <w:szCs w:val="20"/>
              </w:rPr>
            </w:pPr>
            <w:r w:rsidRPr="00BC0422">
              <w:rPr>
                <w:color w:val="000000"/>
                <w:sz w:val="20"/>
                <w:szCs w:val="20"/>
              </w:rPr>
              <w:t>17.2%</w:t>
            </w:r>
          </w:p>
        </w:tc>
        <w:tc>
          <w:tcPr>
            <w:tcW w:w="754" w:type="dxa"/>
          </w:tcPr>
          <w:p w:rsidR="00300725" w:rsidRPr="00BC0422" w:rsidRDefault="00300725" w:rsidP="00DC201F">
            <w:pPr>
              <w:spacing w:after="0"/>
              <w:jc w:val="right"/>
              <w:rPr>
                <w:color w:val="000000"/>
                <w:sz w:val="20"/>
                <w:szCs w:val="20"/>
              </w:rPr>
            </w:pPr>
            <w:r w:rsidRPr="00BC0422">
              <w:rPr>
                <w:color w:val="000000"/>
                <w:sz w:val="20"/>
                <w:szCs w:val="20"/>
              </w:rPr>
              <w:t>17.3%</w:t>
            </w:r>
          </w:p>
        </w:tc>
        <w:tc>
          <w:tcPr>
            <w:tcW w:w="754" w:type="dxa"/>
          </w:tcPr>
          <w:p w:rsidR="00300725" w:rsidRPr="00BC0422" w:rsidRDefault="00300725" w:rsidP="00DC201F">
            <w:pPr>
              <w:spacing w:after="0"/>
              <w:jc w:val="right"/>
              <w:rPr>
                <w:color w:val="000000"/>
                <w:sz w:val="20"/>
                <w:szCs w:val="20"/>
              </w:rPr>
            </w:pPr>
            <w:r w:rsidRPr="00BC0422">
              <w:rPr>
                <w:color w:val="000000"/>
                <w:sz w:val="20"/>
                <w:szCs w:val="20"/>
              </w:rPr>
              <w:t>12.3%</w:t>
            </w:r>
          </w:p>
        </w:tc>
        <w:tc>
          <w:tcPr>
            <w:tcW w:w="754" w:type="dxa"/>
            <w:tcBorders>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8.9%</w:t>
            </w:r>
          </w:p>
        </w:tc>
        <w:tc>
          <w:tcPr>
            <w:tcW w:w="754"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14.3%</w:t>
            </w:r>
          </w:p>
        </w:tc>
        <w:tc>
          <w:tcPr>
            <w:tcW w:w="754" w:type="dxa"/>
            <w:tcBorders>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11.3%</w:t>
            </w:r>
          </w:p>
        </w:tc>
        <w:tc>
          <w:tcPr>
            <w:tcW w:w="850"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14.1%</w:t>
            </w:r>
          </w:p>
        </w:tc>
      </w:tr>
      <w:tr w:rsidR="00300725" w:rsidTr="00DC201F">
        <w:tc>
          <w:tcPr>
            <w:tcW w:w="2011" w:type="dxa"/>
            <w:tcBorders>
              <w:right w:val="single" w:sz="4" w:space="0" w:color="auto"/>
            </w:tcBorders>
            <w:vAlign w:val="center"/>
          </w:tcPr>
          <w:p w:rsidR="00300725" w:rsidRPr="00300725" w:rsidRDefault="00300725" w:rsidP="00DC201F">
            <w:pPr>
              <w:spacing w:after="0"/>
              <w:jc w:val="left"/>
              <w:rPr>
                <w:rFonts w:eastAsia="Times New Roman"/>
                <w:color w:val="000000"/>
                <w:sz w:val="22"/>
                <w:szCs w:val="22"/>
              </w:rPr>
            </w:pPr>
            <w:r w:rsidRPr="00300725">
              <w:rPr>
                <w:rFonts w:eastAsia="Times New Roman"/>
                <w:color w:val="000000"/>
                <w:sz w:val="22"/>
                <w:szCs w:val="22"/>
              </w:rPr>
              <w:t>Secondary</w:t>
            </w:r>
          </w:p>
        </w:tc>
        <w:tc>
          <w:tcPr>
            <w:tcW w:w="753"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26.7%</w:t>
            </w:r>
          </w:p>
        </w:tc>
        <w:tc>
          <w:tcPr>
            <w:tcW w:w="756" w:type="dxa"/>
            <w:tcBorders>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24.4%</w:t>
            </w:r>
          </w:p>
        </w:tc>
        <w:tc>
          <w:tcPr>
            <w:tcW w:w="754"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21.6%</w:t>
            </w:r>
          </w:p>
        </w:tc>
        <w:tc>
          <w:tcPr>
            <w:tcW w:w="754" w:type="dxa"/>
            <w:tcBorders>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26.8%</w:t>
            </w:r>
          </w:p>
        </w:tc>
        <w:tc>
          <w:tcPr>
            <w:tcW w:w="754"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20.7%</w:t>
            </w:r>
          </w:p>
        </w:tc>
        <w:tc>
          <w:tcPr>
            <w:tcW w:w="755" w:type="dxa"/>
          </w:tcPr>
          <w:p w:rsidR="00300725" w:rsidRPr="00BC0422" w:rsidRDefault="00300725" w:rsidP="00DC201F">
            <w:pPr>
              <w:spacing w:after="0"/>
              <w:jc w:val="right"/>
              <w:rPr>
                <w:color w:val="000000"/>
                <w:sz w:val="20"/>
                <w:szCs w:val="20"/>
              </w:rPr>
            </w:pPr>
            <w:r w:rsidRPr="00BC0422">
              <w:rPr>
                <w:color w:val="000000"/>
                <w:sz w:val="20"/>
                <w:szCs w:val="20"/>
              </w:rPr>
              <w:t>21.6%</w:t>
            </w:r>
          </w:p>
        </w:tc>
        <w:tc>
          <w:tcPr>
            <w:tcW w:w="754" w:type="dxa"/>
          </w:tcPr>
          <w:p w:rsidR="00300725" w:rsidRPr="00BC0422" w:rsidRDefault="00300725" w:rsidP="00DC201F">
            <w:pPr>
              <w:spacing w:after="0"/>
              <w:jc w:val="right"/>
              <w:rPr>
                <w:color w:val="000000"/>
                <w:sz w:val="20"/>
                <w:szCs w:val="20"/>
              </w:rPr>
            </w:pPr>
            <w:r w:rsidRPr="00BC0422">
              <w:rPr>
                <w:color w:val="000000"/>
                <w:sz w:val="20"/>
                <w:szCs w:val="20"/>
              </w:rPr>
              <w:t>24.4%</w:t>
            </w:r>
          </w:p>
        </w:tc>
        <w:tc>
          <w:tcPr>
            <w:tcW w:w="754" w:type="dxa"/>
          </w:tcPr>
          <w:p w:rsidR="00300725" w:rsidRPr="00BC0422" w:rsidRDefault="00300725" w:rsidP="00DC201F">
            <w:pPr>
              <w:spacing w:after="0"/>
              <w:jc w:val="right"/>
              <w:rPr>
                <w:color w:val="000000"/>
                <w:sz w:val="20"/>
                <w:szCs w:val="20"/>
              </w:rPr>
            </w:pPr>
            <w:r w:rsidRPr="00BC0422">
              <w:rPr>
                <w:color w:val="000000"/>
                <w:sz w:val="20"/>
                <w:szCs w:val="20"/>
              </w:rPr>
              <w:t>27.4%</w:t>
            </w:r>
          </w:p>
        </w:tc>
        <w:tc>
          <w:tcPr>
            <w:tcW w:w="754" w:type="dxa"/>
            <w:tcBorders>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32.8%</w:t>
            </w:r>
          </w:p>
        </w:tc>
        <w:tc>
          <w:tcPr>
            <w:tcW w:w="754"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25.5%</w:t>
            </w:r>
          </w:p>
        </w:tc>
        <w:tc>
          <w:tcPr>
            <w:tcW w:w="754" w:type="dxa"/>
            <w:tcBorders>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26.0%</w:t>
            </w:r>
          </w:p>
        </w:tc>
        <w:tc>
          <w:tcPr>
            <w:tcW w:w="850" w:type="dxa"/>
            <w:tcBorders>
              <w:lef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25.6%</w:t>
            </w:r>
          </w:p>
        </w:tc>
      </w:tr>
      <w:tr w:rsidR="00300725" w:rsidTr="00F94BA4">
        <w:tc>
          <w:tcPr>
            <w:tcW w:w="2011" w:type="dxa"/>
            <w:tcBorders>
              <w:bottom w:val="single" w:sz="4" w:space="0" w:color="auto"/>
              <w:right w:val="single" w:sz="4" w:space="0" w:color="auto"/>
            </w:tcBorders>
            <w:vAlign w:val="center"/>
          </w:tcPr>
          <w:p w:rsidR="00300725" w:rsidRPr="00300725" w:rsidRDefault="00300725" w:rsidP="00DC201F">
            <w:pPr>
              <w:spacing w:after="0"/>
              <w:jc w:val="left"/>
              <w:rPr>
                <w:rFonts w:eastAsia="Times New Roman"/>
                <w:color w:val="000000"/>
                <w:sz w:val="22"/>
                <w:szCs w:val="22"/>
              </w:rPr>
            </w:pPr>
            <w:r w:rsidRPr="00300725">
              <w:rPr>
                <w:rFonts w:eastAsia="Times New Roman"/>
                <w:color w:val="000000"/>
                <w:sz w:val="22"/>
                <w:szCs w:val="22"/>
              </w:rPr>
              <w:t>College/University</w:t>
            </w:r>
          </w:p>
        </w:tc>
        <w:tc>
          <w:tcPr>
            <w:tcW w:w="753" w:type="dxa"/>
            <w:tcBorders>
              <w:left w:val="single" w:sz="4" w:space="0" w:color="auto"/>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7.2%</w:t>
            </w:r>
          </w:p>
        </w:tc>
        <w:tc>
          <w:tcPr>
            <w:tcW w:w="756" w:type="dxa"/>
            <w:tcBorders>
              <w:bottom w:val="single" w:sz="4" w:space="0" w:color="auto"/>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7.2%</w:t>
            </w:r>
          </w:p>
        </w:tc>
        <w:tc>
          <w:tcPr>
            <w:tcW w:w="754" w:type="dxa"/>
            <w:tcBorders>
              <w:left w:val="single" w:sz="4" w:space="0" w:color="auto"/>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3.2%</w:t>
            </w:r>
          </w:p>
        </w:tc>
        <w:tc>
          <w:tcPr>
            <w:tcW w:w="754" w:type="dxa"/>
            <w:tcBorders>
              <w:bottom w:val="single" w:sz="4" w:space="0" w:color="auto"/>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8.5%</w:t>
            </w:r>
          </w:p>
        </w:tc>
        <w:tc>
          <w:tcPr>
            <w:tcW w:w="754" w:type="dxa"/>
            <w:tcBorders>
              <w:left w:val="single" w:sz="4" w:space="0" w:color="auto"/>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1.6%</w:t>
            </w:r>
          </w:p>
        </w:tc>
        <w:tc>
          <w:tcPr>
            <w:tcW w:w="755" w:type="dxa"/>
            <w:tcBorders>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3.1%</w:t>
            </w:r>
          </w:p>
        </w:tc>
        <w:tc>
          <w:tcPr>
            <w:tcW w:w="754" w:type="dxa"/>
            <w:tcBorders>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3.5%</w:t>
            </w:r>
          </w:p>
        </w:tc>
        <w:tc>
          <w:tcPr>
            <w:tcW w:w="754" w:type="dxa"/>
            <w:tcBorders>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12.3%</w:t>
            </w:r>
          </w:p>
        </w:tc>
        <w:tc>
          <w:tcPr>
            <w:tcW w:w="754" w:type="dxa"/>
            <w:tcBorders>
              <w:bottom w:val="single" w:sz="4" w:space="0" w:color="auto"/>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14.4%</w:t>
            </w:r>
          </w:p>
        </w:tc>
        <w:tc>
          <w:tcPr>
            <w:tcW w:w="754" w:type="dxa"/>
            <w:tcBorders>
              <w:left w:val="single" w:sz="4" w:space="0" w:color="auto"/>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7.4%</w:t>
            </w:r>
          </w:p>
        </w:tc>
        <w:tc>
          <w:tcPr>
            <w:tcW w:w="754" w:type="dxa"/>
            <w:tcBorders>
              <w:bottom w:val="single" w:sz="4" w:space="0" w:color="auto"/>
              <w:right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5.1%</w:t>
            </w:r>
          </w:p>
        </w:tc>
        <w:tc>
          <w:tcPr>
            <w:tcW w:w="850" w:type="dxa"/>
            <w:tcBorders>
              <w:left w:val="single" w:sz="4" w:space="0" w:color="auto"/>
              <w:bottom w:val="single" w:sz="4" w:space="0" w:color="auto"/>
            </w:tcBorders>
          </w:tcPr>
          <w:p w:rsidR="00300725" w:rsidRPr="00BC0422" w:rsidRDefault="00300725" w:rsidP="00DC201F">
            <w:pPr>
              <w:spacing w:after="0"/>
              <w:jc w:val="right"/>
              <w:rPr>
                <w:color w:val="000000"/>
                <w:sz w:val="20"/>
                <w:szCs w:val="20"/>
              </w:rPr>
            </w:pPr>
            <w:r w:rsidRPr="00BC0422">
              <w:rPr>
                <w:color w:val="000000"/>
                <w:sz w:val="20"/>
                <w:szCs w:val="20"/>
              </w:rPr>
              <w:t>7.2%</w:t>
            </w:r>
          </w:p>
        </w:tc>
      </w:tr>
      <w:tr w:rsidR="0049687A" w:rsidTr="00F94BA4">
        <w:tc>
          <w:tcPr>
            <w:tcW w:w="2011" w:type="dxa"/>
            <w:tcBorders>
              <w:top w:val="single" w:sz="4" w:space="0" w:color="auto"/>
              <w:bottom w:val="single" w:sz="4" w:space="0" w:color="auto"/>
              <w:right w:val="single" w:sz="4" w:space="0" w:color="auto"/>
            </w:tcBorders>
            <w:vAlign w:val="center"/>
          </w:tcPr>
          <w:p w:rsidR="0049687A" w:rsidRPr="00300725" w:rsidRDefault="0049687A" w:rsidP="00DC201F">
            <w:pPr>
              <w:spacing w:after="0"/>
              <w:jc w:val="left"/>
              <w:rPr>
                <w:rFonts w:eastAsia="Times New Roman"/>
                <w:color w:val="000000"/>
                <w:sz w:val="22"/>
                <w:szCs w:val="22"/>
              </w:rPr>
            </w:pPr>
            <w:r>
              <w:rPr>
                <w:rFonts w:eastAsia="Times New Roman"/>
                <w:color w:val="000000"/>
                <w:sz w:val="22"/>
                <w:szCs w:val="22"/>
              </w:rPr>
              <w:t>Total</w:t>
            </w:r>
          </w:p>
        </w:tc>
        <w:tc>
          <w:tcPr>
            <w:tcW w:w="753" w:type="dxa"/>
            <w:tcBorders>
              <w:top w:val="single" w:sz="4" w:space="0" w:color="auto"/>
              <w:left w:val="single" w:sz="4" w:space="0" w:color="auto"/>
              <w:bottom w:val="single" w:sz="4" w:space="0" w:color="auto"/>
            </w:tcBorders>
            <w:vAlign w:val="center"/>
          </w:tcPr>
          <w:p w:rsidR="0049687A" w:rsidRPr="0049687A" w:rsidRDefault="0049687A" w:rsidP="00DC201F">
            <w:pPr>
              <w:spacing w:after="0"/>
              <w:jc w:val="center"/>
              <w:rPr>
                <w:color w:val="000000"/>
                <w:sz w:val="20"/>
                <w:szCs w:val="20"/>
              </w:rPr>
            </w:pPr>
            <w:r w:rsidRPr="0049687A">
              <w:rPr>
                <w:color w:val="000000"/>
                <w:sz w:val="20"/>
                <w:szCs w:val="20"/>
              </w:rPr>
              <w:t>1371</w:t>
            </w:r>
          </w:p>
        </w:tc>
        <w:tc>
          <w:tcPr>
            <w:tcW w:w="756" w:type="dxa"/>
            <w:tcBorders>
              <w:top w:val="single" w:sz="4" w:space="0" w:color="auto"/>
              <w:bottom w:val="single" w:sz="4" w:space="0" w:color="auto"/>
              <w:right w:val="single" w:sz="4" w:space="0" w:color="auto"/>
            </w:tcBorders>
            <w:vAlign w:val="center"/>
          </w:tcPr>
          <w:p w:rsidR="0049687A" w:rsidRPr="0049687A" w:rsidRDefault="0049687A" w:rsidP="00DC201F">
            <w:pPr>
              <w:spacing w:after="0"/>
              <w:jc w:val="center"/>
              <w:rPr>
                <w:color w:val="000000"/>
                <w:sz w:val="20"/>
                <w:szCs w:val="20"/>
              </w:rPr>
            </w:pPr>
            <w:r w:rsidRPr="0049687A">
              <w:rPr>
                <w:color w:val="000000"/>
                <w:sz w:val="20"/>
                <w:szCs w:val="20"/>
              </w:rPr>
              <w:t>1309</w:t>
            </w:r>
          </w:p>
        </w:tc>
        <w:tc>
          <w:tcPr>
            <w:tcW w:w="754" w:type="dxa"/>
            <w:tcBorders>
              <w:top w:val="single" w:sz="4" w:space="0" w:color="auto"/>
              <w:left w:val="single" w:sz="4" w:space="0" w:color="auto"/>
              <w:bottom w:val="single" w:sz="4" w:space="0" w:color="auto"/>
            </w:tcBorders>
            <w:vAlign w:val="center"/>
          </w:tcPr>
          <w:p w:rsidR="0049687A" w:rsidRPr="0049687A" w:rsidRDefault="0049687A" w:rsidP="00DC201F">
            <w:pPr>
              <w:spacing w:after="0"/>
              <w:jc w:val="center"/>
              <w:rPr>
                <w:color w:val="000000"/>
                <w:sz w:val="20"/>
                <w:szCs w:val="20"/>
              </w:rPr>
            </w:pPr>
            <w:r w:rsidRPr="0049687A">
              <w:rPr>
                <w:color w:val="000000"/>
                <w:sz w:val="20"/>
                <w:szCs w:val="20"/>
              </w:rPr>
              <w:t>657</w:t>
            </w:r>
          </w:p>
        </w:tc>
        <w:tc>
          <w:tcPr>
            <w:tcW w:w="754" w:type="dxa"/>
            <w:tcBorders>
              <w:top w:val="single" w:sz="4" w:space="0" w:color="auto"/>
              <w:bottom w:val="single" w:sz="4" w:space="0" w:color="auto"/>
              <w:right w:val="single" w:sz="4" w:space="0" w:color="auto"/>
            </w:tcBorders>
            <w:vAlign w:val="center"/>
          </w:tcPr>
          <w:p w:rsidR="0049687A" w:rsidRPr="0049687A" w:rsidRDefault="0049687A" w:rsidP="00DC201F">
            <w:pPr>
              <w:spacing w:after="0"/>
              <w:jc w:val="center"/>
              <w:rPr>
                <w:color w:val="000000"/>
                <w:sz w:val="20"/>
                <w:szCs w:val="20"/>
              </w:rPr>
            </w:pPr>
            <w:r w:rsidRPr="0049687A">
              <w:rPr>
                <w:color w:val="000000"/>
                <w:sz w:val="20"/>
                <w:szCs w:val="20"/>
              </w:rPr>
              <w:t>2023</w:t>
            </w:r>
          </w:p>
        </w:tc>
        <w:tc>
          <w:tcPr>
            <w:tcW w:w="754" w:type="dxa"/>
            <w:tcBorders>
              <w:top w:val="single" w:sz="4" w:space="0" w:color="auto"/>
              <w:left w:val="single" w:sz="4" w:space="0" w:color="auto"/>
              <w:bottom w:val="single" w:sz="4" w:space="0" w:color="auto"/>
            </w:tcBorders>
            <w:vAlign w:val="center"/>
          </w:tcPr>
          <w:p w:rsidR="0049687A" w:rsidRPr="0049687A" w:rsidRDefault="0049687A" w:rsidP="00DC201F">
            <w:pPr>
              <w:spacing w:after="0"/>
              <w:jc w:val="center"/>
              <w:rPr>
                <w:color w:val="000000"/>
                <w:sz w:val="20"/>
                <w:szCs w:val="20"/>
              </w:rPr>
            </w:pPr>
            <w:r w:rsidRPr="0049687A">
              <w:rPr>
                <w:color w:val="000000"/>
                <w:sz w:val="20"/>
                <w:szCs w:val="20"/>
              </w:rPr>
              <w:t>493</w:t>
            </w:r>
          </w:p>
        </w:tc>
        <w:tc>
          <w:tcPr>
            <w:tcW w:w="755" w:type="dxa"/>
            <w:tcBorders>
              <w:top w:val="single" w:sz="4" w:space="0" w:color="auto"/>
              <w:bottom w:val="single" w:sz="4" w:space="0" w:color="auto"/>
            </w:tcBorders>
            <w:vAlign w:val="center"/>
          </w:tcPr>
          <w:p w:rsidR="0049687A" w:rsidRPr="0049687A" w:rsidRDefault="0049687A" w:rsidP="00DC201F">
            <w:pPr>
              <w:spacing w:after="0"/>
              <w:jc w:val="center"/>
              <w:rPr>
                <w:color w:val="000000"/>
                <w:sz w:val="20"/>
                <w:szCs w:val="20"/>
              </w:rPr>
            </w:pPr>
            <w:r w:rsidRPr="0049687A">
              <w:rPr>
                <w:color w:val="000000"/>
                <w:sz w:val="20"/>
                <w:szCs w:val="20"/>
              </w:rPr>
              <w:t>574</w:t>
            </w:r>
          </w:p>
        </w:tc>
        <w:tc>
          <w:tcPr>
            <w:tcW w:w="754" w:type="dxa"/>
            <w:tcBorders>
              <w:top w:val="single" w:sz="4" w:space="0" w:color="auto"/>
              <w:bottom w:val="single" w:sz="4" w:space="0" w:color="auto"/>
            </w:tcBorders>
            <w:vAlign w:val="center"/>
          </w:tcPr>
          <w:p w:rsidR="0049687A" w:rsidRPr="0049687A" w:rsidRDefault="0049687A" w:rsidP="00DC201F">
            <w:pPr>
              <w:spacing w:after="0"/>
              <w:jc w:val="center"/>
              <w:rPr>
                <w:color w:val="000000"/>
                <w:sz w:val="20"/>
                <w:szCs w:val="20"/>
              </w:rPr>
            </w:pPr>
            <w:r w:rsidRPr="0049687A">
              <w:rPr>
                <w:color w:val="000000"/>
                <w:sz w:val="20"/>
                <w:szCs w:val="20"/>
              </w:rPr>
              <w:t>492</w:t>
            </w:r>
          </w:p>
        </w:tc>
        <w:tc>
          <w:tcPr>
            <w:tcW w:w="754" w:type="dxa"/>
            <w:tcBorders>
              <w:top w:val="single" w:sz="4" w:space="0" w:color="auto"/>
              <w:bottom w:val="single" w:sz="4" w:space="0" w:color="auto"/>
            </w:tcBorders>
            <w:vAlign w:val="center"/>
          </w:tcPr>
          <w:p w:rsidR="0049687A" w:rsidRPr="0049687A" w:rsidRDefault="0049687A" w:rsidP="00DC201F">
            <w:pPr>
              <w:spacing w:after="0"/>
              <w:jc w:val="center"/>
              <w:rPr>
                <w:color w:val="000000"/>
                <w:sz w:val="20"/>
                <w:szCs w:val="20"/>
              </w:rPr>
            </w:pPr>
            <w:r w:rsidRPr="0049687A">
              <w:rPr>
                <w:color w:val="000000"/>
                <w:sz w:val="20"/>
                <w:szCs w:val="20"/>
              </w:rPr>
              <w:t>536</w:t>
            </w:r>
          </w:p>
        </w:tc>
        <w:tc>
          <w:tcPr>
            <w:tcW w:w="754" w:type="dxa"/>
            <w:tcBorders>
              <w:top w:val="single" w:sz="4" w:space="0" w:color="auto"/>
              <w:bottom w:val="single" w:sz="4" w:space="0" w:color="auto"/>
              <w:right w:val="single" w:sz="4" w:space="0" w:color="auto"/>
            </w:tcBorders>
            <w:vAlign w:val="center"/>
          </w:tcPr>
          <w:p w:rsidR="0049687A" w:rsidRPr="0049687A" w:rsidRDefault="0049687A" w:rsidP="00DC201F">
            <w:pPr>
              <w:spacing w:after="0"/>
              <w:jc w:val="center"/>
              <w:rPr>
                <w:color w:val="000000"/>
                <w:sz w:val="20"/>
                <w:szCs w:val="20"/>
              </w:rPr>
            </w:pPr>
            <w:r w:rsidRPr="0049687A">
              <w:rPr>
                <w:color w:val="000000"/>
                <w:sz w:val="20"/>
                <w:szCs w:val="20"/>
              </w:rPr>
              <w:t>585</w:t>
            </w:r>
          </w:p>
        </w:tc>
        <w:tc>
          <w:tcPr>
            <w:tcW w:w="754" w:type="dxa"/>
            <w:tcBorders>
              <w:top w:val="single" w:sz="4" w:space="0" w:color="auto"/>
              <w:left w:val="single" w:sz="4" w:space="0" w:color="auto"/>
              <w:bottom w:val="single" w:sz="4" w:space="0" w:color="auto"/>
            </w:tcBorders>
            <w:vAlign w:val="center"/>
          </w:tcPr>
          <w:p w:rsidR="0049687A" w:rsidRPr="0049687A" w:rsidRDefault="0049687A" w:rsidP="00DC201F">
            <w:pPr>
              <w:spacing w:after="0"/>
              <w:jc w:val="center"/>
              <w:rPr>
                <w:color w:val="000000"/>
                <w:sz w:val="20"/>
                <w:szCs w:val="20"/>
              </w:rPr>
            </w:pPr>
            <w:r w:rsidRPr="0049687A">
              <w:rPr>
                <w:color w:val="000000"/>
                <w:sz w:val="20"/>
                <w:szCs w:val="20"/>
              </w:rPr>
              <w:t>2503</w:t>
            </w:r>
          </w:p>
        </w:tc>
        <w:tc>
          <w:tcPr>
            <w:tcW w:w="754" w:type="dxa"/>
            <w:tcBorders>
              <w:top w:val="single" w:sz="4" w:space="0" w:color="auto"/>
              <w:bottom w:val="single" w:sz="4" w:space="0" w:color="auto"/>
              <w:right w:val="single" w:sz="4" w:space="0" w:color="auto"/>
            </w:tcBorders>
            <w:vAlign w:val="center"/>
          </w:tcPr>
          <w:p w:rsidR="0049687A" w:rsidRPr="0049687A" w:rsidRDefault="0049687A" w:rsidP="00DC201F">
            <w:pPr>
              <w:spacing w:after="0"/>
              <w:jc w:val="center"/>
              <w:rPr>
                <w:color w:val="000000"/>
                <w:sz w:val="20"/>
                <w:szCs w:val="20"/>
              </w:rPr>
            </w:pPr>
            <w:r w:rsidRPr="0049687A">
              <w:rPr>
                <w:color w:val="000000"/>
                <w:sz w:val="20"/>
                <w:szCs w:val="20"/>
              </w:rPr>
              <w:t>177</w:t>
            </w:r>
          </w:p>
        </w:tc>
        <w:tc>
          <w:tcPr>
            <w:tcW w:w="850" w:type="dxa"/>
            <w:tcBorders>
              <w:top w:val="single" w:sz="4" w:space="0" w:color="auto"/>
              <w:left w:val="single" w:sz="4" w:space="0" w:color="auto"/>
              <w:bottom w:val="single" w:sz="4" w:space="0" w:color="auto"/>
            </w:tcBorders>
            <w:vAlign w:val="center"/>
          </w:tcPr>
          <w:p w:rsidR="0049687A" w:rsidRPr="0049687A" w:rsidRDefault="0049687A" w:rsidP="00DC201F">
            <w:pPr>
              <w:spacing w:after="0"/>
              <w:jc w:val="center"/>
              <w:rPr>
                <w:color w:val="000000"/>
                <w:sz w:val="20"/>
                <w:szCs w:val="20"/>
              </w:rPr>
            </w:pPr>
            <w:r w:rsidRPr="0049687A">
              <w:rPr>
                <w:color w:val="000000"/>
                <w:sz w:val="20"/>
                <w:szCs w:val="20"/>
              </w:rPr>
              <w:t>2680</w:t>
            </w:r>
          </w:p>
        </w:tc>
      </w:tr>
    </w:tbl>
    <w:p w:rsidR="00B90C9F" w:rsidRDefault="00B90C9F" w:rsidP="00B87C09"/>
    <w:p w:rsidR="00300725" w:rsidRDefault="00300725" w:rsidP="0049687A">
      <w:r>
        <w:lastRenderedPageBreak/>
        <w:t xml:space="preserve">Table 4.8 indicates that the educational and literacy attainments for those who </w:t>
      </w:r>
      <w:r w:rsidR="0049687A">
        <w:t xml:space="preserve">fall in the lowest PPI quintiles </w:t>
      </w:r>
      <w:r>
        <w:t xml:space="preserve">are worse than who </w:t>
      </w:r>
      <w:r w:rsidR="0049687A">
        <w:t>fall in the highest quintile</w:t>
      </w:r>
      <w:r>
        <w:t>.</w:t>
      </w:r>
      <w:r w:rsidR="0049687A">
        <w:t xml:space="preserve"> On the other hand there is no significant difference in the educational and literacy attainments for those who are still members in the VSL groups and those who have abandoned the group.</w:t>
      </w:r>
    </w:p>
    <w:p w:rsidR="00B87C09" w:rsidRDefault="005F1043" w:rsidP="005F1043">
      <w:r>
        <w:t>T</w:t>
      </w:r>
      <w:r w:rsidR="00B87C09" w:rsidRPr="006B6E07">
        <w:t xml:space="preserve">his study aims to estimate </w:t>
      </w:r>
      <w:r w:rsidR="00B87C09">
        <w:t xml:space="preserve">the </w:t>
      </w:r>
      <w:r w:rsidR="00B87C09" w:rsidRPr="006B6E07">
        <w:t>net primary and secondary enrollment rate in the target area and according to gender, strata</w:t>
      </w:r>
      <w:r w:rsidR="00B87C09">
        <w:t>,</w:t>
      </w:r>
      <w:r w:rsidR="00B87C09" w:rsidRPr="006B6E07">
        <w:t xml:space="preserve"> poverty </w:t>
      </w:r>
      <w:r w:rsidR="00B90C9F">
        <w:t>quintiles</w:t>
      </w:r>
      <w:r w:rsidR="00B87C09">
        <w:t xml:space="preserve"> and </w:t>
      </w:r>
      <w:r w:rsidR="00B90C9F">
        <w:t>if the member is still in the group</w:t>
      </w:r>
      <w:r w:rsidR="00B87C09">
        <w:t xml:space="preserve"> (table 4.9) </w:t>
      </w:r>
      <w:r w:rsidR="00B87C09" w:rsidRPr="006B6E07">
        <w:t xml:space="preserve">in order to </w:t>
      </w:r>
      <w:r w:rsidR="00B87C09">
        <w:t xml:space="preserve">assess </w:t>
      </w:r>
      <w:r w:rsidR="00B87C09" w:rsidRPr="006B6E07">
        <w:t>change</w:t>
      </w:r>
      <w:r w:rsidR="00B87C09">
        <w:t>s</w:t>
      </w:r>
      <w:r w:rsidR="00B87C09" w:rsidRPr="006B6E07">
        <w:t xml:space="preserve"> in childre</w:t>
      </w:r>
      <w:r w:rsidR="00B87C09">
        <w:t>n’s</w:t>
      </w:r>
      <w:r w:rsidR="00B87C09" w:rsidRPr="006B6E07">
        <w:t xml:space="preserve"> schooling and </w:t>
      </w:r>
      <w:r w:rsidR="00B87C09">
        <w:t>the</w:t>
      </w:r>
      <w:r w:rsidR="00B87C09" w:rsidRPr="006B6E07">
        <w:t xml:space="preserve"> extent BoC project improves the livelihood condition</w:t>
      </w:r>
      <w:r w:rsidR="00B87C09">
        <w:t>s</w:t>
      </w:r>
      <w:r w:rsidR="00B87C09" w:rsidRPr="006B6E07">
        <w:t xml:space="preserve"> of the members and their household</w:t>
      </w:r>
      <w:r w:rsidR="00B87C09">
        <w:t>s</w:t>
      </w:r>
      <w:r w:rsidR="00B87C09" w:rsidRPr="006B6E07">
        <w:t xml:space="preserve"> by the end of this phase of the project. </w:t>
      </w:r>
    </w:p>
    <w:p w:rsidR="00B87C09" w:rsidRPr="00971469" w:rsidRDefault="00B87C09" w:rsidP="00B87C09">
      <w:r w:rsidRPr="00971469">
        <w:t xml:space="preserve">Table 4.9: </w:t>
      </w:r>
      <w:commentRangeStart w:id="50"/>
      <w:commentRangeStart w:id="51"/>
      <w:r w:rsidRPr="00971469">
        <w:t xml:space="preserve">Net Primary and Secondary School Enrollment Rate </w:t>
      </w:r>
      <w:commentRangeEnd w:id="50"/>
      <w:r w:rsidR="00307E09">
        <w:rPr>
          <w:rStyle w:val="CommentReference"/>
          <w:rFonts w:eastAsia="Times New Roman"/>
          <w:lang w:bidi="ar-EG"/>
        </w:rPr>
        <w:commentReference w:id="50"/>
      </w:r>
      <w:commentRangeEnd w:id="51"/>
      <w:r w:rsidR="00576B2B">
        <w:rPr>
          <w:rStyle w:val="CommentReference"/>
          <w:rFonts w:eastAsia="Times New Roman"/>
          <w:lang w:bidi="ar-EG"/>
        </w:rPr>
        <w:commentReference w:id="51"/>
      </w:r>
      <w:r w:rsidRPr="00971469">
        <w:t xml:space="preserve">by </w:t>
      </w:r>
      <w:r w:rsidR="00281871">
        <w:t>gender, s</w:t>
      </w:r>
      <w:r w:rsidR="00281871" w:rsidRPr="00971469">
        <w:t>trata</w:t>
      </w:r>
      <w:r w:rsidR="00281871">
        <w:t>, PPI quintiles and if the member is still in the group</w:t>
      </w:r>
    </w:p>
    <w:tbl>
      <w:tblPr>
        <w:tblW w:w="9950" w:type="dxa"/>
        <w:tblInd w:w="-318" w:type="dxa"/>
        <w:tblLayout w:type="fixed"/>
        <w:tblLook w:val="04A0" w:firstRow="1" w:lastRow="0" w:firstColumn="1" w:lastColumn="0" w:noHBand="0" w:noVBand="1"/>
      </w:tblPr>
      <w:tblGrid>
        <w:gridCol w:w="1560"/>
        <w:gridCol w:w="3402"/>
        <w:gridCol w:w="1247"/>
        <w:gridCol w:w="1247"/>
        <w:gridCol w:w="1247"/>
        <w:gridCol w:w="1247"/>
      </w:tblGrid>
      <w:tr w:rsidR="00B87C09" w:rsidRPr="003B4B7B" w:rsidTr="00281871">
        <w:trPr>
          <w:trHeight w:val="567"/>
          <w:tblHeader/>
        </w:trPr>
        <w:tc>
          <w:tcPr>
            <w:tcW w:w="1560" w:type="dxa"/>
            <w:vMerge w:val="restart"/>
            <w:tcBorders>
              <w:top w:val="single" w:sz="12" w:space="0" w:color="000000"/>
              <w:left w:val="single" w:sz="12" w:space="0" w:color="000000"/>
              <w:right w:val="nil"/>
            </w:tcBorders>
            <w:shd w:val="clear" w:color="auto" w:fill="auto"/>
            <w:noWrap/>
            <w:vAlign w:val="bottom"/>
          </w:tcPr>
          <w:p w:rsidR="00B87C09" w:rsidRPr="003B4B7B" w:rsidRDefault="00B87C09" w:rsidP="007B4CCB">
            <w:pPr>
              <w:spacing w:after="0"/>
              <w:jc w:val="left"/>
              <w:rPr>
                <w:rFonts w:eastAsia="Times New Roman"/>
              </w:rPr>
            </w:pPr>
            <w:r w:rsidRPr="003B4B7B">
              <w:rPr>
                <w:rFonts w:eastAsia="Times New Roman"/>
              </w:rPr>
              <w:t> </w:t>
            </w:r>
          </w:p>
        </w:tc>
        <w:tc>
          <w:tcPr>
            <w:tcW w:w="3402" w:type="dxa"/>
            <w:vMerge w:val="restart"/>
            <w:tcBorders>
              <w:top w:val="single" w:sz="12" w:space="0" w:color="000000"/>
              <w:left w:val="nil"/>
              <w:right w:val="single" w:sz="12" w:space="0" w:color="000000"/>
            </w:tcBorders>
            <w:shd w:val="clear" w:color="auto" w:fill="auto"/>
            <w:noWrap/>
            <w:vAlign w:val="bottom"/>
          </w:tcPr>
          <w:p w:rsidR="00B87C09" w:rsidRPr="003B4B7B" w:rsidRDefault="00B87C09" w:rsidP="007B4CCB">
            <w:pPr>
              <w:spacing w:after="0"/>
              <w:jc w:val="left"/>
              <w:rPr>
                <w:rFonts w:eastAsia="Times New Roman"/>
              </w:rPr>
            </w:pPr>
            <w:r w:rsidRPr="003B4B7B">
              <w:rPr>
                <w:rFonts w:eastAsia="Times New Roman"/>
              </w:rPr>
              <w:t> </w:t>
            </w:r>
          </w:p>
        </w:tc>
        <w:tc>
          <w:tcPr>
            <w:tcW w:w="2494" w:type="dxa"/>
            <w:gridSpan w:val="2"/>
            <w:tcBorders>
              <w:top w:val="single" w:sz="12" w:space="0" w:color="000000"/>
              <w:left w:val="nil"/>
              <w:bottom w:val="single" w:sz="12" w:space="0" w:color="000000"/>
              <w:right w:val="single" w:sz="12" w:space="0" w:color="000000"/>
            </w:tcBorders>
            <w:shd w:val="clear" w:color="auto" w:fill="auto"/>
            <w:vAlign w:val="center"/>
          </w:tcPr>
          <w:p w:rsidR="00B87C09" w:rsidRPr="003B4B7B" w:rsidRDefault="00B87C09" w:rsidP="007B4CCB">
            <w:pPr>
              <w:spacing w:after="0"/>
              <w:jc w:val="center"/>
              <w:rPr>
                <w:rFonts w:eastAsia="Times New Roman"/>
                <w:sz w:val="22"/>
                <w:szCs w:val="22"/>
              </w:rPr>
            </w:pPr>
            <w:r w:rsidRPr="003B4B7B">
              <w:rPr>
                <w:rFonts w:eastAsia="Times New Roman"/>
                <w:sz w:val="22"/>
                <w:szCs w:val="22"/>
              </w:rPr>
              <w:t>In Target areas</w:t>
            </w:r>
          </w:p>
        </w:tc>
        <w:tc>
          <w:tcPr>
            <w:tcW w:w="2494" w:type="dxa"/>
            <w:gridSpan w:val="2"/>
            <w:tcBorders>
              <w:top w:val="single" w:sz="12" w:space="0" w:color="000000"/>
              <w:left w:val="nil"/>
              <w:bottom w:val="single" w:sz="12" w:space="0" w:color="000000"/>
              <w:right w:val="single" w:sz="12" w:space="0" w:color="000000"/>
            </w:tcBorders>
            <w:vAlign w:val="center"/>
          </w:tcPr>
          <w:p w:rsidR="00B87C09" w:rsidRPr="003B4B7B" w:rsidRDefault="00B87C09" w:rsidP="007B4CCB">
            <w:pPr>
              <w:spacing w:after="0"/>
              <w:jc w:val="center"/>
              <w:rPr>
                <w:rFonts w:eastAsia="Times New Roman"/>
                <w:sz w:val="22"/>
                <w:szCs w:val="22"/>
              </w:rPr>
            </w:pPr>
            <w:r w:rsidRPr="003B4B7B">
              <w:rPr>
                <w:rFonts w:eastAsia="Times New Roman"/>
                <w:sz w:val="22"/>
                <w:szCs w:val="22"/>
              </w:rPr>
              <w:t>National Level</w:t>
            </w:r>
            <w:r w:rsidRPr="003B4B7B">
              <w:rPr>
                <w:rStyle w:val="FootnoteReference"/>
                <w:rFonts w:eastAsia="Times New Roman"/>
                <w:sz w:val="22"/>
                <w:szCs w:val="22"/>
              </w:rPr>
              <w:footnoteReference w:id="28"/>
            </w:r>
          </w:p>
        </w:tc>
      </w:tr>
      <w:tr w:rsidR="00B87C09" w:rsidRPr="003B4B7B" w:rsidTr="00281871">
        <w:trPr>
          <w:trHeight w:val="1125"/>
          <w:tblHeader/>
        </w:trPr>
        <w:tc>
          <w:tcPr>
            <w:tcW w:w="1560" w:type="dxa"/>
            <w:vMerge/>
            <w:tcBorders>
              <w:left w:val="single" w:sz="12" w:space="0" w:color="000000"/>
              <w:bottom w:val="single" w:sz="12" w:space="0" w:color="000000"/>
              <w:right w:val="nil"/>
            </w:tcBorders>
            <w:shd w:val="clear" w:color="auto" w:fill="auto"/>
            <w:noWrap/>
            <w:vAlign w:val="bottom"/>
            <w:hideMark/>
          </w:tcPr>
          <w:p w:rsidR="00B87C09" w:rsidRPr="003B4B7B" w:rsidRDefault="00B87C09" w:rsidP="007B4CCB">
            <w:pPr>
              <w:spacing w:after="0"/>
              <w:jc w:val="left"/>
              <w:rPr>
                <w:rFonts w:eastAsia="Times New Roman"/>
              </w:rPr>
            </w:pPr>
          </w:p>
        </w:tc>
        <w:tc>
          <w:tcPr>
            <w:tcW w:w="3402" w:type="dxa"/>
            <w:vMerge/>
            <w:tcBorders>
              <w:left w:val="nil"/>
              <w:bottom w:val="single" w:sz="12" w:space="0" w:color="000000"/>
              <w:right w:val="single" w:sz="12" w:space="0" w:color="000000"/>
            </w:tcBorders>
            <w:shd w:val="clear" w:color="auto" w:fill="auto"/>
            <w:noWrap/>
            <w:vAlign w:val="bottom"/>
            <w:hideMark/>
          </w:tcPr>
          <w:p w:rsidR="00B87C09" w:rsidRPr="003B4B7B" w:rsidRDefault="00B87C09" w:rsidP="007B4CCB">
            <w:pPr>
              <w:spacing w:after="0"/>
              <w:jc w:val="left"/>
              <w:rPr>
                <w:rFonts w:eastAsia="Times New Roman"/>
              </w:rPr>
            </w:pPr>
          </w:p>
        </w:tc>
        <w:tc>
          <w:tcPr>
            <w:tcW w:w="1247" w:type="dxa"/>
            <w:tcBorders>
              <w:top w:val="single" w:sz="12" w:space="0" w:color="000000"/>
              <w:left w:val="nil"/>
              <w:bottom w:val="single" w:sz="12" w:space="0" w:color="000000"/>
              <w:right w:val="single" w:sz="12" w:space="0" w:color="000000"/>
            </w:tcBorders>
            <w:shd w:val="clear" w:color="auto" w:fill="auto"/>
            <w:vAlign w:val="center"/>
            <w:hideMark/>
          </w:tcPr>
          <w:p w:rsidR="00B87C09" w:rsidRPr="003B4B7B" w:rsidRDefault="00B87C09" w:rsidP="007B4CCB">
            <w:pPr>
              <w:spacing w:after="0"/>
              <w:jc w:val="center"/>
              <w:rPr>
                <w:rFonts w:eastAsia="Times New Roman"/>
                <w:sz w:val="22"/>
                <w:szCs w:val="22"/>
              </w:rPr>
            </w:pPr>
            <w:r w:rsidRPr="003B4B7B">
              <w:rPr>
                <w:rFonts w:eastAsia="Times New Roman"/>
                <w:sz w:val="22"/>
                <w:szCs w:val="22"/>
              </w:rPr>
              <w:t>Net primary</w:t>
            </w:r>
            <w:r w:rsidRPr="003B4B7B">
              <w:rPr>
                <w:rFonts w:eastAsia="Times New Roman"/>
                <w:sz w:val="22"/>
                <w:szCs w:val="22"/>
              </w:rPr>
              <w:br/>
              <w:t xml:space="preserve"> school enrollment </w:t>
            </w:r>
            <w:r w:rsidRPr="003B4B7B">
              <w:rPr>
                <w:rFonts w:eastAsia="Times New Roman"/>
                <w:sz w:val="22"/>
                <w:szCs w:val="22"/>
              </w:rPr>
              <w:br/>
              <w:t>rate</w:t>
            </w:r>
          </w:p>
        </w:tc>
        <w:tc>
          <w:tcPr>
            <w:tcW w:w="1247" w:type="dxa"/>
            <w:tcBorders>
              <w:top w:val="single" w:sz="12" w:space="0" w:color="000000"/>
              <w:left w:val="nil"/>
              <w:bottom w:val="single" w:sz="12" w:space="0" w:color="000000"/>
              <w:right w:val="single" w:sz="12" w:space="0" w:color="000000"/>
            </w:tcBorders>
            <w:shd w:val="clear" w:color="auto" w:fill="auto"/>
            <w:vAlign w:val="center"/>
            <w:hideMark/>
          </w:tcPr>
          <w:p w:rsidR="00B87C09" w:rsidRPr="003B4B7B" w:rsidRDefault="00B87C09" w:rsidP="007B4CCB">
            <w:pPr>
              <w:spacing w:after="0"/>
              <w:jc w:val="center"/>
              <w:rPr>
                <w:rFonts w:eastAsia="Times New Roman"/>
                <w:sz w:val="22"/>
                <w:szCs w:val="22"/>
              </w:rPr>
            </w:pPr>
            <w:r w:rsidRPr="003B4B7B">
              <w:rPr>
                <w:rFonts w:eastAsia="Times New Roman"/>
                <w:sz w:val="22"/>
                <w:szCs w:val="22"/>
              </w:rPr>
              <w:t>Net secondary</w:t>
            </w:r>
            <w:r w:rsidRPr="003B4B7B">
              <w:rPr>
                <w:rFonts w:eastAsia="Times New Roman"/>
                <w:sz w:val="22"/>
                <w:szCs w:val="22"/>
              </w:rPr>
              <w:br/>
              <w:t xml:space="preserve"> school enrollment</w:t>
            </w:r>
            <w:r w:rsidRPr="003B4B7B">
              <w:rPr>
                <w:rFonts w:eastAsia="Times New Roman"/>
                <w:sz w:val="22"/>
                <w:szCs w:val="22"/>
              </w:rPr>
              <w:br/>
              <w:t xml:space="preserve"> rate</w:t>
            </w:r>
          </w:p>
        </w:tc>
        <w:tc>
          <w:tcPr>
            <w:tcW w:w="1247" w:type="dxa"/>
            <w:tcBorders>
              <w:top w:val="single" w:sz="12" w:space="0" w:color="000000"/>
              <w:left w:val="nil"/>
              <w:bottom w:val="single" w:sz="12" w:space="0" w:color="000000"/>
              <w:right w:val="single" w:sz="12" w:space="0" w:color="000000"/>
            </w:tcBorders>
            <w:vAlign w:val="center"/>
          </w:tcPr>
          <w:p w:rsidR="00B87C09" w:rsidRPr="003B4B7B" w:rsidRDefault="00B87C09" w:rsidP="007B4CCB">
            <w:pPr>
              <w:spacing w:after="0"/>
              <w:jc w:val="center"/>
              <w:rPr>
                <w:rFonts w:eastAsia="Times New Roman"/>
                <w:sz w:val="22"/>
                <w:szCs w:val="22"/>
              </w:rPr>
            </w:pPr>
            <w:r w:rsidRPr="003B4B7B">
              <w:rPr>
                <w:rFonts w:eastAsia="Times New Roman"/>
                <w:sz w:val="22"/>
                <w:szCs w:val="22"/>
              </w:rPr>
              <w:t>Net primary</w:t>
            </w:r>
            <w:r w:rsidRPr="003B4B7B">
              <w:rPr>
                <w:rFonts w:eastAsia="Times New Roman"/>
                <w:sz w:val="22"/>
                <w:szCs w:val="22"/>
              </w:rPr>
              <w:br/>
              <w:t xml:space="preserve"> school enrollment </w:t>
            </w:r>
            <w:r w:rsidRPr="003B4B7B">
              <w:rPr>
                <w:rFonts w:eastAsia="Times New Roman"/>
                <w:sz w:val="22"/>
                <w:szCs w:val="22"/>
              </w:rPr>
              <w:br/>
              <w:t>rate</w:t>
            </w:r>
          </w:p>
        </w:tc>
        <w:tc>
          <w:tcPr>
            <w:tcW w:w="1247" w:type="dxa"/>
            <w:tcBorders>
              <w:top w:val="single" w:sz="12" w:space="0" w:color="000000"/>
              <w:left w:val="nil"/>
              <w:bottom w:val="single" w:sz="12" w:space="0" w:color="000000"/>
              <w:right w:val="single" w:sz="12" w:space="0" w:color="000000"/>
            </w:tcBorders>
            <w:vAlign w:val="center"/>
          </w:tcPr>
          <w:p w:rsidR="00B87C09" w:rsidRPr="003B4B7B" w:rsidRDefault="00B87C09" w:rsidP="007B4CCB">
            <w:pPr>
              <w:spacing w:after="0"/>
              <w:jc w:val="center"/>
              <w:rPr>
                <w:rFonts w:eastAsia="Times New Roman"/>
                <w:sz w:val="22"/>
                <w:szCs w:val="22"/>
              </w:rPr>
            </w:pPr>
            <w:r w:rsidRPr="003B4B7B">
              <w:rPr>
                <w:rFonts w:eastAsia="Times New Roman"/>
                <w:sz w:val="22"/>
                <w:szCs w:val="22"/>
              </w:rPr>
              <w:t>Net secondary</w:t>
            </w:r>
            <w:r w:rsidRPr="003B4B7B">
              <w:rPr>
                <w:rFonts w:eastAsia="Times New Roman"/>
                <w:sz w:val="22"/>
                <w:szCs w:val="22"/>
              </w:rPr>
              <w:br/>
              <w:t xml:space="preserve"> school enrollment</w:t>
            </w:r>
            <w:r w:rsidRPr="003B4B7B">
              <w:rPr>
                <w:rFonts w:eastAsia="Times New Roman"/>
                <w:sz w:val="22"/>
                <w:szCs w:val="22"/>
              </w:rPr>
              <w:br/>
              <w:t xml:space="preserve"> rate</w:t>
            </w:r>
          </w:p>
        </w:tc>
      </w:tr>
      <w:tr w:rsidR="00B90C9F" w:rsidRPr="006E5965" w:rsidTr="00B90C9F">
        <w:trPr>
          <w:trHeight w:val="255"/>
        </w:trPr>
        <w:tc>
          <w:tcPr>
            <w:tcW w:w="1560" w:type="dxa"/>
            <w:vMerge w:val="restart"/>
            <w:tcBorders>
              <w:top w:val="single" w:sz="12" w:space="0" w:color="000000"/>
              <w:left w:val="single" w:sz="12" w:space="0" w:color="000000"/>
              <w:bottom w:val="single" w:sz="4" w:space="0" w:color="auto"/>
            </w:tcBorders>
            <w:shd w:val="clear" w:color="auto" w:fill="auto"/>
            <w:hideMark/>
          </w:tcPr>
          <w:p w:rsidR="00B90C9F" w:rsidRPr="006E5965" w:rsidRDefault="00B90C9F" w:rsidP="007B4CCB">
            <w:pPr>
              <w:spacing w:after="0"/>
              <w:jc w:val="left"/>
              <w:rPr>
                <w:rFonts w:eastAsia="Times New Roman"/>
                <w:color w:val="000000"/>
                <w:sz w:val="22"/>
                <w:szCs w:val="22"/>
              </w:rPr>
            </w:pPr>
            <w:r w:rsidRPr="006E5965">
              <w:rPr>
                <w:rFonts w:eastAsia="Times New Roman"/>
                <w:color w:val="000000"/>
                <w:sz w:val="22"/>
                <w:szCs w:val="22"/>
              </w:rPr>
              <w:t>Gender</w:t>
            </w:r>
          </w:p>
        </w:tc>
        <w:tc>
          <w:tcPr>
            <w:tcW w:w="3402" w:type="dxa"/>
            <w:tcBorders>
              <w:top w:val="single" w:sz="8" w:space="0" w:color="000000"/>
              <w:left w:val="nil"/>
              <w:bottom w:val="nil"/>
              <w:right w:val="single" w:sz="12" w:space="0" w:color="000000"/>
            </w:tcBorders>
            <w:shd w:val="clear" w:color="auto" w:fill="auto"/>
            <w:hideMark/>
          </w:tcPr>
          <w:p w:rsidR="00B90C9F" w:rsidRPr="006E5965" w:rsidRDefault="00B90C9F" w:rsidP="00B90C9F">
            <w:pPr>
              <w:spacing w:after="0"/>
              <w:jc w:val="left"/>
              <w:rPr>
                <w:rFonts w:eastAsia="Times New Roman"/>
                <w:color w:val="000000"/>
                <w:sz w:val="22"/>
                <w:szCs w:val="22"/>
              </w:rPr>
            </w:pPr>
            <w:r w:rsidRPr="006E5965">
              <w:rPr>
                <w:rFonts w:eastAsia="Times New Roman"/>
                <w:color w:val="000000"/>
                <w:sz w:val="22"/>
                <w:szCs w:val="22"/>
              </w:rPr>
              <w:t>male</w:t>
            </w:r>
          </w:p>
        </w:tc>
        <w:tc>
          <w:tcPr>
            <w:tcW w:w="1247" w:type="dxa"/>
            <w:tcBorders>
              <w:top w:val="single" w:sz="8" w:space="0" w:color="000000"/>
              <w:left w:val="single" w:sz="4" w:space="0" w:color="000000"/>
              <w:bottom w:val="nil"/>
              <w:right w:val="nil"/>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97.6%</w:t>
            </w:r>
          </w:p>
        </w:tc>
        <w:tc>
          <w:tcPr>
            <w:tcW w:w="1247" w:type="dxa"/>
            <w:tcBorders>
              <w:top w:val="single" w:sz="8" w:space="0" w:color="000000"/>
              <w:left w:val="single" w:sz="8" w:space="0" w:color="000000"/>
              <w:bottom w:val="nil"/>
              <w:right w:val="single" w:sz="8" w:space="0" w:color="000000"/>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72.9%</w:t>
            </w:r>
          </w:p>
        </w:tc>
        <w:tc>
          <w:tcPr>
            <w:tcW w:w="1247" w:type="dxa"/>
            <w:tcBorders>
              <w:top w:val="single" w:sz="8" w:space="0" w:color="000000"/>
              <w:left w:val="single" w:sz="8" w:space="0" w:color="000000"/>
              <w:bottom w:val="nil"/>
              <w:right w:val="single" w:sz="8" w:space="0" w:color="000000"/>
            </w:tcBorders>
          </w:tcPr>
          <w:p w:rsidR="00B90C9F" w:rsidRPr="006E5965" w:rsidRDefault="00B90C9F" w:rsidP="007B4CCB">
            <w:pPr>
              <w:spacing w:after="0"/>
              <w:jc w:val="center"/>
              <w:rPr>
                <w:rFonts w:eastAsia="Times New Roman"/>
                <w:color w:val="000000"/>
                <w:sz w:val="22"/>
                <w:szCs w:val="22"/>
              </w:rPr>
            </w:pPr>
          </w:p>
        </w:tc>
        <w:tc>
          <w:tcPr>
            <w:tcW w:w="1247" w:type="dxa"/>
            <w:tcBorders>
              <w:top w:val="single" w:sz="8" w:space="0" w:color="000000"/>
              <w:left w:val="single" w:sz="8" w:space="0" w:color="000000"/>
              <w:bottom w:val="nil"/>
              <w:right w:val="single" w:sz="8" w:space="0" w:color="000000"/>
            </w:tcBorders>
          </w:tcPr>
          <w:p w:rsidR="00B90C9F" w:rsidRPr="006E5965" w:rsidRDefault="00B90C9F" w:rsidP="007B4CCB">
            <w:pPr>
              <w:spacing w:after="0"/>
              <w:jc w:val="center"/>
              <w:rPr>
                <w:rFonts w:eastAsia="Times New Roman"/>
                <w:color w:val="000000"/>
                <w:sz w:val="22"/>
                <w:szCs w:val="22"/>
              </w:rPr>
            </w:pPr>
            <w:r w:rsidRPr="006E5965">
              <w:rPr>
                <w:rFonts w:eastAsia="Times New Roman"/>
                <w:color w:val="000000"/>
                <w:sz w:val="22"/>
                <w:szCs w:val="22"/>
              </w:rPr>
              <w:t>81%</w:t>
            </w:r>
          </w:p>
        </w:tc>
      </w:tr>
      <w:tr w:rsidR="00B90C9F" w:rsidRPr="006E5965" w:rsidTr="00B90C9F">
        <w:trPr>
          <w:trHeight w:val="270"/>
        </w:trPr>
        <w:tc>
          <w:tcPr>
            <w:tcW w:w="1560" w:type="dxa"/>
            <w:vMerge/>
            <w:tcBorders>
              <w:top w:val="single" w:sz="8" w:space="0" w:color="000000"/>
              <w:left w:val="single" w:sz="12" w:space="0" w:color="000000"/>
              <w:bottom w:val="single" w:sz="4" w:space="0" w:color="auto"/>
            </w:tcBorders>
            <w:vAlign w:val="center"/>
            <w:hideMark/>
          </w:tcPr>
          <w:p w:rsidR="00B90C9F" w:rsidRPr="006E5965" w:rsidRDefault="00B90C9F" w:rsidP="007B4CCB">
            <w:pPr>
              <w:spacing w:after="0"/>
              <w:jc w:val="left"/>
              <w:rPr>
                <w:rFonts w:eastAsia="Times New Roman"/>
                <w:color w:val="000000"/>
                <w:sz w:val="22"/>
                <w:szCs w:val="22"/>
              </w:rPr>
            </w:pPr>
          </w:p>
        </w:tc>
        <w:tc>
          <w:tcPr>
            <w:tcW w:w="3402" w:type="dxa"/>
            <w:tcBorders>
              <w:top w:val="nil"/>
              <w:left w:val="nil"/>
              <w:bottom w:val="nil"/>
              <w:right w:val="single" w:sz="12" w:space="0" w:color="000000"/>
            </w:tcBorders>
            <w:shd w:val="clear" w:color="auto" w:fill="auto"/>
            <w:hideMark/>
          </w:tcPr>
          <w:p w:rsidR="00B90C9F" w:rsidRPr="006E5965" w:rsidRDefault="00B90C9F" w:rsidP="00B90C9F">
            <w:pPr>
              <w:spacing w:after="0"/>
              <w:jc w:val="left"/>
              <w:rPr>
                <w:rFonts w:eastAsia="Times New Roman"/>
                <w:color w:val="000000"/>
                <w:sz w:val="22"/>
                <w:szCs w:val="22"/>
              </w:rPr>
            </w:pPr>
            <w:r w:rsidRPr="006E5965">
              <w:rPr>
                <w:rFonts w:eastAsia="Times New Roman"/>
                <w:color w:val="000000"/>
                <w:sz w:val="22"/>
                <w:szCs w:val="22"/>
              </w:rPr>
              <w:t>female</w:t>
            </w:r>
          </w:p>
        </w:tc>
        <w:tc>
          <w:tcPr>
            <w:tcW w:w="1247" w:type="dxa"/>
            <w:tcBorders>
              <w:top w:val="nil"/>
              <w:left w:val="single" w:sz="4" w:space="0" w:color="000000"/>
              <w:bottom w:val="nil"/>
              <w:right w:val="nil"/>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95.7%</w:t>
            </w:r>
          </w:p>
        </w:tc>
        <w:tc>
          <w:tcPr>
            <w:tcW w:w="1247" w:type="dxa"/>
            <w:tcBorders>
              <w:top w:val="nil"/>
              <w:left w:val="single" w:sz="8" w:space="0" w:color="000000"/>
              <w:bottom w:val="nil"/>
              <w:right w:val="single" w:sz="8" w:space="0" w:color="000000"/>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75.4%</w:t>
            </w:r>
          </w:p>
        </w:tc>
        <w:tc>
          <w:tcPr>
            <w:tcW w:w="1247" w:type="dxa"/>
            <w:tcBorders>
              <w:top w:val="nil"/>
              <w:left w:val="single" w:sz="8" w:space="0" w:color="000000"/>
              <w:bottom w:val="nil"/>
              <w:right w:val="single" w:sz="8" w:space="0" w:color="000000"/>
            </w:tcBorders>
          </w:tcPr>
          <w:p w:rsidR="00B90C9F" w:rsidRPr="006E5965" w:rsidRDefault="00B90C9F" w:rsidP="007B4CCB">
            <w:pPr>
              <w:spacing w:after="0"/>
              <w:jc w:val="center"/>
              <w:rPr>
                <w:rFonts w:eastAsia="Times New Roman"/>
                <w:color w:val="000000"/>
                <w:sz w:val="22"/>
                <w:szCs w:val="22"/>
              </w:rPr>
            </w:pPr>
          </w:p>
        </w:tc>
        <w:tc>
          <w:tcPr>
            <w:tcW w:w="1247" w:type="dxa"/>
            <w:tcBorders>
              <w:top w:val="nil"/>
              <w:left w:val="single" w:sz="8" w:space="0" w:color="000000"/>
              <w:bottom w:val="nil"/>
              <w:right w:val="single" w:sz="8" w:space="0" w:color="000000"/>
            </w:tcBorders>
          </w:tcPr>
          <w:p w:rsidR="00B90C9F" w:rsidRPr="006E5965" w:rsidRDefault="00B90C9F" w:rsidP="007B4CCB">
            <w:pPr>
              <w:spacing w:after="0"/>
              <w:jc w:val="center"/>
              <w:rPr>
                <w:rFonts w:eastAsia="Times New Roman"/>
                <w:color w:val="000000"/>
                <w:sz w:val="22"/>
                <w:szCs w:val="22"/>
              </w:rPr>
            </w:pPr>
            <w:r w:rsidRPr="006E5965">
              <w:rPr>
                <w:rFonts w:eastAsia="Times New Roman"/>
                <w:color w:val="000000"/>
                <w:sz w:val="22"/>
                <w:szCs w:val="22"/>
              </w:rPr>
              <w:t>80%</w:t>
            </w:r>
          </w:p>
        </w:tc>
      </w:tr>
      <w:tr w:rsidR="00B90C9F" w:rsidRPr="006E5965" w:rsidTr="00B90C9F">
        <w:trPr>
          <w:trHeight w:val="255"/>
        </w:trPr>
        <w:tc>
          <w:tcPr>
            <w:tcW w:w="1560" w:type="dxa"/>
            <w:vMerge w:val="restart"/>
            <w:tcBorders>
              <w:top w:val="single" w:sz="4" w:space="0" w:color="auto"/>
              <w:left w:val="single" w:sz="12" w:space="0" w:color="000000"/>
              <w:bottom w:val="nil"/>
            </w:tcBorders>
            <w:shd w:val="clear" w:color="auto" w:fill="auto"/>
            <w:hideMark/>
          </w:tcPr>
          <w:p w:rsidR="00B90C9F" w:rsidRPr="006E5965" w:rsidRDefault="00B90C9F" w:rsidP="007B4CCB">
            <w:pPr>
              <w:spacing w:after="0"/>
              <w:jc w:val="left"/>
              <w:rPr>
                <w:rFonts w:eastAsia="Times New Roman"/>
                <w:color w:val="000000"/>
                <w:sz w:val="22"/>
                <w:szCs w:val="22"/>
              </w:rPr>
            </w:pPr>
            <w:r w:rsidRPr="006E5965">
              <w:rPr>
                <w:rFonts w:eastAsia="Times New Roman"/>
                <w:color w:val="000000"/>
                <w:sz w:val="22"/>
                <w:szCs w:val="22"/>
              </w:rPr>
              <w:t>Strata</w:t>
            </w:r>
          </w:p>
        </w:tc>
        <w:tc>
          <w:tcPr>
            <w:tcW w:w="3402" w:type="dxa"/>
            <w:tcBorders>
              <w:top w:val="single" w:sz="8" w:space="0" w:color="000000"/>
              <w:left w:val="nil"/>
              <w:bottom w:val="nil"/>
              <w:right w:val="single" w:sz="12" w:space="0" w:color="000000"/>
            </w:tcBorders>
            <w:shd w:val="clear" w:color="auto" w:fill="auto"/>
            <w:hideMark/>
          </w:tcPr>
          <w:p w:rsidR="00B90C9F" w:rsidRPr="006E5965" w:rsidRDefault="00B90C9F" w:rsidP="00B90C9F">
            <w:pPr>
              <w:bidi/>
              <w:spacing w:after="0"/>
              <w:jc w:val="right"/>
              <w:rPr>
                <w:rFonts w:eastAsia="Times New Roman"/>
                <w:color w:val="000000"/>
                <w:sz w:val="22"/>
                <w:szCs w:val="22"/>
              </w:rPr>
            </w:pPr>
            <w:r w:rsidRPr="006E5965">
              <w:rPr>
                <w:rFonts w:eastAsia="Times New Roman"/>
                <w:color w:val="000000"/>
                <w:sz w:val="22"/>
                <w:szCs w:val="22"/>
                <w:rtl/>
              </w:rPr>
              <w:t xml:space="preserve"> </w:t>
            </w:r>
            <w:r w:rsidRPr="006E5965">
              <w:rPr>
                <w:rFonts w:eastAsia="Times New Roman"/>
                <w:color w:val="000000"/>
                <w:sz w:val="22"/>
                <w:szCs w:val="22"/>
              </w:rPr>
              <w:t>Urban</w:t>
            </w:r>
          </w:p>
        </w:tc>
        <w:tc>
          <w:tcPr>
            <w:tcW w:w="1247" w:type="dxa"/>
            <w:tcBorders>
              <w:top w:val="single" w:sz="8" w:space="0" w:color="000000"/>
              <w:left w:val="single" w:sz="4" w:space="0" w:color="000000"/>
              <w:bottom w:val="nil"/>
              <w:right w:val="nil"/>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99.1%</w:t>
            </w:r>
          </w:p>
        </w:tc>
        <w:tc>
          <w:tcPr>
            <w:tcW w:w="1247" w:type="dxa"/>
            <w:tcBorders>
              <w:top w:val="single" w:sz="8" w:space="0" w:color="000000"/>
              <w:left w:val="single" w:sz="8" w:space="0" w:color="000000"/>
              <w:bottom w:val="nil"/>
              <w:right w:val="single" w:sz="8" w:space="0" w:color="000000"/>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73.7%</w:t>
            </w:r>
          </w:p>
        </w:tc>
        <w:tc>
          <w:tcPr>
            <w:tcW w:w="1247" w:type="dxa"/>
            <w:tcBorders>
              <w:top w:val="single" w:sz="8" w:space="0" w:color="000000"/>
              <w:left w:val="single" w:sz="8" w:space="0" w:color="000000"/>
              <w:bottom w:val="nil"/>
              <w:right w:val="single" w:sz="8" w:space="0" w:color="000000"/>
            </w:tcBorders>
          </w:tcPr>
          <w:p w:rsidR="00B90C9F" w:rsidRPr="006E5965" w:rsidRDefault="00B90C9F" w:rsidP="007B4CCB">
            <w:pPr>
              <w:spacing w:after="0"/>
              <w:jc w:val="center"/>
              <w:rPr>
                <w:rFonts w:eastAsia="Times New Roman"/>
                <w:color w:val="000000"/>
                <w:sz w:val="22"/>
                <w:szCs w:val="22"/>
              </w:rPr>
            </w:pPr>
          </w:p>
        </w:tc>
        <w:tc>
          <w:tcPr>
            <w:tcW w:w="1247" w:type="dxa"/>
            <w:tcBorders>
              <w:top w:val="single" w:sz="8" w:space="0" w:color="000000"/>
              <w:left w:val="single" w:sz="8" w:space="0" w:color="000000"/>
              <w:bottom w:val="nil"/>
              <w:right w:val="single" w:sz="8" w:space="0" w:color="000000"/>
            </w:tcBorders>
          </w:tcPr>
          <w:p w:rsidR="00B90C9F" w:rsidRPr="006E5965" w:rsidRDefault="00B90C9F" w:rsidP="007B4CCB">
            <w:pPr>
              <w:spacing w:after="0"/>
              <w:jc w:val="center"/>
              <w:rPr>
                <w:rFonts w:eastAsia="Times New Roman"/>
                <w:color w:val="000000"/>
                <w:sz w:val="22"/>
                <w:szCs w:val="22"/>
              </w:rPr>
            </w:pPr>
          </w:p>
        </w:tc>
      </w:tr>
      <w:tr w:rsidR="00B90C9F" w:rsidRPr="006E5965" w:rsidTr="00B90C9F">
        <w:trPr>
          <w:trHeight w:val="270"/>
        </w:trPr>
        <w:tc>
          <w:tcPr>
            <w:tcW w:w="1560" w:type="dxa"/>
            <w:vMerge/>
            <w:tcBorders>
              <w:top w:val="nil"/>
              <w:left w:val="single" w:sz="12" w:space="0" w:color="000000"/>
              <w:bottom w:val="single" w:sz="4" w:space="0" w:color="auto"/>
            </w:tcBorders>
            <w:vAlign w:val="center"/>
            <w:hideMark/>
          </w:tcPr>
          <w:p w:rsidR="00B90C9F" w:rsidRPr="006E5965" w:rsidRDefault="00B90C9F" w:rsidP="007B4CCB">
            <w:pPr>
              <w:spacing w:after="0"/>
              <w:jc w:val="left"/>
              <w:rPr>
                <w:rFonts w:eastAsia="Times New Roman"/>
                <w:color w:val="000000"/>
                <w:sz w:val="22"/>
                <w:szCs w:val="22"/>
              </w:rPr>
            </w:pPr>
          </w:p>
        </w:tc>
        <w:tc>
          <w:tcPr>
            <w:tcW w:w="3402" w:type="dxa"/>
            <w:tcBorders>
              <w:top w:val="nil"/>
              <w:left w:val="nil"/>
              <w:bottom w:val="single" w:sz="4" w:space="0" w:color="auto"/>
              <w:right w:val="single" w:sz="12" w:space="0" w:color="000000"/>
            </w:tcBorders>
            <w:shd w:val="clear" w:color="auto" w:fill="auto"/>
            <w:hideMark/>
          </w:tcPr>
          <w:p w:rsidR="00B90C9F" w:rsidRPr="006E5965" w:rsidRDefault="00B90C9F" w:rsidP="00B90C9F">
            <w:pPr>
              <w:bidi/>
              <w:spacing w:after="0"/>
              <w:jc w:val="right"/>
              <w:rPr>
                <w:rFonts w:eastAsia="Times New Roman"/>
                <w:color w:val="000000"/>
                <w:sz w:val="22"/>
                <w:szCs w:val="22"/>
              </w:rPr>
            </w:pPr>
            <w:r w:rsidRPr="006E5965">
              <w:rPr>
                <w:rFonts w:eastAsia="Times New Roman"/>
                <w:color w:val="000000"/>
                <w:sz w:val="22"/>
                <w:szCs w:val="22"/>
              </w:rPr>
              <w:t>Rural</w:t>
            </w:r>
          </w:p>
        </w:tc>
        <w:tc>
          <w:tcPr>
            <w:tcW w:w="1247" w:type="dxa"/>
            <w:tcBorders>
              <w:top w:val="nil"/>
              <w:left w:val="single" w:sz="4" w:space="0" w:color="000000"/>
              <w:bottom w:val="single" w:sz="4" w:space="0" w:color="auto"/>
              <w:right w:val="nil"/>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95.8%</w:t>
            </w:r>
          </w:p>
        </w:tc>
        <w:tc>
          <w:tcPr>
            <w:tcW w:w="1247" w:type="dxa"/>
            <w:tcBorders>
              <w:top w:val="nil"/>
              <w:left w:val="single" w:sz="8" w:space="0" w:color="000000"/>
              <w:bottom w:val="single" w:sz="4" w:space="0" w:color="auto"/>
              <w:right w:val="single" w:sz="8" w:space="0" w:color="000000"/>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74.3%</w:t>
            </w:r>
          </w:p>
        </w:tc>
        <w:tc>
          <w:tcPr>
            <w:tcW w:w="1247" w:type="dxa"/>
            <w:tcBorders>
              <w:top w:val="nil"/>
              <w:left w:val="single" w:sz="8" w:space="0" w:color="000000"/>
              <w:bottom w:val="single" w:sz="4" w:space="0" w:color="auto"/>
              <w:right w:val="single" w:sz="8" w:space="0" w:color="000000"/>
            </w:tcBorders>
          </w:tcPr>
          <w:p w:rsidR="00B90C9F" w:rsidRPr="006E5965" w:rsidRDefault="00B90C9F" w:rsidP="007B4CCB">
            <w:pPr>
              <w:spacing w:after="0"/>
              <w:jc w:val="center"/>
              <w:rPr>
                <w:rFonts w:eastAsia="Times New Roman"/>
                <w:color w:val="000000"/>
                <w:sz w:val="22"/>
                <w:szCs w:val="22"/>
              </w:rPr>
            </w:pPr>
          </w:p>
        </w:tc>
        <w:tc>
          <w:tcPr>
            <w:tcW w:w="1247" w:type="dxa"/>
            <w:tcBorders>
              <w:top w:val="nil"/>
              <w:left w:val="single" w:sz="8" w:space="0" w:color="000000"/>
              <w:bottom w:val="single" w:sz="4" w:space="0" w:color="auto"/>
              <w:right w:val="single" w:sz="8" w:space="0" w:color="000000"/>
            </w:tcBorders>
          </w:tcPr>
          <w:p w:rsidR="00B90C9F" w:rsidRPr="006E5965" w:rsidRDefault="00B90C9F" w:rsidP="007B4CCB">
            <w:pPr>
              <w:spacing w:after="0"/>
              <w:jc w:val="center"/>
              <w:rPr>
                <w:rFonts w:eastAsia="Times New Roman"/>
                <w:color w:val="000000"/>
                <w:sz w:val="22"/>
                <w:szCs w:val="22"/>
              </w:rPr>
            </w:pPr>
          </w:p>
        </w:tc>
      </w:tr>
      <w:tr w:rsidR="00B90C9F" w:rsidRPr="006E5965" w:rsidTr="00B90C9F">
        <w:trPr>
          <w:trHeight w:val="270"/>
        </w:trPr>
        <w:tc>
          <w:tcPr>
            <w:tcW w:w="1560" w:type="dxa"/>
            <w:vMerge w:val="restart"/>
            <w:tcBorders>
              <w:top w:val="single" w:sz="4" w:space="0" w:color="auto"/>
              <w:left w:val="single" w:sz="12" w:space="0" w:color="000000"/>
              <w:bottom w:val="single" w:sz="4" w:space="0" w:color="auto"/>
            </w:tcBorders>
          </w:tcPr>
          <w:p w:rsidR="00B90C9F" w:rsidRPr="004D343C" w:rsidRDefault="00B90C9F" w:rsidP="006E7F4A">
            <w:pPr>
              <w:rPr>
                <w:sz w:val="22"/>
                <w:szCs w:val="22"/>
              </w:rPr>
            </w:pPr>
            <w:r>
              <w:rPr>
                <w:sz w:val="22"/>
                <w:szCs w:val="22"/>
              </w:rPr>
              <w:t>PPI Quintiles</w:t>
            </w:r>
          </w:p>
        </w:tc>
        <w:tc>
          <w:tcPr>
            <w:tcW w:w="3402" w:type="dxa"/>
            <w:tcBorders>
              <w:top w:val="single" w:sz="4" w:space="0" w:color="auto"/>
              <w:left w:val="nil"/>
              <w:right w:val="single" w:sz="12" w:space="0" w:color="000000"/>
            </w:tcBorders>
            <w:shd w:val="clear" w:color="auto" w:fill="auto"/>
          </w:tcPr>
          <w:p w:rsidR="00B90C9F" w:rsidRPr="004D343C" w:rsidRDefault="00B90C9F" w:rsidP="00B90C9F">
            <w:pPr>
              <w:spacing w:after="0"/>
              <w:rPr>
                <w:sz w:val="22"/>
                <w:szCs w:val="22"/>
              </w:rPr>
            </w:pPr>
            <w:r>
              <w:rPr>
                <w:sz w:val="22"/>
                <w:szCs w:val="22"/>
              </w:rPr>
              <w:t>Less than 20%</w:t>
            </w:r>
          </w:p>
        </w:tc>
        <w:tc>
          <w:tcPr>
            <w:tcW w:w="1247" w:type="dxa"/>
            <w:tcBorders>
              <w:top w:val="single" w:sz="4" w:space="0" w:color="auto"/>
              <w:left w:val="single" w:sz="4" w:space="0" w:color="000000"/>
              <w:right w:val="nil"/>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97.3%</w:t>
            </w:r>
          </w:p>
        </w:tc>
        <w:tc>
          <w:tcPr>
            <w:tcW w:w="1247" w:type="dxa"/>
            <w:tcBorders>
              <w:top w:val="single" w:sz="4" w:space="0" w:color="auto"/>
              <w:left w:val="single" w:sz="8" w:space="0" w:color="000000"/>
              <w:right w:val="single" w:sz="8" w:space="0" w:color="000000"/>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65.8%</w:t>
            </w:r>
          </w:p>
        </w:tc>
        <w:tc>
          <w:tcPr>
            <w:tcW w:w="1247" w:type="dxa"/>
            <w:tcBorders>
              <w:top w:val="single" w:sz="4" w:space="0" w:color="auto"/>
              <w:left w:val="single" w:sz="8" w:space="0" w:color="000000"/>
              <w:right w:val="single" w:sz="8" w:space="0" w:color="000000"/>
            </w:tcBorders>
          </w:tcPr>
          <w:p w:rsidR="00B90C9F" w:rsidRPr="006E5965" w:rsidRDefault="00B90C9F" w:rsidP="007B4CCB">
            <w:pPr>
              <w:spacing w:after="0"/>
              <w:jc w:val="center"/>
              <w:rPr>
                <w:rFonts w:eastAsia="Times New Roman"/>
                <w:color w:val="000000"/>
                <w:sz w:val="22"/>
                <w:szCs w:val="22"/>
              </w:rPr>
            </w:pPr>
          </w:p>
        </w:tc>
        <w:tc>
          <w:tcPr>
            <w:tcW w:w="1247" w:type="dxa"/>
            <w:tcBorders>
              <w:top w:val="single" w:sz="4" w:space="0" w:color="auto"/>
              <w:left w:val="single" w:sz="8" w:space="0" w:color="000000"/>
              <w:right w:val="single" w:sz="8" w:space="0" w:color="000000"/>
            </w:tcBorders>
          </w:tcPr>
          <w:p w:rsidR="00B90C9F" w:rsidRPr="006E5965" w:rsidRDefault="00B90C9F" w:rsidP="007B4CCB">
            <w:pPr>
              <w:spacing w:after="0"/>
              <w:jc w:val="center"/>
              <w:rPr>
                <w:rFonts w:eastAsia="Times New Roman"/>
                <w:color w:val="000000"/>
                <w:sz w:val="22"/>
                <w:szCs w:val="22"/>
              </w:rPr>
            </w:pPr>
          </w:p>
        </w:tc>
      </w:tr>
      <w:tr w:rsidR="00B90C9F" w:rsidRPr="006E5965" w:rsidTr="00B90C9F">
        <w:trPr>
          <w:trHeight w:val="270"/>
        </w:trPr>
        <w:tc>
          <w:tcPr>
            <w:tcW w:w="1560" w:type="dxa"/>
            <w:vMerge/>
            <w:tcBorders>
              <w:top w:val="single" w:sz="4" w:space="0" w:color="auto"/>
              <w:left w:val="single" w:sz="12" w:space="0" w:color="000000"/>
              <w:bottom w:val="single" w:sz="4" w:space="0" w:color="auto"/>
            </w:tcBorders>
          </w:tcPr>
          <w:p w:rsidR="00B90C9F" w:rsidRDefault="00B90C9F" w:rsidP="007B4CCB">
            <w:pPr>
              <w:spacing w:after="0"/>
              <w:jc w:val="left"/>
              <w:rPr>
                <w:rFonts w:eastAsia="Times New Roman"/>
                <w:color w:val="000000"/>
                <w:sz w:val="22"/>
                <w:szCs w:val="22"/>
              </w:rPr>
            </w:pPr>
          </w:p>
        </w:tc>
        <w:tc>
          <w:tcPr>
            <w:tcW w:w="3402" w:type="dxa"/>
            <w:tcBorders>
              <w:left w:val="nil"/>
              <w:right w:val="single" w:sz="12" w:space="0" w:color="000000"/>
            </w:tcBorders>
            <w:shd w:val="clear" w:color="auto" w:fill="auto"/>
          </w:tcPr>
          <w:p w:rsidR="00B90C9F" w:rsidRPr="006E5965" w:rsidRDefault="00B90C9F" w:rsidP="00B90C9F">
            <w:pPr>
              <w:spacing w:after="0"/>
              <w:jc w:val="left"/>
              <w:rPr>
                <w:rFonts w:eastAsia="Times New Roman"/>
                <w:color w:val="000000"/>
                <w:sz w:val="22"/>
                <w:szCs w:val="22"/>
              </w:rPr>
            </w:pPr>
            <w:r>
              <w:rPr>
                <w:sz w:val="22"/>
                <w:szCs w:val="22"/>
              </w:rPr>
              <w:t>20 - 39%</w:t>
            </w:r>
          </w:p>
        </w:tc>
        <w:tc>
          <w:tcPr>
            <w:tcW w:w="1247" w:type="dxa"/>
            <w:tcBorders>
              <w:left w:val="single" w:sz="4" w:space="0" w:color="000000"/>
              <w:right w:val="nil"/>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93.8%</w:t>
            </w:r>
          </w:p>
        </w:tc>
        <w:tc>
          <w:tcPr>
            <w:tcW w:w="1247" w:type="dxa"/>
            <w:tcBorders>
              <w:left w:val="single" w:sz="8" w:space="0" w:color="000000"/>
              <w:right w:val="single" w:sz="8" w:space="0" w:color="000000"/>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77.6%</w:t>
            </w:r>
          </w:p>
        </w:tc>
        <w:tc>
          <w:tcPr>
            <w:tcW w:w="1247" w:type="dxa"/>
            <w:tcBorders>
              <w:left w:val="single" w:sz="8" w:space="0" w:color="000000"/>
              <w:right w:val="single" w:sz="8" w:space="0" w:color="000000"/>
            </w:tcBorders>
          </w:tcPr>
          <w:p w:rsidR="00B90C9F" w:rsidRPr="006E5965" w:rsidRDefault="00B90C9F" w:rsidP="007B4CCB">
            <w:pPr>
              <w:spacing w:after="0"/>
              <w:jc w:val="center"/>
              <w:rPr>
                <w:rFonts w:eastAsia="Times New Roman"/>
                <w:color w:val="000000"/>
                <w:sz w:val="22"/>
                <w:szCs w:val="22"/>
              </w:rPr>
            </w:pPr>
          </w:p>
        </w:tc>
        <w:tc>
          <w:tcPr>
            <w:tcW w:w="1247" w:type="dxa"/>
            <w:tcBorders>
              <w:left w:val="single" w:sz="8" w:space="0" w:color="000000"/>
              <w:right w:val="single" w:sz="8" w:space="0" w:color="000000"/>
            </w:tcBorders>
          </w:tcPr>
          <w:p w:rsidR="00B90C9F" w:rsidRPr="006E5965" w:rsidRDefault="00B90C9F" w:rsidP="007B4CCB">
            <w:pPr>
              <w:spacing w:after="0"/>
              <w:jc w:val="center"/>
              <w:rPr>
                <w:rFonts w:eastAsia="Times New Roman"/>
                <w:color w:val="000000"/>
                <w:sz w:val="22"/>
                <w:szCs w:val="22"/>
              </w:rPr>
            </w:pPr>
          </w:p>
        </w:tc>
      </w:tr>
      <w:tr w:rsidR="00B90C9F" w:rsidRPr="006E5965" w:rsidTr="00B90C9F">
        <w:trPr>
          <w:trHeight w:val="270"/>
        </w:trPr>
        <w:tc>
          <w:tcPr>
            <w:tcW w:w="1560" w:type="dxa"/>
            <w:vMerge/>
            <w:tcBorders>
              <w:top w:val="single" w:sz="4" w:space="0" w:color="auto"/>
              <w:left w:val="single" w:sz="12" w:space="0" w:color="000000"/>
              <w:bottom w:val="single" w:sz="4" w:space="0" w:color="auto"/>
            </w:tcBorders>
          </w:tcPr>
          <w:p w:rsidR="00B90C9F" w:rsidRDefault="00B90C9F" w:rsidP="007B4CCB">
            <w:pPr>
              <w:spacing w:after="0"/>
              <w:jc w:val="left"/>
              <w:rPr>
                <w:rFonts w:eastAsia="Times New Roman"/>
                <w:color w:val="000000"/>
                <w:sz w:val="22"/>
                <w:szCs w:val="22"/>
              </w:rPr>
            </w:pPr>
          </w:p>
        </w:tc>
        <w:tc>
          <w:tcPr>
            <w:tcW w:w="3402" w:type="dxa"/>
            <w:tcBorders>
              <w:left w:val="nil"/>
              <w:right w:val="single" w:sz="12" w:space="0" w:color="000000"/>
            </w:tcBorders>
            <w:shd w:val="clear" w:color="auto" w:fill="auto"/>
          </w:tcPr>
          <w:p w:rsidR="00B90C9F" w:rsidRPr="006E5965" w:rsidRDefault="00B90C9F" w:rsidP="00B90C9F">
            <w:pPr>
              <w:spacing w:after="0"/>
              <w:jc w:val="left"/>
              <w:rPr>
                <w:rFonts w:eastAsia="Times New Roman"/>
                <w:color w:val="000000"/>
                <w:sz w:val="22"/>
                <w:szCs w:val="22"/>
              </w:rPr>
            </w:pPr>
            <w:r>
              <w:rPr>
                <w:sz w:val="22"/>
                <w:szCs w:val="22"/>
              </w:rPr>
              <w:t>40 – 59%</w:t>
            </w:r>
          </w:p>
        </w:tc>
        <w:tc>
          <w:tcPr>
            <w:tcW w:w="1247" w:type="dxa"/>
            <w:tcBorders>
              <w:left w:val="single" w:sz="4" w:space="0" w:color="000000"/>
              <w:right w:val="nil"/>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98.7%</w:t>
            </w:r>
          </w:p>
        </w:tc>
        <w:tc>
          <w:tcPr>
            <w:tcW w:w="1247" w:type="dxa"/>
            <w:tcBorders>
              <w:left w:val="single" w:sz="8" w:space="0" w:color="000000"/>
              <w:right w:val="single" w:sz="8" w:space="0" w:color="000000"/>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65.7%</w:t>
            </w:r>
          </w:p>
        </w:tc>
        <w:tc>
          <w:tcPr>
            <w:tcW w:w="1247" w:type="dxa"/>
            <w:tcBorders>
              <w:left w:val="single" w:sz="8" w:space="0" w:color="000000"/>
              <w:right w:val="single" w:sz="8" w:space="0" w:color="000000"/>
            </w:tcBorders>
          </w:tcPr>
          <w:p w:rsidR="00B90C9F" w:rsidRPr="006E5965" w:rsidRDefault="00B90C9F" w:rsidP="007B4CCB">
            <w:pPr>
              <w:spacing w:after="0"/>
              <w:jc w:val="center"/>
              <w:rPr>
                <w:rFonts w:eastAsia="Times New Roman"/>
                <w:color w:val="000000"/>
                <w:sz w:val="22"/>
                <w:szCs w:val="22"/>
              </w:rPr>
            </w:pPr>
          </w:p>
        </w:tc>
        <w:tc>
          <w:tcPr>
            <w:tcW w:w="1247" w:type="dxa"/>
            <w:tcBorders>
              <w:left w:val="single" w:sz="8" w:space="0" w:color="000000"/>
              <w:right w:val="single" w:sz="8" w:space="0" w:color="000000"/>
            </w:tcBorders>
          </w:tcPr>
          <w:p w:rsidR="00B90C9F" w:rsidRPr="006E5965" w:rsidRDefault="00B90C9F" w:rsidP="007B4CCB">
            <w:pPr>
              <w:spacing w:after="0"/>
              <w:jc w:val="center"/>
              <w:rPr>
                <w:rFonts w:eastAsia="Times New Roman"/>
                <w:color w:val="000000"/>
                <w:sz w:val="22"/>
                <w:szCs w:val="22"/>
              </w:rPr>
            </w:pPr>
          </w:p>
        </w:tc>
      </w:tr>
      <w:tr w:rsidR="00B90C9F" w:rsidRPr="006E5965" w:rsidTr="00B90C9F">
        <w:trPr>
          <w:trHeight w:val="270"/>
        </w:trPr>
        <w:tc>
          <w:tcPr>
            <w:tcW w:w="1560" w:type="dxa"/>
            <w:vMerge/>
            <w:tcBorders>
              <w:top w:val="single" w:sz="4" w:space="0" w:color="auto"/>
              <w:left w:val="single" w:sz="12" w:space="0" w:color="000000"/>
              <w:bottom w:val="single" w:sz="4" w:space="0" w:color="auto"/>
            </w:tcBorders>
          </w:tcPr>
          <w:p w:rsidR="00B90C9F" w:rsidRDefault="00B90C9F" w:rsidP="007B4CCB">
            <w:pPr>
              <w:spacing w:after="0"/>
              <w:jc w:val="left"/>
              <w:rPr>
                <w:rFonts w:eastAsia="Times New Roman"/>
                <w:color w:val="000000"/>
                <w:sz w:val="22"/>
                <w:szCs w:val="22"/>
              </w:rPr>
            </w:pPr>
          </w:p>
        </w:tc>
        <w:tc>
          <w:tcPr>
            <w:tcW w:w="3402" w:type="dxa"/>
            <w:tcBorders>
              <w:left w:val="nil"/>
              <w:right w:val="single" w:sz="12" w:space="0" w:color="000000"/>
            </w:tcBorders>
            <w:shd w:val="clear" w:color="auto" w:fill="auto"/>
          </w:tcPr>
          <w:p w:rsidR="00B90C9F" w:rsidRPr="006E5965" w:rsidRDefault="00B90C9F" w:rsidP="00B90C9F">
            <w:pPr>
              <w:spacing w:after="0"/>
              <w:jc w:val="left"/>
              <w:rPr>
                <w:rFonts w:eastAsia="Times New Roman"/>
                <w:color w:val="000000"/>
                <w:sz w:val="22"/>
                <w:szCs w:val="22"/>
              </w:rPr>
            </w:pPr>
            <w:r>
              <w:rPr>
                <w:sz w:val="22"/>
                <w:szCs w:val="22"/>
              </w:rPr>
              <w:t>60 – 79%</w:t>
            </w:r>
          </w:p>
        </w:tc>
        <w:tc>
          <w:tcPr>
            <w:tcW w:w="1247" w:type="dxa"/>
            <w:tcBorders>
              <w:left w:val="single" w:sz="4" w:space="0" w:color="000000"/>
              <w:right w:val="nil"/>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100.0%</w:t>
            </w:r>
          </w:p>
        </w:tc>
        <w:tc>
          <w:tcPr>
            <w:tcW w:w="1247" w:type="dxa"/>
            <w:tcBorders>
              <w:left w:val="single" w:sz="8" w:space="0" w:color="000000"/>
              <w:right w:val="single" w:sz="8" w:space="0" w:color="000000"/>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86.8%</w:t>
            </w:r>
          </w:p>
        </w:tc>
        <w:tc>
          <w:tcPr>
            <w:tcW w:w="1247" w:type="dxa"/>
            <w:tcBorders>
              <w:left w:val="single" w:sz="8" w:space="0" w:color="000000"/>
              <w:right w:val="single" w:sz="8" w:space="0" w:color="000000"/>
            </w:tcBorders>
          </w:tcPr>
          <w:p w:rsidR="00B90C9F" w:rsidRPr="006E5965" w:rsidRDefault="00B90C9F" w:rsidP="007B4CCB">
            <w:pPr>
              <w:spacing w:after="0"/>
              <w:jc w:val="center"/>
              <w:rPr>
                <w:rFonts w:eastAsia="Times New Roman"/>
                <w:color w:val="000000"/>
                <w:sz w:val="22"/>
                <w:szCs w:val="22"/>
              </w:rPr>
            </w:pPr>
          </w:p>
        </w:tc>
        <w:tc>
          <w:tcPr>
            <w:tcW w:w="1247" w:type="dxa"/>
            <w:tcBorders>
              <w:left w:val="single" w:sz="8" w:space="0" w:color="000000"/>
              <w:right w:val="single" w:sz="8" w:space="0" w:color="000000"/>
            </w:tcBorders>
          </w:tcPr>
          <w:p w:rsidR="00B90C9F" w:rsidRPr="006E5965" w:rsidRDefault="00B90C9F" w:rsidP="007B4CCB">
            <w:pPr>
              <w:spacing w:after="0"/>
              <w:jc w:val="center"/>
              <w:rPr>
                <w:rFonts w:eastAsia="Times New Roman"/>
                <w:color w:val="000000"/>
                <w:sz w:val="22"/>
                <w:szCs w:val="22"/>
              </w:rPr>
            </w:pPr>
          </w:p>
        </w:tc>
      </w:tr>
      <w:tr w:rsidR="00B90C9F" w:rsidRPr="006E5965" w:rsidTr="006E7F4A">
        <w:trPr>
          <w:trHeight w:val="270"/>
        </w:trPr>
        <w:tc>
          <w:tcPr>
            <w:tcW w:w="1560" w:type="dxa"/>
            <w:vMerge/>
            <w:tcBorders>
              <w:left w:val="single" w:sz="12" w:space="0" w:color="000000"/>
              <w:bottom w:val="single" w:sz="4" w:space="0" w:color="auto"/>
            </w:tcBorders>
          </w:tcPr>
          <w:p w:rsidR="00B90C9F" w:rsidRPr="006E5965" w:rsidRDefault="00B90C9F" w:rsidP="007B4CCB">
            <w:pPr>
              <w:spacing w:after="0"/>
              <w:jc w:val="left"/>
              <w:rPr>
                <w:rFonts w:eastAsia="Times New Roman"/>
                <w:color w:val="000000"/>
                <w:sz w:val="22"/>
                <w:szCs w:val="22"/>
              </w:rPr>
            </w:pPr>
          </w:p>
        </w:tc>
        <w:tc>
          <w:tcPr>
            <w:tcW w:w="3402" w:type="dxa"/>
            <w:tcBorders>
              <w:left w:val="nil"/>
              <w:bottom w:val="single" w:sz="4" w:space="0" w:color="auto"/>
              <w:right w:val="single" w:sz="12" w:space="0" w:color="000000"/>
            </w:tcBorders>
            <w:shd w:val="clear" w:color="auto" w:fill="auto"/>
          </w:tcPr>
          <w:p w:rsidR="00B90C9F" w:rsidRPr="006E5965" w:rsidRDefault="00B90C9F" w:rsidP="00B90C9F">
            <w:pPr>
              <w:bidi/>
              <w:spacing w:after="0"/>
              <w:jc w:val="right"/>
              <w:rPr>
                <w:rFonts w:eastAsia="Times New Roman"/>
                <w:color w:val="000000"/>
                <w:sz w:val="22"/>
                <w:szCs w:val="22"/>
              </w:rPr>
            </w:pPr>
            <w:r>
              <w:rPr>
                <w:sz w:val="22"/>
                <w:szCs w:val="22"/>
              </w:rPr>
              <w:t>80%+</w:t>
            </w:r>
          </w:p>
        </w:tc>
        <w:tc>
          <w:tcPr>
            <w:tcW w:w="1247" w:type="dxa"/>
            <w:tcBorders>
              <w:left w:val="single" w:sz="4" w:space="0" w:color="000000"/>
              <w:bottom w:val="single" w:sz="4" w:space="0" w:color="auto"/>
              <w:right w:val="nil"/>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94.2%</w:t>
            </w:r>
          </w:p>
        </w:tc>
        <w:tc>
          <w:tcPr>
            <w:tcW w:w="1247" w:type="dxa"/>
            <w:tcBorders>
              <w:left w:val="single" w:sz="8" w:space="0" w:color="000000"/>
              <w:bottom w:val="single" w:sz="4" w:space="0" w:color="auto"/>
              <w:right w:val="single" w:sz="8" w:space="0" w:color="000000"/>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83.6%</w:t>
            </w:r>
          </w:p>
        </w:tc>
        <w:tc>
          <w:tcPr>
            <w:tcW w:w="1247" w:type="dxa"/>
            <w:tcBorders>
              <w:left w:val="single" w:sz="8" w:space="0" w:color="000000"/>
              <w:bottom w:val="single" w:sz="4" w:space="0" w:color="auto"/>
              <w:right w:val="single" w:sz="8" w:space="0" w:color="000000"/>
            </w:tcBorders>
          </w:tcPr>
          <w:p w:rsidR="00B90C9F" w:rsidRPr="006E5965" w:rsidRDefault="00B90C9F" w:rsidP="007B4CCB">
            <w:pPr>
              <w:spacing w:after="0"/>
              <w:jc w:val="center"/>
              <w:rPr>
                <w:rFonts w:eastAsia="Times New Roman"/>
                <w:color w:val="000000"/>
                <w:sz w:val="22"/>
                <w:szCs w:val="22"/>
              </w:rPr>
            </w:pPr>
          </w:p>
        </w:tc>
        <w:tc>
          <w:tcPr>
            <w:tcW w:w="1247" w:type="dxa"/>
            <w:tcBorders>
              <w:left w:val="single" w:sz="8" w:space="0" w:color="000000"/>
              <w:bottom w:val="single" w:sz="4" w:space="0" w:color="auto"/>
              <w:right w:val="single" w:sz="8" w:space="0" w:color="000000"/>
            </w:tcBorders>
          </w:tcPr>
          <w:p w:rsidR="00B90C9F" w:rsidRPr="006E5965" w:rsidRDefault="00B90C9F" w:rsidP="007B4CCB">
            <w:pPr>
              <w:spacing w:after="0"/>
              <w:jc w:val="center"/>
              <w:rPr>
                <w:rFonts w:eastAsia="Times New Roman"/>
                <w:color w:val="000000"/>
                <w:sz w:val="22"/>
                <w:szCs w:val="22"/>
              </w:rPr>
            </w:pPr>
          </w:p>
        </w:tc>
      </w:tr>
      <w:tr w:rsidR="00B90C9F" w:rsidRPr="006E5965" w:rsidTr="006E7F4A">
        <w:trPr>
          <w:trHeight w:val="270"/>
        </w:trPr>
        <w:tc>
          <w:tcPr>
            <w:tcW w:w="1560" w:type="dxa"/>
            <w:vMerge w:val="restart"/>
            <w:tcBorders>
              <w:left w:val="single" w:sz="12" w:space="0" w:color="000000"/>
            </w:tcBorders>
          </w:tcPr>
          <w:p w:rsidR="00B90C9F" w:rsidRPr="004D343C" w:rsidRDefault="00B90C9F" w:rsidP="006E7F4A">
            <w:pPr>
              <w:rPr>
                <w:sz w:val="22"/>
                <w:szCs w:val="22"/>
              </w:rPr>
            </w:pPr>
            <w:r>
              <w:rPr>
                <w:sz w:val="22"/>
                <w:szCs w:val="22"/>
              </w:rPr>
              <w:t>Still member in the group</w:t>
            </w:r>
          </w:p>
        </w:tc>
        <w:tc>
          <w:tcPr>
            <w:tcW w:w="3402" w:type="dxa"/>
            <w:tcBorders>
              <w:left w:val="nil"/>
              <w:right w:val="single" w:sz="12" w:space="0" w:color="000000"/>
            </w:tcBorders>
            <w:shd w:val="clear" w:color="auto" w:fill="auto"/>
          </w:tcPr>
          <w:p w:rsidR="00B90C9F" w:rsidRPr="004D343C" w:rsidRDefault="00B90C9F" w:rsidP="00B90C9F">
            <w:pPr>
              <w:spacing w:after="0"/>
              <w:rPr>
                <w:sz w:val="22"/>
                <w:szCs w:val="22"/>
              </w:rPr>
            </w:pPr>
            <w:r>
              <w:rPr>
                <w:sz w:val="22"/>
                <w:szCs w:val="22"/>
              </w:rPr>
              <w:t>Yes</w:t>
            </w:r>
          </w:p>
        </w:tc>
        <w:tc>
          <w:tcPr>
            <w:tcW w:w="1247" w:type="dxa"/>
            <w:tcBorders>
              <w:left w:val="single" w:sz="4" w:space="0" w:color="000000"/>
              <w:right w:val="nil"/>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97.3%</w:t>
            </w:r>
          </w:p>
        </w:tc>
        <w:tc>
          <w:tcPr>
            <w:tcW w:w="1247" w:type="dxa"/>
            <w:tcBorders>
              <w:left w:val="single" w:sz="8" w:space="0" w:color="000000"/>
              <w:right w:val="single" w:sz="8" w:space="0" w:color="000000"/>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74.4%</w:t>
            </w:r>
          </w:p>
        </w:tc>
        <w:tc>
          <w:tcPr>
            <w:tcW w:w="1247" w:type="dxa"/>
            <w:tcBorders>
              <w:left w:val="single" w:sz="8" w:space="0" w:color="000000"/>
              <w:right w:val="single" w:sz="8" w:space="0" w:color="000000"/>
            </w:tcBorders>
          </w:tcPr>
          <w:p w:rsidR="00B90C9F" w:rsidRPr="006E5965" w:rsidRDefault="00B90C9F" w:rsidP="007B4CCB">
            <w:pPr>
              <w:spacing w:after="0"/>
              <w:jc w:val="center"/>
              <w:rPr>
                <w:rFonts w:eastAsia="Times New Roman"/>
                <w:color w:val="000000"/>
                <w:sz w:val="22"/>
                <w:szCs w:val="22"/>
              </w:rPr>
            </w:pPr>
          </w:p>
        </w:tc>
        <w:tc>
          <w:tcPr>
            <w:tcW w:w="1247" w:type="dxa"/>
            <w:tcBorders>
              <w:left w:val="single" w:sz="8" w:space="0" w:color="000000"/>
              <w:right w:val="single" w:sz="8" w:space="0" w:color="000000"/>
            </w:tcBorders>
          </w:tcPr>
          <w:p w:rsidR="00B90C9F" w:rsidRPr="006E5965" w:rsidRDefault="00B90C9F" w:rsidP="007B4CCB">
            <w:pPr>
              <w:spacing w:after="0"/>
              <w:jc w:val="center"/>
              <w:rPr>
                <w:rFonts w:eastAsia="Times New Roman"/>
                <w:color w:val="000000"/>
                <w:sz w:val="22"/>
                <w:szCs w:val="22"/>
              </w:rPr>
            </w:pPr>
          </w:p>
        </w:tc>
      </w:tr>
      <w:tr w:rsidR="00B90C9F" w:rsidRPr="006E5965" w:rsidTr="006E7F4A">
        <w:trPr>
          <w:trHeight w:val="270"/>
        </w:trPr>
        <w:tc>
          <w:tcPr>
            <w:tcW w:w="1560" w:type="dxa"/>
            <w:vMerge/>
            <w:tcBorders>
              <w:left w:val="single" w:sz="12" w:space="0" w:color="000000"/>
              <w:bottom w:val="single" w:sz="4" w:space="0" w:color="auto"/>
            </w:tcBorders>
          </w:tcPr>
          <w:p w:rsidR="00B90C9F" w:rsidRPr="006E5965" w:rsidRDefault="00B90C9F" w:rsidP="007B4CCB">
            <w:pPr>
              <w:spacing w:after="0"/>
              <w:jc w:val="left"/>
              <w:rPr>
                <w:rFonts w:eastAsia="Times New Roman"/>
                <w:color w:val="000000"/>
                <w:sz w:val="22"/>
                <w:szCs w:val="22"/>
              </w:rPr>
            </w:pPr>
          </w:p>
        </w:tc>
        <w:tc>
          <w:tcPr>
            <w:tcW w:w="3402" w:type="dxa"/>
            <w:tcBorders>
              <w:left w:val="nil"/>
              <w:bottom w:val="single" w:sz="4" w:space="0" w:color="auto"/>
              <w:right w:val="single" w:sz="12" w:space="0" w:color="000000"/>
            </w:tcBorders>
            <w:shd w:val="clear" w:color="auto" w:fill="auto"/>
          </w:tcPr>
          <w:p w:rsidR="00B90C9F" w:rsidRPr="006E5965" w:rsidRDefault="00B90C9F" w:rsidP="00B90C9F">
            <w:pPr>
              <w:bidi/>
              <w:spacing w:after="0"/>
              <w:jc w:val="right"/>
              <w:rPr>
                <w:rFonts w:eastAsia="Times New Roman"/>
                <w:color w:val="000000"/>
                <w:sz w:val="22"/>
                <w:szCs w:val="22"/>
              </w:rPr>
            </w:pPr>
            <w:r>
              <w:rPr>
                <w:sz w:val="22"/>
                <w:szCs w:val="22"/>
              </w:rPr>
              <w:t>No</w:t>
            </w:r>
          </w:p>
        </w:tc>
        <w:tc>
          <w:tcPr>
            <w:tcW w:w="1247" w:type="dxa"/>
            <w:tcBorders>
              <w:left w:val="single" w:sz="4" w:space="0" w:color="000000"/>
              <w:bottom w:val="single" w:sz="4" w:space="0" w:color="auto"/>
              <w:right w:val="nil"/>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89.7%</w:t>
            </w:r>
          </w:p>
        </w:tc>
        <w:tc>
          <w:tcPr>
            <w:tcW w:w="1247" w:type="dxa"/>
            <w:tcBorders>
              <w:left w:val="single" w:sz="8" w:space="0" w:color="000000"/>
              <w:bottom w:val="single" w:sz="4" w:space="0" w:color="auto"/>
              <w:right w:val="single" w:sz="8" w:space="0" w:color="000000"/>
            </w:tcBorders>
            <w:shd w:val="clear" w:color="auto" w:fill="auto"/>
            <w:noWrap/>
          </w:tcPr>
          <w:p w:rsidR="00B90C9F" w:rsidRPr="00B90C9F" w:rsidRDefault="00B90C9F" w:rsidP="00B90C9F">
            <w:pPr>
              <w:spacing w:after="0"/>
              <w:jc w:val="right"/>
              <w:rPr>
                <w:color w:val="000000"/>
                <w:sz w:val="22"/>
                <w:szCs w:val="22"/>
              </w:rPr>
            </w:pPr>
            <w:r w:rsidRPr="00B90C9F">
              <w:rPr>
                <w:color w:val="000000"/>
                <w:sz w:val="22"/>
                <w:szCs w:val="22"/>
              </w:rPr>
              <w:t>70.4%</w:t>
            </w:r>
          </w:p>
        </w:tc>
        <w:tc>
          <w:tcPr>
            <w:tcW w:w="1247" w:type="dxa"/>
            <w:tcBorders>
              <w:left w:val="single" w:sz="8" w:space="0" w:color="000000"/>
              <w:bottom w:val="single" w:sz="4" w:space="0" w:color="auto"/>
              <w:right w:val="single" w:sz="8" w:space="0" w:color="000000"/>
            </w:tcBorders>
          </w:tcPr>
          <w:p w:rsidR="00B90C9F" w:rsidRPr="006E5965" w:rsidRDefault="00B90C9F" w:rsidP="007B4CCB">
            <w:pPr>
              <w:spacing w:after="0"/>
              <w:jc w:val="center"/>
              <w:rPr>
                <w:rFonts w:eastAsia="Times New Roman"/>
                <w:color w:val="000000"/>
                <w:sz w:val="22"/>
                <w:szCs w:val="22"/>
              </w:rPr>
            </w:pPr>
          </w:p>
        </w:tc>
        <w:tc>
          <w:tcPr>
            <w:tcW w:w="1247" w:type="dxa"/>
            <w:tcBorders>
              <w:left w:val="single" w:sz="8" w:space="0" w:color="000000"/>
              <w:bottom w:val="single" w:sz="4" w:space="0" w:color="auto"/>
              <w:right w:val="single" w:sz="8" w:space="0" w:color="000000"/>
            </w:tcBorders>
          </w:tcPr>
          <w:p w:rsidR="00B90C9F" w:rsidRPr="006E5965" w:rsidRDefault="00B90C9F" w:rsidP="007B4CCB">
            <w:pPr>
              <w:spacing w:after="0"/>
              <w:jc w:val="center"/>
              <w:rPr>
                <w:rFonts w:eastAsia="Times New Roman"/>
                <w:color w:val="000000"/>
                <w:sz w:val="22"/>
                <w:szCs w:val="22"/>
              </w:rPr>
            </w:pPr>
          </w:p>
        </w:tc>
      </w:tr>
      <w:tr w:rsidR="00B90C9F" w:rsidRPr="006E5965" w:rsidTr="007B4CCB">
        <w:trPr>
          <w:trHeight w:val="270"/>
        </w:trPr>
        <w:tc>
          <w:tcPr>
            <w:tcW w:w="4962" w:type="dxa"/>
            <w:gridSpan w:val="2"/>
            <w:tcBorders>
              <w:top w:val="single" w:sz="8" w:space="0" w:color="000000"/>
              <w:left w:val="single" w:sz="12" w:space="0" w:color="000000"/>
              <w:bottom w:val="single" w:sz="12" w:space="0" w:color="000000"/>
              <w:right w:val="single" w:sz="12" w:space="0" w:color="000000"/>
            </w:tcBorders>
            <w:shd w:val="clear" w:color="auto" w:fill="auto"/>
            <w:vAlign w:val="bottom"/>
            <w:hideMark/>
          </w:tcPr>
          <w:p w:rsidR="00B90C9F" w:rsidRPr="006E5965" w:rsidRDefault="00B90C9F" w:rsidP="007B4CCB">
            <w:pPr>
              <w:spacing w:after="0"/>
              <w:jc w:val="left"/>
              <w:rPr>
                <w:rFonts w:eastAsia="Times New Roman"/>
                <w:color w:val="000000"/>
                <w:sz w:val="22"/>
                <w:szCs w:val="22"/>
              </w:rPr>
            </w:pPr>
            <w:r w:rsidRPr="006E5965">
              <w:rPr>
                <w:rFonts w:eastAsia="Times New Roman"/>
                <w:color w:val="000000"/>
                <w:sz w:val="22"/>
                <w:szCs w:val="22"/>
              </w:rPr>
              <w:t>Total</w:t>
            </w:r>
          </w:p>
        </w:tc>
        <w:tc>
          <w:tcPr>
            <w:tcW w:w="1247" w:type="dxa"/>
            <w:tcBorders>
              <w:top w:val="single" w:sz="8" w:space="0" w:color="000000"/>
              <w:left w:val="single" w:sz="4" w:space="0" w:color="000000"/>
              <w:bottom w:val="single" w:sz="12" w:space="0" w:color="000000"/>
              <w:right w:val="nil"/>
            </w:tcBorders>
            <w:shd w:val="clear" w:color="auto" w:fill="auto"/>
            <w:noWrap/>
            <w:vAlign w:val="center"/>
            <w:hideMark/>
          </w:tcPr>
          <w:p w:rsidR="00B90C9F" w:rsidRPr="00B90C9F" w:rsidRDefault="00B90C9F" w:rsidP="00B90C9F">
            <w:pPr>
              <w:spacing w:after="0"/>
              <w:jc w:val="center"/>
              <w:rPr>
                <w:rFonts w:eastAsia="Times New Roman"/>
                <w:color w:val="000000"/>
                <w:sz w:val="22"/>
                <w:szCs w:val="22"/>
              </w:rPr>
            </w:pPr>
            <w:r w:rsidRPr="00B90C9F">
              <w:rPr>
                <w:color w:val="000000"/>
                <w:sz w:val="22"/>
                <w:szCs w:val="22"/>
              </w:rPr>
              <w:t>96.7%</w:t>
            </w:r>
          </w:p>
        </w:tc>
        <w:tc>
          <w:tcPr>
            <w:tcW w:w="1247"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B90C9F" w:rsidRPr="00B90C9F" w:rsidRDefault="00B90C9F" w:rsidP="00B90C9F">
            <w:pPr>
              <w:spacing w:after="0"/>
              <w:jc w:val="center"/>
              <w:rPr>
                <w:rFonts w:eastAsia="Times New Roman"/>
                <w:color w:val="000000"/>
                <w:sz w:val="22"/>
                <w:szCs w:val="22"/>
              </w:rPr>
            </w:pPr>
            <w:r w:rsidRPr="00B90C9F">
              <w:rPr>
                <w:color w:val="000000"/>
                <w:sz w:val="22"/>
                <w:szCs w:val="22"/>
              </w:rPr>
              <w:t>73.2%</w:t>
            </w:r>
          </w:p>
        </w:tc>
        <w:tc>
          <w:tcPr>
            <w:tcW w:w="1247" w:type="dxa"/>
            <w:tcBorders>
              <w:top w:val="single" w:sz="8" w:space="0" w:color="000000"/>
              <w:left w:val="single" w:sz="8" w:space="0" w:color="000000"/>
              <w:bottom w:val="single" w:sz="12" w:space="0" w:color="000000"/>
              <w:right w:val="single" w:sz="8" w:space="0" w:color="000000"/>
            </w:tcBorders>
          </w:tcPr>
          <w:p w:rsidR="00B90C9F" w:rsidRDefault="00B90C9F">
            <w:pPr>
              <w:jc w:val="right"/>
              <w:rPr>
                <w:rFonts w:ascii="Arial" w:hAnsi="Arial" w:cs="Arial"/>
                <w:color w:val="000000"/>
                <w:sz w:val="18"/>
                <w:szCs w:val="18"/>
              </w:rPr>
            </w:pPr>
            <w:r w:rsidRPr="003B4B7B">
              <w:rPr>
                <w:rFonts w:eastAsia="Times New Roman"/>
                <w:color w:val="000000"/>
                <w:sz w:val="22"/>
                <w:szCs w:val="22"/>
              </w:rPr>
              <w:t>95%</w:t>
            </w:r>
          </w:p>
        </w:tc>
        <w:tc>
          <w:tcPr>
            <w:tcW w:w="1247" w:type="dxa"/>
            <w:tcBorders>
              <w:top w:val="single" w:sz="8" w:space="0" w:color="000000"/>
              <w:left w:val="single" w:sz="8" w:space="0" w:color="000000"/>
              <w:bottom w:val="single" w:sz="12" w:space="0" w:color="000000"/>
              <w:right w:val="single" w:sz="8" w:space="0" w:color="000000"/>
            </w:tcBorders>
          </w:tcPr>
          <w:p w:rsidR="00B90C9F" w:rsidRPr="006E5965" w:rsidRDefault="00B90C9F" w:rsidP="007B4CCB">
            <w:pPr>
              <w:spacing w:after="0"/>
              <w:jc w:val="center"/>
              <w:rPr>
                <w:rFonts w:eastAsia="Times New Roman"/>
                <w:color w:val="000000"/>
                <w:sz w:val="22"/>
                <w:szCs w:val="22"/>
              </w:rPr>
            </w:pPr>
            <w:r w:rsidRPr="006E5965">
              <w:rPr>
                <w:rFonts w:eastAsia="Times New Roman"/>
                <w:color w:val="000000"/>
                <w:sz w:val="22"/>
                <w:szCs w:val="22"/>
              </w:rPr>
              <w:t>80%</w:t>
            </w:r>
          </w:p>
        </w:tc>
      </w:tr>
    </w:tbl>
    <w:p w:rsidR="00B87C09" w:rsidRPr="006E5965" w:rsidRDefault="00B87C09" w:rsidP="00B87C09">
      <w:pPr>
        <w:rPr>
          <w:sz w:val="12"/>
          <w:szCs w:val="12"/>
        </w:rPr>
      </w:pPr>
    </w:p>
    <w:p w:rsidR="00B87C09" w:rsidRDefault="00B87C09" w:rsidP="00281871">
      <w:r>
        <w:t>The results indicate that net primary school enrollment rate in target areas is almost equal to or higher than the national indicator</w:t>
      </w:r>
      <w:r w:rsidR="00281871">
        <w:t xml:space="preserve"> except for among households of those who have abandoned the VSL groups</w:t>
      </w:r>
      <w:r>
        <w:t xml:space="preserve">. On the other hand net secondary school enrollment rate in target areas is less than national indicator except among households of VSL members who </w:t>
      </w:r>
      <w:r w:rsidR="00281871">
        <w:t>fall in the highest two PPI quintiles (the richest VSL members)</w:t>
      </w:r>
      <w:r>
        <w:t>..</w:t>
      </w:r>
    </w:p>
    <w:p w:rsidR="00B87C09" w:rsidRDefault="00B87C09" w:rsidP="005F1043">
      <w:r w:rsidRPr="007079A4">
        <w:t xml:space="preserve">Concerning net secondary school enrollment rate the results reveal that </w:t>
      </w:r>
      <w:r w:rsidR="00086A1E">
        <w:t xml:space="preserve">the minimum value for </w:t>
      </w:r>
      <w:r w:rsidRPr="007079A4">
        <w:t xml:space="preserve">this rate </w:t>
      </w:r>
      <w:r w:rsidR="00086A1E">
        <w:t xml:space="preserve">is </w:t>
      </w:r>
      <w:r w:rsidRPr="007079A4">
        <w:t xml:space="preserve">among children aged between 12 to 17 years old who </w:t>
      </w:r>
      <w:r w:rsidR="00086A1E">
        <w:t xml:space="preserve">falls in the lowest and third PPI </w:t>
      </w:r>
      <w:r w:rsidR="00086A1E">
        <w:lastRenderedPageBreak/>
        <w:t>quintile</w:t>
      </w:r>
      <w:r w:rsidRPr="007079A4">
        <w:t>.</w:t>
      </w:r>
      <w:r w:rsidR="00281871">
        <w:t xml:space="preserve"> In addition there is difference between the value of this rate between children of VSL households who </w:t>
      </w:r>
      <w:r w:rsidR="00086A1E">
        <w:t>are still in the groups and those who have abandoned the groups.</w:t>
      </w:r>
    </w:p>
    <w:p w:rsidR="00B87C09" w:rsidRDefault="00B87C09" w:rsidP="00B87C09">
      <w:pPr>
        <w:pStyle w:val="Heading3"/>
      </w:pPr>
      <w:bookmarkStart w:id="52" w:name="_Toc406631689"/>
      <w:bookmarkStart w:id="53" w:name="_Toc438333969"/>
      <w:r>
        <w:t xml:space="preserve">4.1.3 </w:t>
      </w:r>
      <w:r w:rsidRPr="00620188">
        <w:t>Health access</w:t>
      </w:r>
      <w:bookmarkEnd w:id="52"/>
      <w:bookmarkEnd w:id="53"/>
    </w:p>
    <w:p w:rsidR="00B87C09" w:rsidRPr="00E01849" w:rsidRDefault="00B87C09" w:rsidP="00B87C09">
      <w:r w:rsidRPr="00E01849">
        <w:t>Access to health care services and facilities is considered as one of the important variables that contribute to improv</w:t>
      </w:r>
      <w:r>
        <w:t xml:space="preserve">ing </w:t>
      </w:r>
      <w:r w:rsidRPr="00E01849">
        <w:t xml:space="preserve">living conditions. </w:t>
      </w:r>
      <w:r>
        <w:t>If VSL members and their households h</w:t>
      </w:r>
      <w:r w:rsidRPr="00E01849">
        <w:t>av</w:t>
      </w:r>
      <w:r>
        <w:t>e</w:t>
      </w:r>
      <w:r w:rsidRPr="00E01849">
        <w:t xml:space="preserve"> access to the health facilities and services </w:t>
      </w:r>
      <w:r>
        <w:t>this may</w:t>
      </w:r>
      <w:r w:rsidRPr="00E01849">
        <w:t xml:space="preserve"> indicat</w:t>
      </w:r>
      <w:r>
        <w:t>e</w:t>
      </w:r>
      <w:r w:rsidRPr="00E01849">
        <w:t xml:space="preserve"> t</w:t>
      </w:r>
      <w:r>
        <w:t>he</w:t>
      </w:r>
      <w:r w:rsidRPr="00E01849">
        <w:t xml:space="preserve"> extent </w:t>
      </w:r>
      <w:r>
        <w:t xml:space="preserve">to </w:t>
      </w:r>
      <w:r w:rsidRPr="00E01849">
        <w:t xml:space="preserve">which the VSL members and </w:t>
      </w:r>
      <w:r>
        <w:t xml:space="preserve">their </w:t>
      </w:r>
      <w:r w:rsidRPr="00E01849">
        <w:t xml:space="preserve">households are investing part of their income to </w:t>
      </w:r>
      <w:r>
        <w:t>have</w:t>
      </w:r>
      <w:r w:rsidRPr="00E01849">
        <w:t xml:space="preserve"> quality health as possible. </w:t>
      </w:r>
    </w:p>
    <w:p w:rsidR="005F1043" w:rsidRDefault="00B87C09" w:rsidP="005F1043">
      <w:r w:rsidRPr="00C65AB4">
        <w:t xml:space="preserve">The following table shows </w:t>
      </w:r>
      <w:r>
        <w:t>the</w:t>
      </w:r>
      <w:r w:rsidRPr="00C65AB4">
        <w:t xml:space="preserve"> extent HH members</w:t>
      </w:r>
      <w:r>
        <w:t xml:space="preserve"> were</w:t>
      </w:r>
      <w:r w:rsidRPr="00C65AB4">
        <w:t xml:space="preserve"> able to access to health services during the last 6 months prior to the survey to gender</w:t>
      </w:r>
      <w:r>
        <w:t xml:space="preserve"> of the head of household,</w:t>
      </w:r>
      <w:r w:rsidRPr="00C65AB4">
        <w:t xml:space="preserve"> </w:t>
      </w:r>
      <w:r>
        <w:t xml:space="preserve">strata </w:t>
      </w:r>
      <w:r w:rsidRPr="00C65AB4">
        <w:t xml:space="preserve">and the </w:t>
      </w:r>
      <w:r>
        <w:t>poverty line.</w:t>
      </w:r>
    </w:p>
    <w:p w:rsidR="00B87C09" w:rsidRPr="00971469" w:rsidRDefault="00B87C09" w:rsidP="005F1043">
      <w:r w:rsidRPr="00971469">
        <w:t>Table 4.10: The percentage of VSL Households unable to access Health Care Service due to Lack of Money in the last 6 Months by Gender</w:t>
      </w:r>
      <w:r w:rsidR="002F113E">
        <w:t xml:space="preserve"> of HH</w:t>
      </w:r>
      <w:r w:rsidRPr="00971469">
        <w:t>, Strata</w:t>
      </w:r>
      <w:r w:rsidR="002F113E">
        <w:t>,</w:t>
      </w:r>
      <w:r w:rsidRPr="00971469">
        <w:t xml:space="preserve"> </w:t>
      </w:r>
      <w:r w:rsidR="002F113E">
        <w:t>PPI quintiles</w:t>
      </w:r>
      <w:r w:rsidRPr="00971469">
        <w:t xml:space="preserve"> </w:t>
      </w:r>
      <w:r w:rsidR="002F113E">
        <w:t xml:space="preserve">and if </w:t>
      </w:r>
      <w:r w:rsidR="00011DA8">
        <w:t xml:space="preserve">the </w:t>
      </w:r>
      <w:r w:rsidR="002F113E">
        <w:t>member is still in the VSL group</w:t>
      </w:r>
    </w:p>
    <w:tbl>
      <w:tblPr>
        <w:tblW w:w="7180" w:type="dxa"/>
        <w:tblInd w:w="93" w:type="dxa"/>
        <w:tblLook w:val="04A0" w:firstRow="1" w:lastRow="0" w:firstColumn="1" w:lastColumn="0" w:noHBand="0" w:noVBand="1"/>
      </w:tblPr>
      <w:tblGrid>
        <w:gridCol w:w="1858"/>
        <w:gridCol w:w="2902"/>
        <w:gridCol w:w="2420"/>
      </w:tblGrid>
      <w:tr w:rsidR="002F113E" w:rsidRPr="002F113E" w:rsidTr="002F113E">
        <w:trPr>
          <w:trHeight w:val="300"/>
        </w:trPr>
        <w:tc>
          <w:tcPr>
            <w:tcW w:w="4760" w:type="dxa"/>
            <w:gridSpan w:val="2"/>
            <w:tcBorders>
              <w:top w:val="single" w:sz="12" w:space="0" w:color="000000"/>
              <w:left w:val="single" w:sz="12" w:space="0" w:color="000000"/>
              <w:bottom w:val="nil"/>
              <w:right w:val="single" w:sz="12" w:space="0" w:color="000000"/>
            </w:tcBorders>
            <w:shd w:val="clear" w:color="auto" w:fill="auto"/>
          </w:tcPr>
          <w:p w:rsidR="002F113E" w:rsidRPr="002F113E" w:rsidRDefault="002F113E" w:rsidP="002F113E">
            <w:pPr>
              <w:spacing w:after="0"/>
              <w:jc w:val="center"/>
              <w:rPr>
                <w:rFonts w:eastAsia="Times New Roman"/>
                <w:b/>
                <w:bCs/>
                <w:color w:val="000000"/>
                <w:sz w:val="22"/>
                <w:szCs w:val="22"/>
              </w:rPr>
            </w:pPr>
            <w:r w:rsidRPr="002F113E">
              <w:rPr>
                <w:rFonts w:eastAsia="Times New Roman"/>
                <w:b/>
                <w:bCs/>
                <w:color w:val="000000"/>
                <w:sz w:val="22"/>
                <w:szCs w:val="22"/>
              </w:rPr>
              <w:t>Characteristics</w:t>
            </w:r>
          </w:p>
        </w:tc>
        <w:tc>
          <w:tcPr>
            <w:tcW w:w="2420" w:type="dxa"/>
            <w:tcBorders>
              <w:top w:val="single" w:sz="12" w:space="0" w:color="000000"/>
              <w:left w:val="nil"/>
              <w:bottom w:val="nil"/>
              <w:right w:val="single" w:sz="4" w:space="0" w:color="000000"/>
            </w:tcBorders>
            <w:shd w:val="clear" w:color="auto" w:fill="auto"/>
            <w:noWrap/>
            <w:vAlign w:val="center"/>
          </w:tcPr>
          <w:p w:rsidR="002F113E" w:rsidRPr="002F113E" w:rsidRDefault="002F113E" w:rsidP="002F113E">
            <w:pPr>
              <w:spacing w:after="0"/>
              <w:jc w:val="center"/>
              <w:rPr>
                <w:rFonts w:eastAsia="Times New Roman"/>
                <w:b/>
                <w:bCs/>
                <w:color w:val="000000"/>
                <w:sz w:val="22"/>
                <w:szCs w:val="22"/>
              </w:rPr>
            </w:pPr>
            <w:r w:rsidRPr="002F113E">
              <w:rPr>
                <w:rFonts w:eastAsia="Times New Roman"/>
                <w:b/>
                <w:bCs/>
                <w:color w:val="000000"/>
                <w:sz w:val="22"/>
                <w:szCs w:val="22"/>
              </w:rPr>
              <w:t>%</w:t>
            </w:r>
          </w:p>
        </w:tc>
      </w:tr>
      <w:tr w:rsidR="002F113E" w:rsidRPr="002F113E" w:rsidTr="002F113E">
        <w:trPr>
          <w:trHeight w:val="300"/>
        </w:trPr>
        <w:tc>
          <w:tcPr>
            <w:tcW w:w="1858" w:type="dxa"/>
            <w:vMerge w:val="restart"/>
            <w:tcBorders>
              <w:top w:val="single" w:sz="12" w:space="0" w:color="000000"/>
              <w:left w:val="single" w:sz="12" w:space="0" w:color="000000"/>
              <w:bottom w:val="nil"/>
              <w:right w:val="nil"/>
            </w:tcBorders>
            <w:shd w:val="clear" w:color="auto" w:fill="auto"/>
            <w:hideMark/>
          </w:tcPr>
          <w:p w:rsidR="002F113E" w:rsidRPr="002F113E" w:rsidRDefault="002F113E" w:rsidP="002F113E">
            <w:pPr>
              <w:spacing w:after="0"/>
              <w:jc w:val="left"/>
              <w:rPr>
                <w:rFonts w:eastAsia="Times New Roman"/>
                <w:color w:val="000000"/>
                <w:sz w:val="22"/>
                <w:szCs w:val="22"/>
              </w:rPr>
            </w:pPr>
            <w:r w:rsidRPr="002F113E">
              <w:rPr>
                <w:rFonts w:eastAsia="Times New Roman"/>
                <w:color w:val="000000"/>
                <w:sz w:val="22"/>
                <w:szCs w:val="22"/>
              </w:rPr>
              <w:t>Gender of HH</w:t>
            </w:r>
          </w:p>
        </w:tc>
        <w:tc>
          <w:tcPr>
            <w:tcW w:w="2902" w:type="dxa"/>
            <w:tcBorders>
              <w:top w:val="single" w:sz="12" w:space="0" w:color="000000"/>
              <w:left w:val="nil"/>
              <w:bottom w:val="nil"/>
              <w:right w:val="single" w:sz="12" w:space="0" w:color="000000"/>
            </w:tcBorders>
            <w:shd w:val="clear" w:color="auto" w:fill="auto"/>
            <w:hideMark/>
          </w:tcPr>
          <w:p w:rsidR="002F113E" w:rsidRPr="002F113E" w:rsidRDefault="002F113E" w:rsidP="002F113E">
            <w:pPr>
              <w:spacing w:after="0"/>
              <w:jc w:val="left"/>
              <w:rPr>
                <w:rFonts w:eastAsia="Times New Roman"/>
                <w:color w:val="000000"/>
                <w:sz w:val="22"/>
                <w:szCs w:val="22"/>
              </w:rPr>
            </w:pPr>
            <w:r w:rsidRPr="002F113E">
              <w:rPr>
                <w:rFonts w:eastAsia="Times New Roman"/>
                <w:color w:val="000000"/>
                <w:sz w:val="22"/>
                <w:szCs w:val="22"/>
              </w:rPr>
              <w:t>male</w:t>
            </w:r>
          </w:p>
        </w:tc>
        <w:tc>
          <w:tcPr>
            <w:tcW w:w="2420" w:type="dxa"/>
            <w:tcBorders>
              <w:top w:val="single" w:sz="12" w:space="0" w:color="000000"/>
              <w:left w:val="nil"/>
              <w:bottom w:val="nil"/>
              <w:right w:val="single" w:sz="4" w:space="0" w:color="000000"/>
            </w:tcBorders>
            <w:shd w:val="clear" w:color="auto" w:fill="auto"/>
            <w:noWrap/>
            <w:vAlign w:val="center"/>
            <w:hideMark/>
          </w:tcPr>
          <w:p w:rsidR="002F113E" w:rsidRPr="002F113E" w:rsidRDefault="002F113E" w:rsidP="002F113E">
            <w:pPr>
              <w:spacing w:after="0"/>
              <w:jc w:val="center"/>
              <w:rPr>
                <w:rFonts w:eastAsia="Times New Roman"/>
                <w:color w:val="000000"/>
                <w:sz w:val="22"/>
                <w:szCs w:val="22"/>
              </w:rPr>
            </w:pPr>
            <w:r w:rsidRPr="002F113E">
              <w:rPr>
                <w:rFonts w:eastAsia="Times New Roman"/>
                <w:color w:val="000000"/>
                <w:sz w:val="22"/>
                <w:szCs w:val="22"/>
              </w:rPr>
              <w:t>6.0%</w:t>
            </w:r>
          </w:p>
        </w:tc>
      </w:tr>
      <w:tr w:rsidR="002F113E" w:rsidRPr="002F113E" w:rsidTr="002F113E">
        <w:trPr>
          <w:trHeight w:val="300"/>
        </w:trPr>
        <w:tc>
          <w:tcPr>
            <w:tcW w:w="1858" w:type="dxa"/>
            <w:vMerge/>
            <w:tcBorders>
              <w:top w:val="single" w:sz="12" w:space="0" w:color="000000"/>
              <w:left w:val="single" w:sz="12" w:space="0" w:color="000000"/>
              <w:bottom w:val="single" w:sz="4" w:space="0" w:color="auto"/>
              <w:right w:val="nil"/>
            </w:tcBorders>
            <w:vAlign w:val="center"/>
            <w:hideMark/>
          </w:tcPr>
          <w:p w:rsidR="002F113E" w:rsidRPr="002F113E" w:rsidRDefault="002F113E" w:rsidP="002F113E">
            <w:pPr>
              <w:spacing w:after="0"/>
              <w:jc w:val="left"/>
              <w:rPr>
                <w:rFonts w:eastAsia="Times New Roman"/>
                <w:color w:val="000000"/>
                <w:sz w:val="22"/>
                <w:szCs w:val="22"/>
              </w:rPr>
            </w:pPr>
          </w:p>
        </w:tc>
        <w:tc>
          <w:tcPr>
            <w:tcW w:w="2902" w:type="dxa"/>
            <w:tcBorders>
              <w:top w:val="nil"/>
              <w:left w:val="nil"/>
              <w:bottom w:val="single" w:sz="4" w:space="0" w:color="auto"/>
              <w:right w:val="single" w:sz="12" w:space="0" w:color="000000"/>
            </w:tcBorders>
            <w:shd w:val="clear" w:color="auto" w:fill="auto"/>
            <w:hideMark/>
          </w:tcPr>
          <w:p w:rsidR="002F113E" w:rsidRPr="002F113E" w:rsidRDefault="002F113E" w:rsidP="002F113E">
            <w:pPr>
              <w:spacing w:after="0"/>
              <w:jc w:val="left"/>
              <w:rPr>
                <w:rFonts w:eastAsia="Times New Roman"/>
                <w:color w:val="000000"/>
                <w:sz w:val="22"/>
                <w:szCs w:val="22"/>
              </w:rPr>
            </w:pPr>
            <w:r w:rsidRPr="002F113E">
              <w:rPr>
                <w:rFonts w:eastAsia="Times New Roman"/>
                <w:color w:val="000000"/>
                <w:sz w:val="22"/>
                <w:szCs w:val="22"/>
              </w:rPr>
              <w:t>female</w:t>
            </w:r>
          </w:p>
        </w:tc>
        <w:tc>
          <w:tcPr>
            <w:tcW w:w="2420" w:type="dxa"/>
            <w:tcBorders>
              <w:top w:val="nil"/>
              <w:left w:val="nil"/>
              <w:bottom w:val="single" w:sz="4" w:space="0" w:color="auto"/>
              <w:right w:val="single" w:sz="4" w:space="0" w:color="000000"/>
            </w:tcBorders>
            <w:shd w:val="clear" w:color="auto" w:fill="auto"/>
            <w:noWrap/>
            <w:vAlign w:val="center"/>
            <w:hideMark/>
          </w:tcPr>
          <w:p w:rsidR="002F113E" w:rsidRPr="002F113E" w:rsidRDefault="002F113E" w:rsidP="002F113E">
            <w:pPr>
              <w:spacing w:after="0"/>
              <w:jc w:val="center"/>
              <w:rPr>
                <w:rFonts w:eastAsia="Times New Roman"/>
                <w:color w:val="000000"/>
                <w:sz w:val="22"/>
                <w:szCs w:val="22"/>
              </w:rPr>
            </w:pPr>
            <w:r w:rsidRPr="002F113E">
              <w:rPr>
                <w:rFonts w:eastAsia="Times New Roman"/>
                <w:color w:val="000000"/>
                <w:sz w:val="22"/>
                <w:szCs w:val="22"/>
              </w:rPr>
              <w:t>5.7%</w:t>
            </w:r>
          </w:p>
        </w:tc>
      </w:tr>
      <w:tr w:rsidR="002F113E" w:rsidRPr="002F113E" w:rsidTr="002F113E">
        <w:trPr>
          <w:trHeight w:val="300"/>
        </w:trPr>
        <w:tc>
          <w:tcPr>
            <w:tcW w:w="1858" w:type="dxa"/>
            <w:vMerge w:val="restart"/>
            <w:tcBorders>
              <w:top w:val="single" w:sz="4" w:space="0" w:color="auto"/>
              <w:left w:val="single" w:sz="12" w:space="0" w:color="000000"/>
              <w:bottom w:val="nil"/>
              <w:right w:val="nil"/>
            </w:tcBorders>
            <w:shd w:val="clear" w:color="auto" w:fill="auto"/>
            <w:hideMark/>
          </w:tcPr>
          <w:p w:rsidR="002F113E" w:rsidRPr="002F113E" w:rsidRDefault="002F113E" w:rsidP="002F113E">
            <w:pPr>
              <w:spacing w:after="0"/>
              <w:jc w:val="left"/>
              <w:rPr>
                <w:rFonts w:eastAsia="Times New Roman"/>
                <w:color w:val="000000"/>
                <w:sz w:val="22"/>
                <w:szCs w:val="22"/>
              </w:rPr>
            </w:pPr>
            <w:r w:rsidRPr="002F113E">
              <w:rPr>
                <w:rFonts w:eastAsia="Times New Roman"/>
                <w:color w:val="000000"/>
                <w:sz w:val="22"/>
                <w:szCs w:val="22"/>
              </w:rPr>
              <w:t>Strata</w:t>
            </w:r>
          </w:p>
        </w:tc>
        <w:tc>
          <w:tcPr>
            <w:tcW w:w="2902" w:type="dxa"/>
            <w:tcBorders>
              <w:top w:val="single" w:sz="4" w:space="0" w:color="auto"/>
              <w:left w:val="nil"/>
              <w:bottom w:val="nil"/>
              <w:right w:val="single" w:sz="12" w:space="0" w:color="000000"/>
            </w:tcBorders>
            <w:shd w:val="clear" w:color="auto" w:fill="auto"/>
            <w:hideMark/>
          </w:tcPr>
          <w:p w:rsidR="002F113E" w:rsidRPr="002F113E" w:rsidRDefault="002F113E" w:rsidP="002F113E">
            <w:pPr>
              <w:spacing w:after="0"/>
              <w:jc w:val="left"/>
              <w:rPr>
                <w:rFonts w:eastAsia="Times New Roman"/>
                <w:color w:val="000000"/>
                <w:sz w:val="22"/>
                <w:szCs w:val="22"/>
              </w:rPr>
            </w:pPr>
            <w:r w:rsidRPr="002F113E">
              <w:rPr>
                <w:rFonts w:eastAsia="Times New Roman"/>
                <w:color w:val="000000"/>
                <w:sz w:val="22"/>
                <w:szCs w:val="22"/>
              </w:rPr>
              <w:t>Urban</w:t>
            </w:r>
          </w:p>
        </w:tc>
        <w:tc>
          <w:tcPr>
            <w:tcW w:w="2420" w:type="dxa"/>
            <w:tcBorders>
              <w:top w:val="single" w:sz="4" w:space="0" w:color="auto"/>
              <w:left w:val="nil"/>
              <w:bottom w:val="nil"/>
              <w:right w:val="single" w:sz="4" w:space="0" w:color="000000"/>
            </w:tcBorders>
            <w:shd w:val="clear" w:color="auto" w:fill="auto"/>
            <w:noWrap/>
            <w:vAlign w:val="center"/>
            <w:hideMark/>
          </w:tcPr>
          <w:p w:rsidR="002F113E" w:rsidRPr="002F113E" w:rsidRDefault="002F113E" w:rsidP="002F113E">
            <w:pPr>
              <w:spacing w:after="0"/>
              <w:jc w:val="center"/>
              <w:rPr>
                <w:rFonts w:eastAsia="Times New Roman"/>
                <w:color w:val="000000"/>
                <w:sz w:val="22"/>
                <w:szCs w:val="22"/>
              </w:rPr>
            </w:pPr>
            <w:r w:rsidRPr="002F113E">
              <w:rPr>
                <w:rFonts w:eastAsia="Times New Roman"/>
                <w:color w:val="000000"/>
                <w:sz w:val="22"/>
                <w:szCs w:val="22"/>
              </w:rPr>
              <w:t>11.2%</w:t>
            </w:r>
          </w:p>
        </w:tc>
      </w:tr>
      <w:tr w:rsidR="002F113E" w:rsidRPr="002F113E" w:rsidTr="002F113E">
        <w:trPr>
          <w:trHeight w:val="300"/>
        </w:trPr>
        <w:tc>
          <w:tcPr>
            <w:tcW w:w="1858" w:type="dxa"/>
            <w:vMerge/>
            <w:tcBorders>
              <w:top w:val="nil"/>
              <w:left w:val="single" w:sz="12" w:space="0" w:color="000000"/>
              <w:bottom w:val="single" w:sz="4" w:space="0" w:color="auto"/>
              <w:right w:val="nil"/>
            </w:tcBorders>
            <w:vAlign w:val="center"/>
            <w:hideMark/>
          </w:tcPr>
          <w:p w:rsidR="002F113E" w:rsidRPr="002F113E" w:rsidRDefault="002F113E" w:rsidP="002F113E">
            <w:pPr>
              <w:spacing w:after="0"/>
              <w:jc w:val="left"/>
              <w:rPr>
                <w:rFonts w:eastAsia="Times New Roman"/>
                <w:color w:val="000000"/>
                <w:sz w:val="22"/>
                <w:szCs w:val="22"/>
              </w:rPr>
            </w:pPr>
          </w:p>
        </w:tc>
        <w:tc>
          <w:tcPr>
            <w:tcW w:w="2902" w:type="dxa"/>
            <w:tcBorders>
              <w:top w:val="nil"/>
              <w:left w:val="nil"/>
              <w:bottom w:val="single" w:sz="4" w:space="0" w:color="auto"/>
              <w:right w:val="single" w:sz="12" w:space="0" w:color="000000"/>
            </w:tcBorders>
            <w:shd w:val="clear" w:color="auto" w:fill="auto"/>
            <w:hideMark/>
          </w:tcPr>
          <w:p w:rsidR="002F113E" w:rsidRPr="002F113E" w:rsidRDefault="002F113E" w:rsidP="002F113E">
            <w:pPr>
              <w:spacing w:after="0"/>
              <w:jc w:val="left"/>
              <w:rPr>
                <w:rFonts w:eastAsia="Times New Roman"/>
                <w:color w:val="000000"/>
                <w:sz w:val="22"/>
                <w:szCs w:val="22"/>
              </w:rPr>
            </w:pPr>
            <w:r w:rsidRPr="002F113E">
              <w:rPr>
                <w:rFonts w:eastAsia="Times New Roman"/>
                <w:color w:val="000000"/>
                <w:sz w:val="22"/>
                <w:szCs w:val="22"/>
              </w:rPr>
              <w:t>Rural</w:t>
            </w:r>
          </w:p>
        </w:tc>
        <w:tc>
          <w:tcPr>
            <w:tcW w:w="2420" w:type="dxa"/>
            <w:tcBorders>
              <w:top w:val="nil"/>
              <w:left w:val="nil"/>
              <w:bottom w:val="single" w:sz="4" w:space="0" w:color="auto"/>
              <w:right w:val="single" w:sz="4" w:space="0" w:color="000000"/>
            </w:tcBorders>
            <w:shd w:val="clear" w:color="auto" w:fill="auto"/>
            <w:noWrap/>
            <w:vAlign w:val="center"/>
            <w:hideMark/>
          </w:tcPr>
          <w:p w:rsidR="002F113E" w:rsidRPr="002F113E" w:rsidRDefault="002F113E" w:rsidP="002F113E">
            <w:pPr>
              <w:spacing w:after="0"/>
              <w:jc w:val="center"/>
              <w:rPr>
                <w:rFonts w:eastAsia="Times New Roman"/>
                <w:color w:val="000000"/>
                <w:sz w:val="22"/>
                <w:szCs w:val="22"/>
              </w:rPr>
            </w:pPr>
            <w:r w:rsidRPr="002F113E">
              <w:rPr>
                <w:rFonts w:eastAsia="Times New Roman"/>
                <w:color w:val="000000"/>
                <w:sz w:val="22"/>
                <w:szCs w:val="22"/>
              </w:rPr>
              <w:t>4.3%</w:t>
            </w:r>
          </w:p>
        </w:tc>
      </w:tr>
      <w:tr w:rsidR="002F113E" w:rsidRPr="002F113E" w:rsidTr="002F113E">
        <w:trPr>
          <w:trHeight w:val="300"/>
        </w:trPr>
        <w:tc>
          <w:tcPr>
            <w:tcW w:w="1858" w:type="dxa"/>
            <w:vMerge w:val="restart"/>
            <w:tcBorders>
              <w:top w:val="single" w:sz="4" w:space="0" w:color="auto"/>
              <w:left w:val="single" w:sz="12" w:space="0" w:color="000000"/>
              <w:bottom w:val="nil"/>
              <w:right w:val="nil"/>
            </w:tcBorders>
            <w:shd w:val="clear" w:color="auto" w:fill="auto"/>
            <w:hideMark/>
          </w:tcPr>
          <w:p w:rsidR="002F113E" w:rsidRPr="002F113E" w:rsidRDefault="002F113E" w:rsidP="002F113E">
            <w:pPr>
              <w:spacing w:after="0"/>
              <w:jc w:val="left"/>
              <w:rPr>
                <w:rFonts w:eastAsia="Times New Roman"/>
                <w:color w:val="000000"/>
                <w:sz w:val="22"/>
                <w:szCs w:val="22"/>
              </w:rPr>
            </w:pPr>
            <w:r w:rsidRPr="002F113E">
              <w:rPr>
                <w:rFonts w:eastAsia="Times New Roman"/>
                <w:color w:val="000000"/>
                <w:sz w:val="22"/>
                <w:szCs w:val="22"/>
              </w:rPr>
              <w:t>PPI quintiles</w:t>
            </w:r>
          </w:p>
        </w:tc>
        <w:tc>
          <w:tcPr>
            <w:tcW w:w="2902" w:type="dxa"/>
            <w:tcBorders>
              <w:top w:val="single" w:sz="4" w:space="0" w:color="auto"/>
              <w:left w:val="nil"/>
              <w:bottom w:val="nil"/>
              <w:right w:val="single" w:sz="12" w:space="0" w:color="000000"/>
            </w:tcBorders>
            <w:shd w:val="clear" w:color="auto" w:fill="auto"/>
            <w:noWrap/>
            <w:hideMark/>
          </w:tcPr>
          <w:p w:rsidR="002F113E" w:rsidRPr="002F113E" w:rsidRDefault="002F113E" w:rsidP="002F113E">
            <w:pPr>
              <w:spacing w:after="0"/>
              <w:jc w:val="left"/>
              <w:rPr>
                <w:rFonts w:eastAsia="Times New Roman"/>
                <w:color w:val="000000"/>
                <w:sz w:val="22"/>
                <w:szCs w:val="22"/>
              </w:rPr>
            </w:pPr>
            <w:r>
              <w:rPr>
                <w:rFonts w:eastAsia="Times New Roman"/>
                <w:color w:val="000000"/>
                <w:sz w:val="22"/>
                <w:szCs w:val="22"/>
              </w:rPr>
              <w:t>Less than 20%</w:t>
            </w:r>
          </w:p>
        </w:tc>
        <w:tc>
          <w:tcPr>
            <w:tcW w:w="2420" w:type="dxa"/>
            <w:tcBorders>
              <w:top w:val="single" w:sz="4" w:space="0" w:color="auto"/>
              <w:left w:val="nil"/>
              <w:bottom w:val="nil"/>
              <w:right w:val="single" w:sz="4" w:space="0" w:color="000000"/>
            </w:tcBorders>
            <w:shd w:val="clear" w:color="auto" w:fill="auto"/>
            <w:noWrap/>
            <w:vAlign w:val="center"/>
            <w:hideMark/>
          </w:tcPr>
          <w:p w:rsidR="002F113E" w:rsidRPr="002F113E" w:rsidRDefault="002F113E" w:rsidP="002F113E">
            <w:pPr>
              <w:spacing w:after="0"/>
              <w:jc w:val="center"/>
              <w:rPr>
                <w:rFonts w:eastAsia="Times New Roman"/>
                <w:color w:val="000000"/>
                <w:sz w:val="22"/>
                <w:szCs w:val="22"/>
              </w:rPr>
            </w:pPr>
            <w:r w:rsidRPr="002F113E">
              <w:rPr>
                <w:rFonts w:eastAsia="Times New Roman"/>
                <w:color w:val="000000"/>
                <w:sz w:val="22"/>
                <w:szCs w:val="22"/>
              </w:rPr>
              <w:t>7.7%</w:t>
            </w:r>
          </w:p>
        </w:tc>
      </w:tr>
      <w:tr w:rsidR="002F113E" w:rsidRPr="002F113E" w:rsidTr="002F113E">
        <w:trPr>
          <w:trHeight w:val="300"/>
        </w:trPr>
        <w:tc>
          <w:tcPr>
            <w:tcW w:w="1858" w:type="dxa"/>
            <w:vMerge/>
            <w:tcBorders>
              <w:top w:val="nil"/>
              <w:left w:val="single" w:sz="12" w:space="0" w:color="000000"/>
              <w:bottom w:val="nil"/>
              <w:right w:val="nil"/>
            </w:tcBorders>
            <w:vAlign w:val="center"/>
            <w:hideMark/>
          </w:tcPr>
          <w:p w:rsidR="002F113E" w:rsidRPr="002F113E" w:rsidRDefault="002F113E" w:rsidP="002F113E">
            <w:pPr>
              <w:spacing w:after="0"/>
              <w:jc w:val="left"/>
              <w:rPr>
                <w:rFonts w:eastAsia="Times New Roman"/>
                <w:color w:val="000000"/>
                <w:sz w:val="22"/>
                <w:szCs w:val="22"/>
              </w:rPr>
            </w:pPr>
          </w:p>
        </w:tc>
        <w:tc>
          <w:tcPr>
            <w:tcW w:w="2902" w:type="dxa"/>
            <w:tcBorders>
              <w:top w:val="nil"/>
              <w:left w:val="nil"/>
              <w:bottom w:val="nil"/>
              <w:right w:val="single" w:sz="12" w:space="0" w:color="000000"/>
            </w:tcBorders>
            <w:shd w:val="clear" w:color="auto" w:fill="auto"/>
            <w:noWrap/>
            <w:hideMark/>
          </w:tcPr>
          <w:p w:rsidR="002F113E" w:rsidRPr="002F113E" w:rsidRDefault="002F113E" w:rsidP="002F113E">
            <w:pPr>
              <w:spacing w:after="0"/>
              <w:jc w:val="left"/>
              <w:rPr>
                <w:rFonts w:eastAsia="Times New Roman"/>
                <w:color w:val="000000"/>
                <w:sz w:val="22"/>
                <w:szCs w:val="22"/>
              </w:rPr>
            </w:pPr>
            <w:r>
              <w:rPr>
                <w:rFonts w:eastAsia="Times New Roman"/>
                <w:color w:val="000000"/>
                <w:sz w:val="22"/>
                <w:szCs w:val="22"/>
              </w:rPr>
              <w:t>20-39%</w:t>
            </w:r>
          </w:p>
        </w:tc>
        <w:tc>
          <w:tcPr>
            <w:tcW w:w="2420" w:type="dxa"/>
            <w:tcBorders>
              <w:top w:val="nil"/>
              <w:left w:val="nil"/>
              <w:bottom w:val="nil"/>
              <w:right w:val="single" w:sz="4" w:space="0" w:color="000000"/>
            </w:tcBorders>
            <w:shd w:val="clear" w:color="auto" w:fill="auto"/>
            <w:noWrap/>
            <w:vAlign w:val="center"/>
            <w:hideMark/>
          </w:tcPr>
          <w:p w:rsidR="002F113E" w:rsidRPr="002F113E" w:rsidRDefault="002F113E" w:rsidP="002F113E">
            <w:pPr>
              <w:spacing w:after="0"/>
              <w:jc w:val="center"/>
              <w:rPr>
                <w:rFonts w:eastAsia="Times New Roman"/>
                <w:color w:val="000000"/>
                <w:sz w:val="22"/>
                <w:szCs w:val="22"/>
              </w:rPr>
            </w:pPr>
            <w:r w:rsidRPr="002F113E">
              <w:rPr>
                <w:rFonts w:eastAsia="Times New Roman"/>
                <w:color w:val="000000"/>
                <w:sz w:val="22"/>
                <w:szCs w:val="22"/>
              </w:rPr>
              <w:t>9.2%</w:t>
            </w:r>
          </w:p>
        </w:tc>
      </w:tr>
      <w:tr w:rsidR="002F113E" w:rsidRPr="002F113E" w:rsidTr="002F113E">
        <w:trPr>
          <w:trHeight w:val="300"/>
        </w:trPr>
        <w:tc>
          <w:tcPr>
            <w:tcW w:w="1858" w:type="dxa"/>
            <w:vMerge/>
            <w:tcBorders>
              <w:top w:val="nil"/>
              <w:left w:val="single" w:sz="12" w:space="0" w:color="000000"/>
              <w:bottom w:val="nil"/>
              <w:right w:val="nil"/>
            </w:tcBorders>
            <w:vAlign w:val="center"/>
            <w:hideMark/>
          </w:tcPr>
          <w:p w:rsidR="002F113E" w:rsidRPr="002F113E" w:rsidRDefault="002F113E" w:rsidP="002F113E">
            <w:pPr>
              <w:spacing w:after="0"/>
              <w:jc w:val="left"/>
              <w:rPr>
                <w:rFonts w:eastAsia="Times New Roman"/>
                <w:color w:val="000000"/>
                <w:sz w:val="22"/>
                <w:szCs w:val="22"/>
              </w:rPr>
            </w:pPr>
          </w:p>
        </w:tc>
        <w:tc>
          <w:tcPr>
            <w:tcW w:w="2902" w:type="dxa"/>
            <w:tcBorders>
              <w:top w:val="nil"/>
              <w:left w:val="nil"/>
              <w:bottom w:val="nil"/>
              <w:right w:val="single" w:sz="12" w:space="0" w:color="000000"/>
            </w:tcBorders>
            <w:shd w:val="clear" w:color="auto" w:fill="auto"/>
            <w:noWrap/>
            <w:hideMark/>
          </w:tcPr>
          <w:p w:rsidR="002F113E" w:rsidRPr="002F113E" w:rsidRDefault="002F113E" w:rsidP="002F113E">
            <w:pPr>
              <w:spacing w:after="0"/>
              <w:jc w:val="left"/>
              <w:rPr>
                <w:rFonts w:eastAsia="Times New Roman"/>
                <w:color w:val="000000"/>
                <w:sz w:val="22"/>
                <w:szCs w:val="22"/>
              </w:rPr>
            </w:pPr>
            <w:r>
              <w:rPr>
                <w:rFonts w:eastAsia="Times New Roman"/>
                <w:color w:val="000000"/>
                <w:sz w:val="22"/>
                <w:szCs w:val="22"/>
              </w:rPr>
              <w:t>40-59%</w:t>
            </w:r>
          </w:p>
        </w:tc>
        <w:tc>
          <w:tcPr>
            <w:tcW w:w="2420" w:type="dxa"/>
            <w:tcBorders>
              <w:top w:val="nil"/>
              <w:left w:val="nil"/>
              <w:bottom w:val="nil"/>
              <w:right w:val="single" w:sz="4" w:space="0" w:color="000000"/>
            </w:tcBorders>
            <w:shd w:val="clear" w:color="auto" w:fill="auto"/>
            <w:noWrap/>
            <w:vAlign w:val="center"/>
            <w:hideMark/>
          </w:tcPr>
          <w:p w:rsidR="002F113E" w:rsidRPr="002F113E" w:rsidRDefault="002F113E" w:rsidP="002F113E">
            <w:pPr>
              <w:spacing w:after="0"/>
              <w:jc w:val="center"/>
              <w:rPr>
                <w:rFonts w:eastAsia="Times New Roman"/>
                <w:color w:val="000000"/>
                <w:sz w:val="22"/>
                <w:szCs w:val="22"/>
              </w:rPr>
            </w:pPr>
            <w:r w:rsidRPr="002F113E">
              <w:rPr>
                <w:rFonts w:eastAsia="Times New Roman"/>
                <w:color w:val="000000"/>
                <w:sz w:val="22"/>
                <w:szCs w:val="22"/>
              </w:rPr>
              <w:t>8.4%</w:t>
            </w:r>
          </w:p>
        </w:tc>
      </w:tr>
      <w:tr w:rsidR="002F113E" w:rsidRPr="002F113E" w:rsidTr="002F113E">
        <w:trPr>
          <w:trHeight w:val="300"/>
        </w:trPr>
        <w:tc>
          <w:tcPr>
            <w:tcW w:w="1858" w:type="dxa"/>
            <w:vMerge/>
            <w:tcBorders>
              <w:top w:val="nil"/>
              <w:left w:val="single" w:sz="12" w:space="0" w:color="000000"/>
              <w:bottom w:val="nil"/>
              <w:right w:val="nil"/>
            </w:tcBorders>
            <w:vAlign w:val="center"/>
            <w:hideMark/>
          </w:tcPr>
          <w:p w:rsidR="002F113E" w:rsidRPr="002F113E" w:rsidRDefault="002F113E" w:rsidP="002F113E">
            <w:pPr>
              <w:spacing w:after="0"/>
              <w:jc w:val="left"/>
              <w:rPr>
                <w:rFonts w:eastAsia="Times New Roman"/>
                <w:color w:val="000000"/>
                <w:sz w:val="22"/>
                <w:szCs w:val="22"/>
              </w:rPr>
            </w:pPr>
          </w:p>
        </w:tc>
        <w:tc>
          <w:tcPr>
            <w:tcW w:w="2902" w:type="dxa"/>
            <w:tcBorders>
              <w:top w:val="nil"/>
              <w:left w:val="nil"/>
              <w:bottom w:val="nil"/>
              <w:right w:val="single" w:sz="12" w:space="0" w:color="000000"/>
            </w:tcBorders>
            <w:shd w:val="clear" w:color="auto" w:fill="auto"/>
            <w:noWrap/>
            <w:hideMark/>
          </w:tcPr>
          <w:p w:rsidR="002F113E" w:rsidRPr="002F113E" w:rsidRDefault="002F113E" w:rsidP="002F113E">
            <w:pPr>
              <w:spacing w:after="0"/>
              <w:jc w:val="left"/>
              <w:rPr>
                <w:rFonts w:eastAsia="Times New Roman"/>
                <w:color w:val="000000"/>
                <w:sz w:val="22"/>
                <w:szCs w:val="22"/>
              </w:rPr>
            </w:pPr>
            <w:r>
              <w:rPr>
                <w:rFonts w:eastAsia="Times New Roman"/>
                <w:color w:val="000000"/>
                <w:sz w:val="22"/>
                <w:szCs w:val="22"/>
              </w:rPr>
              <w:t>60-79%</w:t>
            </w:r>
          </w:p>
        </w:tc>
        <w:tc>
          <w:tcPr>
            <w:tcW w:w="2420" w:type="dxa"/>
            <w:tcBorders>
              <w:top w:val="nil"/>
              <w:left w:val="nil"/>
              <w:bottom w:val="nil"/>
              <w:right w:val="single" w:sz="4" w:space="0" w:color="000000"/>
            </w:tcBorders>
            <w:shd w:val="clear" w:color="auto" w:fill="auto"/>
            <w:noWrap/>
            <w:vAlign w:val="center"/>
            <w:hideMark/>
          </w:tcPr>
          <w:p w:rsidR="002F113E" w:rsidRPr="002F113E" w:rsidRDefault="002F113E" w:rsidP="002F113E">
            <w:pPr>
              <w:spacing w:after="0"/>
              <w:jc w:val="center"/>
              <w:rPr>
                <w:rFonts w:eastAsia="Times New Roman"/>
                <w:color w:val="000000"/>
                <w:sz w:val="22"/>
                <w:szCs w:val="22"/>
              </w:rPr>
            </w:pPr>
            <w:r w:rsidRPr="002F113E">
              <w:rPr>
                <w:rFonts w:eastAsia="Times New Roman"/>
                <w:color w:val="000000"/>
                <w:sz w:val="22"/>
                <w:szCs w:val="22"/>
              </w:rPr>
              <w:t>4.3%</w:t>
            </w:r>
          </w:p>
        </w:tc>
      </w:tr>
      <w:tr w:rsidR="002F113E" w:rsidRPr="002F113E" w:rsidTr="002F113E">
        <w:trPr>
          <w:trHeight w:val="300"/>
        </w:trPr>
        <w:tc>
          <w:tcPr>
            <w:tcW w:w="1858" w:type="dxa"/>
            <w:vMerge/>
            <w:tcBorders>
              <w:top w:val="nil"/>
              <w:left w:val="single" w:sz="12" w:space="0" w:color="000000"/>
              <w:bottom w:val="single" w:sz="4" w:space="0" w:color="auto"/>
              <w:right w:val="nil"/>
            </w:tcBorders>
            <w:vAlign w:val="center"/>
            <w:hideMark/>
          </w:tcPr>
          <w:p w:rsidR="002F113E" w:rsidRPr="002F113E" w:rsidRDefault="002F113E" w:rsidP="002F113E">
            <w:pPr>
              <w:spacing w:after="0"/>
              <w:jc w:val="left"/>
              <w:rPr>
                <w:rFonts w:eastAsia="Times New Roman"/>
                <w:color w:val="000000"/>
                <w:sz w:val="22"/>
                <w:szCs w:val="22"/>
              </w:rPr>
            </w:pPr>
          </w:p>
        </w:tc>
        <w:tc>
          <w:tcPr>
            <w:tcW w:w="2902" w:type="dxa"/>
            <w:tcBorders>
              <w:top w:val="nil"/>
              <w:left w:val="nil"/>
              <w:bottom w:val="single" w:sz="4" w:space="0" w:color="auto"/>
              <w:right w:val="single" w:sz="12" w:space="0" w:color="000000"/>
            </w:tcBorders>
            <w:shd w:val="clear" w:color="auto" w:fill="auto"/>
            <w:noWrap/>
            <w:hideMark/>
          </w:tcPr>
          <w:p w:rsidR="002F113E" w:rsidRPr="002F113E" w:rsidRDefault="002F113E" w:rsidP="002F113E">
            <w:pPr>
              <w:spacing w:after="0"/>
              <w:jc w:val="left"/>
              <w:rPr>
                <w:rFonts w:eastAsia="Times New Roman"/>
                <w:color w:val="000000"/>
                <w:sz w:val="22"/>
                <w:szCs w:val="22"/>
              </w:rPr>
            </w:pPr>
            <w:r>
              <w:rPr>
                <w:rFonts w:eastAsia="Times New Roman"/>
                <w:color w:val="000000"/>
                <w:sz w:val="22"/>
                <w:szCs w:val="22"/>
              </w:rPr>
              <w:t>80%+</w:t>
            </w:r>
          </w:p>
        </w:tc>
        <w:tc>
          <w:tcPr>
            <w:tcW w:w="2420" w:type="dxa"/>
            <w:tcBorders>
              <w:top w:val="nil"/>
              <w:left w:val="nil"/>
              <w:bottom w:val="single" w:sz="4" w:space="0" w:color="auto"/>
              <w:right w:val="single" w:sz="4" w:space="0" w:color="000000"/>
            </w:tcBorders>
            <w:shd w:val="clear" w:color="auto" w:fill="auto"/>
            <w:noWrap/>
            <w:vAlign w:val="center"/>
            <w:hideMark/>
          </w:tcPr>
          <w:p w:rsidR="002F113E" w:rsidRPr="002F113E" w:rsidRDefault="002F113E" w:rsidP="002F113E">
            <w:pPr>
              <w:spacing w:after="0"/>
              <w:jc w:val="center"/>
              <w:rPr>
                <w:rFonts w:eastAsia="Times New Roman"/>
                <w:color w:val="000000"/>
                <w:sz w:val="22"/>
                <w:szCs w:val="22"/>
              </w:rPr>
            </w:pPr>
            <w:r w:rsidRPr="002F113E">
              <w:rPr>
                <w:rFonts w:eastAsia="Times New Roman"/>
                <w:color w:val="000000"/>
                <w:sz w:val="22"/>
                <w:szCs w:val="22"/>
              </w:rPr>
              <w:t>1.5%</w:t>
            </w:r>
          </w:p>
        </w:tc>
      </w:tr>
      <w:tr w:rsidR="002F113E" w:rsidRPr="002F113E" w:rsidTr="002F113E">
        <w:trPr>
          <w:trHeight w:val="300"/>
        </w:trPr>
        <w:tc>
          <w:tcPr>
            <w:tcW w:w="1858" w:type="dxa"/>
            <w:vMerge w:val="restart"/>
            <w:tcBorders>
              <w:top w:val="single" w:sz="4" w:space="0" w:color="auto"/>
              <w:left w:val="single" w:sz="12" w:space="0" w:color="000000"/>
              <w:bottom w:val="single" w:sz="12" w:space="0" w:color="000000"/>
              <w:right w:val="nil"/>
            </w:tcBorders>
            <w:shd w:val="clear" w:color="auto" w:fill="auto"/>
            <w:hideMark/>
          </w:tcPr>
          <w:p w:rsidR="002F113E" w:rsidRPr="002F113E" w:rsidRDefault="002F113E" w:rsidP="002F113E">
            <w:pPr>
              <w:spacing w:after="0"/>
              <w:jc w:val="left"/>
              <w:rPr>
                <w:rFonts w:eastAsia="Times New Roman"/>
                <w:color w:val="000000"/>
                <w:sz w:val="22"/>
                <w:szCs w:val="22"/>
              </w:rPr>
            </w:pPr>
            <w:r w:rsidRPr="002F113E">
              <w:rPr>
                <w:rFonts w:eastAsia="Times New Roman"/>
                <w:color w:val="000000"/>
                <w:sz w:val="22"/>
                <w:szCs w:val="22"/>
              </w:rPr>
              <w:t>abandon</w:t>
            </w:r>
          </w:p>
        </w:tc>
        <w:tc>
          <w:tcPr>
            <w:tcW w:w="2902" w:type="dxa"/>
            <w:tcBorders>
              <w:top w:val="single" w:sz="4" w:space="0" w:color="auto"/>
              <w:left w:val="nil"/>
              <w:bottom w:val="nil"/>
              <w:right w:val="single" w:sz="12" w:space="0" w:color="000000"/>
            </w:tcBorders>
            <w:shd w:val="clear" w:color="auto" w:fill="auto"/>
            <w:hideMark/>
          </w:tcPr>
          <w:p w:rsidR="002F113E" w:rsidRPr="002F113E" w:rsidRDefault="002F113E" w:rsidP="002F113E">
            <w:pPr>
              <w:spacing w:after="0"/>
              <w:jc w:val="left"/>
              <w:rPr>
                <w:rFonts w:eastAsia="Times New Roman"/>
                <w:color w:val="000000"/>
                <w:sz w:val="22"/>
                <w:szCs w:val="22"/>
              </w:rPr>
            </w:pPr>
            <w:r w:rsidRPr="002F113E">
              <w:rPr>
                <w:rFonts w:eastAsia="Times New Roman"/>
                <w:color w:val="000000"/>
                <w:sz w:val="22"/>
                <w:szCs w:val="22"/>
              </w:rPr>
              <w:t>Still in the group</w:t>
            </w:r>
          </w:p>
        </w:tc>
        <w:tc>
          <w:tcPr>
            <w:tcW w:w="2420" w:type="dxa"/>
            <w:tcBorders>
              <w:top w:val="single" w:sz="4" w:space="0" w:color="auto"/>
              <w:left w:val="nil"/>
              <w:bottom w:val="nil"/>
              <w:right w:val="single" w:sz="4" w:space="0" w:color="000000"/>
            </w:tcBorders>
            <w:shd w:val="clear" w:color="auto" w:fill="auto"/>
            <w:noWrap/>
            <w:vAlign w:val="center"/>
            <w:hideMark/>
          </w:tcPr>
          <w:p w:rsidR="002F113E" w:rsidRPr="002F113E" w:rsidRDefault="002F113E" w:rsidP="002F113E">
            <w:pPr>
              <w:spacing w:after="0"/>
              <w:jc w:val="center"/>
              <w:rPr>
                <w:rFonts w:eastAsia="Times New Roman"/>
                <w:color w:val="000000"/>
                <w:sz w:val="22"/>
                <w:szCs w:val="22"/>
              </w:rPr>
            </w:pPr>
            <w:r w:rsidRPr="002F113E">
              <w:rPr>
                <w:rFonts w:eastAsia="Times New Roman"/>
                <w:color w:val="000000"/>
                <w:sz w:val="22"/>
                <w:szCs w:val="22"/>
              </w:rPr>
              <w:t>6.3%</w:t>
            </w:r>
          </w:p>
        </w:tc>
      </w:tr>
      <w:tr w:rsidR="002F113E" w:rsidRPr="002F113E" w:rsidTr="00617EB0">
        <w:trPr>
          <w:trHeight w:val="287"/>
        </w:trPr>
        <w:tc>
          <w:tcPr>
            <w:tcW w:w="1858" w:type="dxa"/>
            <w:vMerge/>
            <w:tcBorders>
              <w:top w:val="nil"/>
              <w:left w:val="single" w:sz="12" w:space="0" w:color="000000"/>
              <w:bottom w:val="single" w:sz="4" w:space="0" w:color="auto"/>
              <w:right w:val="nil"/>
            </w:tcBorders>
            <w:vAlign w:val="center"/>
            <w:hideMark/>
          </w:tcPr>
          <w:p w:rsidR="002F113E" w:rsidRPr="002F113E" w:rsidRDefault="002F113E" w:rsidP="002F113E">
            <w:pPr>
              <w:spacing w:after="0"/>
              <w:jc w:val="left"/>
              <w:rPr>
                <w:rFonts w:ascii="Arial" w:eastAsia="Times New Roman" w:hAnsi="Arial" w:cs="Arial"/>
                <w:color w:val="000000"/>
                <w:sz w:val="18"/>
                <w:szCs w:val="18"/>
              </w:rPr>
            </w:pPr>
          </w:p>
        </w:tc>
        <w:tc>
          <w:tcPr>
            <w:tcW w:w="2902" w:type="dxa"/>
            <w:tcBorders>
              <w:top w:val="nil"/>
              <w:left w:val="nil"/>
              <w:bottom w:val="single" w:sz="4" w:space="0" w:color="auto"/>
              <w:right w:val="single" w:sz="12" w:space="0" w:color="000000"/>
            </w:tcBorders>
            <w:shd w:val="clear" w:color="auto" w:fill="auto"/>
            <w:hideMark/>
          </w:tcPr>
          <w:p w:rsidR="002F113E" w:rsidRPr="002F113E" w:rsidRDefault="002F113E" w:rsidP="002F113E">
            <w:pPr>
              <w:spacing w:after="0"/>
              <w:jc w:val="left"/>
              <w:rPr>
                <w:rFonts w:eastAsia="Times New Roman"/>
                <w:color w:val="000000"/>
                <w:sz w:val="22"/>
                <w:szCs w:val="22"/>
              </w:rPr>
            </w:pPr>
            <w:r w:rsidRPr="002F113E">
              <w:rPr>
                <w:rFonts w:eastAsia="Times New Roman"/>
                <w:color w:val="000000"/>
                <w:sz w:val="22"/>
                <w:szCs w:val="22"/>
              </w:rPr>
              <w:t>Have abandoned the group</w:t>
            </w:r>
          </w:p>
        </w:tc>
        <w:tc>
          <w:tcPr>
            <w:tcW w:w="2420" w:type="dxa"/>
            <w:tcBorders>
              <w:top w:val="nil"/>
              <w:left w:val="nil"/>
              <w:bottom w:val="single" w:sz="4" w:space="0" w:color="auto"/>
              <w:right w:val="single" w:sz="4" w:space="0" w:color="000000"/>
            </w:tcBorders>
            <w:shd w:val="clear" w:color="auto" w:fill="auto"/>
            <w:noWrap/>
            <w:vAlign w:val="center"/>
            <w:hideMark/>
          </w:tcPr>
          <w:p w:rsidR="002F113E" w:rsidRPr="002F113E" w:rsidRDefault="002F113E" w:rsidP="002F113E">
            <w:pPr>
              <w:spacing w:after="0"/>
              <w:jc w:val="center"/>
              <w:rPr>
                <w:rFonts w:eastAsia="Times New Roman"/>
                <w:color w:val="000000"/>
                <w:sz w:val="22"/>
                <w:szCs w:val="22"/>
              </w:rPr>
            </w:pPr>
            <w:r w:rsidRPr="002F113E">
              <w:rPr>
                <w:rFonts w:eastAsia="Times New Roman"/>
                <w:color w:val="000000"/>
                <w:sz w:val="22"/>
                <w:szCs w:val="22"/>
              </w:rPr>
              <w:t>2.6%</w:t>
            </w:r>
          </w:p>
        </w:tc>
      </w:tr>
      <w:tr w:rsidR="00617EB0" w:rsidRPr="002F113E" w:rsidTr="00617EB0">
        <w:trPr>
          <w:trHeight w:val="287"/>
        </w:trPr>
        <w:tc>
          <w:tcPr>
            <w:tcW w:w="4760" w:type="dxa"/>
            <w:gridSpan w:val="2"/>
            <w:tcBorders>
              <w:top w:val="single" w:sz="4" w:space="0" w:color="auto"/>
              <w:left w:val="single" w:sz="12" w:space="0" w:color="000000"/>
              <w:bottom w:val="single" w:sz="12" w:space="0" w:color="000000"/>
              <w:right w:val="single" w:sz="12" w:space="0" w:color="000000"/>
            </w:tcBorders>
            <w:vAlign w:val="center"/>
          </w:tcPr>
          <w:p w:rsidR="00617EB0" w:rsidRPr="002F113E" w:rsidRDefault="00617EB0" w:rsidP="002F113E">
            <w:pPr>
              <w:spacing w:after="0"/>
              <w:jc w:val="left"/>
              <w:rPr>
                <w:rFonts w:eastAsia="Times New Roman"/>
                <w:color w:val="000000"/>
                <w:sz w:val="22"/>
                <w:szCs w:val="22"/>
              </w:rPr>
            </w:pPr>
            <w:r>
              <w:rPr>
                <w:rFonts w:eastAsia="Times New Roman"/>
                <w:color w:val="000000"/>
                <w:sz w:val="22"/>
                <w:szCs w:val="22"/>
              </w:rPr>
              <w:t>Total</w:t>
            </w:r>
          </w:p>
        </w:tc>
        <w:tc>
          <w:tcPr>
            <w:tcW w:w="2420" w:type="dxa"/>
            <w:tcBorders>
              <w:top w:val="single" w:sz="4" w:space="0" w:color="auto"/>
              <w:left w:val="nil"/>
              <w:bottom w:val="single" w:sz="12" w:space="0" w:color="000000"/>
              <w:right w:val="single" w:sz="4" w:space="0" w:color="000000"/>
            </w:tcBorders>
            <w:shd w:val="clear" w:color="auto" w:fill="auto"/>
            <w:noWrap/>
            <w:vAlign w:val="center"/>
          </w:tcPr>
          <w:p w:rsidR="00617EB0" w:rsidRPr="002F113E" w:rsidRDefault="00617EB0" w:rsidP="002F113E">
            <w:pPr>
              <w:spacing w:after="0"/>
              <w:jc w:val="center"/>
              <w:rPr>
                <w:rFonts w:eastAsia="Times New Roman"/>
                <w:color w:val="000000"/>
                <w:sz w:val="22"/>
                <w:szCs w:val="22"/>
              </w:rPr>
            </w:pPr>
            <w:r>
              <w:rPr>
                <w:rFonts w:eastAsia="Times New Roman"/>
                <w:color w:val="000000"/>
                <w:sz w:val="22"/>
                <w:szCs w:val="22"/>
              </w:rPr>
              <w:t>6%</w:t>
            </w:r>
          </w:p>
        </w:tc>
      </w:tr>
    </w:tbl>
    <w:p w:rsidR="00B87C09" w:rsidRPr="009362F1" w:rsidRDefault="00B87C09" w:rsidP="002F113E">
      <w:pPr>
        <w:jc w:val="center"/>
        <w:rPr>
          <w:sz w:val="12"/>
          <w:szCs w:val="12"/>
        </w:rPr>
      </w:pPr>
    </w:p>
    <w:p w:rsidR="00B87C09" w:rsidRDefault="00B87C09" w:rsidP="00730749">
      <w:r>
        <w:t xml:space="preserve">Table 4.10 shows that </w:t>
      </w:r>
      <w:r w:rsidR="002F113E">
        <w:t>6</w:t>
      </w:r>
      <w:r>
        <w:t xml:space="preserve">% </w:t>
      </w:r>
      <w:r w:rsidR="002F113E">
        <w:t xml:space="preserve">only </w:t>
      </w:r>
      <w:r>
        <w:t xml:space="preserve">of VSL households that headed by male were unable </w:t>
      </w:r>
      <w:r w:rsidRPr="005E35DA">
        <w:t xml:space="preserve">to access </w:t>
      </w:r>
      <w:r>
        <w:t>h</w:t>
      </w:r>
      <w:r w:rsidRPr="005E35DA">
        <w:t xml:space="preserve">ealth </w:t>
      </w:r>
      <w:r>
        <w:t>c</w:t>
      </w:r>
      <w:r w:rsidRPr="005E35DA">
        <w:t xml:space="preserve">are </w:t>
      </w:r>
      <w:r>
        <w:t>s</w:t>
      </w:r>
      <w:r w:rsidRPr="005E35DA">
        <w:t>ervice</w:t>
      </w:r>
      <w:r>
        <w:t>s</w:t>
      </w:r>
      <w:r w:rsidRPr="005E35DA">
        <w:t xml:space="preserve"> due to </w:t>
      </w:r>
      <w:r>
        <w:t>l</w:t>
      </w:r>
      <w:r w:rsidRPr="005E35DA">
        <w:t xml:space="preserve">ack of </w:t>
      </w:r>
      <w:r>
        <w:t>m</w:t>
      </w:r>
      <w:r w:rsidRPr="005E35DA">
        <w:t xml:space="preserve">oney in the last 6 </w:t>
      </w:r>
      <w:r>
        <w:t>m</w:t>
      </w:r>
      <w:r w:rsidRPr="005E35DA">
        <w:t>onths</w:t>
      </w:r>
      <w:r>
        <w:t xml:space="preserve"> preceding the survey </w:t>
      </w:r>
      <w:r w:rsidR="002F113E">
        <w:t>as well as</w:t>
      </w:r>
      <w:r>
        <w:t xml:space="preserve"> VSL households that headed by female</w:t>
      </w:r>
      <w:r w:rsidR="002F113E">
        <w:t xml:space="preserve"> (5.7%)</w:t>
      </w:r>
      <w:r>
        <w:t xml:space="preserve">. However </w:t>
      </w:r>
      <w:r w:rsidR="00617EB0">
        <w:t>9.2</w:t>
      </w:r>
      <w:r>
        <w:t xml:space="preserve">% of VSL households who </w:t>
      </w:r>
      <w:r w:rsidR="00617EB0">
        <w:t>falls in the second PPI quintile</w:t>
      </w:r>
      <w:r>
        <w:t xml:space="preserve"> </w:t>
      </w:r>
      <w:r w:rsidR="00617EB0">
        <w:t xml:space="preserve">(poor households) </w:t>
      </w:r>
      <w:r>
        <w:t xml:space="preserve">were unable </w:t>
      </w:r>
      <w:r w:rsidRPr="005E35DA">
        <w:t xml:space="preserve">to access </w:t>
      </w:r>
      <w:r>
        <w:t>h</w:t>
      </w:r>
      <w:r w:rsidRPr="005E35DA">
        <w:t xml:space="preserve">ealth </w:t>
      </w:r>
      <w:r>
        <w:t>c</w:t>
      </w:r>
      <w:r w:rsidRPr="005E35DA">
        <w:t xml:space="preserve">are </w:t>
      </w:r>
      <w:r>
        <w:t>s</w:t>
      </w:r>
      <w:r w:rsidRPr="005E35DA">
        <w:t xml:space="preserve">ervice due to </w:t>
      </w:r>
      <w:r>
        <w:t>l</w:t>
      </w:r>
      <w:r w:rsidRPr="005E35DA">
        <w:t xml:space="preserve">ack of </w:t>
      </w:r>
      <w:r>
        <w:t>m</w:t>
      </w:r>
      <w:r w:rsidRPr="005E35DA">
        <w:t xml:space="preserve">oney in the last 6 </w:t>
      </w:r>
      <w:r>
        <w:t>m</w:t>
      </w:r>
      <w:r w:rsidRPr="005E35DA">
        <w:t>onths</w:t>
      </w:r>
      <w:r>
        <w:t xml:space="preserve"> preceding the survey versus almost one eighth only of those who live above upper national poverty line.  Concerning urban / rural areas; this percent in </w:t>
      </w:r>
      <w:r w:rsidR="00617EB0">
        <w:t>urban</w:t>
      </w:r>
      <w:r>
        <w:t xml:space="preserve"> areas </w:t>
      </w:r>
      <w:r w:rsidR="00617EB0">
        <w:t>is 11.2% that is almost double the average percent for all VSL members in the carry over groups in the sample</w:t>
      </w:r>
      <w:r>
        <w:t xml:space="preserve">. </w:t>
      </w:r>
      <w:r w:rsidR="00617EB0">
        <w:t>The smallest percent is among the richest PPI quintile and members who have abandoned the group (1.5% and 2.6%) respectively.</w:t>
      </w:r>
    </w:p>
    <w:p w:rsidR="00B87C09" w:rsidRPr="00971469" w:rsidRDefault="00B87C09" w:rsidP="00BD0F5A">
      <w:r w:rsidRPr="00971469">
        <w:t xml:space="preserve">Table 4.11: Mean number of VSL Household Members </w:t>
      </w:r>
      <w:r w:rsidR="00BD0F5A">
        <w:t xml:space="preserve">among those households was </w:t>
      </w:r>
      <w:r w:rsidRPr="00971469">
        <w:t>unable to access Health Care Service due to Lack of Money in the last 6 Months by Gender, Strata</w:t>
      </w:r>
      <w:r w:rsidR="00BD0F5A">
        <w:t>, PPI quintiles</w:t>
      </w:r>
      <w:r>
        <w:t xml:space="preserve"> and</w:t>
      </w:r>
      <w:r w:rsidRPr="00971469">
        <w:t xml:space="preserve"> </w:t>
      </w:r>
      <w:r w:rsidR="00011DA8">
        <w:t>if the member is still in the VSL group</w:t>
      </w:r>
    </w:p>
    <w:tbl>
      <w:tblPr>
        <w:tblW w:w="7180" w:type="dxa"/>
        <w:tblInd w:w="93" w:type="dxa"/>
        <w:tblLook w:val="04A0" w:firstRow="1" w:lastRow="0" w:firstColumn="1" w:lastColumn="0" w:noHBand="0" w:noVBand="1"/>
      </w:tblPr>
      <w:tblGrid>
        <w:gridCol w:w="1858"/>
        <w:gridCol w:w="2902"/>
        <w:gridCol w:w="2420"/>
      </w:tblGrid>
      <w:tr w:rsidR="001C047B" w:rsidRPr="002F113E" w:rsidTr="00E04EE2">
        <w:trPr>
          <w:trHeight w:val="300"/>
        </w:trPr>
        <w:tc>
          <w:tcPr>
            <w:tcW w:w="4760" w:type="dxa"/>
            <w:gridSpan w:val="2"/>
            <w:tcBorders>
              <w:top w:val="single" w:sz="12" w:space="0" w:color="000000"/>
              <w:left w:val="single" w:sz="12" w:space="0" w:color="000000"/>
              <w:bottom w:val="nil"/>
              <w:right w:val="single" w:sz="12" w:space="0" w:color="000000"/>
            </w:tcBorders>
            <w:shd w:val="clear" w:color="auto" w:fill="auto"/>
          </w:tcPr>
          <w:p w:rsidR="001C047B" w:rsidRPr="002F113E" w:rsidRDefault="001C047B" w:rsidP="00E04EE2">
            <w:pPr>
              <w:spacing w:after="0"/>
              <w:jc w:val="center"/>
              <w:rPr>
                <w:rFonts w:eastAsia="Times New Roman"/>
                <w:b/>
                <w:bCs/>
                <w:color w:val="000000"/>
                <w:sz w:val="22"/>
                <w:szCs w:val="22"/>
              </w:rPr>
            </w:pPr>
            <w:r w:rsidRPr="002F113E">
              <w:rPr>
                <w:rFonts w:eastAsia="Times New Roman"/>
                <w:b/>
                <w:bCs/>
                <w:color w:val="000000"/>
                <w:sz w:val="22"/>
                <w:szCs w:val="22"/>
              </w:rPr>
              <w:t>Characteristics</w:t>
            </w:r>
          </w:p>
        </w:tc>
        <w:tc>
          <w:tcPr>
            <w:tcW w:w="2420" w:type="dxa"/>
            <w:tcBorders>
              <w:top w:val="single" w:sz="12" w:space="0" w:color="000000"/>
              <w:left w:val="nil"/>
              <w:bottom w:val="nil"/>
              <w:right w:val="single" w:sz="4" w:space="0" w:color="000000"/>
            </w:tcBorders>
            <w:shd w:val="clear" w:color="auto" w:fill="auto"/>
            <w:noWrap/>
            <w:vAlign w:val="center"/>
          </w:tcPr>
          <w:p w:rsidR="001C047B" w:rsidRPr="002F113E" w:rsidRDefault="001C047B" w:rsidP="001C047B">
            <w:pPr>
              <w:spacing w:after="0"/>
              <w:jc w:val="center"/>
              <w:rPr>
                <w:rFonts w:eastAsia="Times New Roman"/>
                <w:b/>
                <w:bCs/>
                <w:color w:val="000000"/>
                <w:sz w:val="22"/>
                <w:szCs w:val="22"/>
              </w:rPr>
            </w:pPr>
            <w:r>
              <w:rPr>
                <w:rFonts w:eastAsia="Times New Roman"/>
                <w:b/>
                <w:bCs/>
                <w:color w:val="000000"/>
                <w:sz w:val="22"/>
                <w:szCs w:val="22"/>
              </w:rPr>
              <w:t xml:space="preserve">Mean </w:t>
            </w:r>
          </w:p>
        </w:tc>
      </w:tr>
      <w:tr w:rsidR="001C047B" w:rsidRPr="002F113E" w:rsidTr="001C047B">
        <w:trPr>
          <w:trHeight w:val="300"/>
        </w:trPr>
        <w:tc>
          <w:tcPr>
            <w:tcW w:w="1858" w:type="dxa"/>
            <w:vMerge w:val="restart"/>
            <w:tcBorders>
              <w:top w:val="single" w:sz="12" w:space="0" w:color="000000"/>
              <w:left w:val="single" w:sz="12" w:space="0" w:color="000000"/>
              <w:bottom w:val="nil"/>
              <w:right w:val="nil"/>
            </w:tcBorders>
            <w:shd w:val="clear" w:color="auto" w:fill="auto"/>
            <w:hideMark/>
          </w:tcPr>
          <w:p w:rsidR="001C047B" w:rsidRPr="002F113E" w:rsidRDefault="001C047B" w:rsidP="00E04EE2">
            <w:pPr>
              <w:spacing w:after="0"/>
              <w:jc w:val="left"/>
              <w:rPr>
                <w:rFonts w:eastAsia="Times New Roman"/>
                <w:color w:val="000000"/>
                <w:sz w:val="22"/>
                <w:szCs w:val="22"/>
              </w:rPr>
            </w:pPr>
            <w:r w:rsidRPr="002F113E">
              <w:rPr>
                <w:rFonts w:eastAsia="Times New Roman"/>
                <w:color w:val="000000"/>
                <w:sz w:val="22"/>
                <w:szCs w:val="22"/>
              </w:rPr>
              <w:t>Gender of HH</w:t>
            </w:r>
          </w:p>
        </w:tc>
        <w:tc>
          <w:tcPr>
            <w:tcW w:w="2902" w:type="dxa"/>
            <w:tcBorders>
              <w:top w:val="single" w:sz="12" w:space="0" w:color="000000"/>
              <w:left w:val="nil"/>
              <w:bottom w:val="nil"/>
              <w:right w:val="single" w:sz="12" w:space="0" w:color="000000"/>
            </w:tcBorders>
            <w:shd w:val="clear" w:color="auto" w:fill="auto"/>
            <w:hideMark/>
          </w:tcPr>
          <w:p w:rsidR="001C047B" w:rsidRPr="002F113E" w:rsidRDefault="001C047B" w:rsidP="00E04EE2">
            <w:pPr>
              <w:spacing w:after="0"/>
              <w:jc w:val="left"/>
              <w:rPr>
                <w:rFonts w:eastAsia="Times New Roman"/>
                <w:color w:val="000000"/>
                <w:sz w:val="22"/>
                <w:szCs w:val="22"/>
              </w:rPr>
            </w:pPr>
            <w:r w:rsidRPr="002F113E">
              <w:rPr>
                <w:rFonts w:eastAsia="Times New Roman"/>
                <w:color w:val="000000"/>
                <w:sz w:val="22"/>
                <w:szCs w:val="22"/>
              </w:rPr>
              <w:t>male</w:t>
            </w:r>
          </w:p>
        </w:tc>
        <w:tc>
          <w:tcPr>
            <w:tcW w:w="2420" w:type="dxa"/>
            <w:tcBorders>
              <w:top w:val="single" w:sz="12" w:space="0" w:color="000000"/>
              <w:left w:val="nil"/>
              <w:bottom w:val="nil"/>
              <w:right w:val="single" w:sz="4" w:space="0" w:color="000000"/>
            </w:tcBorders>
            <w:shd w:val="clear" w:color="auto" w:fill="auto"/>
            <w:noWrap/>
            <w:vAlign w:val="center"/>
            <w:hideMark/>
          </w:tcPr>
          <w:p w:rsidR="001C047B" w:rsidRPr="001C047B" w:rsidRDefault="001C047B" w:rsidP="001C047B">
            <w:pPr>
              <w:spacing w:after="0"/>
              <w:jc w:val="center"/>
              <w:rPr>
                <w:color w:val="000000"/>
                <w:sz w:val="22"/>
                <w:szCs w:val="22"/>
              </w:rPr>
            </w:pPr>
            <w:r w:rsidRPr="001C047B">
              <w:rPr>
                <w:color w:val="000000"/>
                <w:sz w:val="22"/>
                <w:szCs w:val="22"/>
              </w:rPr>
              <w:t>1.48</w:t>
            </w:r>
          </w:p>
        </w:tc>
      </w:tr>
      <w:tr w:rsidR="001C047B" w:rsidRPr="002F113E" w:rsidTr="001C047B">
        <w:trPr>
          <w:trHeight w:val="300"/>
        </w:trPr>
        <w:tc>
          <w:tcPr>
            <w:tcW w:w="1858" w:type="dxa"/>
            <w:vMerge/>
            <w:tcBorders>
              <w:top w:val="single" w:sz="12" w:space="0" w:color="000000"/>
              <w:left w:val="single" w:sz="12" w:space="0" w:color="000000"/>
              <w:bottom w:val="single" w:sz="4" w:space="0" w:color="auto"/>
              <w:right w:val="nil"/>
            </w:tcBorders>
            <w:vAlign w:val="center"/>
            <w:hideMark/>
          </w:tcPr>
          <w:p w:rsidR="001C047B" w:rsidRPr="002F113E" w:rsidRDefault="001C047B" w:rsidP="00E04EE2">
            <w:pPr>
              <w:spacing w:after="0"/>
              <w:jc w:val="left"/>
              <w:rPr>
                <w:rFonts w:eastAsia="Times New Roman"/>
                <w:color w:val="000000"/>
                <w:sz w:val="22"/>
                <w:szCs w:val="22"/>
              </w:rPr>
            </w:pPr>
          </w:p>
        </w:tc>
        <w:tc>
          <w:tcPr>
            <w:tcW w:w="2902" w:type="dxa"/>
            <w:tcBorders>
              <w:top w:val="nil"/>
              <w:left w:val="nil"/>
              <w:bottom w:val="single" w:sz="4" w:space="0" w:color="auto"/>
              <w:right w:val="single" w:sz="12" w:space="0" w:color="000000"/>
            </w:tcBorders>
            <w:shd w:val="clear" w:color="auto" w:fill="auto"/>
            <w:hideMark/>
          </w:tcPr>
          <w:p w:rsidR="001C047B" w:rsidRPr="002F113E" w:rsidRDefault="001C047B" w:rsidP="00E04EE2">
            <w:pPr>
              <w:spacing w:after="0"/>
              <w:jc w:val="left"/>
              <w:rPr>
                <w:rFonts w:eastAsia="Times New Roman"/>
                <w:color w:val="000000"/>
                <w:sz w:val="22"/>
                <w:szCs w:val="22"/>
              </w:rPr>
            </w:pPr>
            <w:r w:rsidRPr="002F113E">
              <w:rPr>
                <w:rFonts w:eastAsia="Times New Roman"/>
                <w:color w:val="000000"/>
                <w:sz w:val="22"/>
                <w:szCs w:val="22"/>
              </w:rPr>
              <w:t>female</w:t>
            </w:r>
          </w:p>
        </w:tc>
        <w:tc>
          <w:tcPr>
            <w:tcW w:w="2420" w:type="dxa"/>
            <w:tcBorders>
              <w:top w:val="nil"/>
              <w:left w:val="nil"/>
              <w:bottom w:val="single" w:sz="4" w:space="0" w:color="auto"/>
              <w:right w:val="single" w:sz="4" w:space="0" w:color="000000"/>
            </w:tcBorders>
            <w:shd w:val="clear" w:color="auto" w:fill="auto"/>
            <w:noWrap/>
            <w:vAlign w:val="center"/>
            <w:hideMark/>
          </w:tcPr>
          <w:p w:rsidR="001C047B" w:rsidRPr="001C047B" w:rsidRDefault="001C047B" w:rsidP="001C047B">
            <w:pPr>
              <w:spacing w:after="0"/>
              <w:jc w:val="center"/>
              <w:rPr>
                <w:color w:val="000000"/>
                <w:sz w:val="22"/>
                <w:szCs w:val="22"/>
              </w:rPr>
            </w:pPr>
            <w:r w:rsidRPr="001C047B">
              <w:rPr>
                <w:color w:val="000000"/>
                <w:sz w:val="22"/>
                <w:szCs w:val="22"/>
              </w:rPr>
              <w:t>1.33</w:t>
            </w:r>
          </w:p>
        </w:tc>
      </w:tr>
      <w:tr w:rsidR="001C047B" w:rsidRPr="002F113E" w:rsidTr="001C047B">
        <w:trPr>
          <w:trHeight w:val="300"/>
        </w:trPr>
        <w:tc>
          <w:tcPr>
            <w:tcW w:w="1858" w:type="dxa"/>
            <w:vMerge w:val="restart"/>
            <w:tcBorders>
              <w:top w:val="single" w:sz="4" w:space="0" w:color="auto"/>
              <w:left w:val="single" w:sz="12" w:space="0" w:color="000000"/>
              <w:bottom w:val="nil"/>
              <w:right w:val="nil"/>
            </w:tcBorders>
            <w:shd w:val="clear" w:color="auto" w:fill="auto"/>
            <w:hideMark/>
          </w:tcPr>
          <w:p w:rsidR="001C047B" w:rsidRPr="002F113E" w:rsidRDefault="001C047B" w:rsidP="00E04EE2">
            <w:pPr>
              <w:spacing w:after="0"/>
              <w:jc w:val="left"/>
              <w:rPr>
                <w:rFonts w:eastAsia="Times New Roman"/>
                <w:color w:val="000000"/>
                <w:sz w:val="22"/>
                <w:szCs w:val="22"/>
              </w:rPr>
            </w:pPr>
            <w:r w:rsidRPr="002F113E">
              <w:rPr>
                <w:rFonts w:eastAsia="Times New Roman"/>
                <w:color w:val="000000"/>
                <w:sz w:val="22"/>
                <w:szCs w:val="22"/>
              </w:rPr>
              <w:t>Strata</w:t>
            </w:r>
          </w:p>
        </w:tc>
        <w:tc>
          <w:tcPr>
            <w:tcW w:w="2902" w:type="dxa"/>
            <w:tcBorders>
              <w:top w:val="single" w:sz="4" w:space="0" w:color="auto"/>
              <w:left w:val="nil"/>
              <w:bottom w:val="nil"/>
              <w:right w:val="single" w:sz="12" w:space="0" w:color="000000"/>
            </w:tcBorders>
            <w:shd w:val="clear" w:color="auto" w:fill="auto"/>
            <w:hideMark/>
          </w:tcPr>
          <w:p w:rsidR="001C047B" w:rsidRPr="002F113E" w:rsidRDefault="001C047B" w:rsidP="00E04EE2">
            <w:pPr>
              <w:spacing w:after="0"/>
              <w:jc w:val="left"/>
              <w:rPr>
                <w:rFonts w:eastAsia="Times New Roman"/>
                <w:color w:val="000000"/>
                <w:sz w:val="22"/>
                <w:szCs w:val="22"/>
              </w:rPr>
            </w:pPr>
            <w:r w:rsidRPr="002F113E">
              <w:rPr>
                <w:rFonts w:eastAsia="Times New Roman"/>
                <w:color w:val="000000"/>
                <w:sz w:val="22"/>
                <w:szCs w:val="22"/>
              </w:rPr>
              <w:t>Urban</w:t>
            </w:r>
          </w:p>
        </w:tc>
        <w:tc>
          <w:tcPr>
            <w:tcW w:w="2420" w:type="dxa"/>
            <w:tcBorders>
              <w:top w:val="single" w:sz="4" w:space="0" w:color="auto"/>
              <w:left w:val="nil"/>
              <w:bottom w:val="nil"/>
              <w:right w:val="single" w:sz="4" w:space="0" w:color="000000"/>
            </w:tcBorders>
            <w:shd w:val="clear" w:color="auto" w:fill="auto"/>
            <w:noWrap/>
            <w:vAlign w:val="center"/>
            <w:hideMark/>
          </w:tcPr>
          <w:p w:rsidR="001C047B" w:rsidRPr="001C047B" w:rsidRDefault="001C047B" w:rsidP="001C047B">
            <w:pPr>
              <w:spacing w:after="0"/>
              <w:jc w:val="center"/>
              <w:rPr>
                <w:color w:val="000000"/>
                <w:sz w:val="22"/>
                <w:szCs w:val="22"/>
              </w:rPr>
            </w:pPr>
            <w:r w:rsidRPr="001C047B">
              <w:rPr>
                <w:color w:val="000000"/>
                <w:sz w:val="22"/>
                <w:szCs w:val="22"/>
              </w:rPr>
              <w:t>1.38</w:t>
            </w:r>
          </w:p>
        </w:tc>
      </w:tr>
      <w:tr w:rsidR="001C047B" w:rsidRPr="002F113E" w:rsidTr="001C047B">
        <w:trPr>
          <w:trHeight w:val="300"/>
        </w:trPr>
        <w:tc>
          <w:tcPr>
            <w:tcW w:w="1858" w:type="dxa"/>
            <w:vMerge/>
            <w:tcBorders>
              <w:top w:val="nil"/>
              <w:left w:val="single" w:sz="12" w:space="0" w:color="000000"/>
              <w:bottom w:val="single" w:sz="4" w:space="0" w:color="auto"/>
              <w:right w:val="nil"/>
            </w:tcBorders>
            <w:vAlign w:val="center"/>
            <w:hideMark/>
          </w:tcPr>
          <w:p w:rsidR="001C047B" w:rsidRPr="002F113E" w:rsidRDefault="001C047B" w:rsidP="00E04EE2">
            <w:pPr>
              <w:spacing w:after="0"/>
              <w:jc w:val="left"/>
              <w:rPr>
                <w:rFonts w:eastAsia="Times New Roman"/>
                <w:color w:val="000000"/>
                <w:sz w:val="22"/>
                <w:szCs w:val="22"/>
              </w:rPr>
            </w:pPr>
          </w:p>
        </w:tc>
        <w:tc>
          <w:tcPr>
            <w:tcW w:w="2902" w:type="dxa"/>
            <w:tcBorders>
              <w:top w:val="nil"/>
              <w:left w:val="nil"/>
              <w:bottom w:val="single" w:sz="4" w:space="0" w:color="auto"/>
              <w:right w:val="single" w:sz="12" w:space="0" w:color="000000"/>
            </w:tcBorders>
            <w:shd w:val="clear" w:color="auto" w:fill="auto"/>
            <w:hideMark/>
          </w:tcPr>
          <w:p w:rsidR="001C047B" w:rsidRPr="002F113E" w:rsidRDefault="001C047B" w:rsidP="00E04EE2">
            <w:pPr>
              <w:spacing w:after="0"/>
              <w:jc w:val="left"/>
              <w:rPr>
                <w:rFonts w:eastAsia="Times New Roman"/>
                <w:color w:val="000000"/>
                <w:sz w:val="22"/>
                <w:szCs w:val="22"/>
              </w:rPr>
            </w:pPr>
            <w:r w:rsidRPr="002F113E">
              <w:rPr>
                <w:rFonts w:eastAsia="Times New Roman"/>
                <w:color w:val="000000"/>
                <w:sz w:val="22"/>
                <w:szCs w:val="22"/>
              </w:rPr>
              <w:t>Rural</w:t>
            </w:r>
          </w:p>
        </w:tc>
        <w:tc>
          <w:tcPr>
            <w:tcW w:w="2420" w:type="dxa"/>
            <w:tcBorders>
              <w:top w:val="nil"/>
              <w:left w:val="nil"/>
              <w:bottom w:val="single" w:sz="4" w:space="0" w:color="auto"/>
              <w:right w:val="single" w:sz="4" w:space="0" w:color="000000"/>
            </w:tcBorders>
            <w:shd w:val="clear" w:color="auto" w:fill="auto"/>
            <w:noWrap/>
            <w:vAlign w:val="center"/>
            <w:hideMark/>
          </w:tcPr>
          <w:p w:rsidR="001C047B" w:rsidRPr="001C047B" w:rsidRDefault="001C047B" w:rsidP="001C047B">
            <w:pPr>
              <w:spacing w:after="0"/>
              <w:jc w:val="center"/>
              <w:rPr>
                <w:color w:val="000000"/>
                <w:sz w:val="22"/>
                <w:szCs w:val="22"/>
              </w:rPr>
            </w:pPr>
            <w:r w:rsidRPr="001C047B">
              <w:rPr>
                <w:color w:val="000000"/>
                <w:sz w:val="22"/>
                <w:szCs w:val="22"/>
              </w:rPr>
              <w:t>1.56</w:t>
            </w:r>
          </w:p>
        </w:tc>
      </w:tr>
      <w:tr w:rsidR="001C047B" w:rsidRPr="002F113E" w:rsidTr="001C047B">
        <w:trPr>
          <w:trHeight w:val="300"/>
        </w:trPr>
        <w:tc>
          <w:tcPr>
            <w:tcW w:w="1858" w:type="dxa"/>
            <w:vMerge w:val="restart"/>
            <w:tcBorders>
              <w:top w:val="single" w:sz="4" w:space="0" w:color="auto"/>
              <w:left w:val="single" w:sz="12" w:space="0" w:color="000000"/>
              <w:bottom w:val="nil"/>
              <w:right w:val="nil"/>
            </w:tcBorders>
            <w:shd w:val="clear" w:color="auto" w:fill="auto"/>
            <w:hideMark/>
          </w:tcPr>
          <w:p w:rsidR="001C047B" w:rsidRPr="002F113E" w:rsidRDefault="001C047B" w:rsidP="00E04EE2">
            <w:pPr>
              <w:spacing w:after="0"/>
              <w:jc w:val="left"/>
              <w:rPr>
                <w:rFonts w:eastAsia="Times New Roman"/>
                <w:color w:val="000000"/>
                <w:sz w:val="22"/>
                <w:szCs w:val="22"/>
              </w:rPr>
            </w:pPr>
            <w:r w:rsidRPr="002F113E">
              <w:rPr>
                <w:rFonts w:eastAsia="Times New Roman"/>
                <w:color w:val="000000"/>
                <w:sz w:val="22"/>
                <w:szCs w:val="22"/>
              </w:rPr>
              <w:t>PPI quintiles</w:t>
            </w:r>
          </w:p>
        </w:tc>
        <w:tc>
          <w:tcPr>
            <w:tcW w:w="2902" w:type="dxa"/>
            <w:tcBorders>
              <w:top w:val="single" w:sz="4" w:space="0" w:color="auto"/>
              <w:left w:val="nil"/>
              <w:bottom w:val="nil"/>
              <w:right w:val="single" w:sz="12" w:space="0" w:color="000000"/>
            </w:tcBorders>
            <w:shd w:val="clear" w:color="auto" w:fill="auto"/>
            <w:noWrap/>
            <w:hideMark/>
          </w:tcPr>
          <w:p w:rsidR="001C047B" w:rsidRPr="002F113E" w:rsidRDefault="001C047B" w:rsidP="00E04EE2">
            <w:pPr>
              <w:spacing w:after="0"/>
              <w:jc w:val="left"/>
              <w:rPr>
                <w:rFonts w:eastAsia="Times New Roman"/>
                <w:color w:val="000000"/>
                <w:sz w:val="22"/>
                <w:szCs w:val="22"/>
              </w:rPr>
            </w:pPr>
            <w:r>
              <w:rPr>
                <w:rFonts w:eastAsia="Times New Roman"/>
                <w:color w:val="000000"/>
                <w:sz w:val="22"/>
                <w:szCs w:val="22"/>
              </w:rPr>
              <w:t>Less than 20%</w:t>
            </w:r>
          </w:p>
        </w:tc>
        <w:tc>
          <w:tcPr>
            <w:tcW w:w="2420" w:type="dxa"/>
            <w:tcBorders>
              <w:top w:val="single" w:sz="4" w:space="0" w:color="auto"/>
              <w:left w:val="nil"/>
              <w:bottom w:val="nil"/>
              <w:right w:val="single" w:sz="4" w:space="0" w:color="000000"/>
            </w:tcBorders>
            <w:shd w:val="clear" w:color="auto" w:fill="auto"/>
            <w:noWrap/>
            <w:vAlign w:val="center"/>
            <w:hideMark/>
          </w:tcPr>
          <w:p w:rsidR="001C047B" w:rsidRPr="001C047B" w:rsidRDefault="001C047B" w:rsidP="001C047B">
            <w:pPr>
              <w:spacing w:after="0"/>
              <w:jc w:val="center"/>
              <w:rPr>
                <w:color w:val="000000"/>
                <w:sz w:val="22"/>
                <w:szCs w:val="22"/>
              </w:rPr>
            </w:pPr>
            <w:r w:rsidRPr="001C047B">
              <w:rPr>
                <w:color w:val="000000"/>
                <w:sz w:val="22"/>
                <w:szCs w:val="22"/>
              </w:rPr>
              <w:t>2.00</w:t>
            </w:r>
          </w:p>
        </w:tc>
      </w:tr>
      <w:tr w:rsidR="001C047B" w:rsidRPr="002F113E" w:rsidTr="001C047B">
        <w:trPr>
          <w:trHeight w:val="300"/>
        </w:trPr>
        <w:tc>
          <w:tcPr>
            <w:tcW w:w="1858" w:type="dxa"/>
            <w:vMerge/>
            <w:tcBorders>
              <w:top w:val="nil"/>
              <w:left w:val="single" w:sz="12" w:space="0" w:color="000000"/>
              <w:bottom w:val="nil"/>
              <w:right w:val="nil"/>
            </w:tcBorders>
            <w:vAlign w:val="center"/>
            <w:hideMark/>
          </w:tcPr>
          <w:p w:rsidR="001C047B" w:rsidRPr="002F113E" w:rsidRDefault="001C047B" w:rsidP="00E04EE2">
            <w:pPr>
              <w:spacing w:after="0"/>
              <w:jc w:val="left"/>
              <w:rPr>
                <w:rFonts w:eastAsia="Times New Roman"/>
                <w:color w:val="000000"/>
                <w:sz w:val="22"/>
                <w:szCs w:val="22"/>
              </w:rPr>
            </w:pPr>
          </w:p>
        </w:tc>
        <w:tc>
          <w:tcPr>
            <w:tcW w:w="2902" w:type="dxa"/>
            <w:tcBorders>
              <w:top w:val="nil"/>
              <w:left w:val="nil"/>
              <w:bottom w:val="nil"/>
              <w:right w:val="single" w:sz="12" w:space="0" w:color="000000"/>
            </w:tcBorders>
            <w:shd w:val="clear" w:color="auto" w:fill="auto"/>
            <w:noWrap/>
            <w:hideMark/>
          </w:tcPr>
          <w:p w:rsidR="001C047B" w:rsidRPr="002F113E" w:rsidRDefault="001C047B" w:rsidP="00E04EE2">
            <w:pPr>
              <w:spacing w:after="0"/>
              <w:jc w:val="left"/>
              <w:rPr>
                <w:rFonts w:eastAsia="Times New Roman"/>
                <w:color w:val="000000"/>
                <w:sz w:val="22"/>
                <w:szCs w:val="22"/>
              </w:rPr>
            </w:pPr>
            <w:r>
              <w:rPr>
                <w:rFonts w:eastAsia="Times New Roman"/>
                <w:color w:val="000000"/>
                <w:sz w:val="22"/>
                <w:szCs w:val="22"/>
              </w:rPr>
              <w:t>20-39%</w:t>
            </w:r>
          </w:p>
        </w:tc>
        <w:tc>
          <w:tcPr>
            <w:tcW w:w="2420" w:type="dxa"/>
            <w:tcBorders>
              <w:top w:val="nil"/>
              <w:left w:val="nil"/>
              <w:bottom w:val="nil"/>
              <w:right w:val="single" w:sz="4" w:space="0" w:color="000000"/>
            </w:tcBorders>
            <w:shd w:val="clear" w:color="auto" w:fill="auto"/>
            <w:noWrap/>
            <w:vAlign w:val="center"/>
            <w:hideMark/>
          </w:tcPr>
          <w:p w:rsidR="001C047B" w:rsidRPr="001C047B" w:rsidRDefault="001C047B" w:rsidP="001C047B">
            <w:pPr>
              <w:spacing w:after="0"/>
              <w:jc w:val="center"/>
              <w:rPr>
                <w:color w:val="000000"/>
                <w:sz w:val="22"/>
                <w:szCs w:val="22"/>
              </w:rPr>
            </w:pPr>
            <w:r w:rsidRPr="001C047B">
              <w:rPr>
                <w:color w:val="000000"/>
                <w:sz w:val="22"/>
                <w:szCs w:val="22"/>
              </w:rPr>
              <w:t>1.33</w:t>
            </w:r>
          </w:p>
        </w:tc>
      </w:tr>
      <w:tr w:rsidR="001C047B" w:rsidRPr="002F113E" w:rsidTr="001C047B">
        <w:trPr>
          <w:trHeight w:val="300"/>
        </w:trPr>
        <w:tc>
          <w:tcPr>
            <w:tcW w:w="1858" w:type="dxa"/>
            <w:vMerge/>
            <w:tcBorders>
              <w:top w:val="nil"/>
              <w:left w:val="single" w:sz="12" w:space="0" w:color="000000"/>
              <w:bottom w:val="nil"/>
              <w:right w:val="nil"/>
            </w:tcBorders>
            <w:vAlign w:val="center"/>
            <w:hideMark/>
          </w:tcPr>
          <w:p w:rsidR="001C047B" w:rsidRPr="002F113E" w:rsidRDefault="001C047B" w:rsidP="00E04EE2">
            <w:pPr>
              <w:spacing w:after="0"/>
              <w:jc w:val="left"/>
              <w:rPr>
                <w:rFonts w:eastAsia="Times New Roman"/>
                <w:color w:val="000000"/>
                <w:sz w:val="22"/>
                <w:szCs w:val="22"/>
              </w:rPr>
            </w:pPr>
          </w:p>
        </w:tc>
        <w:tc>
          <w:tcPr>
            <w:tcW w:w="2902" w:type="dxa"/>
            <w:tcBorders>
              <w:top w:val="nil"/>
              <w:left w:val="nil"/>
              <w:bottom w:val="nil"/>
              <w:right w:val="single" w:sz="12" w:space="0" w:color="000000"/>
            </w:tcBorders>
            <w:shd w:val="clear" w:color="auto" w:fill="auto"/>
            <w:noWrap/>
            <w:hideMark/>
          </w:tcPr>
          <w:p w:rsidR="001C047B" w:rsidRPr="002F113E" w:rsidRDefault="001C047B" w:rsidP="00E04EE2">
            <w:pPr>
              <w:spacing w:after="0"/>
              <w:jc w:val="left"/>
              <w:rPr>
                <w:rFonts w:eastAsia="Times New Roman"/>
                <w:color w:val="000000"/>
                <w:sz w:val="22"/>
                <w:szCs w:val="22"/>
              </w:rPr>
            </w:pPr>
            <w:r>
              <w:rPr>
                <w:rFonts w:eastAsia="Times New Roman"/>
                <w:color w:val="000000"/>
                <w:sz w:val="22"/>
                <w:szCs w:val="22"/>
              </w:rPr>
              <w:t>40-59%</w:t>
            </w:r>
          </w:p>
        </w:tc>
        <w:tc>
          <w:tcPr>
            <w:tcW w:w="2420" w:type="dxa"/>
            <w:tcBorders>
              <w:top w:val="nil"/>
              <w:left w:val="nil"/>
              <w:bottom w:val="nil"/>
              <w:right w:val="single" w:sz="4" w:space="0" w:color="000000"/>
            </w:tcBorders>
            <w:shd w:val="clear" w:color="auto" w:fill="auto"/>
            <w:noWrap/>
            <w:vAlign w:val="center"/>
            <w:hideMark/>
          </w:tcPr>
          <w:p w:rsidR="001C047B" w:rsidRPr="001C047B" w:rsidRDefault="001C047B" w:rsidP="001C047B">
            <w:pPr>
              <w:spacing w:after="0"/>
              <w:jc w:val="center"/>
              <w:rPr>
                <w:color w:val="000000"/>
                <w:sz w:val="22"/>
                <w:szCs w:val="22"/>
              </w:rPr>
            </w:pPr>
            <w:r w:rsidRPr="001C047B">
              <w:rPr>
                <w:color w:val="000000"/>
                <w:sz w:val="22"/>
                <w:szCs w:val="22"/>
              </w:rPr>
              <w:t>1.36</w:t>
            </w:r>
          </w:p>
        </w:tc>
      </w:tr>
      <w:tr w:rsidR="001C047B" w:rsidRPr="002F113E" w:rsidTr="001C047B">
        <w:trPr>
          <w:trHeight w:val="300"/>
        </w:trPr>
        <w:tc>
          <w:tcPr>
            <w:tcW w:w="1858" w:type="dxa"/>
            <w:vMerge/>
            <w:tcBorders>
              <w:top w:val="nil"/>
              <w:left w:val="single" w:sz="12" w:space="0" w:color="000000"/>
              <w:bottom w:val="nil"/>
              <w:right w:val="nil"/>
            </w:tcBorders>
            <w:vAlign w:val="center"/>
            <w:hideMark/>
          </w:tcPr>
          <w:p w:rsidR="001C047B" w:rsidRPr="002F113E" w:rsidRDefault="001C047B" w:rsidP="00E04EE2">
            <w:pPr>
              <w:spacing w:after="0"/>
              <w:jc w:val="left"/>
              <w:rPr>
                <w:rFonts w:eastAsia="Times New Roman"/>
                <w:color w:val="000000"/>
                <w:sz w:val="22"/>
                <w:szCs w:val="22"/>
              </w:rPr>
            </w:pPr>
          </w:p>
        </w:tc>
        <w:tc>
          <w:tcPr>
            <w:tcW w:w="2902" w:type="dxa"/>
            <w:tcBorders>
              <w:top w:val="nil"/>
              <w:left w:val="nil"/>
              <w:bottom w:val="nil"/>
              <w:right w:val="single" w:sz="12" w:space="0" w:color="000000"/>
            </w:tcBorders>
            <w:shd w:val="clear" w:color="auto" w:fill="auto"/>
            <w:noWrap/>
            <w:hideMark/>
          </w:tcPr>
          <w:p w:rsidR="001C047B" w:rsidRPr="002F113E" w:rsidRDefault="001C047B" w:rsidP="00E04EE2">
            <w:pPr>
              <w:spacing w:after="0"/>
              <w:jc w:val="left"/>
              <w:rPr>
                <w:rFonts w:eastAsia="Times New Roman"/>
                <w:color w:val="000000"/>
                <w:sz w:val="22"/>
                <w:szCs w:val="22"/>
              </w:rPr>
            </w:pPr>
            <w:r>
              <w:rPr>
                <w:rFonts w:eastAsia="Times New Roman"/>
                <w:color w:val="000000"/>
                <w:sz w:val="22"/>
                <w:szCs w:val="22"/>
              </w:rPr>
              <w:t>60-79%</w:t>
            </w:r>
          </w:p>
        </w:tc>
        <w:tc>
          <w:tcPr>
            <w:tcW w:w="2420" w:type="dxa"/>
            <w:tcBorders>
              <w:top w:val="nil"/>
              <w:left w:val="nil"/>
              <w:bottom w:val="nil"/>
              <w:right w:val="single" w:sz="4" w:space="0" w:color="000000"/>
            </w:tcBorders>
            <w:shd w:val="clear" w:color="auto" w:fill="auto"/>
            <w:noWrap/>
            <w:vAlign w:val="center"/>
            <w:hideMark/>
          </w:tcPr>
          <w:p w:rsidR="001C047B" w:rsidRPr="001C047B" w:rsidRDefault="001C047B" w:rsidP="001C047B">
            <w:pPr>
              <w:spacing w:after="0"/>
              <w:jc w:val="center"/>
              <w:rPr>
                <w:color w:val="000000"/>
                <w:sz w:val="22"/>
                <w:szCs w:val="22"/>
              </w:rPr>
            </w:pPr>
            <w:r w:rsidRPr="001C047B">
              <w:rPr>
                <w:color w:val="000000"/>
                <w:sz w:val="22"/>
                <w:szCs w:val="22"/>
              </w:rPr>
              <w:t>1.20</w:t>
            </w:r>
          </w:p>
        </w:tc>
      </w:tr>
      <w:tr w:rsidR="001C047B" w:rsidRPr="002F113E" w:rsidTr="001C047B">
        <w:trPr>
          <w:trHeight w:val="300"/>
        </w:trPr>
        <w:tc>
          <w:tcPr>
            <w:tcW w:w="1858" w:type="dxa"/>
            <w:vMerge/>
            <w:tcBorders>
              <w:top w:val="nil"/>
              <w:left w:val="single" w:sz="12" w:space="0" w:color="000000"/>
              <w:bottom w:val="single" w:sz="4" w:space="0" w:color="auto"/>
              <w:right w:val="nil"/>
            </w:tcBorders>
            <w:vAlign w:val="center"/>
            <w:hideMark/>
          </w:tcPr>
          <w:p w:rsidR="001C047B" w:rsidRPr="002F113E" w:rsidRDefault="001C047B" w:rsidP="00E04EE2">
            <w:pPr>
              <w:spacing w:after="0"/>
              <w:jc w:val="left"/>
              <w:rPr>
                <w:rFonts w:eastAsia="Times New Roman"/>
                <w:color w:val="000000"/>
                <w:sz w:val="22"/>
                <w:szCs w:val="22"/>
              </w:rPr>
            </w:pPr>
          </w:p>
        </w:tc>
        <w:tc>
          <w:tcPr>
            <w:tcW w:w="2902" w:type="dxa"/>
            <w:tcBorders>
              <w:top w:val="nil"/>
              <w:left w:val="nil"/>
              <w:bottom w:val="single" w:sz="4" w:space="0" w:color="auto"/>
              <w:right w:val="single" w:sz="12" w:space="0" w:color="000000"/>
            </w:tcBorders>
            <w:shd w:val="clear" w:color="auto" w:fill="auto"/>
            <w:noWrap/>
            <w:hideMark/>
          </w:tcPr>
          <w:p w:rsidR="001C047B" w:rsidRPr="002F113E" w:rsidRDefault="001C047B" w:rsidP="00E04EE2">
            <w:pPr>
              <w:spacing w:after="0"/>
              <w:jc w:val="left"/>
              <w:rPr>
                <w:rFonts w:eastAsia="Times New Roman"/>
                <w:color w:val="000000"/>
                <w:sz w:val="22"/>
                <w:szCs w:val="22"/>
              </w:rPr>
            </w:pPr>
            <w:r>
              <w:rPr>
                <w:rFonts w:eastAsia="Times New Roman"/>
                <w:color w:val="000000"/>
                <w:sz w:val="22"/>
                <w:szCs w:val="22"/>
              </w:rPr>
              <w:t>80%+</w:t>
            </w:r>
          </w:p>
        </w:tc>
        <w:tc>
          <w:tcPr>
            <w:tcW w:w="2420" w:type="dxa"/>
            <w:tcBorders>
              <w:top w:val="nil"/>
              <w:left w:val="nil"/>
              <w:bottom w:val="single" w:sz="4" w:space="0" w:color="auto"/>
              <w:right w:val="single" w:sz="4" w:space="0" w:color="000000"/>
            </w:tcBorders>
            <w:shd w:val="clear" w:color="auto" w:fill="auto"/>
            <w:noWrap/>
            <w:vAlign w:val="center"/>
            <w:hideMark/>
          </w:tcPr>
          <w:p w:rsidR="001C047B" w:rsidRPr="001C047B" w:rsidRDefault="001C047B" w:rsidP="001C047B">
            <w:pPr>
              <w:spacing w:after="0"/>
              <w:jc w:val="center"/>
              <w:rPr>
                <w:color w:val="000000"/>
                <w:sz w:val="22"/>
                <w:szCs w:val="22"/>
              </w:rPr>
            </w:pPr>
            <w:r w:rsidRPr="001C047B">
              <w:rPr>
                <w:color w:val="000000"/>
                <w:sz w:val="22"/>
                <w:szCs w:val="22"/>
              </w:rPr>
              <w:t>1.50</w:t>
            </w:r>
          </w:p>
        </w:tc>
      </w:tr>
      <w:tr w:rsidR="001C047B" w:rsidRPr="002F113E" w:rsidTr="001C047B">
        <w:trPr>
          <w:trHeight w:val="300"/>
        </w:trPr>
        <w:tc>
          <w:tcPr>
            <w:tcW w:w="1858" w:type="dxa"/>
            <w:vMerge w:val="restart"/>
            <w:tcBorders>
              <w:top w:val="single" w:sz="4" w:space="0" w:color="auto"/>
              <w:left w:val="single" w:sz="12" w:space="0" w:color="000000"/>
              <w:bottom w:val="single" w:sz="12" w:space="0" w:color="000000"/>
              <w:right w:val="nil"/>
            </w:tcBorders>
            <w:shd w:val="clear" w:color="auto" w:fill="auto"/>
            <w:hideMark/>
          </w:tcPr>
          <w:p w:rsidR="001C047B" w:rsidRPr="002F113E" w:rsidRDefault="001C047B" w:rsidP="00E04EE2">
            <w:pPr>
              <w:spacing w:after="0"/>
              <w:jc w:val="left"/>
              <w:rPr>
                <w:rFonts w:eastAsia="Times New Roman"/>
                <w:color w:val="000000"/>
                <w:sz w:val="22"/>
                <w:szCs w:val="22"/>
              </w:rPr>
            </w:pPr>
            <w:r w:rsidRPr="002F113E">
              <w:rPr>
                <w:rFonts w:eastAsia="Times New Roman"/>
                <w:color w:val="000000"/>
                <w:sz w:val="22"/>
                <w:szCs w:val="22"/>
              </w:rPr>
              <w:t>abandon</w:t>
            </w:r>
          </w:p>
        </w:tc>
        <w:tc>
          <w:tcPr>
            <w:tcW w:w="2902" w:type="dxa"/>
            <w:tcBorders>
              <w:top w:val="single" w:sz="4" w:space="0" w:color="auto"/>
              <w:left w:val="nil"/>
              <w:bottom w:val="nil"/>
              <w:right w:val="single" w:sz="12" w:space="0" w:color="000000"/>
            </w:tcBorders>
            <w:shd w:val="clear" w:color="auto" w:fill="auto"/>
            <w:hideMark/>
          </w:tcPr>
          <w:p w:rsidR="001C047B" w:rsidRPr="002F113E" w:rsidRDefault="001C047B" w:rsidP="00E04EE2">
            <w:pPr>
              <w:spacing w:after="0"/>
              <w:jc w:val="left"/>
              <w:rPr>
                <w:rFonts w:eastAsia="Times New Roman"/>
                <w:color w:val="000000"/>
                <w:sz w:val="22"/>
                <w:szCs w:val="22"/>
              </w:rPr>
            </w:pPr>
            <w:r w:rsidRPr="002F113E">
              <w:rPr>
                <w:rFonts w:eastAsia="Times New Roman"/>
                <w:color w:val="000000"/>
                <w:sz w:val="22"/>
                <w:szCs w:val="22"/>
              </w:rPr>
              <w:t>Still in the group</w:t>
            </w:r>
          </w:p>
        </w:tc>
        <w:tc>
          <w:tcPr>
            <w:tcW w:w="2420" w:type="dxa"/>
            <w:tcBorders>
              <w:top w:val="single" w:sz="4" w:space="0" w:color="auto"/>
              <w:left w:val="nil"/>
              <w:bottom w:val="nil"/>
              <w:right w:val="single" w:sz="4" w:space="0" w:color="000000"/>
            </w:tcBorders>
            <w:shd w:val="clear" w:color="auto" w:fill="auto"/>
            <w:noWrap/>
            <w:vAlign w:val="center"/>
            <w:hideMark/>
          </w:tcPr>
          <w:p w:rsidR="001C047B" w:rsidRPr="001C047B" w:rsidRDefault="001C047B" w:rsidP="001C047B">
            <w:pPr>
              <w:spacing w:after="0"/>
              <w:jc w:val="center"/>
              <w:rPr>
                <w:color w:val="000000"/>
                <w:sz w:val="22"/>
                <w:szCs w:val="22"/>
              </w:rPr>
            </w:pPr>
            <w:r w:rsidRPr="001C047B">
              <w:rPr>
                <w:color w:val="000000"/>
                <w:sz w:val="22"/>
                <w:szCs w:val="22"/>
              </w:rPr>
              <w:t>1.45</w:t>
            </w:r>
          </w:p>
        </w:tc>
      </w:tr>
      <w:tr w:rsidR="001C047B" w:rsidRPr="002F113E" w:rsidTr="001C047B">
        <w:trPr>
          <w:trHeight w:val="287"/>
        </w:trPr>
        <w:tc>
          <w:tcPr>
            <w:tcW w:w="1858" w:type="dxa"/>
            <w:vMerge/>
            <w:tcBorders>
              <w:top w:val="nil"/>
              <w:left w:val="single" w:sz="12" w:space="0" w:color="000000"/>
              <w:bottom w:val="single" w:sz="4" w:space="0" w:color="auto"/>
              <w:right w:val="nil"/>
            </w:tcBorders>
            <w:vAlign w:val="center"/>
            <w:hideMark/>
          </w:tcPr>
          <w:p w:rsidR="001C047B" w:rsidRPr="002F113E" w:rsidRDefault="001C047B" w:rsidP="00E04EE2">
            <w:pPr>
              <w:spacing w:after="0"/>
              <w:jc w:val="left"/>
              <w:rPr>
                <w:rFonts w:ascii="Arial" w:eastAsia="Times New Roman" w:hAnsi="Arial" w:cs="Arial"/>
                <w:color w:val="000000"/>
                <w:sz w:val="18"/>
                <w:szCs w:val="18"/>
              </w:rPr>
            </w:pPr>
          </w:p>
        </w:tc>
        <w:tc>
          <w:tcPr>
            <w:tcW w:w="2902" w:type="dxa"/>
            <w:tcBorders>
              <w:top w:val="nil"/>
              <w:left w:val="nil"/>
              <w:bottom w:val="single" w:sz="4" w:space="0" w:color="auto"/>
              <w:right w:val="single" w:sz="12" w:space="0" w:color="000000"/>
            </w:tcBorders>
            <w:shd w:val="clear" w:color="auto" w:fill="auto"/>
            <w:hideMark/>
          </w:tcPr>
          <w:p w:rsidR="001C047B" w:rsidRPr="002F113E" w:rsidRDefault="001C047B" w:rsidP="00E04EE2">
            <w:pPr>
              <w:spacing w:after="0"/>
              <w:jc w:val="left"/>
              <w:rPr>
                <w:rFonts w:eastAsia="Times New Roman"/>
                <w:color w:val="000000"/>
                <w:sz w:val="22"/>
                <w:szCs w:val="22"/>
              </w:rPr>
            </w:pPr>
            <w:r w:rsidRPr="002F113E">
              <w:rPr>
                <w:rFonts w:eastAsia="Times New Roman"/>
                <w:color w:val="000000"/>
                <w:sz w:val="22"/>
                <w:szCs w:val="22"/>
              </w:rPr>
              <w:t>Have abandoned the group</w:t>
            </w:r>
          </w:p>
        </w:tc>
        <w:tc>
          <w:tcPr>
            <w:tcW w:w="2420" w:type="dxa"/>
            <w:tcBorders>
              <w:top w:val="nil"/>
              <w:left w:val="nil"/>
              <w:bottom w:val="single" w:sz="4" w:space="0" w:color="auto"/>
              <w:right w:val="single" w:sz="4" w:space="0" w:color="000000"/>
            </w:tcBorders>
            <w:shd w:val="clear" w:color="auto" w:fill="auto"/>
            <w:noWrap/>
            <w:vAlign w:val="center"/>
            <w:hideMark/>
          </w:tcPr>
          <w:p w:rsidR="001C047B" w:rsidRPr="001C047B" w:rsidRDefault="001C047B" w:rsidP="001C047B">
            <w:pPr>
              <w:spacing w:after="0"/>
              <w:jc w:val="center"/>
              <w:rPr>
                <w:color w:val="000000"/>
                <w:sz w:val="22"/>
                <w:szCs w:val="22"/>
              </w:rPr>
            </w:pPr>
            <w:r w:rsidRPr="001C047B">
              <w:rPr>
                <w:color w:val="000000"/>
                <w:sz w:val="22"/>
                <w:szCs w:val="22"/>
              </w:rPr>
              <w:t>2.00</w:t>
            </w:r>
          </w:p>
        </w:tc>
      </w:tr>
      <w:tr w:rsidR="001C047B" w:rsidRPr="002F113E" w:rsidTr="001C047B">
        <w:trPr>
          <w:trHeight w:val="287"/>
        </w:trPr>
        <w:tc>
          <w:tcPr>
            <w:tcW w:w="4760" w:type="dxa"/>
            <w:gridSpan w:val="2"/>
            <w:tcBorders>
              <w:top w:val="single" w:sz="4" w:space="0" w:color="auto"/>
              <w:left w:val="single" w:sz="12" w:space="0" w:color="000000"/>
              <w:bottom w:val="single" w:sz="12" w:space="0" w:color="000000"/>
              <w:right w:val="single" w:sz="12" w:space="0" w:color="000000"/>
            </w:tcBorders>
            <w:vAlign w:val="center"/>
          </w:tcPr>
          <w:p w:rsidR="001C047B" w:rsidRPr="002F113E" w:rsidRDefault="001C047B" w:rsidP="00E04EE2">
            <w:pPr>
              <w:spacing w:after="0"/>
              <w:jc w:val="left"/>
              <w:rPr>
                <w:rFonts w:eastAsia="Times New Roman"/>
                <w:color w:val="000000"/>
                <w:sz w:val="22"/>
                <w:szCs w:val="22"/>
              </w:rPr>
            </w:pPr>
            <w:r>
              <w:rPr>
                <w:rFonts w:eastAsia="Times New Roman"/>
                <w:color w:val="000000"/>
                <w:sz w:val="22"/>
                <w:szCs w:val="22"/>
              </w:rPr>
              <w:t>Total</w:t>
            </w:r>
          </w:p>
        </w:tc>
        <w:tc>
          <w:tcPr>
            <w:tcW w:w="2420" w:type="dxa"/>
            <w:tcBorders>
              <w:top w:val="single" w:sz="4" w:space="0" w:color="auto"/>
              <w:left w:val="nil"/>
              <w:bottom w:val="single" w:sz="12" w:space="0" w:color="000000"/>
              <w:right w:val="single" w:sz="4" w:space="0" w:color="000000"/>
            </w:tcBorders>
            <w:shd w:val="clear" w:color="auto" w:fill="auto"/>
            <w:noWrap/>
            <w:vAlign w:val="center"/>
          </w:tcPr>
          <w:p w:rsidR="001C047B" w:rsidRPr="001C047B" w:rsidRDefault="001C047B" w:rsidP="001C047B">
            <w:pPr>
              <w:spacing w:after="0"/>
              <w:jc w:val="center"/>
              <w:rPr>
                <w:rFonts w:eastAsia="Times New Roman"/>
                <w:color w:val="000000"/>
                <w:sz w:val="22"/>
                <w:szCs w:val="22"/>
              </w:rPr>
            </w:pPr>
            <w:r w:rsidRPr="001C047B">
              <w:rPr>
                <w:rFonts w:eastAsia="Times New Roman"/>
                <w:color w:val="000000"/>
                <w:sz w:val="22"/>
                <w:szCs w:val="22"/>
              </w:rPr>
              <w:t>1.47</w:t>
            </w:r>
          </w:p>
        </w:tc>
      </w:tr>
    </w:tbl>
    <w:p w:rsidR="00B87C09" w:rsidRPr="002755E5" w:rsidRDefault="00B87C09" w:rsidP="001C047B">
      <w:pPr>
        <w:jc w:val="center"/>
        <w:rPr>
          <w:sz w:val="12"/>
          <w:szCs w:val="12"/>
        </w:rPr>
      </w:pPr>
    </w:p>
    <w:p w:rsidR="00B87C09" w:rsidRDefault="00B87C09" w:rsidP="001C047B">
      <w:r>
        <w:t>Table 4.10 indicates that the highest mean number of</w:t>
      </w:r>
      <w:r w:rsidRPr="00343A7F">
        <w:t xml:space="preserve"> </w:t>
      </w:r>
      <w:r>
        <w:t xml:space="preserve">VSL </w:t>
      </w:r>
      <w:r w:rsidRPr="00C65AB4">
        <w:t xml:space="preserve">Household </w:t>
      </w:r>
      <w:r>
        <w:t>m</w:t>
      </w:r>
      <w:r w:rsidRPr="00C65AB4">
        <w:t>embers</w:t>
      </w:r>
      <w:r w:rsidRPr="00343A7F">
        <w:t xml:space="preserve"> </w:t>
      </w:r>
      <w:r>
        <w:t xml:space="preserve">who were </w:t>
      </w:r>
      <w:r w:rsidRPr="005E35DA">
        <w:t xml:space="preserve">unable to access </w:t>
      </w:r>
      <w:r>
        <w:t>h</w:t>
      </w:r>
      <w:r w:rsidRPr="005E35DA">
        <w:t xml:space="preserve">ealth </w:t>
      </w:r>
      <w:r>
        <w:t>c</w:t>
      </w:r>
      <w:r w:rsidRPr="005E35DA">
        <w:t xml:space="preserve">are </w:t>
      </w:r>
      <w:r>
        <w:t>s</w:t>
      </w:r>
      <w:r w:rsidRPr="005E35DA">
        <w:t xml:space="preserve">ervice due to </w:t>
      </w:r>
      <w:r>
        <w:t>l</w:t>
      </w:r>
      <w:r w:rsidRPr="005E35DA">
        <w:t xml:space="preserve">ack of </w:t>
      </w:r>
      <w:r>
        <w:t>m</w:t>
      </w:r>
      <w:r w:rsidRPr="005E35DA">
        <w:t xml:space="preserve">oney in the last </w:t>
      </w:r>
      <w:r>
        <w:t>six</w:t>
      </w:r>
      <w:r w:rsidRPr="005E35DA">
        <w:t xml:space="preserve"> </w:t>
      </w:r>
      <w:r>
        <w:t>m</w:t>
      </w:r>
      <w:r w:rsidRPr="005E35DA">
        <w:t>onths</w:t>
      </w:r>
      <w:r>
        <w:t xml:space="preserve"> preceding the survey (</w:t>
      </w:r>
      <w:r w:rsidR="001C047B">
        <w:t>2</w:t>
      </w:r>
      <w:r>
        <w:t xml:space="preserve"> persons) is among </w:t>
      </w:r>
      <w:r w:rsidR="001C047B">
        <w:t xml:space="preserve">the poorest </w:t>
      </w:r>
      <w:r>
        <w:t xml:space="preserve">VSL households </w:t>
      </w:r>
      <w:r w:rsidR="001C047B">
        <w:t xml:space="preserve">in the sample and those VSL members who have abandoned the groups. </w:t>
      </w:r>
    </w:p>
    <w:p w:rsidR="00CB5212" w:rsidRPr="00CB5212" w:rsidRDefault="00CB5212" w:rsidP="001C047B">
      <w:pPr>
        <w:rPr>
          <w:b/>
          <w:bCs/>
          <w:i/>
          <w:iCs/>
          <w:sz w:val="26"/>
          <w:szCs w:val="26"/>
          <w:u w:val="single"/>
        </w:rPr>
      </w:pPr>
      <w:r w:rsidRPr="00CB5212">
        <w:rPr>
          <w:b/>
          <w:bCs/>
          <w:i/>
          <w:iCs/>
          <w:sz w:val="26"/>
          <w:szCs w:val="26"/>
          <w:u w:val="single"/>
        </w:rPr>
        <w:t>Change in health access</w:t>
      </w:r>
    </w:p>
    <w:p w:rsidR="00CB5212" w:rsidRPr="00B76A0B" w:rsidRDefault="00CB5212" w:rsidP="007D3153">
      <w:r>
        <w:t xml:space="preserve">To address to what extent BoC project </w:t>
      </w:r>
      <w:r w:rsidRPr="00B9450C">
        <w:t>improv</w:t>
      </w:r>
      <w:r>
        <w:t>es</w:t>
      </w:r>
      <w:r w:rsidRPr="00B9450C">
        <w:t xml:space="preserve"> the livelihood condition of the members and their household</w:t>
      </w:r>
      <w:r>
        <w:t xml:space="preserve">, the study has to examine if access to health has been improved. </w:t>
      </w:r>
      <w:r w:rsidRPr="00B76A0B">
        <w:t xml:space="preserve"> </w:t>
      </w:r>
      <w:r>
        <w:t xml:space="preserve">Therefore </w:t>
      </w:r>
      <w:r w:rsidRPr="00B76A0B">
        <w:t xml:space="preserve">VSL members </w:t>
      </w:r>
      <w:r>
        <w:t xml:space="preserve">were asked </w:t>
      </w:r>
      <w:r w:rsidR="00097998">
        <w:t>h</w:t>
      </w:r>
      <w:r w:rsidR="00097998" w:rsidRPr="00097998">
        <w:t xml:space="preserve">ow many of </w:t>
      </w:r>
      <w:r w:rsidR="00097998">
        <w:t>their</w:t>
      </w:r>
      <w:r w:rsidR="00097998" w:rsidRPr="00097998">
        <w:t xml:space="preserve"> household members were unable to access healthcare services during the 6 months due to lack of money</w:t>
      </w:r>
      <w:r w:rsidR="007D3153">
        <w:t xml:space="preserve">, </w:t>
      </w:r>
      <w:r w:rsidR="00097998">
        <w:t>and h</w:t>
      </w:r>
      <w:r w:rsidR="00097998" w:rsidRPr="00097998">
        <w:t xml:space="preserve">ow many of </w:t>
      </w:r>
      <w:r w:rsidR="00097998">
        <w:t>their</w:t>
      </w:r>
      <w:r w:rsidR="00097998" w:rsidRPr="00097998">
        <w:t xml:space="preserve"> household members were unable to access healthcare services during the 6 months due to lack of money?</w:t>
      </w:r>
    </w:p>
    <w:p w:rsidR="00CB5212" w:rsidRDefault="00CB5212" w:rsidP="00BD0F5A">
      <w:bookmarkStart w:id="54" w:name="_Toc324732762"/>
      <w:r w:rsidRPr="00B76A0B">
        <w:t xml:space="preserve">Table </w:t>
      </w:r>
      <w:r w:rsidR="006D30F5">
        <w:t>4.</w:t>
      </w:r>
      <w:r>
        <w:t>1</w:t>
      </w:r>
      <w:r w:rsidR="00146A9C">
        <w:t>2</w:t>
      </w:r>
      <w:r w:rsidRPr="00B76A0B">
        <w:t xml:space="preserve">: </w:t>
      </w:r>
      <w:bookmarkEnd w:id="54"/>
      <w:r w:rsidR="00A00C2C">
        <w:rPr>
          <w:sz w:val="22"/>
          <w:szCs w:val="22"/>
        </w:rPr>
        <w:t>The percent distribution</w:t>
      </w:r>
      <w:r w:rsidR="00A00C2C" w:rsidRPr="003426FA">
        <w:rPr>
          <w:sz w:val="22"/>
          <w:szCs w:val="22"/>
        </w:rPr>
        <w:t xml:space="preserve"> of VSL households</w:t>
      </w:r>
      <w:r w:rsidR="00A00C2C">
        <w:rPr>
          <w:sz w:val="22"/>
          <w:szCs w:val="22"/>
        </w:rPr>
        <w:t xml:space="preserve"> those are</w:t>
      </w:r>
      <w:r w:rsidR="00A00C2C" w:rsidRPr="003426FA">
        <w:rPr>
          <w:sz w:val="22"/>
          <w:szCs w:val="22"/>
        </w:rPr>
        <w:t xml:space="preserve"> unable to access health care service due to lack of money </w:t>
      </w:r>
      <w:r w:rsidR="00A00C2C">
        <w:rPr>
          <w:sz w:val="22"/>
          <w:szCs w:val="22"/>
        </w:rPr>
        <w:t xml:space="preserve">and </w:t>
      </w:r>
      <w:r w:rsidR="00BD0F5A">
        <w:rPr>
          <w:sz w:val="22"/>
          <w:szCs w:val="22"/>
        </w:rPr>
        <w:t xml:space="preserve">mean </w:t>
      </w:r>
      <w:r w:rsidR="00A00C2C">
        <w:rPr>
          <w:sz w:val="22"/>
          <w:szCs w:val="22"/>
        </w:rPr>
        <w:t>n</w:t>
      </w:r>
      <w:r w:rsidR="00A00C2C" w:rsidRPr="003426FA">
        <w:rPr>
          <w:sz w:val="22"/>
          <w:szCs w:val="22"/>
        </w:rPr>
        <w:t xml:space="preserve">umber of HH members </w:t>
      </w:r>
      <w:r w:rsidR="00BD0F5A">
        <w:rPr>
          <w:sz w:val="22"/>
          <w:szCs w:val="22"/>
        </w:rPr>
        <w:t xml:space="preserve">in the sampled households </w:t>
      </w:r>
      <w:r w:rsidR="00A00C2C" w:rsidRPr="003426FA">
        <w:rPr>
          <w:sz w:val="22"/>
          <w:szCs w:val="22"/>
        </w:rPr>
        <w:t>who are unable to access health care service due to lack of money in the last 6 months</w:t>
      </w:r>
      <w:r w:rsidR="00A00C2C">
        <w:rPr>
          <w:sz w:val="22"/>
          <w:szCs w:val="22"/>
        </w:rPr>
        <w:t xml:space="preserve"> by gender of VSL member</w:t>
      </w:r>
      <w:r w:rsidR="00623DAA">
        <w:rPr>
          <w:sz w:val="22"/>
          <w:szCs w:val="22"/>
        </w:rPr>
        <w:t xml:space="preserve"> and </w:t>
      </w:r>
      <w:r w:rsidR="00A00C2C">
        <w:rPr>
          <w:sz w:val="22"/>
          <w:szCs w:val="22"/>
        </w:rPr>
        <w:t xml:space="preserve">strata </w:t>
      </w:r>
    </w:p>
    <w:tbl>
      <w:tblPr>
        <w:tblW w:w="6478" w:type="dxa"/>
        <w:tblInd w:w="1175" w:type="dxa"/>
        <w:tblLook w:val="04A0" w:firstRow="1" w:lastRow="0" w:firstColumn="1" w:lastColumn="0" w:noHBand="0" w:noVBand="1"/>
      </w:tblPr>
      <w:tblGrid>
        <w:gridCol w:w="2192"/>
        <w:gridCol w:w="533"/>
        <w:gridCol w:w="1663"/>
        <w:gridCol w:w="1049"/>
        <w:gridCol w:w="1041"/>
      </w:tblGrid>
      <w:tr w:rsidR="00CB5212" w:rsidRPr="00EC0859" w:rsidTr="00AD6752">
        <w:trPr>
          <w:trHeight w:val="324"/>
          <w:tblHeader/>
        </w:trPr>
        <w:tc>
          <w:tcPr>
            <w:tcW w:w="2725" w:type="dxa"/>
            <w:gridSpan w:val="2"/>
            <w:tcBorders>
              <w:top w:val="single" w:sz="8" w:space="0" w:color="auto"/>
              <w:left w:val="single" w:sz="8" w:space="0" w:color="auto"/>
              <w:bottom w:val="single" w:sz="8" w:space="0" w:color="auto"/>
              <w:right w:val="nil"/>
            </w:tcBorders>
            <w:shd w:val="clear" w:color="auto" w:fill="auto"/>
            <w:noWrap/>
            <w:vAlign w:val="center"/>
          </w:tcPr>
          <w:p w:rsidR="00CB5212" w:rsidRPr="00EC0859" w:rsidRDefault="00CB5212" w:rsidP="00E04EE2">
            <w:pPr>
              <w:spacing w:after="0"/>
            </w:pPr>
            <w:r w:rsidRPr="00EC0859">
              <w:rPr>
                <w:lang w:eastAsia="en-CA"/>
              </w:rPr>
              <w:t> </w:t>
            </w:r>
          </w:p>
        </w:tc>
        <w:tc>
          <w:tcPr>
            <w:tcW w:w="1663" w:type="dxa"/>
            <w:tcBorders>
              <w:top w:val="single" w:sz="8" w:space="0" w:color="auto"/>
              <w:left w:val="nil"/>
              <w:bottom w:val="single" w:sz="8" w:space="0" w:color="auto"/>
              <w:right w:val="single" w:sz="8" w:space="0" w:color="auto"/>
            </w:tcBorders>
            <w:shd w:val="clear" w:color="auto" w:fill="auto"/>
            <w:noWrap/>
            <w:vAlign w:val="center"/>
          </w:tcPr>
          <w:p w:rsidR="00CB5212" w:rsidRPr="00EC0859" w:rsidRDefault="00CB5212" w:rsidP="00E04EE2">
            <w:pPr>
              <w:spacing w:after="0"/>
            </w:pPr>
            <w:r w:rsidRPr="00EC0859">
              <w:rPr>
                <w:lang w:eastAsia="en-CA"/>
              </w:rPr>
              <w:t> </w:t>
            </w:r>
          </w:p>
        </w:tc>
        <w:tc>
          <w:tcPr>
            <w:tcW w:w="1049" w:type="dxa"/>
            <w:tcBorders>
              <w:top w:val="single" w:sz="8" w:space="0" w:color="auto"/>
              <w:left w:val="nil"/>
              <w:bottom w:val="single" w:sz="8" w:space="0" w:color="auto"/>
              <w:right w:val="single" w:sz="8" w:space="0" w:color="auto"/>
            </w:tcBorders>
            <w:shd w:val="clear" w:color="auto" w:fill="auto"/>
            <w:vAlign w:val="center"/>
          </w:tcPr>
          <w:p w:rsidR="00CB5212" w:rsidRPr="00EC0859" w:rsidRDefault="00CB5212" w:rsidP="00E04EE2">
            <w:pPr>
              <w:spacing w:after="0"/>
              <w:jc w:val="center"/>
            </w:pPr>
            <w:r w:rsidRPr="00EC0859">
              <w:rPr>
                <w:lang w:eastAsia="en-CA"/>
              </w:rPr>
              <w:t>Baseline</w:t>
            </w:r>
          </w:p>
        </w:tc>
        <w:tc>
          <w:tcPr>
            <w:tcW w:w="1041" w:type="dxa"/>
            <w:tcBorders>
              <w:top w:val="single" w:sz="8" w:space="0" w:color="auto"/>
              <w:left w:val="nil"/>
              <w:bottom w:val="single" w:sz="8" w:space="0" w:color="auto"/>
              <w:right w:val="single" w:sz="8" w:space="0" w:color="auto"/>
            </w:tcBorders>
            <w:shd w:val="clear" w:color="auto" w:fill="auto"/>
            <w:vAlign w:val="center"/>
          </w:tcPr>
          <w:p w:rsidR="00CB5212" w:rsidRPr="00EC0859" w:rsidRDefault="00CB5212" w:rsidP="00E04EE2">
            <w:pPr>
              <w:spacing w:after="0"/>
              <w:jc w:val="center"/>
            </w:pPr>
            <w:r w:rsidRPr="00EC0859">
              <w:rPr>
                <w:lang w:eastAsia="en-CA"/>
              </w:rPr>
              <w:t>Final</w:t>
            </w:r>
          </w:p>
        </w:tc>
      </w:tr>
      <w:tr w:rsidR="00D133B1" w:rsidRPr="00EC0859" w:rsidTr="00AD6752">
        <w:trPr>
          <w:trHeight w:val="334"/>
        </w:trPr>
        <w:tc>
          <w:tcPr>
            <w:tcW w:w="6478"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D133B1" w:rsidRPr="003426FA" w:rsidRDefault="00D133B1" w:rsidP="00E8079E">
            <w:pPr>
              <w:spacing w:after="0"/>
              <w:jc w:val="left"/>
              <w:rPr>
                <w:sz w:val="22"/>
                <w:szCs w:val="22"/>
              </w:rPr>
            </w:pPr>
            <w:r w:rsidRPr="003426FA">
              <w:rPr>
                <w:sz w:val="22"/>
                <w:szCs w:val="22"/>
              </w:rPr>
              <w:t xml:space="preserve">% of VSL households unable to access health care service due to lack of money </w:t>
            </w:r>
            <w:r w:rsidR="00A00C2C">
              <w:rPr>
                <w:sz w:val="22"/>
                <w:szCs w:val="22"/>
              </w:rPr>
              <w:t xml:space="preserve"> and </w:t>
            </w:r>
            <w:r w:rsidRPr="003426FA">
              <w:rPr>
                <w:sz w:val="22"/>
                <w:szCs w:val="22"/>
              </w:rPr>
              <w:t>in the last 6 months</w:t>
            </w:r>
          </w:p>
        </w:tc>
      </w:tr>
      <w:tr w:rsidR="00D133B1" w:rsidRPr="00EC0859" w:rsidTr="00AD6752">
        <w:trPr>
          <w:trHeight w:val="334"/>
        </w:trPr>
        <w:tc>
          <w:tcPr>
            <w:tcW w:w="2192" w:type="dxa"/>
            <w:vMerge w:val="restart"/>
            <w:tcBorders>
              <w:top w:val="single" w:sz="4" w:space="0" w:color="auto"/>
              <w:left w:val="single" w:sz="8" w:space="0" w:color="auto"/>
            </w:tcBorders>
            <w:shd w:val="clear" w:color="auto" w:fill="auto"/>
            <w:noWrap/>
            <w:vAlign w:val="center"/>
          </w:tcPr>
          <w:p w:rsidR="00D133B1" w:rsidRPr="00EC0859" w:rsidRDefault="00D133B1" w:rsidP="00E04EE2">
            <w:pPr>
              <w:spacing w:after="0"/>
              <w:rPr>
                <w:sz w:val="22"/>
                <w:szCs w:val="22"/>
              </w:rPr>
            </w:pPr>
            <w:r w:rsidRPr="00EC0859">
              <w:rPr>
                <w:sz w:val="22"/>
                <w:szCs w:val="22"/>
                <w:lang w:eastAsia="en-CA"/>
              </w:rPr>
              <w:t>Sex</w:t>
            </w:r>
          </w:p>
          <w:p w:rsidR="00D133B1" w:rsidRPr="00EC0859" w:rsidRDefault="00D133B1" w:rsidP="00E04EE2">
            <w:pPr>
              <w:spacing w:after="0"/>
              <w:rPr>
                <w:sz w:val="22"/>
                <w:szCs w:val="22"/>
              </w:rPr>
            </w:pPr>
            <w:r w:rsidRPr="00EC0859">
              <w:rPr>
                <w:sz w:val="22"/>
                <w:szCs w:val="22"/>
                <w:lang w:eastAsia="en-CA"/>
              </w:rPr>
              <w:t> </w:t>
            </w:r>
          </w:p>
        </w:tc>
        <w:tc>
          <w:tcPr>
            <w:tcW w:w="2196" w:type="dxa"/>
            <w:gridSpan w:val="2"/>
            <w:tcBorders>
              <w:top w:val="single" w:sz="4" w:space="0" w:color="auto"/>
              <w:right w:val="single" w:sz="8" w:space="0" w:color="000000"/>
            </w:tcBorders>
            <w:shd w:val="clear" w:color="auto" w:fill="auto"/>
            <w:vAlign w:val="center"/>
          </w:tcPr>
          <w:p w:rsidR="00D133B1" w:rsidRPr="00EC0859" w:rsidRDefault="00D133B1" w:rsidP="003426FA">
            <w:pPr>
              <w:spacing w:after="0"/>
              <w:rPr>
                <w:sz w:val="22"/>
                <w:szCs w:val="22"/>
              </w:rPr>
            </w:pPr>
            <w:r w:rsidRPr="00EC0859">
              <w:rPr>
                <w:sz w:val="22"/>
                <w:szCs w:val="22"/>
                <w:lang w:eastAsia="en-CA"/>
              </w:rPr>
              <w:t>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049" w:type="dxa"/>
            <w:tcBorders>
              <w:top w:val="single" w:sz="4" w:space="0" w:color="auto"/>
              <w:left w:val="nil"/>
              <w:right w:val="single" w:sz="8" w:space="0" w:color="auto"/>
            </w:tcBorders>
            <w:shd w:val="clear" w:color="auto" w:fill="auto"/>
            <w:noWrap/>
            <w:vAlign w:val="center"/>
          </w:tcPr>
          <w:p w:rsidR="00D133B1" w:rsidRPr="003426FA" w:rsidRDefault="00D133B1" w:rsidP="00E04EE2">
            <w:pPr>
              <w:spacing w:after="0"/>
              <w:jc w:val="center"/>
              <w:rPr>
                <w:sz w:val="22"/>
                <w:szCs w:val="22"/>
              </w:rPr>
            </w:pPr>
            <w:r>
              <w:rPr>
                <w:sz w:val="22"/>
                <w:szCs w:val="22"/>
              </w:rPr>
              <w:t>6.15</w:t>
            </w:r>
          </w:p>
        </w:tc>
        <w:tc>
          <w:tcPr>
            <w:tcW w:w="1041" w:type="dxa"/>
            <w:tcBorders>
              <w:top w:val="single" w:sz="4" w:space="0" w:color="auto"/>
              <w:left w:val="nil"/>
              <w:right w:val="single" w:sz="8" w:space="0" w:color="auto"/>
            </w:tcBorders>
            <w:shd w:val="clear" w:color="auto" w:fill="auto"/>
            <w:noWrap/>
            <w:vAlign w:val="center"/>
          </w:tcPr>
          <w:p w:rsidR="00D133B1" w:rsidRPr="003426FA" w:rsidRDefault="00D133B1" w:rsidP="00E04EE2">
            <w:pPr>
              <w:spacing w:after="0"/>
              <w:jc w:val="center"/>
              <w:rPr>
                <w:sz w:val="22"/>
                <w:szCs w:val="22"/>
              </w:rPr>
            </w:pPr>
            <w:r>
              <w:rPr>
                <w:sz w:val="22"/>
                <w:szCs w:val="22"/>
              </w:rPr>
              <w:t>2.8</w:t>
            </w:r>
          </w:p>
        </w:tc>
      </w:tr>
      <w:tr w:rsidR="00D133B1" w:rsidRPr="00EC0859" w:rsidTr="00AD6752">
        <w:trPr>
          <w:trHeight w:val="334"/>
        </w:trPr>
        <w:tc>
          <w:tcPr>
            <w:tcW w:w="2192" w:type="dxa"/>
            <w:vMerge/>
            <w:tcBorders>
              <w:left w:val="single" w:sz="8" w:space="0" w:color="auto"/>
              <w:bottom w:val="single" w:sz="8" w:space="0" w:color="auto"/>
            </w:tcBorders>
            <w:shd w:val="clear" w:color="auto" w:fill="auto"/>
            <w:noWrap/>
            <w:vAlign w:val="center"/>
          </w:tcPr>
          <w:p w:rsidR="00D133B1" w:rsidRPr="00EC0859" w:rsidRDefault="00D133B1" w:rsidP="00E04EE2">
            <w:pPr>
              <w:spacing w:after="0"/>
              <w:jc w:val="center"/>
              <w:rPr>
                <w:b/>
                <w:bCs/>
                <w:sz w:val="22"/>
                <w:szCs w:val="22"/>
                <w:lang w:eastAsia="en-CA"/>
              </w:rPr>
            </w:pPr>
          </w:p>
        </w:tc>
        <w:tc>
          <w:tcPr>
            <w:tcW w:w="2196" w:type="dxa"/>
            <w:gridSpan w:val="2"/>
            <w:tcBorders>
              <w:bottom w:val="single" w:sz="8" w:space="0" w:color="auto"/>
              <w:right w:val="single" w:sz="8" w:space="0" w:color="000000"/>
            </w:tcBorders>
            <w:shd w:val="clear" w:color="auto" w:fill="auto"/>
            <w:vAlign w:val="center"/>
          </w:tcPr>
          <w:p w:rsidR="00D133B1" w:rsidRPr="00EC0859" w:rsidRDefault="00D133B1" w:rsidP="00E04EE2">
            <w:pPr>
              <w:spacing w:after="0"/>
              <w:jc w:val="left"/>
              <w:rPr>
                <w:b/>
                <w:bCs/>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049" w:type="dxa"/>
            <w:tcBorders>
              <w:top w:val="nil"/>
              <w:left w:val="nil"/>
              <w:bottom w:val="single" w:sz="4" w:space="0" w:color="auto"/>
              <w:right w:val="single" w:sz="8" w:space="0" w:color="auto"/>
            </w:tcBorders>
            <w:shd w:val="clear" w:color="auto" w:fill="auto"/>
            <w:noWrap/>
            <w:vAlign w:val="center"/>
          </w:tcPr>
          <w:p w:rsidR="00D133B1" w:rsidRPr="003426FA" w:rsidRDefault="00D133B1" w:rsidP="00E04EE2">
            <w:pPr>
              <w:spacing w:after="0"/>
              <w:jc w:val="center"/>
              <w:rPr>
                <w:sz w:val="22"/>
                <w:szCs w:val="22"/>
              </w:rPr>
            </w:pPr>
            <w:r>
              <w:rPr>
                <w:sz w:val="22"/>
                <w:szCs w:val="22"/>
              </w:rPr>
              <w:t>30.15%</w:t>
            </w:r>
          </w:p>
        </w:tc>
        <w:tc>
          <w:tcPr>
            <w:tcW w:w="1041" w:type="dxa"/>
            <w:tcBorders>
              <w:top w:val="nil"/>
              <w:left w:val="nil"/>
              <w:bottom w:val="single" w:sz="4" w:space="0" w:color="auto"/>
              <w:right w:val="single" w:sz="8" w:space="0" w:color="auto"/>
            </w:tcBorders>
            <w:shd w:val="clear" w:color="auto" w:fill="auto"/>
            <w:noWrap/>
            <w:vAlign w:val="center"/>
          </w:tcPr>
          <w:p w:rsidR="00D133B1" w:rsidRPr="003426FA" w:rsidRDefault="00D133B1" w:rsidP="00E04EE2">
            <w:pPr>
              <w:spacing w:after="0"/>
              <w:jc w:val="center"/>
              <w:rPr>
                <w:sz w:val="22"/>
                <w:szCs w:val="22"/>
              </w:rPr>
            </w:pPr>
            <w:r>
              <w:rPr>
                <w:sz w:val="22"/>
                <w:szCs w:val="22"/>
              </w:rPr>
              <w:t>6.75%</w:t>
            </w:r>
          </w:p>
        </w:tc>
      </w:tr>
      <w:tr w:rsidR="00D133B1" w:rsidRPr="00EC0859" w:rsidTr="00AD6752">
        <w:trPr>
          <w:trHeight w:val="334"/>
        </w:trPr>
        <w:tc>
          <w:tcPr>
            <w:tcW w:w="2192" w:type="dxa"/>
            <w:vMerge w:val="restart"/>
            <w:tcBorders>
              <w:top w:val="single" w:sz="8" w:space="0" w:color="auto"/>
              <w:left w:val="single" w:sz="8" w:space="0" w:color="auto"/>
            </w:tcBorders>
            <w:shd w:val="clear" w:color="auto" w:fill="auto"/>
            <w:noWrap/>
            <w:vAlign w:val="center"/>
          </w:tcPr>
          <w:p w:rsidR="00D133B1" w:rsidRPr="00EC0859" w:rsidRDefault="00D133B1" w:rsidP="00E04EE2">
            <w:pPr>
              <w:spacing w:after="0"/>
              <w:jc w:val="left"/>
              <w:rPr>
                <w:sz w:val="22"/>
                <w:szCs w:val="22"/>
              </w:rPr>
            </w:pPr>
            <w:r w:rsidRPr="00EC0859">
              <w:rPr>
                <w:sz w:val="22"/>
                <w:szCs w:val="22"/>
                <w:lang w:eastAsia="en-CA"/>
              </w:rPr>
              <w:t>Urban / Rural</w:t>
            </w:r>
          </w:p>
        </w:tc>
        <w:tc>
          <w:tcPr>
            <w:tcW w:w="2196" w:type="dxa"/>
            <w:gridSpan w:val="2"/>
            <w:tcBorders>
              <w:top w:val="single" w:sz="8" w:space="0" w:color="auto"/>
              <w:right w:val="single" w:sz="8" w:space="0" w:color="000000"/>
            </w:tcBorders>
            <w:shd w:val="clear" w:color="auto" w:fill="auto"/>
            <w:vAlign w:val="center"/>
          </w:tcPr>
          <w:p w:rsidR="00D133B1" w:rsidRPr="00EC0859" w:rsidRDefault="00D133B1" w:rsidP="00E04EE2">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049" w:type="dxa"/>
            <w:tcBorders>
              <w:top w:val="single" w:sz="4" w:space="0" w:color="auto"/>
              <w:left w:val="nil"/>
              <w:right w:val="single" w:sz="8" w:space="0" w:color="auto"/>
            </w:tcBorders>
            <w:shd w:val="clear" w:color="auto" w:fill="auto"/>
            <w:noWrap/>
            <w:vAlign w:val="center"/>
          </w:tcPr>
          <w:p w:rsidR="00D133B1" w:rsidRPr="003426FA" w:rsidRDefault="00D133B1" w:rsidP="00E04EE2">
            <w:pPr>
              <w:spacing w:after="0"/>
              <w:jc w:val="center"/>
              <w:rPr>
                <w:sz w:val="22"/>
                <w:szCs w:val="22"/>
              </w:rPr>
            </w:pPr>
            <w:r>
              <w:rPr>
                <w:sz w:val="22"/>
                <w:szCs w:val="22"/>
              </w:rPr>
              <w:t>33.33%</w:t>
            </w:r>
          </w:p>
        </w:tc>
        <w:tc>
          <w:tcPr>
            <w:tcW w:w="1041" w:type="dxa"/>
            <w:tcBorders>
              <w:top w:val="single" w:sz="4" w:space="0" w:color="auto"/>
              <w:left w:val="nil"/>
              <w:right w:val="single" w:sz="8" w:space="0" w:color="auto"/>
            </w:tcBorders>
            <w:shd w:val="clear" w:color="auto" w:fill="auto"/>
            <w:noWrap/>
            <w:vAlign w:val="center"/>
          </w:tcPr>
          <w:p w:rsidR="00D133B1" w:rsidRPr="003426FA" w:rsidRDefault="00D133B1" w:rsidP="00E04EE2">
            <w:pPr>
              <w:spacing w:after="0"/>
              <w:jc w:val="center"/>
              <w:rPr>
                <w:sz w:val="22"/>
                <w:szCs w:val="22"/>
              </w:rPr>
            </w:pPr>
            <w:r>
              <w:rPr>
                <w:sz w:val="22"/>
                <w:szCs w:val="22"/>
              </w:rPr>
              <w:t>11.03%</w:t>
            </w:r>
          </w:p>
        </w:tc>
      </w:tr>
      <w:tr w:rsidR="00D133B1" w:rsidRPr="00EC0859" w:rsidTr="00AD6752">
        <w:trPr>
          <w:trHeight w:val="334"/>
        </w:trPr>
        <w:tc>
          <w:tcPr>
            <w:tcW w:w="2192" w:type="dxa"/>
            <w:vMerge/>
            <w:tcBorders>
              <w:left w:val="single" w:sz="8" w:space="0" w:color="auto"/>
              <w:bottom w:val="single" w:sz="8" w:space="0" w:color="auto"/>
            </w:tcBorders>
            <w:shd w:val="clear" w:color="auto" w:fill="auto"/>
            <w:noWrap/>
            <w:vAlign w:val="center"/>
          </w:tcPr>
          <w:p w:rsidR="00D133B1" w:rsidRPr="00EC0859" w:rsidRDefault="00D133B1" w:rsidP="00E04EE2">
            <w:pPr>
              <w:spacing w:after="0"/>
              <w:jc w:val="left"/>
              <w:rPr>
                <w:b/>
                <w:bCs/>
                <w:sz w:val="22"/>
                <w:szCs w:val="22"/>
                <w:lang w:eastAsia="en-CA"/>
              </w:rPr>
            </w:pPr>
          </w:p>
        </w:tc>
        <w:tc>
          <w:tcPr>
            <w:tcW w:w="2196" w:type="dxa"/>
            <w:gridSpan w:val="2"/>
            <w:tcBorders>
              <w:bottom w:val="single" w:sz="8" w:space="0" w:color="auto"/>
              <w:right w:val="single" w:sz="8" w:space="0" w:color="000000"/>
            </w:tcBorders>
            <w:shd w:val="clear" w:color="auto" w:fill="auto"/>
            <w:vAlign w:val="center"/>
          </w:tcPr>
          <w:p w:rsidR="00D133B1" w:rsidRPr="00EC0859" w:rsidRDefault="00D133B1" w:rsidP="00E04EE2">
            <w:pPr>
              <w:spacing w:after="0"/>
              <w:jc w:val="left"/>
              <w:rPr>
                <w:b/>
                <w:bCs/>
                <w:sz w:val="22"/>
                <w:szCs w:val="22"/>
              </w:rPr>
            </w:pPr>
            <w:r w:rsidRPr="00EC0859">
              <w:rPr>
                <w:sz w:val="22"/>
                <w:szCs w:val="22"/>
                <w:lang w:eastAsia="en-CA"/>
              </w:rPr>
              <w:t>Rural</w:t>
            </w:r>
            <w:r w:rsidRPr="00EC0859">
              <w:rPr>
                <w:sz w:val="22"/>
                <w:szCs w:val="22"/>
                <w:vertAlign w:val="superscript"/>
                <w:lang w:eastAsia="en-CA"/>
              </w:rPr>
              <w:t>(***)</w:t>
            </w:r>
          </w:p>
        </w:tc>
        <w:tc>
          <w:tcPr>
            <w:tcW w:w="1049" w:type="dxa"/>
            <w:tcBorders>
              <w:top w:val="nil"/>
              <w:left w:val="nil"/>
              <w:bottom w:val="single" w:sz="4" w:space="0" w:color="auto"/>
              <w:right w:val="single" w:sz="8" w:space="0" w:color="auto"/>
            </w:tcBorders>
            <w:shd w:val="clear" w:color="auto" w:fill="auto"/>
            <w:noWrap/>
            <w:vAlign w:val="center"/>
          </w:tcPr>
          <w:p w:rsidR="00D133B1" w:rsidRPr="003426FA" w:rsidRDefault="00D133B1" w:rsidP="00E04EE2">
            <w:pPr>
              <w:spacing w:after="0"/>
              <w:jc w:val="center"/>
              <w:rPr>
                <w:sz w:val="22"/>
                <w:szCs w:val="22"/>
              </w:rPr>
            </w:pPr>
            <w:r>
              <w:rPr>
                <w:sz w:val="22"/>
                <w:szCs w:val="22"/>
              </w:rPr>
              <w:t>18.67%</w:t>
            </w:r>
          </w:p>
        </w:tc>
        <w:tc>
          <w:tcPr>
            <w:tcW w:w="1041" w:type="dxa"/>
            <w:tcBorders>
              <w:top w:val="nil"/>
              <w:left w:val="nil"/>
              <w:bottom w:val="single" w:sz="4" w:space="0" w:color="auto"/>
              <w:right w:val="single" w:sz="8" w:space="0" w:color="auto"/>
            </w:tcBorders>
            <w:shd w:val="clear" w:color="auto" w:fill="auto"/>
            <w:noWrap/>
            <w:vAlign w:val="center"/>
          </w:tcPr>
          <w:p w:rsidR="00D133B1" w:rsidRPr="003426FA" w:rsidRDefault="00D133B1" w:rsidP="00E04EE2">
            <w:pPr>
              <w:spacing w:after="0"/>
              <w:jc w:val="center"/>
              <w:rPr>
                <w:sz w:val="22"/>
                <w:szCs w:val="22"/>
              </w:rPr>
            </w:pPr>
            <w:r>
              <w:rPr>
                <w:sz w:val="22"/>
                <w:szCs w:val="22"/>
              </w:rPr>
              <w:t>4.28%</w:t>
            </w:r>
          </w:p>
        </w:tc>
      </w:tr>
      <w:tr w:rsidR="00D133B1" w:rsidRPr="00EC0859" w:rsidTr="00232779">
        <w:trPr>
          <w:trHeight w:val="334"/>
        </w:trPr>
        <w:tc>
          <w:tcPr>
            <w:tcW w:w="2192" w:type="dxa"/>
            <w:tcBorders>
              <w:top w:val="single" w:sz="8" w:space="0" w:color="auto"/>
              <w:left w:val="single" w:sz="8" w:space="0" w:color="auto"/>
              <w:bottom w:val="single" w:sz="8" w:space="0" w:color="auto"/>
            </w:tcBorders>
            <w:shd w:val="clear" w:color="auto" w:fill="auto"/>
            <w:noWrap/>
          </w:tcPr>
          <w:p w:rsidR="00D133B1" w:rsidRPr="002F113E" w:rsidRDefault="00D133B1" w:rsidP="00E04EE2">
            <w:pPr>
              <w:spacing w:after="0"/>
              <w:jc w:val="left"/>
              <w:rPr>
                <w:rFonts w:eastAsia="Times New Roman"/>
                <w:color w:val="000000"/>
                <w:sz w:val="22"/>
                <w:szCs w:val="22"/>
              </w:rPr>
            </w:pPr>
            <w:r w:rsidRPr="002F113E">
              <w:rPr>
                <w:rFonts w:eastAsia="Times New Roman"/>
                <w:color w:val="000000"/>
                <w:sz w:val="22"/>
                <w:szCs w:val="22"/>
              </w:rPr>
              <w:t>PPI quintiles</w:t>
            </w:r>
          </w:p>
        </w:tc>
        <w:tc>
          <w:tcPr>
            <w:tcW w:w="2196" w:type="dxa"/>
            <w:gridSpan w:val="2"/>
            <w:tcBorders>
              <w:top w:val="single" w:sz="8" w:space="0" w:color="auto"/>
              <w:bottom w:val="single" w:sz="8" w:space="0" w:color="auto"/>
              <w:right w:val="single" w:sz="8" w:space="0" w:color="000000"/>
            </w:tcBorders>
            <w:shd w:val="clear" w:color="auto" w:fill="auto"/>
          </w:tcPr>
          <w:p w:rsidR="00D133B1" w:rsidRPr="00D133B1" w:rsidRDefault="00D133B1" w:rsidP="00232779">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p>
          <w:p w:rsidR="00D133B1" w:rsidRPr="00D133B1" w:rsidRDefault="00D133B1" w:rsidP="00232779">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p>
          <w:p w:rsidR="00D133B1" w:rsidRPr="00D133B1" w:rsidRDefault="00D133B1" w:rsidP="00232779">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r w:rsidR="00232779">
              <w:rPr>
                <w:sz w:val="22"/>
                <w:szCs w:val="22"/>
                <w:vertAlign w:val="superscript"/>
                <w:lang w:eastAsia="en-CA"/>
              </w:rPr>
              <w:t>ns</w:t>
            </w:r>
            <w:r w:rsidRPr="00EC0859">
              <w:rPr>
                <w:sz w:val="22"/>
                <w:szCs w:val="22"/>
                <w:vertAlign w:val="superscript"/>
                <w:lang w:eastAsia="en-CA"/>
              </w:rPr>
              <w:t>)</w:t>
            </w:r>
          </w:p>
          <w:p w:rsidR="00D133B1" w:rsidRPr="00D133B1" w:rsidRDefault="00D133B1" w:rsidP="00D133B1">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p>
          <w:p w:rsidR="00D133B1" w:rsidRPr="002F113E" w:rsidRDefault="00D133B1" w:rsidP="00232779">
            <w:pPr>
              <w:spacing w:after="0"/>
              <w:rPr>
                <w:rFonts w:eastAsia="Times New Roman"/>
                <w:color w:val="000000"/>
                <w:sz w:val="22"/>
                <w:szCs w:val="22"/>
              </w:rPr>
            </w:pPr>
            <w:r>
              <w:rPr>
                <w:rFonts w:eastAsia="Times New Roman"/>
                <w:color w:val="000000"/>
                <w:sz w:val="22"/>
                <w:szCs w:val="22"/>
              </w:rPr>
              <w:t>80%+</w:t>
            </w:r>
            <w:r w:rsidRPr="00EC0859">
              <w:rPr>
                <w:sz w:val="22"/>
                <w:szCs w:val="22"/>
                <w:vertAlign w:val="superscript"/>
                <w:lang w:eastAsia="en-CA"/>
              </w:rPr>
              <w:t>(</w:t>
            </w:r>
            <w:r w:rsidR="00232779">
              <w:rPr>
                <w:sz w:val="22"/>
                <w:szCs w:val="22"/>
                <w:vertAlign w:val="superscript"/>
                <w:lang w:eastAsia="en-CA"/>
              </w:rPr>
              <w:t>ns</w:t>
            </w:r>
            <w:r w:rsidRPr="00EC0859">
              <w:rPr>
                <w:sz w:val="22"/>
                <w:szCs w:val="22"/>
                <w:vertAlign w:val="superscript"/>
                <w:lang w:eastAsia="en-CA"/>
              </w:rPr>
              <w:t>)</w:t>
            </w:r>
          </w:p>
        </w:tc>
        <w:tc>
          <w:tcPr>
            <w:tcW w:w="1049" w:type="dxa"/>
            <w:tcBorders>
              <w:top w:val="single" w:sz="4" w:space="0" w:color="auto"/>
              <w:left w:val="nil"/>
              <w:bottom w:val="single" w:sz="4" w:space="0" w:color="auto"/>
              <w:right w:val="single" w:sz="8" w:space="0" w:color="auto"/>
            </w:tcBorders>
            <w:shd w:val="clear" w:color="auto" w:fill="auto"/>
            <w:noWrap/>
          </w:tcPr>
          <w:p w:rsidR="00D133B1" w:rsidRDefault="00232779" w:rsidP="00232779">
            <w:pPr>
              <w:spacing w:after="0"/>
              <w:jc w:val="center"/>
              <w:rPr>
                <w:sz w:val="22"/>
                <w:szCs w:val="22"/>
              </w:rPr>
            </w:pPr>
            <w:r>
              <w:rPr>
                <w:sz w:val="22"/>
                <w:szCs w:val="22"/>
              </w:rPr>
              <w:t>31.25%</w:t>
            </w:r>
          </w:p>
          <w:p w:rsidR="00232779" w:rsidRDefault="00232779" w:rsidP="00232779">
            <w:pPr>
              <w:spacing w:after="0"/>
              <w:jc w:val="center"/>
              <w:rPr>
                <w:sz w:val="22"/>
                <w:szCs w:val="22"/>
              </w:rPr>
            </w:pPr>
            <w:r>
              <w:rPr>
                <w:sz w:val="22"/>
                <w:szCs w:val="22"/>
              </w:rPr>
              <w:t>31.43%</w:t>
            </w:r>
          </w:p>
          <w:p w:rsidR="00232779" w:rsidRDefault="00232779" w:rsidP="00232779">
            <w:pPr>
              <w:spacing w:after="0"/>
              <w:jc w:val="center"/>
              <w:rPr>
                <w:sz w:val="22"/>
                <w:szCs w:val="22"/>
              </w:rPr>
            </w:pPr>
            <w:r>
              <w:rPr>
                <w:sz w:val="22"/>
                <w:szCs w:val="22"/>
              </w:rPr>
              <w:t>25.71%</w:t>
            </w:r>
          </w:p>
          <w:p w:rsidR="00232779" w:rsidRDefault="00232779" w:rsidP="00232779">
            <w:pPr>
              <w:spacing w:after="0"/>
              <w:jc w:val="center"/>
              <w:rPr>
                <w:sz w:val="22"/>
                <w:szCs w:val="22"/>
              </w:rPr>
            </w:pPr>
            <w:r>
              <w:rPr>
                <w:sz w:val="22"/>
                <w:szCs w:val="22"/>
              </w:rPr>
              <w:t>18.92%</w:t>
            </w:r>
          </w:p>
          <w:p w:rsidR="00232779" w:rsidRPr="003426FA" w:rsidRDefault="00232779" w:rsidP="00232779">
            <w:pPr>
              <w:spacing w:after="0"/>
              <w:jc w:val="center"/>
              <w:rPr>
                <w:sz w:val="22"/>
                <w:szCs w:val="22"/>
              </w:rPr>
            </w:pPr>
            <w:r>
              <w:rPr>
                <w:sz w:val="22"/>
                <w:szCs w:val="22"/>
              </w:rPr>
              <w:t>15%</w:t>
            </w:r>
          </w:p>
        </w:tc>
        <w:tc>
          <w:tcPr>
            <w:tcW w:w="1041" w:type="dxa"/>
            <w:tcBorders>
              <w:top w:val="single" w:sz="4" w:space="0" w:color="auto"/>
              <w:left w:val="nil"/>
              <w:bottom w:val="single" w:sz="4" w:space="0" w:color="auto"/>
              <w:right w:val="single" w:sz="8" w:space="0" w:color="auto"/>
            </w:tcBorders>
            <w:shd w:val="clear" w:color="auto" w:fill="auto"/>
            <w:noWrap/>
          </w:tcPr>
          <w:p w:rsidR="00D133B1" w:rsidRDefault="00232779" w:rsidP="00232779">
            <w:pPr>
              <w:spacing w:after="0"/>
              <w:jc w:val="center"/>
              <w:rPr>
                <w:sz w:val="22"/>
                <w:szCs w:val="22"/>
              </w:rPr>
            </w:pPr>
            <w:r>
              <w:rPr>
                <w:sz w:val="22"/>
                <w:szCs w:val="22"/>
              </w:rPr>
              <w:t>7.69%</w:t>
            </w:r>
          </w:p>
          <w:p w:rsidR="00232779" w:rsidRDefault="00232779" w:rsidP="00232779">
            <w:pPr>
              <w:spacing w:after="0"/>
              <w:jc w:val="center"/>
              <w:rPr>
                <w:sz w:val="22"/>
                <w:szCs w:val="22"/>
              </w:rPr>
            </w:pPr>
            <w:r>
              <w:rPr>
                <w:sz w:val="22"/>
                <w:szCs w:val="22"/>
              </w:rPr>
              <w:t>9.18%</w:t>
            </w:r>
          </w:p>
          <w:p w:rsidR="00232779" w:rsidRDefault="00232779" w:rsidP="00232779">
            <w:pPr>
              <w:spacing w:after="0"/>
              <w:jc w:val="center"/>
              <w:rPr>
                <w:sz w:val="22"/>
                <w:szCs w:val="22"/>
              </w:rPr>
            </w:pPr>
            <w:r>
              <w:rPr>
                <w:sz w:val="22"/>
                <w:szCs w:val="22"/>
              </w:rPr>
              <w:t>8.4%</w:t>
            </w:r>
          </w:p>
          <w:p w:rsidR="00232779" w:rsidRDefault="00232779" w:rsidP="00232779">
            <w:pPr>
              <w:spacing w:after="0"/>
              <w:jc w:val="center"/>
              <w:rPr>
                <w:sz w:val="22"/>
                <w:szCs w:val="22"/>
              </w:rPr>
            </w:pPr>
            <w:r>
              <w:rPr>
                <w:sz w:val="22"/>
                <w:szCs w:val="22"/>
              </w:rPr>
              <w:t>4.31%</w:t>
            </w:r>
          </w:p>
          <w:p w:rsidR="00232779" w:rsidRPr="003426FA" w:rsidRDefault="00232779" w:rsidP="00232779">
            <w:pPr>
              <w:spacing w:after="0"/>
              <w:jc w:val="center"/>
              <w:rPr>
                <w:sz w:val="22"/>
                <w:szCs w:val="22"/>
              </w:rPr>
            </w:pPr>
            <w:r>
              <w:rPr>
                <w:sz w:val="22"/>
                <w:szCs w:val="22"/>
              </w:rPr>
              <w:t>1.54%</w:t>
            </w:r>
          </w:p>
        </w:tc>
      </w:tr>
      <w:tr w:rsidR="00D133B1" w:rsidRPr="00EC0859" w:rsidTr="00AD6752">
        <w:trPr>
          <w:trHeight w:val="334"/>
        </w:trPr>
        <w:tc>
          <w:tcPr>
            <w:tcW w:w="438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D133B1" w:rsidRPr="00EC0859" w:rsidRDefault="001E1ABF" w:rsidP="00446016">
            <w:pPr>
              <w:spacing w:after="0"/>
              <w:jc w:val="left"/>
              <w:rPr>
                <w:b/>
                <w:bCs/>
                <w:sz w:val="22"/>
                <w:szCs w:val="22"/>
              </w:rPr>
            </w:pPr>
            <w:r w:rsidRPr="00EC0859">
              <w:rPr>
                <w:b/>
                <w:bCs/>
                <w:sz w:val="22"/>
                <w:szCs w:val="22"/>
                <w:lang w:eastAsia="en-CA"/>
              </w:rPr>
              <w:t xml:space="preserve">Total </w:t>
            </w:r>
            <w:r w:rsidRPr="00EC0859">
              <w:rPr>
                <w:b/>
                <w:bCs/>
                <w:sz w:val="22"/>
                <w:szCs w:val="22"/>
                <w:vertAlign w:val="superscript"/>
                <w:lang w:eastAsia="en-CA"/>
              </w:rPr>
              <w:t>(</w:t>
            </w:r>
            <w:r>
              <w:rPr>
                <w:sz w:val="22"/>
                <w:szCs w:val="22"/>
                <w:vertAlign w:val="superscript"/>
              </w:rPr>
              <w:t>***</w:t>
            </w:r>
            <w:r w:rsidRPr="007C292F">
              <w:rPr>
                <w:sz w:val="22"/>
                <w:szCs w:val="22"/>
                <w:vertAlign w:val="superscript"/>
              </w:rPr>
              <w:t>)</w:t>
            </w:r>
          </w:p>
        </w:tc>
        <w:tc>
          <w:tcPr>
            <w:tcW w:w="1049" w:type="dxa"/>
            <w:tcBorders>
              <w:top w:val="single" w:sz="4" w:space="0" w:color="auto"/>
              <w:left w:val="nil"/>
              <w:bottom w:val="single" w:sz="4" w:space="0" w:color="auto"/>
              <w:right w:val="single" w:sz="8" w:space="0" w:color="auto"/>
            </w:tcBorders>
            <w:shd w:val="clear" w:color="auto" w:fill="auto"/>
            <w:noWrap/>
            <w:vAlign w:val="center"/>
          </w:tcPr>
          <w:p w:rsidR="00D133B1" w:rsidRPr="003426FA" w:rsidRDefault="00232779" w:rsidP="00E04EE2">
            <w:pPr>
              <w:spacing w:after="0"/>
              <w:jc w:val="center"/>
              <w:rPr>
                <w:sz w:val="22"/>
                <w:szCs w:val="22"/>
              </w:rPr>
            </w:pPr>
            <w:r>
              <w:rPr>
                <w:sz w:val="22"/>
                <w:szCs w:val="22"/>
              </w:rPr>
              <w:t>22.39%</w:t>
            </w:r>
          </w:p>
        </w:tc>
        <w:tc>
          <w:tcPr>
            <w:tcW w:w="1041" w:type="dxa"/>
            <w:tcBorders>
              <w:top w:val="single" w:sz="4" w:space="0" w:color="auto"/>
              <w:left w:val="nil"/>
              <w:bottom w:val="single" w:sz="4" w:space="0" w:color="auto"/>
              <w:right w:val="single" w:sz="8" w:space="0" w:color="auto"/>
            </w:tcBorders>
            <w:shd w:val="clear" w:color="auto" w:fill="auto"/>
            <w:noWrap/>
            <w:vAlign w:val="center"/>
          </w:tcPr>
          <w:p w:rsidR="00D133B1" w:rsidRPr="003426FA" w:rsidRDefault="00232779" w:rsidP="00E04EE2">
            <w:pPr>
              <w:spacing w:after="0"/>
              <w:jc w:val="center"/>
              <w:rPr>
                <w:sz w:val="22"/>
                <w:szCs w:val="22"/>
              </w:rPr>
            </w:pPr>
            <w:r>
              <w:rPr>
                <w:sz w:val="22"/>
                <w:szCs w:val="22"/>
              </w:rPr>
              <w:t>6.01%</w:t>
            </w:r>
          </w:p>
        </w:tc>
      </w:tr>
      <w:tr w:rsidR="00D133B1" w:rsidRPr="00EC0859" w:rsidTr="00AD6752">
        <w:trPr>
          <w:trHeight w:val="334"/>
        </w:trPr>
        <w:tc>
          <w:tcPr>
            <w:tcW w:w="647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D133B1" w:rsidRPr="003426FA" w:rsidRDefault="008966CB" w:rsidP="00446016">
            <w:pPr>
              <w:spacing w:after="0"/>
              <w:jc w:val="left"/>
              <w:rPr>
                <w:sz w:val="22"/>
                <w:szCs w:val="22"/>
              </w:rPr>
            </w:pPr>
            <w:r>
              <w:rPr>
                <w:sz w:val="22"/>
                <w:szCs w:val="22"/>
              </w:rPr>
              <w:t xml:space="preserve">Mean </w:t>
            </w:r>
            <w:r w:rsidR="00D133B1">
              <w:rPr>
                <w:sz w:val="22"/>
                <w:szCs w:val="22"/>
              </w:rPr>
              <w:t>n</w:t>
            </w:r>
            <w:r w:rsidR="00D133B1" w:rsidRPr="003426FA">
              <w:rPr>
                <w:sz w:val="22"/>
                <w:szCs w:val="22"/>
              </w:rPr>
              <w:t xml:space="preserve">umber of HH members </w:t>
            </w:r>
            <w:r w:rsidR="00BD0F5A">
              <w:rPr>
                <w:sz w:val="22"/>
                <w:szCs w:val="22"/>
              </w:rPr>
              <w:t xml:space="preserve">in the sampled households </w:t>
            </w:r>
            <w:r w:rsidR="00D133B1" w:rsidRPr="003426FA">
              <w:rPr>
                <w:sz w:val="22"/>
                <w:szCs w:val="22"/>
              </w:rPr>
              <w:t>who are unable to access health care service due to lack of money in the last 6 months</w:t>
            </w:r>
          </w:p>
        </w:tc>
      </w:tr>
      <w:tr w:rsidR="001E1ABF" w:rsidRPr="00EC0859" w:rsidTr="001E1ABF">
        <w:trPr>
          <w:trHeight w:val="563"/>
        </w:trPr>
        <w:tc>
          <w:tcPr>
            <w:tcW w:w="2192" w:type="dxa"/>
            <w:tcBorders>
              <w:top w:val="single" w:sz="8" w:space="0" w:color="auto"/>
              <w:left w:val="single" w:sz="8" w:space="0" w:color="auto"/>
            </w:tcBorders>
            <w:shd w:val="clear" w:color="auto" w:fill="auto"/>
            <w:noWrap/>
            <w:vAlign w:val="center"/>
          </w:tcPr>
          <w:p w:rsidR="001E1ABF" w:rsidRPr="00EC0859" w:rsidRDefault="001E1ABF" w:rsidP="00E04EE2">
            <w:pPr>
              <w:spacing w:after="0"/>
              <w:rPr>
                <w:sz w:val="22"/>
                <w:szCs w:val="22"/>
              </w:rPr>
            </w:pPr>
            <w:r w:rsidRPr="00EC0859">
              <w:rPr>
                <w:sz w:val="22"/>
                <w:szCs w:val="22"/>
                <w:lang w:eastAsia="en-CA"/>
              </w:rPr>
              <w:t>Sex</w:t>
            </w:r>
          </w:p>
          <w:p w:rsidR="001E1ABF" w:rsidRPr="00EC0859" w:rsidRDefault="001E1ABF" w:rsidP="00E04EE2">
            <w:pPr>
              <w:spacing w:after="0"/>
              <w:rPr>
                <w:sz w:val="22"/>
                <w:szCs w:val="22"/>
              </w:rPr>
            </w:pPr>
            <w:r w:rsidRPr="00EC0859">
              <w:rPr>
                <w:sz w:val="22"/>
                <w:szCs w:val="22"/>
                <w:lang w:eastAsia="en-CA"/>
              </w:rPr>
              <w:t> </w:t>
            </w:r>
          </w:p>
        </w:tc>
        <w:tc>
          <w:tcPr>
            <w:tcW w:w="2196" w:type="dxa"/>
            <w:gridSpan w:val="2"/>
            <w:tcBorders>
              <w:top w:val="single" w:sz="8" w:space="0" w:color="auto"/>
              <w:right w:val="single" w:sz="8" w:space="0" w:color="000000"/>
            </w:tcBorders>
            <w:shd w:val="clear" w:color="auto" w:fill="auto"/>
            <w:vAlign w:val="center"/>
          </w:tcPr>
          <w:p w:rsidR="001E1ABF" w:rsidRPr="00EC0859" w:rsidRDefault="001E1ABF" w:rsidP="003426FA">
            <w:pPr>
              <w:spacing w:after="0"/>
              <w:rPr>
                <w:sz w:val="22"/>
                <w:szCs w:val="22"/>
              </w:rPr>
            </w:pPr>
            <w:r w:rsidRPr="00EC0859">
              <w:rPr>
                <w:sz w:val="22"/>
                <w:szCs w:val="22"/>
                <w:lang w:eastAsia="en-CA"/>
              </w:rPr>
              <w:t>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1E1ABF" w:rsidRPr="00EC0859" w:rsidRDefault="001E1ABF" w:rsidP="005F7CA8">
            <w:pPr>
              <w:spacing w:after="0"/>
              <w:jc w:val="left"/>
              <w:rPr>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049" w:type="dxa"/>
            <w:tcBorders>
              <w:top w:val="nil"/>
              <w:left w:val="nil"/>
              <w:right w:val="single" w:sz="8" w:space="0" w:color="auto"/>
            </w:tcBorders>
            <w:shd w:val="clear" w:color="auto" w:fill="auto"/>
            <w:noWrap/>
            <w:vAlign w:val="center"/>
          </w:tcPr>
          <w:p w:rsidR="001E1ABF" w:rsidRPr="003426FA" w:rsidRDefault="001E1ABF" w:rsidP="00E04EE2">
            <w:pPr>
              <w:spacing w:after="0"/>
              <w:jc w:val="center"/>
              <w:rPr>
                <w:sz w:val="22"/>
                <w:szCs w:val="22"/>
              </w:rPr>
            </w:pPr>
            <w:r>
              <w:rPr>
                <w:sz w:val="22"/>
                <w:szCs w:val="22"/>
              </w:rPr>
              <w:t>0.05</w:t>
            </w:r>
          </w:p>
          <w:p w:rsidR="001E1ABF" w:rsidRPr="003426FA" w:rsidRDefault="001E1ABF" w:rsidP="00E04EE2">
            <w:pPr>
              <w:spacing w:after="0"/>
              <w:jc w:val="center"/>
              <w:rPr>
                <w:sz w:val="22"/>
                <w:szCs w:val="22"/>
              </w:rPr>
            </w:pPr>
            <w:r>
              <w:rPr>
                <w:sz w:val="22"/>
                <w:szCs w:val="22"/>
              </w:rPr>
              <w:t>0.13</w:t>
            </w:r>
          </w:p>
        </w:tc>
        <w:tc>
          <w:tcPr>
            <w:tcW w:w="1041" w:type="dxa"/>
            <w:tcBorders>
              <w:top w:val="single" w:sz="4" w:space="0" w:color="auto"/>
              <w:left w:val="nil"/>
              <w:right w:val="single" w:sz="8" w:space="0" w:color="auto"/>
            </w:tcBorders>
            <w:shd w:val="clear" w:color="auto" w:fill="auto"/>
            <w:noWrap/>
            <w:vAlign w:val="center"/>
          </w:tcPr>
          <w:p w:rsidR="001E1ABF" w:rsidRPr="003426FA" w:rsidRDefault="001E1ABF" w:rsidP="00E04EE2">
            <w:pPr>
              <w:spacing w:after="0"/>
              <w:jc w:val="center"/>
              <w:rPr>
                <w:sz w:val="22"/>
                <w:szCs w:val="22"/>
              </w:rPr>
            </w:pPr>
            <w:r>
              <w:rPr>
                <w:sz w:val="22"/>
                <w:szCs w:val="22"/>
              </w:rPr>
              <w:t>0.04</w:t>
            </w:r>
          </w:p>
          <w:p w:rsidR="001E1ABF" w:rsidRPr="003426FA" w:rsidRDefault="001E1ABF" w:rsidP="00E04EE2">
            <w:pPr>
              <w:spacing w:after="0"/>
              <w:jc w:val="center"/>
              <w:rPr>
                <w:sz w:val="22"/>
                <w:szCs w:val="22"/>
              </w:rPr>
            </w:pPr>
            <w:r>
              <w:rPr>
                <w:sz w:val="22"/>
                <w:szCs w:val="22"/>
              </w:rPr>
              <w:t>0.08</w:t>
            </w:r>
          </w:p>
        </w:tc>
      </w:tr>
      <w:tr w:rsidR="001E1ABF" w:rsidRPr="00EC0859" w:rsidTr="001E1ABF">
        <w:trPr>
          <w:trHeight w:val="542"/>
        </w:trPr>
        <w:tc>
          <w:tcPr>
            <w:tcW w:w="2192" w:type="dxa"/>
            <w:tcBorders>
              <w:top w:val="single" w:sz="8" w:space="0" w:color="auto"/>
              <w:left w:val="single" w:sz="8" w:space="0" w:color="auto"/>
            </w:tcBorders>
            <w:shd w:val="clear" w:color="auto" w:fill="auto"/>
            <w:noWrap/>
            <w:vAlign w:val="center"/>
          </w:tcPr>
          <w:p w:rsidR="001E1ABF" w:rsidRPr="00EC0859" w:rsidRDefault="001E1ABF" w:rsidP="00E04EE2">
            <w:pPr>
              <w:spacing w:after="0"/>
              <w:jc w:val="left"/>
              <w:rPr>
                <w:sz w:val="22"/>
                <w:szCs w:val="22"/>
              </w:rPr>
            </w:pPr>
            <w:r w:rsidRPr="00EC0859">
              <w:rPr>
                <w:sz w:val="22"/>
                <w:szCs w:val="22"/>
                <w:lang w:eastAsia="en-CA"/>
              </w:rPr>
              <w:lastRenderedPageBreak/>
              <w:t>Urban / Rural</w:t>
            </w:r>
          </w:p>
        </w:tc>
        <w:tc>
          <w:tcPr>
            <w:tcW w:w="2196" w:type="dxa"/>
            <w:gridSpan w:val="2"/>
            <w:tcBorders>
              <w:top w:val="single" w:sz="8" w:space="0" w:color="auto"/>
              <w:right w:val="single" w:sz="8" w:space="0" w:color="000000"/>
            </w:tcBorders>
            <w:shd w:val="clear" w:color="auto" w:fill="auto"/>
            <w:vAlign w:val="center"/>
          </w:tcPr>
          <w:p w:rsidR="001E1ABF" w:rsidRPr="00EC0859" w:rsidRDefault="001E1ABF" w:rsidP="00D80E31">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1E1ABF" w:rsidRPr="00EC0859" w:rsidRDefault="001E1ABF" w:rsidP="00D80E31">
            <w:pPr>
              <w:spacing w:after="0"/>
              <w:jc w:val="left"/>
              <w:rPr>
                <w:sz w:val="22"/>
                <w:szCs w:val="22"/>
              </w:rPr>
            </w:pPr>
            <w:r w:rsidRPr="00EC0859">
              <w:rPr>
                <w:sz w:val="22"/>
                <w:szCs w:val="22"/>
                <w:lang w:eastAsia="en-CA"/>
              </w:rPr>
              <w:t>Rural</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049" w:type="dxa"/>
            <w:tcBorders>
              <w:top w:val="single" w:sz="4" w:space="0" w:color="auto"/>
              <w:left w:val="nil"/>
              <w:right w:val="single" w:sz="8" w:space="0" w:color="auto"/>
            </w:tcBorders>
            <w:shd w:val="clear" w:color="auto" w:fill="auto"/>
            <w:noWrap/>
            <w:vAlign w:val="center"/>
          </w:tcPr>
          <w:p w:rsidR="001E1ABF" w:rsidRPr="003426FA" w:rsidRDefault="001E1ABF" w:rsidP="00E04EE2">
            <w:pPr>
              <w:spacing w:after="0"/>
              <w:jc w:val="center"/>
              <w:rPr>
                <w:sz w:val="22"/>
                <w:szCs w:val="22"/>
              </w:rPr>
            </w:pPr>
            <w:r>
              <w:rPr>
                <w:sz w:val="22"/>
                <w:szCs w:val="22"/>
              </w:rPr>
              <w:t>0.19</w:t>
            </w:r>
          </w:p>
          <w:p w:rsidR="001E1ABF" w:rsidRPr="003426FA" w:rsidRDefault="001E1ABF" w:rsidP="00E04EE2">
            <w:pPr>
              <w:spacing w:after="0"/>
              <w:jc w:val="center"/>
              <w:rPr>
                <w:sz w:val="22"/>
                <w:szCs w:val="22"/>
              </w:rPr>
            </w:pPr>
            <w:r>
              <w:rPr>
                <w:sz w:val="22"/>
                <w:szCs w:val="22"/>
              </w:rPr>
              <w:t>0.9</w:t>
            </w:r>
          </w:p>
        </w:tc>
        <w:tc>
          <w:tcPr>
            <w:tcW w:w="1041" w:type="dxa"/>
            <w:tcBorders>
              <w:top w:val="single" w:sz="4" w:space="0" w:color="auto"/>
              <w:left w:val="nil"/>
              <w:right w:val="single" w:sz="8" w:space="0" w:color="auto"/>
            </w:tcBorders>
            <w:shd w:val="clear" w:color="auto" w:fill="auto"/>
            <w:noWrap/>
            <w:vAlign w:val="center"/>
          </w:tcPr>
          <w:p w:rsidR="001E1ABF" w:rsidRPr="003426FA" w:rsidRDefault="001E1ABF" w:rsidP="00E04EE2">
            <w:pPr>
              <w:spacing w:after="0"/>
              <w:jc w:val="center"/>
              <w:rPr>
                <w:sz w:val="22"/>
                <w:szCs w:val="22"/>
              </w:rPr>
            </w:pPr>
            <w:r>
              <w:rPr>
                <w:sz w:val="22"/>
                <w:szCs w:val="22"/>
              </w:rPr>
              <w:t>0.13</w:t>
            </w:r>
          </w:p>
          <w:p w:rsidR="001E1ABF" w:rsidRPr="003426FA" w:rsidRDefault="001E1ABF" w:rsidP="00E04EE2">
            <w:pPr>
              <w:spacing w:after="0"/>
              <w:jc w:val="center"/>
              <w:rPr>
                <w:sz w:val="22"/>
                <w:szCs w:val="22"/>
              </w:rPr>
            </w:pPr>
            <w:r>
              <w:rPr>
                <w:sz w:val="22"/>
                <w:szCs w:val="22"/>
              </w:rPr>
              <w:t>0.6</w:t>
            </w:r>
          </w:p>
        </w:tc>
      </w:tr>
      <w:tr w:rsidR="00D133B1" w:rsidRPr="00EC0859" w:rsidTr="001E1ABF">
        <w:trPr>
          <w:trHeight w:val="334"/>
        </w:trPr>
        <w:tc>
          <w:tcPr>
            <w:tcW w:w="2192" w:type="dxa"/>
            <w:tcBorders>
              <w:top w:val="single" w:sz="8" w:space="0" w:color="auto"/>
              <w:left w:val="single" w:sz="8" w:space="0" w:color="auto"/>
              <w:bottom w:val="single" w:sz="8" w:space="0" w:color="auto"/>
            </w:tcBorders>
            <w:shd w:val="clear" w:color="auto" w:fill="auto"/>
            <w:noWrap/>
          </w:tcPr>
          <w:p w:rsidR="00D133B1" w:rsidRPr="002F113E" w:rsidRDefault="00D133B1" w:rsidP="00E04EE2">
            <w:pPr>
              <w:spacing w:after="0"/>
              <w:jc w:val="left"/>
              <w:rPr>
                <w:rFonts w:eastAsia="Times New Roman"/>
                <w:color w:val="000000"/>
                <w:sz w:val="22"/>
                <w:szCs w:val="22"/>
              </w:rPr>
            </w:pPr>
            <w:r w:rsidRPr="002F113E">
              <w:rPr>
                <w:rFonts w:eastAsia="Times New Roman"/>
                <w:color w:val="000000"/>
                <w:sz w:val="22"/>
                <w:szCs w:val="22"/>
              </w:rPr>
              <w:t>PPI quintiles</w:t>
            </w:r>
          </w:p>
        </w:tc>
        <w:tc>
          <w:tcPr>
            <w:tcW w:w="2196" w:type="dxa"/>
            <w:gridSpan w:val="2"/>
            <w:tcBorders>
              <w:top w:val="single" w:sz="8" w:space="0" w:color="auto"/>
              <w:bottom w:val="single" w:sz="8" w:space="0" w:color="auto"/>
              <w:right w:val="single" w:sz="8" w:space="0" w:color="000000"/>
            </w:tcBorders>
            <w:shd w:val="clear" w:color="auto" w:fill="auto"/>
          </w:tcPr>
          <w:p w:rsidR="00D133B1" w:rsidRPr="00D133B1" w:rsidRDefault="00D133B1" w:rsidP="001E1ABF">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r w:rsidR="001E1ABF">
              <w:rPr>
                <w:sz w:val="22"/>
                <w:szCs w:val="22"/>
                <w:vertAlign w:val="superscript"/>
                <w:lang w:eastAsia="en-CA"/>
              </w:rPr>
              <w:t>ns</w:t>
            </w:r>
            <w:r w:rsidRPr="00EC0859">
              <w:rPr>
                <w:sz w:val="22"/>
                <w:szCs w:val="22"/>
                <w:vertAlign w:val="superscript"/>
                <w:lang w:eastAsia="en-CA"/>
              </w:rPr>
              <w:t>)</w:t>
            </w:r>
          </w:p>
          <w:p w:rsidR="00D133B1" w:rsidRPr="00D133B1" w:rsidRDefault="00D133B1" w:rsidP="001E1ABF">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r w:rsidR="001E1ABF">
              <w:rPr>
                <w:sz w:val="22"/>
                <w:szCs w:val="22"/>
                <w:vertAlign w:val="superscript"/>
                <w:lang w:eastAsia="en-CA"/>
              </w:rPr>
              <w:t>ns</w:t>
            </w:r>
            <w:r w:rsidRPr="00EC0859">
              <w:rPr>
                <w:sz w:val="22"/>
                <w:szCs w:val="22"/>
                <w:vertAlign w:val="superscript"/>
                <w:lang w:eastAsia="en-CA"/>
              </w:rPr>
              <w:t>)</w:t>
            </w:r>
          </w:p>
          <w:p w:rsidR="00D133B1" w:rsidRPr="00D133B1" w:rsidRDefault="00D133B1" w:rsidP="001E1ABF">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r w:rsidR="001E1ABF">
              <w:rPr>
                <w:sz w:val="22"/>
                <w:szCs w:val="22"/>
                <w:vertAlign w:val="superscript"/>
                <w:lang w:eastAsia="en-CA"/>
              </w:rPr>
              <w:t>ns</w:t>
            </w:r>
            <w:r w:rsidRPr="00EC0859">
              <w:rPr>
                <w:sz w:val="22"/>
                <w:szCs w:val="22"/>
                <w:vertAlign w:val="superscript"/>
                <w:lang w:eastAsia="en-CA"/>
              </w:rPr>
              <w:t>)</w:t>
            </w:r>
          </w:p>
          <w:p w:rsidR="00D133B1" w:rsidRPr="00D133B1" w:rsidRDefault="00D133B1" w:rsidP="001E1ABF">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r w:rsidR="001E1ABF">
              <w:rPr>
                <w:sz w:val="22"/>
                <w:szCs w:val="22"/>
                <w:vertAlign w:val="superscript"/>
                <w:lang w:eastAsia="en-CA"/>
              </w:rPr>
              <w:t>ns</w:t>
            </w:r>
            <w:r w:rsidRPr="00EC0859">
              <w:rPr>
                <w:sz w:val="22"/>
                <w:szCs w:val="22"/>
                <w:vertAlign w:val="superscript"/>
                <w:lang w:eastAsia="en-CA"/>
              </w:rPr>
              <w:t>)</w:t>
            </w:r>
          </w:p>
          <w:p w:rsidR="00D133B1" w:rsidRPr="002F113E" w:rsidRDefault="00D133B1" w:rsidP="001E1ABF">
            <w:pPr>
              <w:spacing w:after="0"/>
              <w:rPr>
                <w:rFonts w:eastAsia="Times New Roman"/>
                <w:color w:val="000000"/>
                <w:sz w:val="22"/>
                <w:szCs w:val="22"/>
              </w:rPr>
            </w:pPr>
            <w:r>
              <w:rPr>
                <w:rFonts w:eastAsia="Times New Roman"/>
                <w:color w:val="000000"/>
                <w:sz w:val="22"/>
                <w:szCs w:val="22"/>
              </w:rPr>
              <w:t>80%+</w:t>
            </w:r>
            <w:r w:rsidRPr="00EC0859">
              <w:rPr>
                <w:sz w:val="22"/>
                <w:szCs w:val="22"/>
                <w:vertAlign w:val="superscript"/>
                <w:lang w:eastAsia="en-CA"/>
              </w:rPr>
              <w:t>(</w:t>
            </w:r>
            <w:r w:rsidR="001E1ABF">
              <w:rPr>
                <w:sz w:val="22"/>
                <w:szCs w:val="22"/>
                <w:vertAlign w:val="superscript"/>
                <w:lang w:eastAsia="en-CA"/>
              </w:rPr>
              <w:t>ns</w:t>
            </w:r>
            <w:r w:rsidRPr="00EC0859">
              <w:rPr>
                <w:sz w:val="22"/>
                <w:szCs w:val="22"/>
                <w:vertAlign w:val="superscript"/>
                <w:lang w:eastAsia="en-CA"/>
              </w:rPr>
              <w:t>)</w:t>
            </w:r>
          </w:p>
        </w:tc>
        <w:tc>
          <w:tcPr>
            <w:tcW w:w="1049" w:type="dxa"/>
            <w:tcBorders>
              <w:top w:val="single" w:sz="4" w:space="0" w:color="auto"/>
              <w:left w:val="nil"/>
              <w:bottom w:val="single" w:sz="4" w:space="0" w:color="auto"/>
              <w:right w:val="single" w:sz="8" w:space="0" w:color="auto"/>
            </w:tcBorders>
            <w:shd w:val="clear" w:color="auto" w:fill="auto"/>
            <w:noWrap/>
          </w:tcPr>
          <w:p w:rsidR="00D133B1" w:rsidRDefault="001E1ABF" w:rsidP="001E1ABF">
            <w:pPr>
              <w:spacing w:after="0"/>
              <w:jc w:val="center"/>
              <w:rPr>
                <w:sz w:val="22"/>
                <w:szCs w:val="22"/>
              </w:rPr>
            </w:pPr>
            <w:r>
              <w:rPr>
                <w:sz w:val="22"/>
                <w:szCs w:val="22"/>
              </w:rPr>
              <w:t>0.13</w:t>
            </w:r>
          </w:p>
          <w:p w:rsidR="001E1ABF" w:rsidRDefault="001E1ABF" w:rsidP="001E1ABF">
            <w:pPr>
              <w:spacing w:after="0"/>
              <w:jc w:val="center"/>
              <w:rPr>
                <w:sz w:val="22"/>
                <w:szCs w:val="22"/>
              </w:rPr>
            </w:pPr>
            <w:r>
              <w:rPr>
                <w:sz w:val="22"/>
                <w:szCs w:val="22"/>
              </w:rPr>
              <w:t>0.22</w:t>
            </w:r>
          </w:p>
          <w:p w:rsidR="001E1ABF" w:rsidRDefault="001E1ABF" w:rsidP="001E1ABF">
            <w:pPr>
              <w:spacing w:after="0"/>
              <w:jc w:val="center"/>
              <w:rPr>
                <w:sz w:val="22"/>
                <w:szCs w:val="22"/>
              </w:rPr>
            </w:pPr>
            <w:r>
              <w:rPr>
                <w:sz w:val="22"/>
                <w:szCs w:val="22"/>
              </w:rPr>
              <w:t>0.12</w:t>
            </w:r>
          </w:p>
          <w:p w:rsidR="001E1ABF" w:rsidRDefault="001E1ABF" w:rsidP="001E1ABF">
            <w:pPr>
              <w:spacing w:after="0"/>
              <w:jc w:val="center"/>
              <w:rPr>
                <w:sz w:val="22"/>
                <w:szCs w:val="22"/>
              </w:rPr>
            </w:pPr>
            <w:r>
              <w:rPr>
                <w:sz w:val="22"/>
                <w:szCs w:val="22"/>
              </w:rPr>
              <w:t>0.07</w:t>
            </w:r>
          </w:p>
          <w:p w:rsidR="001E1ABF" w:rsidRPr="003426FA" w:rsidRDefault="001E1ABF" w:rsidP="001E1ABF">
            <w:pPr>
              <w:spacing w:after="0"/>
              <w:jc w:val="center"/>
              <w:rPr>
                <w:sz w:val="22"/>
                <w:szCs w:val="22"/>
              </w:rPr>
            </w:pPr>
            <w:r>
              <w:rPr>
                <w:sz w:val="22"/>
                <w:szCs w:val="22"/>
              </w:rPr>
              <w:t>0.9</w:t>
            </w:r>
          </w:p>
        </w:tc>
        <w:tc>
          <w:tcPr>
            <w:tcW w:w="1041" w:type="dxa"/>
            <w:tcBorders>
              <w:top w:val="single" w:sz="4" w:space="0" w:color="auto"/>
              <w:left w:val="nil"/>
              <w:bottom w:val="single" w:sz="4" w:space="0" w:color="auto"/>
              <w:right w:val="single" w:sz="8" w:space="0" w:color="auto"/>
            </w:tcBorders>
            <w:shd w:val="clear" w:color="auto" w:fill="auto"/>
            <w:noWrap/>
          </w:tcPr>
          <w:p w:rsidR="00D133B1" w:rsidRDefault="001E1ABF" w:rsidP="001E1ABF">
            <w:pPr>
              <w:spacing w:after="0"/>
              <w:jc w:val="center"/>
              <w:rPr>
                <w:sz w:val="22"/>
                <w:szCs w:val="22"/>
              </w:rPr>
            </w:pPr>
            <w:r>
              <w:rPr>
                <w:sz w:val="22"/>
                <w:szCs w:val="22"/>
              </w:rPr>
              <w:t>0.15</w:t>
            </w:r>
          </w:p>
          <w:p w:rsidR="001E1ABF" w:rsidRDefault="001E1ABF" w:rsidP="001E1ABF">
            <w:pPr>
              <w:spacing w:after="0"/>
              <w:jc w:val="center"/>
              <w:rPr>
                <w:sz w:val="22"/>
                <w:szCs w:val="22"/>
              </w:rPr>
            </w:pPr>
            <w:r>
              <w:rPr>
                <w:sz w:val="22"/>
                <w:szCs w:val="22"/>
              </w:rPr>
              <w:t>0.12</w:t>
            </w:r>
          </w:p>
          <w:p w:rsidR="001E1ABF" w:rsidRDefault="001E1ABF" w:rsidP="001E1ABF">
            <w:pPr>
              <w:spacing w:after="0"/>
              <w:jc w:val="center"/>
              <w:rPr>
                <w:sz w:val="22"/>
                <w:szCs w:val="22"/>
              </w:rPr>
            </w:pPr>
            <w:r>
              <w:rPr>
                <w:sz w:val="22"/>
                <w:szCs w:val="22"/>
              </w:rPr>
              <w:t>0.11</w:t>
            </w:r>
          </w:p>
          <w:p w:rsidR="001E1ABF" w:rsidRDefault="001E1ABF" w:rsidP="001E1ABF">
            <w:pPr>
              <w:spacing w:after="0"/>
              <w:jc w:val="center"/>
              <w:rPr>
                <w:sz w:val="22"/>
                <w:szCs w:val="22"/>
              </w:rPr>
            </w:pPr>
            <w:r>
              <w:rPr>
                <w:sz w:val="22"/>
                <w:szCs w:val="22"/>
              </w:rPr>
              <w:t>0.5</w:t>
            </w:r>
          </w:p>
          <w:p w:rsidR="001E1ABF" w:rsidRPr="003426FA" w:rsidRDefault="001E1ABF" w:rsidP="001E1ABF">
            <w:pPr>
              <w:spacing w:after="0"/>
              <w:jc w:val="center"/>
              <w:rPr>
                <w:sz w:val="22"/>
                <w:szCs w:val="22"/>
              </w:rPr>
            </w:pPr>
            <w:r>
              <w:rPr>
                <w:sz w:val="22"/>
                <w:szCs w:val="22"/>
              </w:rPr>
              <w:t>0.2</w:t>
            </w:r>
          </w:p>
        </w:tc>
      </w:tr>
      <w:tr w:rsidR="00D133B1" w:rsidRPr="00EC0859" w:rsidTr="001E1ABF">
        <w:trPr>
          <w:trHeight w:val="334"/>
        </w:trPr>
        <w:tc>
          <w:tcPr>
            <w:tcW w:w="438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D133B1" w:rsidRPr="00EC0859" w:rsidRDefault="001E1ABF" w:rsidP="001E1ABF">
            <w:pPr>
              <w:spacing w:after="0"/>
              <w:jc w:val="left"/>
              <w:rPr>
                <w:b/>
                <w:bCs/>
                <w:sz w:val="22"/>
                <w:szCs w:val="22"/>
              </w:rPr>
            </w:pPr>
            <w:r w:rsidRPr="00EC0859">
              <w:rPr>
                <w:b/>
                <w:bCs/>
                <w:sz w:val="22"/>
                <w:szCs w:val="22"/>
                <w:lang w:eastAsia="en-CA"/>
              </w:rPr>
              <w:t xml:space="preserve">Total </w:t>
            </w:r>
            <w:r w:rsidRPr="00EC0859">
              <w:rPr>
                <w:b/>
                <w:bCs/>
                <w:sz w:val="22"/>
                <w:szCs w:val="22"/>
                <w:vertAlign w:val="superscript"/>
                <w:lang w:eastAsia="en-CA"/>
              </w:rPr>
              <w:t>(</w:t>
            </w:r>
            <w:r>
              <w:rPr>
                <w:sz w:val="22"/>
                <w:szCs w:val="22"/>
                <w:vertAlign w:val="superscript"/>
              </w:rPr>
              <w:t>ns</w:t>
            </w:r>
            <w:r w:rsidRPr="007C292F">
              <w:rPr>
                <w:sz w:val="22"/>
                <w:szCs w:val="22"/>
                <w:vertAlign w:val="superscript"/>
              </w:rPr>
              <w:t>)</w:t>
            </w:r>
          </w:p>
        </w:tc>
        <w:tc>
          <w:tcPr>
            <w:tcW w:w="1049" w:type="dxa"/>
            <w:tcBorders>
              <w:top w:val="single" w:sz="4" w:space="0" w:color="auto"/>
              <w:left w:val="nil"/>
              <w:bottom w:val="single" w:sz="4" w:space="0" w:color="auto"/>
              <w:right w:val="single" w:sz="8" w:space="0" w:color="auto"/>
            </w:tcBorders>
            <w:shd w:val="clear" w:color="auto" w:fill="auto"/>
            <w:noWrap/>
            <w:vAlign w:val="center"/>
          </w:tcPr>
          <w:p w:rsidR="00D133B1" w:rsidRPr="003426FA" w:rsidRDefault="001E1ABF" w:rsidP="00E04EE2">
            <w:pPr>
              <w:spacing w:after="0"/>
              <w:jc w:val="center"/>
              <w:rPr>
                <w:sz w:val="22"/>
                <w:szCs w:val="22"/>
              </w:rPr>
            </w:pPr>
            <w:r>
              <w:rPr>
                <w:sz w:val="22"/>
                <w:szCs w:val="22"/>
              </w:rPr>
              <w:t>0.11</w:t>
            </w:r>
          </w:p>
        </w:tc>
        <w:tc>
          <w:tcPr>
            <w:tcW w:w="1041" w:type="dxa"/>
            <w:tcBorders>
              <w:top w:val="single" w:sz="4" w:space="0" w:color="auto"/>
              <w:left w:val="nil"/>
              <w:bottom w:val="single" w:sz="4" w:space="0" w:color="auto"/>
              <w:right w:val="single" w:sz="8" w:space="0" w:color="auto"/>
            </w:tcBorders>
            <w:shd w:val="clear" w:color="auto" w:fill="auto"/>
            <w:noWrap/>
            <w:vAlign w:val="center"/>
          </w:tcPr>
          <w:p w:rsidR="00D133B1" w:rsidRPr="003426FA" w:rsidRDefault="001E1ABF" w:rsidP="00E04EE2">
            <w:pPr>
              <w:spacing w:after="0"/>
              <w:jc w:val="center"/>
              <w:rPr>
                <w:sz w:val="22"/>
                <w:szCs w:val="22"/>
              </w:rPr>
            </w:pPr>
            <w:r>
              <w:rPr>
                <w:sz w:val="22"/>
                <w:szCs w:val="22"/>
              </w:rPr>
              <w:t>0.07</w:t>
            </w:r>
          </w:p>
        </w:tc>
      </w:tr>
    </w:tbl>
    <w:p w:rsidR="00CB5212" w:rsidRPr="00EE0D58" w:rsidRDefault="00CB5212" w:rsidP="00CB5212">
      <w:pPr>
        <w:rPr>
          <w:sz w:val="12"/>
          <w:szCs w:val="12"/>
        </w:rPr>
      </w:pPr>
    </w:p>
    <w:p w:rsidR="00CB5212" w:rsidRPr="007C292F" w:rsidRDefault="00CB5212" w:rsidP="00CB5212">
      <w:pPr>
        <w:jc w:val="center"/>
        <w:rPr>
          <w:sz w:val="20"/>
          <w:szCs w:val="20"/>
        </w:rPr>
      </w:pPr>
      <w:r w:rsidRPr="007C292F">
        <w:rPr>
          <w:sz w:val="20"/>
          <w:szCs w:val="20"/>
        </w:rPr>
        <w:t>NB:  Wilcoxon non</w:t>
      </w:r>
      <w:r w:rsidR="001E1ABF">
        <w:rPr>
          <w:sz w:val="20"/>
          <w:szCs w:val="20"/>
        </w:rPr>
        <w:t>-</w:t>
      </w:r>
      <w:r w:rsidRPr="007C292F">
        <w:rPr>
          <w:sz w:val="20"/>
          <w:szCs w:val="20"/>
        </w:rPr>
        <w:t xml:space="preserve"> parametric paired test</w:t>
      </w:r>
    </w:p>
    <w:p w:rsidR="00CB5212" w:rsidRPr="007C292F" w:rsidRDefault="00CB5212" w:rsidP="00CB5212">
      <w:pPr>
        <w:jc w:val="center"/>
        <w:rPr>
          <w:sz w:val="20"/>
          <w:szCs w:val="20"/>
        </w:rPr>
      </w:pPr>
      <w:r w:rsidRPr="007C292F">
        <w:rPr>
          <w:sz w:val="20"/>
          <w:szCs w:val="20"/>
        </w:rPr>
        <w:t>(***) = significant at 99%, (**) = significant at 95% (*) = significant at 90%, (ns) = not significant</w:t>
      </w:r>
    </w:p>
    <w:p w:rsidR="005A6CA8" w:rsidRDefault="00F0676D" w:rsidP="00F0676D">
      <w:r>
        <w:t>The results reveal that</w:t>
      </w:r>
      <w:r w:rsidR="005A6CA8">
        <w:t xml:space="preserve"> there is </w:t>
      </w:r>
      <w:r>
        <w:t>a</w:t>
      </w:r>
      <w:r w:rsidR="005A6CA8">
        <w:t xml:space="preserve"> significant </w:t>
      </w:r>
      <w:r>
        <w:t>decrease</w:t>
      </w:r>
      <w:r w:rsidR="005A6CA8">
        <w:t xml:space="preserve"> in the number of VSLA household who could not access to health services, during the 6 months preceding the survey, due to lack of money.  </w:t>
      </w:r>
      <w:r>
        <w:t xml:space="preserve">As a result of that there is insignificant increase in </w:t>
      </w:r>
      <w:r>
        <w:rPr>
          <w:sz w:val="22"/>
          <w:szCs w:val="22"/>
        </w:rPr>
        <w:t>n</w:t>
      </w:r>
      <w:r w:rsidRPr="003426FA">
        <w:rPr>
          <w:sz w:val="22"/>
          <w:szCs w:val="22"/>
        </w:rPr>
        <w:t>umber of HH members who are unable to access health care service due to lack of money in the last 6 months</w:t>
      </w:r>
      <w:r>
        <w:rPr>
          <w:sz w:val="22"/>
          <w:szCs w:val="22"/>
        </w:rPr>
        <w:t>.</w:t>
      </w:r>
    </w:p>
    <w:p w:rsidR="00B87C09" w:rsidRDefault="00B87C09" w:rsidP="00B87C09">
      <w:pPr>
        <w:pStyle w:val="Heading3"/>
      </w:pPr>
      <w:bookmarkStart w:id="55" w:name="_Toc406631690"/>
      <w:bookmarkStart w:id="56" w:name="_Toc438333970"/>
      <w:commentRangeStart w:id="57"/>
      <w:commentRangeStart w:id="58"/>
      <w:r>
        <w:t xml:space="preserve">4.1.4 </w:t>
      </w:r>
      <w:r w:rsidRPr="00620188">
        <w:t>Occupation</w:t>
      </w:r>
      <w:bookmarkEnd w:id="55"/>
      <w:commentRangeEnd w:id="57"/>
      <w:r w:rsidR="00315CC4">
        <w:rPr>
          <w:rStyle w:val="CommentReference"/>
          <w:rFonts w:ascii="Times New Roman" w:eastAsia="Times New Roman" w:hAnsi="Times New Roman"/>
          <w:b w:val="0"/>
          <w:bCs w:val="0"/>
          <w:lang w:bidi="ar-EG"/>
        </w:rPr>
        <w:commentReference w:id="57"/>
      </w:r>
      <w:commentRangeEnd w:id="58"/>
      <w:r w:rsidR="00187B45">
        <w:rPr>
          <w:rStyle w:val="CommentReference"/>
          <w:rFonts w:ascii="Times New Roman" w:eastAsia="Times New Roman" w:hAnsi="Times New Roman"/>
          <w:b w:val="0"/>
          <w:bCs w:val="0"/>
          <w:lang w:bidi="ar-EG"/>
        </w:rPr>
        <w:commentReference w:id="58"/>
      </w:r>
      <w:bookmarkEnd w:id="56"/>
    </w:p>
    <w:p w:rsidR="00B87C09" w:rsidRDefault="00B87C09" w:rsidP="00D81FF7">
      <w:r>
        <w:t xml:space="preserve">Since the occupation of </w:t>
      </w:r>
      <w:r w:rsidR="00D81FF7">
        <w:t>VSL</w:t>
      </w:r>
      <w:r>
        <w:t xml:space="preserve"> members </w:t>
      </w:r>
      <w:r w:rsidR="00D81FF7">
        <w:t>affect</w:t>
      </w:r>
      <w:r>
        <w:t xml:space="preserve"> the economic status</w:t>
      </w:r>
      <w:r w:rsidR="00D81FF7">
        <w:t xml:space="preserve"> of their homes</w:t>
      </w:r>
      <w:r>
        <w:t xml:space="preserve">, the analysis considers this variable and the following table indicates the occupation of the </w:t>
      </w:r>
      <w:r w:rsidR="00D81FF7">
        <w:t>VSL</w:t>
      </w:r>
      <w:r>
        <w:t xml:space="preserve"> </w:t>
      </w:r>
      <w:r w:rsidR="00D81FF7">
        <w:t>members</w:t>
      </w:r>
      <w:r>
        <w:t xml:space="preserve"> by gender, strata and poverty line.</w:t>
      </w:r>
    </w:p>
    <w:p w:rsidR="004E29CA" w:rsidRDefault="004E29CA" w:rsidP="00D81FF7">
      <w:r>
        <w:t xml:space="preserve">Although the unemployment rate in this sample does not exceed </w:t>
      </w:r>
      <w:r w:rsidR="0007174C">
        <w:t>three</w:t>
      </w:r>
      <w:r>
        <w:t xml:space="preserve"> </w:t>
      </w:r>
      <w:r w:rsidR="0007174C">
        <w:t>percent (2.7%)</w:t>
      </w:r>
      <w:r>
        <w:t xml:space="preserve"> but </w:t>
      </w:r>
      <w:r w:rsidR="0007174C">
        <w:t>almost</w:t>
      </w:r>
      <w:r>
        <w:t xml:space="preserve"> one half of the </w:t>
      </w:r>
      <w:r w:rsidR="00D81FF7">
        <w:t>sample (49.4%) is</w:t>
      </w:r>
      <w:r>
        <w:t xml:space="preserve"> not working (</w:t>
      </w:r>
      <w:r w:rsidR="0007174C">
        <w:t>11</w:t>
      </w:r>
      <w:r>
        <w:t xml:space="preserve">.1% are students, </w:t>
      </w:r>
      <w:r w:rsidR="0007174C">
        <w:t>36.7</w:t>
      </w:r>
      <w:r>
        <w:t>% are doing domestic work only and 1.</w:t>
      </w:r>
      <w:r w:rsidR="0007174C">
        <w:t>6</w:t>
      </w:r>
      <w:r>
        <w:t xml:space="preserve">% are retired). This means that </w:t>
      </w:r>
      <w:r w:rsidR="00D81FF7">
        <w:t>less than one half (47.9%)</w:t>
      </w:r>
      <w:r>
        <w:t xml:space="preserve"> </w:t>
      </w:r>
      <w:r w:rsidR="00D81FF7">
        <w:t xml:space="preserve">of </w:t>
      </w:r>
      <w:r>
        <w:t xml:space="preserve">VSL members who are above five years old are working and </w:t>
      </w:r>
      <w:r w:rsidR="00D81FF7">
        <w:t>this will be reflected</w:t>
      </w:r>
      <w:r>
        <w:t xml:space="preserve"> </w:t>
      </w:r>
      <w:r w:rsidR="00D81FF7">
        <w:t>on the</w:t>
      </w:r>
      <w:r>
        <w:t xml:space="preserve"> living </w:t>
      </w:r>
      <w:r w:rsidR="00D81FF7">
        <w:t>of</w:t>
      </w:r>
      <w:r>
        <w:t xml:space="preserve"> the rest of VSL households’ members.</w:t>
      </w:r>
    </w:p>
    <w:p w:rsidR="00D81FF7" w:rsidRDefault="004E29CA" w:rsidP="003D5B63">
      <w:r>
        <w:t xml:space="preserve">It is worth mentioning that </w:t>
      </w:r>
      <w:r w:rsidR="00D81FF7">
        <w:t xml:space="preserve">more than one fifth (21.6%) of the VSL members are working in petty trade. </w:t>
      </w:r>
      <w:r w:rsidR="00784B73">
        <w:t>It is noticeable that more than 20% of the poorest VSL members, those who are still in VSL groups are working in petty trade, as well as there is insignificant difference between male and female in working in petty trade.</w:t>
      </w:r>
    </w:p>
    <w:p w:rsidR="004E29CA" w:rsidRDefault="00D81FF7" w:rsidP="00784B73">
      <w:r>
        <w:t xml:space="preserve">On the other hand 4.9% of the sample </w:t>
      </w:r>
      <w:r w:rsidR="00784B73">
        <w:t>is working in formal sector versus 7.8% of VSL members is working in informal sector.</w:t>
      </w:r>
      <w:r>
        <w:t xml:space="preserve"> </w:t>
      </w:r>
    </w:p>
    <w:p w:rsidR="004E29CA" w:rsidRDefault="004E29CA" w:rsidP="00B87C09"/>
    <w:p w:rsidR="004E29CA" w:rsidRDefault="004E29CA">
      <w:pPr>
        <w:spacing w:after="200" w:line="276" w:lineRule="auto"/>
        <w:jc w:val="left"/>
      </w:pPr>
      <w:r>
        <w:br w:type="page"/>
      </w:r>
    </w:p>
    <w:p w:rsidR="00E04EE2" w:rsidRDefault="00E04EE2" w:rsidP="00B87C09">
      <w:pPr>
        <w:sectPr w:rsidR="00E04EE2" w:rsidSect="00C5284F">
          <w:headerReference w:type="default"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pPr>
    </w:p>
    <w:p w:rsidR="00011DA8" w:rsidRPr="00971469" w:rsidRDefault="00B87C09" w:rsidP="00011DA8">
      <w:r w:rsidRPr="00971469">
        <w:lastRenderedPageBreak/>
        <w:t>Table 4.1</w:t>
      </w:r>
      <w:r w:rsidR="00E04EE2">
        <w:t>3</w:t>
      </w:r>
      <w:r w:rsidRPr="00971469">
        <w:t xml:space="preserve">: The Percentage of the VSL </w:t>
      </w:r>
      <w:r w:rsidR="00E04EE2">
        <w:t>h</w:t>
      </w:r>
      <w:r w:rsidRPr="00971469">
        <w:t xml:space="preserve">ouseholds members according to </w:t>
      </w:r>
      <w:r w:rsidR="00E04EE2">
        <w:t>m</w:t>
      </w:r>
      <w:r w:rsidRPr="00971469">
        <w:t xml:space="preserve">ain </w:t>
      </w:r>
      <w:r w:rsidR="00E04EE2">
        <w:t>o</w:t>
      </w:r>
      <w:r w:rsidRPr="00971469">
        <w:t xml:space="preserve">ccupation by </w:t>
      </w:r>
      <w:r w:rsidR="00E04EE2">
        <w:t>g</w:t>
      </w:r>
      <w:r w:rsidRPr="00971469">
        <w:t xml:space="preserve">ender, </w:t>
      </w:r>
      <w:r w:rsidR="00E04EE2">
        <w:t>s</w:t>
      </w:r>
      <w:r w:rsidRPr="00971469">
        <w:t xml:space="preserve">trata, </w:t>
      </w:r>
      <w:r w:rsidR="00E04EE2">
        <w:t>PPI quintiles</w:t>
      </w:r>
      <w:r w:rsidRPr="00971469">
        <w:t xml:space="preserve"> and </w:t>
      </w:r>
      <w:r w:rsidR="00011DA8">
        <w:t>if the member is still in the VSL group</w:t>
      </w:r>
    </w:p>
    <w:p w:rsidR="00E04EE2" w:rsidRDefault="00E04EE2" w:rsidP="00011DA8">
      <w:pPr>
        <w:rPr>
          <w:sz w:val="12"/>
          <w:szCs w:val="12"/>
        </w:rPr>
      </w:pPr>
    </w:p>
    <w:tbl>
      <w:tblPr>
        <w:tblW w:w="14443" w:type="dxa"/>
        <w:tblInd w:w="-743" w:type="dxa"/>
        <w:tblLook w:val="04A0" w:firstRow="1" w:lastRow="0" w:firstColumn="1" w:lastColumn="0" w:noHBand="0" w:noVBand="1"/>
      </w:tblPr>
      <w:tblGrid>
        <w:gridCol w:w="2670"/>
        <w:gridCol w:w="964"/>
        <w:gridCol w:w="964"/>
        <w:gridCol w:w="964"/>
        <w:gridCol w:w="964"/>
        <w:gridCol w:w="964"/>
        <w:gridCol w:w="964"/>
        <w:gridCol w:w="964"/>
        <w:gridCol w:w="964"/>
        <w:gridCol w:w="964"/>
        <w:gridCol w:w="964"/>
        <w:gridCol w:w="1169"/>
        <w:gridCol w:w="964"/>
      </w:tblGrid>
      <w:tr w:rsidR="00E04EE2" w:rsidRPr="00E04EE2" w:rsidTr="0007174C">
        <w:trPr>
          <w:trHeight w:val="300"/>
        </w:trPr>
        <w:tc>
          <w:tcPr>
            <w:tcW w:w="2670" w:type="dxa"/>
            <w:vMerge w:val="restart"/>
            <w:tcBorders>
              <w:top w:val="single" w:sz="12" w:space="0" w:color="000000"/>
              <w:left w:val="single" w:sz="4" w:space="0" w:color="auto"/>
              <w:bottom w:val="nil"/>
              <w:right w:val="single" w:sz="12" w:space="0" w:color="000000"/>
            </w:tcBorders>
            <w:shd w:val="clear" w:color="auto" w:fill="auto"/>
            <w:vAlign w:val="bottom"/>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 </w:t>
            </w:r>
          </w:p>
        </w:tc>
        <w:tc>
          <w:tcPr>
            <w:tcW w:w="1928" w:type="dxa"/>
            <w:gridSpan w:val="2"/>
            <w:tcBorders>
              <w:top w:val="single" w:sz="12" w:space="0" w:color="000000"/>
              <w:left w:val="nil"/>
              <w:bottom w:val="single" w:sz="4" w:space="0" w:color="000000"/>
              <w:right w:val="single" w:sz="4" w:space="0" w:color="000000"/>
            </w:tcBorders>
            <w:shd w:val="clear" w:color="auto" w:fill="auto"/>
            <w:vAlign w:val="center"/>
            <w:hideMark/>
          </w:tcPr>
          <w:p w:rsidR="00E04EE2" w:rsidRPr="00E04EE2" w:rsidRDefault="00E04EE2" w:rsidP="00E04EE2">
            <w:pPr>
              <w:spacing w:after="0"/>
              <w:jc w:val="center"/>
              <w:rPr>
                <w:rFonts w:eastAsia="Times New Roman"/>
                <w:color w:val="000000"/>
                <w:sz w:val="22"/>
                <w:szCs w:val="22"/>
              </w:rPr>
            </w:pPr>
            <w:r w:rsidRPr="00E04EE2">
              <w:rPr>
                <w:rFonts w:eastAsia="Times New Roman"/>
                <w:color w:val="000000"/>
                <w:sz w:val="22"/>
                <w:szCs w:val="22"/>
              </w:rPr>
              <w:t>Sex of VSL Member</w:t>
            </w:r>
          </w:p>
        </w:tc>
        <w:tc>
          <w:tcPr>
            <w:tcW w:w="1928" w:type="dxa"/>
            <w:gridSpan w:val="2"/>
            <w:tcBorders>
              <w:top w:val="single" w:sz="12" w:space="0" w:color="000000"/>
              <w:left w:val="nil"/>
              <w:bottom w:val="single" w:sz="4" w:space="0" w:color="000000"/>
              <w:right w:val="single" w:sz="4" w:space="0" w:color="000000"/>
            </w:tcBorders>
            <w:shd w:val="clear" w:color="auto" w:fill="auto"/>
            <w:vAlign w:val="center"/>
            <w:hideMark/>
          </w:tcPr>
          <w:p w:rsidR="00E04EE2" w:rsidRPr="00E04EE2" w:rsidRDefault="00E04EE2" w:rsidP="00E04EE2">
            <w:pPr>
              <w:spacing w:after="0"/>
              <w:jc w:val="center"/>
              <w:rPr>
                <w:rFonts w:eastAsia="Times New Roman"/>
                <w:color w:val="000000"/>
                <w:sz w:val="22"/>
                <w:szCs w:val="22"/>
              </w:rPr>
            </w:pPr>
            <w:r w:rsidRPr="00E04EE2">
              <w:rPr>
                <w:rFonts w:eastAsia="Times New Roman"/>
                <w:color w:val="000000"/>
                <w:sz w:val="22"/>
                <w:szCs w:val="22"/>
              </w:rPr>
              <w:t>Strata</w:t>
            </w:r>
          </w:p>
        </w:tc>
        <w:tc>
          <w:tcPr>
            <w:tcW w:w="4820" w:type="dxa"/>
            <w:gridSpan w:val="5"/>
            <w:tcBorders>
              <w:top w:val="single" w:sz="12" w:space="0" w:color="000000"/>
              <w:left w:val="nil"/>
              <w:bottom w:val="single" w:sz="4" w:space="0" w:color="000000"/>
              <w:right w:val="single" w:sz="4" w:space="0" w:color="000000"/>
            </w:tcBorders>
            <w:shd w:val="clear" w:color="auto" w:fill="auto"/>
            <w:vAlign w:val="center"/>
            <w:hideMark/>
          </w:tcPr>
          <w:p w:rsidR="00E04EE2" w:rsidRPr="00E04EE2" w:rsidRDefault="00E04EE2" w:rsidP="00E04EE2">
            <w:pPr>
              <w:spacing w:after="0"/>
              <w:jc w:val="center"/>
              <w:rPr>
                <w:rFonts w:eastAsia="Times New Roman"/>
                <w:color w:val="000000"/>
                <w:sz w:val="22"/>
                <w:szCs w:val="22"/>
              </w:rPr>
            </w:pPr>
            <w:r w:rsidRPr="00E04EE2">
              <w:rPr>
                <w:rFonts w:eastAsia="Times New Roman"/>
                <w:color w:val="000000"/>
                <w:sz w:val="22"/>
                <w:szCs w:val="22"/>
              </w:rPr>
              <w:t>PPI quintiles</w:t>
            </w:r>
          </w:p>
        </w:tc>
        <w:tc>
          <w:tcPr>
            <w:tcW w:w="2133" w:type="dxa"/>
            <w:gridSpan w:val="2"/>
            <w:tcBorders>
              <w:top w:val="single" w:sz="12" w:space="0" w:color="000000"/>
              <w:left w:val="nil"/>
              <w:bottom w:val="single" w:sz="4" w:space="0" w:color="000000"/>
              <w:right w:val="single" w:sz="12" w:space="0" w:color="000000"/>
            </w:tcBorders>
            <w:shd w:val="clear" w:color="auto" w:fill="auto"/>
            <w:vAlign w:val="center"/>
            <w:hideMark/>
          </w:tcPr>
          <w:p w:rsidR="00E04EE2" w:rsidRPr="00E04EE2" w:rsidRDefault="00E04EE2" w:rsidP="00E04EE2">
            <w:pPr>
              <w:spacing w:after="0"/>
              <w:jc w:val="center"/>
              <w:rPr>
                <w:rFonts w:eastAsia="Times New Roman"/>
                <w:color w:val="000000"/>
                <w:sz w:val="22"/>
                <w:szCs w:val="22"/>
              </w:rPr>
            </w:pPr>
            <w:r w:rsidRPr="00E04EE2">
              <w:rPr>
                <w:rFonts w:eastAsia="Times New Roman"/>
                <w:color w:val="000000"/>
                <w:sz w:val="22"/>
                <w:szCs w:val="22"/>
              </w:rPr>
              <w:t>abandon</w:t>
            </w:r>
          </w:p>
        </w:tc>
        <w:tc>
          <w:tcPr>
            <w:tcW w:w="964" w:type="dxa"/>
            <w:vMerge w:val="restart"/>
            <w:tcBorders>
              <w:top w:val="single" w:sz="12" w:space="0" w:color="000000"/>
              <w:left w:val="nil"/>
              <w:right w:val="single" w:sz="12" w:space="0" w:color="000000"/>
            </w:tcBorders>
            <w:shd w:val="clear" w:color="auto" w:fill="auto"/>
            <w:vAlign w:val="center"/>
          </w:tcPr>
          <w:p w:rsidR="00E04EE2" w:rsidRPr="00E04EE2" w:rsidRDefault="00E04EE2" w:rsidP="00E04EE2">
            <w:pPr>
              <w:spacing w:after="0"/>
              <w:jc w:val="center"/>
              <w:rPr>
                <w:rFonts w:eastAsia="Times New Roman"/>
                <w:color w:val="000000"/>
                <w:sz w:val="22"/>
                <w:szCs w:val="22"/>
              </w:rPr>
            </w:pPr>
            <w:r w:rsidRPr="00E04EE2">
              <w:rPr>
                <w:rFonts w:eastAsia="Times New Roman"/>
                <w:color w:val="000000"/>
                <w:sz w:val="22"/>
                <w:szCs w:val="22"/>
              </w:rPr>
              <w:t>Total</w:t>
            </w:r>
          </w:p>
        </w:tc>
      </w:tr>
      <w:tr w:rsidR="00E04EE2" w:rsidRPr="00E04EE2" w:rsidTr="0007174C">
        <w:trPr>
          <w:trHeight w:val="900"/>
        </w:trPr>
        <w:tc>
          <w:tcPr>
            <w:tcW w:w="2670" w:type="dxa"/>
            <w:vMerge/>
            <w:tcBorders>
              <w:top w:val="single" w:sz="12" w:space="0" w:color="000000"/>
              <w:left w:val="single" w:sz="4" w:space="0" w:color="auto"/>
              <w:bottom w:val="single" w:sz="4" w:space="0" w:color="auto"/>
              <w:right w:val="single" w:sz="12" w:space="0" w:color="000000"/>
            </w:tcBorders>
            <w:vAlign w:val="center"/>
            <w:hideMark/>
          </w:tcPr>
          <w:p w:rsidR="00E04EE2" w:rsidRPr="00E04EE2" w:rsidRDefault="00E04EE2" w:rsidP="00E04EE2">
            <w:pPr>
              <w:spacing w:after="0"/>
              <w:jc w:val="left"/>
              <w:rPr>
                <w:rFonts w:eastAsia="Times New Roman"/>
                <w:color w:val="000000"/>
                <w:sz w:val="22"/>
                <w:szCs w:val="22"/>
              </w:rPr>
            </w:pPr>
          </w:p>
        </w:tc>
        <w:tc>
          <w:tcPr>
            <w:tcW w:w="964" w:type="dxa"/>
            <w:tcBorders>
              <w:top w:val="nil"/>
              <w:left w:val="nil"/>
              <w:bottom w:val="single" w:sz="4" w:space="0" w:color="000000"/>
              <w:right w:val="single" w:sz="4" w:space="0" w:color="000000"/>
            </w:tcBorders>
            <w:shd w:val="clear" w:color="auto" w:fill="auto"/>
            <w:vAlign w:val="center"/>
            <w:hideMark/>
          </w:tcPr>
          <w:p w:rsidR="00E04EE2" w:rsidRPr="00E04EE2" w:rsidRDefault="00E04EE2" w:rsidP="00E04EE2">
            <w:pPr>
              <w:spacing w:after="0"/>
              <w:jc w:val="center"/>
              <w:rPr>
                <w:rFonts w:eastAsia="Times New Roman"/>
                <w:color w:val="000000"/>
                <w:sz w:val="22"/>
                <w:szCs w:val="22"/>
              </w:rPr>
            </w:pPr>
            <w:r w:rsidRPr="00E04EE2">
              <w:rPr>
                <w:rFonts w:eastAsia="Times New Roman"/>
                <w:color w:val="000000"/>
                <w:sz w:val="22"/>
                <w:szCs w:val="22"/>
              </w:rPr>
              <w:t>male</w:t>
            </w:r>
          </w:p>
        </w:tc>
        <w:tc>
          <w:tcPr>
            <w:tcW w:w="964" w:type="dxa"/>
            <w:tcBorders>
              <w:top w:val="nil"/>
              <w:left w:val="nil"/>
              <w:bottom w:val="single" w:sz="4" w:space="0" w:color="000000"/>
              <w:right w:val="single" w:sz="4" w:space="0" w:color="000000"/>
            </w:tcBorders>
            <w:shd w:val="clear" w:color="auto" w:fill="auto"/>
            <w:vAlign w:val="center"/>
            <w:hideMark/>
          </w:tcPr>
          <w:p w:rsidR="00E04EE2" w:rsidRPr="00E04EE2" w:rsidRDefault="00E04EE2" w:rsidP="00E04EE2">
            <w:pPr>
              <w:spacing w:after="0"/>
              <w:jc w:val="center"/>
              <w:rPr>
                <w:rFonts w:eastAsia="Times New Roman"/>
                <w:color w:val="000000"/>
                <w:sz w:val="22"/>
                <w:szCs w:val="22"/>
              </w:rPr>
            </w:pPr>
            <w:r w:rsidRPr="00E04EE2">
              <w:rPr>
                <w:rFonts w:eastAsia="Times New Roman"/>
                <w:color w:val="000000"/>
                <w:sz w:val="22"/>
                <w:szCs w:val="22"/>
              </w:rPr>
              <w:t>female</w:t>
            </w:r>
          </w:p>
        </w:tc>
        <w:tc>
          <w:tcPr>
            <w:tcW w:w="964" w:type="dxa"/>
            <w:tcBorders>
              <w:top w:val="nil"/>
              <w:left w:val="nil"/>
              <w:bottom w:val="single" w:sz="4" w:space="0" w:color="000000"/>
              <w:right w:val="single" w:sz="4" w:space="0" w:color="000000"/>
            </w:tcBorders>
            <w:shd w:val="clear" w:color="auto" w:fill="auto"/>
            <w:vAlign w:val="center"/>
            <w:hideMark/>
          </w:tcPr>
          <w:p w:rsidR="00E04EE2" w:rsidRPr="00E04EE2" w:rsidRDefault="00E04EE2" w:rsidP="00E04EE2">
            <w:pPr>
              <w:spacing w:after="0"/>
              <w:jc w:val="center"/>
              <w:rPr>
                <w:rFonts w:eastAsia="Times New Roman"/>
                <w:color w:val="000000"/>
                <w:sz w:val="22"/>
                <w:szCs w:val="22"/>
              </w:rPr>
            </w:pPr>
            <w:r w:rsidRPr="00E04EE2">
              <w:rPr>
                <w:rFonts w:eastAsia="Times New Roman"/>
                <w:color w:val="000000"/>
                <w:sz w:val="22"/>
                <w:szCs w:val="22"/>
              </w:rPr>
              <w:t>Urban</w:t>
            </w:r>
          </w:p>
        </w:tc>
        <w:tc>
          <w:tcPr>
            <w:tcW w:w="964" w:type="dxa"/>
            <w:tcBorders>
              <w:top w:val="nil"/>
              <w:left w:val="nil"/>
              <w:bottom w:val="single" w:sz="4" w:space="0" w:color="000000"/>
              <w:right w:val="single" w:sz="4" w:space="0" w:color="000000"/>
            </w:tcBorders>
            <w:shd w:val="clear" w:color="auto" w:fill="auto"/>
            <w:vAlign w:val="center"/>
            <w:hideMark/>
          </w:tcPr>
          <w:p w:rsidR="00E04EE2" w:rsidRPr="00E04EE2" w:rsidRDefault="00E04EE2" w:rsidP="00E04EE2">
            <w:pPr>
              <w:spacing w:after="0"/>
              <w:jc w:val="center"/>
              <w:rPr>
                <w:rFonts w:eastAsia="Times New Roman"/>
                <w:color w:val="000000"/>
                <w:sz w:val="22"/>
                <w:szCs w:val="22"/>
              </w:rPr>
            </w:pPr>
            <w:r w:rsidRPr="00E04EE2">
              <w:rPr>
                <w:rFonts w:eastAsia="Times New Roman"/>
                <w:color w:val="000000"/>
                <w:sz w:val="22"/>
                <w:szCs w:val="22"/>
              </w:rPr>
              <w:t>Rural</w:t>
            </w:r>
          </w:p>
        </w:tc>
        <w:tc>
          <w:tcPr>
            <w:tcW w:w="964" w:type="dxa"/>
            <w:tcBorders>
              <w:top w:val="nil"/>
              <w:left w:val="nil"/>
              <w:bottom w:val="single" w:sz="4" w:space="0" w:color="000000"/>
              <w:right w:val="single" w:sz="4" w:space="0" w:color="000000"/>
            </w:tcBorders>
            <w:shd w:val="clear" w:color="auto" w:fill="auto"/>
            <w:noWrap/>
            <w:vAlign w:val="center"/>
            <w:hideMark/>
          </w:tcPr>
          <w:p w:rsidR="00E04EE2" w:rsidRPr="00E04EE2" w:rsidRDefault="00E04EE2" w:rsidP="00E04EE2">
            <w:pPr>
              <w:spacing w:after="0"/>
              <w:jc w:val="center"/>
              <w:rPr>
                <w:sz w:val="22"/>
                <w:szCs w:val="22"/>
              </w:rPr>
            </w:pPr>
            <w:r w:rsidRPr="00E04EE2">
              <w:rPr>
                <w:sz w:val="22"/>
                <w:szCs w:val="22"/>
              </w:rPr>
              <w:t>Less than 20%</w:t>
            </w:r>
          </w:p>
        </w:tc>
        <w:tc>
          <w:tcPr>
            <w:tcW w:w="964" w:type="dxa"/>
            <w:tcBorders>
              <w:top w:val="nil"/>
              <w:left w:val="nil"/>
              <w:bottom w:val="single" w:sz="4" w:space="0" w:color="000000"/>
              <w:right w:val="single" w:sz="4" w:space="0" w:color="000000"/>
            </w:tcBorders>
            <w:shd w:val="clear" w:color="auto" w:fill="auto"/>
            <w:noWrap/>
            <w:vAlign w:val="center"/>
            <w:hideMark/>
          </w:tcPr>
          <w:p w:rsidR="00E04EE2" w:rsidRPr="00E04EE2" w:rsidRDefault="00E04EE2" w:rsidP="00E04EE2">
            <w:pPr>
              <w:spacing w:after="0"/>
              <w:jc w:val="center"/>
              <w:rPr>
                <w:sz w:val="22"/>
                <w:szCs w:val="22"/>
              </w:rPr>
            </w:pPr>
            <w:r w:rsidRPr="00E04EE2">
              <w:rPr>
                <w:sz w:val="22"/>
                <w:szCs w:val="22"/>
              </w:rPr>
              <w:t>20-39%</w:t>
            </w:r>
          </w:p>
        </w:tc>
        <w:tc>
          <w:tcPr>
            <w:tcW w:w="964" w:type="dxa"/>
            <w:tcBorders>
              <w:top w:val="nil"/>
              <w:left w:val="nil"/>
              <w:bottom w:val="single" w:sz="4" w:space="0" w:color="000000"/>
              <w:right w:val="single" w:sz="4" w:space="0" w:color="000000"/>
            </w:tcBorders>
            <w:shd w:val="clear" w:color="auto" w:fill="auto"/>
            <w:noWrap/>
            <w:vAlign w:val="center"/>
            <w:hideMark/>
          </w:tcPr>
          <w:p w:rsidR="00E04EE2" w:rsidRPr="00E04EE2" w:rsidRDefault="00E04EE2" w:rsidP="00E04EE2">
            <w:pPr>
              <w:spacing w:after="0"/>
              <w:jc w:val="center"/>
              <w:rPr>
                <w:sz w:val="22"/>
                <w:szCs w:val="22"/>
              </w:rPr>
            </w:pPr>
            <w:r w:rsidRPr="00E04EE2">
              <w:rPr>
                <w:sz w:val="22"/>
                <w:szCs w:val="22"/>
              </w:rPr>
              <w:t>40-59%</w:t>
            </w:r>
          </w:p>
        </w:tc>
        <w:tc>
          <w:tcPr>
            <w:tcW w:w="964" w:type="dxa"/>
            <w:tcBorders>
              <w:top w:val="nil"/>
              <w:left w:val="nil"/>
              <w:bottom w:val="single" w:sz="4" w:space="0" w:color="000000"/>
              <w:right w:val="single" w:sz="4" w:space="0" w:color="000000"/>
            </w:tcBorders>
            <w:shd w:val="clear" w:color="auto" w:fill="auto"/>
            <w:noWrap/>
            <w:vAlign w:val="center"/>
            <w:hideMark/>
          </w:tcPr>
          <w:p w:rsidR="00E04EE2" w:rsidRPr="00E04EE2" w:rsidRDefault="00E04EE2" w:rsidP="00E04EE2">
            <w:pPr>
              <w:spacing w:after="0"/>
              <w:jc w:val="center"/>
              <w:rPr>
                <w:sz w:val="22"/>
                <w:szCs w:val="22"/>
              </w:rPr>
            </w:pPr>
            <w:r w:rsidRPr="00E04EE2">
              <w:rPr>
                <w:sz w:val="22"/>
                <w:szCs w:val="22"/>
              </w:rPr>
              <w:t>60-79%</w:t>
            </w:r>
          </w:p>
        </w:tc>
        <w:tc>
          <w:tcPr>
            <w:tcW w:w="964" w:type="dxa"/>
            <w:tcBorders>
              <w:top w:val="nil"/>
              <w:left w:val="nil"/>
              <w:bottom w:val="single" w:sz="4" w:space="0" w:color="000000"/>
              <w:right w:val="single" w:sz="4" w:space="0" w:color="000000"/>
            </w:tcBorders>
            <w:shd w:val="clear" w:color="auto" w:fill="auto"/>
            <w:noWrap/>
            <w:vAlign w:val="center"/>
            <w:hideMark/>
          </w:tcPr>
          <w:p w:rsidR="00E04EE2" w:rsidRPr="00E04EE2" w:rsidRDefault="00E04EE2" w:rsidP="00E04EE2">
            <w:pPr>
              <w:spacing w:after="0"/>
              <w:jc w:val="center"/>
              <w:rPr>
                <w:sz w:val="22"/>
                <w:szCs w:val="22"/>
              </w:rPr>
            </w:pPr>
            <w:r w:rsidRPr="00E04EE2">
              <w:rPr>
                <w:sz w:val="22"/>
                <w:szCs w:val="22"/>
              </w:rPr>
              <w:t>80%+</w:t>
            </w:r>
          </w:p>
        </w:tc>
        <w:tc>
          <w:tcPr>
            <w:tcW w:w="964" w:type="dxa"/>
            <w:tcBorders>
              <w:top w:val="nil"/>
              <w:left w:val="nil"/>
              <w:bottom w:val="single" w:sz="4" w:space="0" w:color="000000"/>
              <w:right w:val="single" w:sz="4" w:space="0" w:color="000000"/>
            </w:tcBorders>
            <w:shd w:val="clear" w:color="auto" w:fill="auto"/>
            <w:vAlign w:val="center"/>
            <w:hideMark/>
          </w:tcPr>
          <w:p w:rsidR="00E04EE2" w:rsidRPr="00E04EE2" w:rsidRDefault="00E04EE2" w:rsidP="00E04EE2">
            <w:pPr>
              <w:spacing w:after="0"/>
              <w:jc w:val="center"/>
              <w:rPr>
                <w:rFonts w:eastAsia="Times New Roman"/>
                <w:color w:val="000000"/>
                <w:sz w:val="22"/>
                <w:szCs w:val="22"/>
              </w:rPr>
            </w:pPr>
            <w:r w:rsidRPr="00E04EE2">
              <w:rPr>
                <w:rFonts w:eastAsia="Times New Roman"/>
                <w:color w:val="000000"/>
                <w:sz w:val="22"/>
                <w:szCs w:val="22"/>
              </w:rPr>
              <w:t>Still in the group</w:t>
            </w:r>
          </w:p>
        </w:tc>
        <w:tc>
          <w:tcPr>
            <w:tcW w:w="1169" w:type="dxa"/>
            <w:tcBorders>
              <w:top w:val="nil"/>
              <w:left w:val="nil"/>
              <w:bottom w:val="single" w:sz="4" w:space="0" w:color="000000"/>
              <w:right w:val="single" w:sz="4" w:space="0" w:color="000000"/>
            </w:tcBorders>
            <w:shd w:val="clear" w:color="auto" w:fill="auto"/>
            <w:vAlign w:val="center"/>
            <w:hideMark/>
          </w:tcPr>
          <w:p w:rsidR="00E04EE2" w:rsidRPr="00E04EE2" w:rsidRDefault="00E04EE2" w:rsidP="00E04EE2">
            <w:pPr>
              <w:spacing w:after="0"/>
              <w:jc w:val="center"/>
              <w:rPr>
                <w:rFonts w:eastAsia="Times New Roman"/>
                <w:color w:val="000000"/>
                <w:sz w:val="22"/>
                <w:szCs w:val="22"/>
              </w:rPr>
            </w:pPr>
            <w:r w:rsidRPr="00E04EE2">
              <w:rPr>
                <w:rFonts w:eastAsia="Times New Roman"/>
                <w:color w:val="000000"/>
                <w:sz w:val="22"/>
                <w:szCs w:val="22"/>
              </w:rPr>
              <w:t>Have abandoned the group</w:t>
            </w:r>
          </w:p>
        </w:tc>
        <w:tc>
          <w:tcPr>
            <w:tcW w:w="964" w:type="dxa"/>
            <w:vMerge/>
            <w:tcBorders>
              <w:left w:val="nil"/>
              <w:bottom w:val="single" w:sz="4" w:space="0" w:color="000000"/>
              <w:right w:val="single" w:sz="12" w:space="0" w:color="000000"/>
            </w:tcBorders>
            <w:shd w:val="clear" w:color="auto" w:fill="auto"/>
            <w:vAlign w:val="bottom"/>
            <w:hideMark/>
          </w:tcPr>
          <w:p w:rsidR="00E04EE2" w:rsidRPr="00E04EE2" w:rsidRDefault="00E04EE2" w:rsidP="00E04EE2">
            <w:pPr>
              <w:spacing w:after="0"/>
              <w:jc w:val="center"/>
              <w:rPr>
                <w:rFonts w:eastAsia="Times New Roman"/>
                <w:color w:val="000000"/>
                <w:sz w:val="22"/>
                <w:szCs w:val="22"/>
              </w:rPr>
            </w:pPr>
          </w:p>
        </w:tc>
      </w:tr>
      <w:tr w:rsidR="0007174C" w:rsidRPr="00E04EE2" w:rsidTr="0007174C">
        <w:trPr>
          <w:trHeight w:val="300"/>
        </w:trPr>
        <w:tc>
          <w:tcPr>
            <w:tcW w:w="2670" w:type="dxa"/>
            <w:tcBorders>
              <w:top w:val="single" w:sz="4" w:space="0" w:color="auto"/>
              <w:left w:val="single" w:sz="4" w:space="0" w:color="auto"/>
              <w:right w:val="single" w:sz="12" w:space="0" w:color="000000"/>
            </w:tcBorders>
            <w:shd w:val="clear" w:color="auto" w:fill="auto"/>
          </w:tcPr>
          <w:p w:rsidR="0007174C" w:rsidRPr="00E04EE2" w:rsidRDefault="0007174C" w:rsidP="00A44D54">
            <w:pPr>
              <w:spacing w:after="0"/>
              <w:jc w:val="left"/>
              <w:rPr>
                <w:rFonts w:eastAsia="Times New Roman"/>
                <w:color w:val="000000"/>
                <w:sz w:val="22"/>
                <w:szCs w:val="22"/>
              </w:rPr>
            </w:pPr>
            <w:r w:rsidRPr="00E04EE2">
              <w:rPr>
                <w:rFonts w:eastAsia="Times New Roman"/>
                <w:color w:val="000000"/>
                <w:sz w:val="22"/>
                <w:szCs w:val="22"/>
              </w:rPr>
              <w:t>No Occupation</w:t>
            </w:r>
          </w:p>
        </w:tc>
        <w:tc>
          <w:tcPr>
            <w:tcW w:w="964" w:type="dxa"/>
            <w:tcBorders>
              <w:top w:val="nil"/>
              <w:left w:val="nil"/>
              <w:bottom w:val="nil"/>
              <w:right w:val="single" w:sz="4" w:space="0" w:color="000000"/>
            </w:tcBorders>
            <w:shd w:val="clear" w:color="auto" w:fill="auto"/>
            <w:noWrap/>
          </w:tcPr>
          <w:p w:rsidR="0007174C" w:rsidRPr="00E04EE2" w:rsidRDefault="0007174C" w:rsidP="00A44D54">
            <w:pPr>
              <w:spacing w:after="0"/>
              <w:jc w:val="right"/>
              <w:rPr>
                <w:rFonts w:eastAsia="Times New Roman"/>
                <w:color w:val="000000"/>
                <w:sz w:val="22"/>
                <w:szCs w:val="22"/>
              </w:rPr>
            </w:pPr>
            <w:r w:rsidRPr="00E04EE2">
              <w:rPr>
                <w:rFonts w:eastAsia="Times New Roman"/>
                <w:color w:val="000000"/>
                <w:sz w:val="22"/>
                <w:szCs w:val="22"/>
              </w:rPr>
              <w:t>.9%</w:t>
            </w:r>
          </w:p>
        </w:tc>
        <w:tc>
          <w:tcPr>
            <w:tcW w:w="964" w:type="dxa"/>
            <w:tcBorders>
              <w:top w:val="nil"/>
              <w:left w:val="nil"/>
              <w:bottom w:val="nil"/>
              <w:right w:val="single" w:sz="4" w:space="0" w:color="000000"/>
            </w:tcBorders>
            <w:shd w:val="clear" w:color="auto" w:fill="auto"/>
            <w:noWrap/>
          </w:tcPr>
          <w:p w:rsidR="0007174C" w:rsidRPr="00E04EE2" w:rsidRDefault="0007174C" w:rsidP="00A44D54">
            <w:pPr>
              <w:spacing w:after="0"/>
              <w:jc w:val="right"/>
              <w:rPr>
                <w:rFonts w:eastAsia="Times New Roman"/>
                <w:color w:val="000000"/>
                <w:sz w:val="22"/>
                <w:szCs w:val="22"/>
              </w:rPr>
            </w:pPr>
            <w:r w:rsidRPr="00E04EE2">
              <w:rPr>
                <w:rFonts w:eastAsia="Times New Roman"/>
                <w:color w:val="000000"/>
                <w:sz w:val="22"/>
                <w:szCs w:val="22"/>
              </w:rPr>
              <w:t>3.1%</w:t>
            </w:r>
          </w:p>
        </w:tc>
        <w:tc>
          <w:tcPr>
            <w:tcW w:w="964" w:type="dxa"/>
            <w:tcBorders>
              <w:top w:val="nil"/>
              <w:left w:val="nil"/>
              <w:bottom w:val="nil"/>
              <w:right w:val="single" w:sz="4" w:space="0" w:color="000000"/>
            </w:tcBorders>
            <w:shd w:val="clear" w:color="auto" w:fill="auto"/>
            <w:noWrap/>
          </w:tcPr>
          <w:p w:rsidR="0007174C" w:rsidRPr="00E04EE2" w:rsidRDefault="0007174C" w:rsidP="00A44D54">
            <w:pPr>
              <w:spacing w:after="0"/>
              <w:jc w:val="right"/>
              <w:rPr>
                <w:rFonts w:eastAsia="Times New Roman"/>
                <w:color w:val="000000"/>
                <w:sz w:val="22"/>
                <w:szCs w:val="22"/>
              </w:rPr>
            </w:pPr>
            <w:r w:rsidRPr="00E04EE2">
              <w:rPr>
                <w:rFonts w:eastAsia="Times New Roman"/>
                <w:color w:val="000000"/>
                <w:sz w:val="22"/>
                <w:szCs w:val="22"/>
              </w:rPr>
              <w:t>3.5%</w:t>
            </w:r>
          </w:p>
        </w:tc>
        <w:tc>
          <w:tcPr>
            <w:tcW w:w="964" w:type="dxa"/>
            <w:tcBorders>
              <w:top w:val="nil"/>
              <w:left w:val="nil"/>
              <w:bottom w:val="nil"/>
              <w:right w:val="single" w:sz="4" w:space="0" w:color="000000"/>
            </w:tcBorders>
            <w:shd w:val="clear" w:color="auto" w:fill="auto"/>
            <w:noWrap/>
          </w:tcPr>
          <w:p w:rsidR="0007174C" w:rsidRPr="00E04EE2" w:rsidRDefault="0007174C" w:rsidP="00A44D54">
            <w:pPr>
              <w:spacing w:after="0"/>
              <w:jc w:val="right"/>
              <w:rPr>
                <w:rFonts w:eastAsia="Times New Roman"/>
                <w:color w:val="000000"/>
                <w:sz w:val="22"/>
                <w:szCs w:val="22"/>
              </w:rPr>
            </w:pPr>
            <w:r w:rsidRPr="00E04EE2">
              <w:rPr>
                <w:rFonts w:eastAsia="Times New Roman"/>
                <w:color w:val="000000"/>
                <w:sz w:val="22"/>
                <w:szCs w:val="22"/>
              </w:rPr>
              <w:t>2.4%</w:t>
            </w:r>
          </w:p>
        </w:tc>
        <w:tc>
          <w:tcPr>
            <w:tcW w:w="964" w:type="dxa"/>
            <w:tcBorders>
              <w:top w:val="nil"/>
              <w:left w:val="nil"/>
              <w:bottom w:val="nil"/>
              <w:right w:val="single" w:sz="4" w:space="0" w:color="000000"/>
            </w:tcBorders>
            <w:shd w:val="clear" w:color="auto" w:fill="auto"/>
            <w:noWrap/>
          </w:tcPr>
          <w:p w:rsidR="0007174C" w:rsidRPr="00E04EE2" w:rsidRDefault="0007174C" w:rsidP="00A44D54">
            <w:pPr>
              <w:spacing w:after="0"/>
              <w:jc w:val="right"/>
              <w:rPr>
                <w:rFonts w:eastAsia="Times New Roman"/>
                <w:color w:val="000000"/>
                <w:sz w:val="22"/>
                <w:szCs w:val="22"/>
              </w:rPr>
            </w:pPr>
            <w:r w:rsidRPr="00E04EE2">
              <w:rPr>
                <w:rFonts w:eastAsia="Times New Roman"/>
                <w:color w:val="000000"/>
                <w:sz w:val="22"/>
                <w:szCs w:val="22"/>
              </w:rPr>
              <w:t>4.4%</w:t>
            </w:r>
          </w:p>
        </w:tc>
        <w:tc>
          <w:tcPr>
            <w:tcW w:w="964" w:type="dxa"/>
            <w:tcBorders>
              <w:top w:val="nil"/>
              <w:left w:val="nil"/>
              <w:bottom w:val="nil"/>
              <w:right w:val="single" w:sz="4" w:space="0" w:color="000000"/>
            </w:tcBorders>
            <w:shd w:val="clear" w:color="auto" w:fill="auto"/>
            <w:noWrap/>
          </w:tcPr>
          <w:p w:rsidR="0007174C" w:rsidRPr="00E04EE2" w:rsidRDefault="0007174C" w:rsidP="00A44D54">
            <w:pPr>
              <w:spacing w:after="0"/>
              <w:jc w:val="right"/>
              <w:rPr>
                <w:rFonts w:eastAsia="Times New Roman"/>
                <w:color w:val="000000"/>
                <w:sz w:val="22"/>
                <w:szCs w:val="22"/>
              </w:rPr>
            </w:pPr>
            <w:r w:rsidRPr="00E04EE2">
              <w:rPr>
                <w:rFonts w:eastAsia="Times New Roman"/>
                <w:color w:val="000000"/>
                <w:sz w:val="22"/>
                <w:szCs w:val="22"/>
              </w:rPr>
              <w:t>1.0%</w:t>
            </w:r>
          </w:p>
        </w:tc>
        <w:tc>
          <w:tcPr>
            <w:tcW w:w="964" w:type="dxa"/>
            <w:tcBorders>
              <w:top w:val="nil"/>
              <w:left w:val="nil"/>
              <w:bottom w:val="nil"/>
              <w:right w:val="single" w:sz="4" w:space="0" w:color="000000"/>
            </w:tcBorders>
            <w:shd w:val="clear" w:color="auto" w:fill="auto"/>
            <w:noWrap/>
          </w:tcPr>
          <w:p w:rsidR="0007174C" w:rsidRPr="00E04EE2" w:rsidRDefault="0007174C" w:rsidP="00A44D54">
            <w:pPr>
              <w:spacing w:after="0"/>
              <w:jc w:val="right"/>
              <w:rPr>
                <w:rFonts w:eastAsia="Times New Roman"/>
                <w:color w:val="000000"/>
                <w:sz w:val="22"/>
                <w:szCs w:val="22"/>
              </w:rPr>
            </w:pPr>
            <w:r w:rsidRPr="00E04EE2">
              <w:rPr>
                <w:rFonts w:eastAsia="Times New Roman"/>
                <w:color w:val="000000"/>
                <w:sz w:val="22"/>
                <w:szCs w:val="22"/>
              </w:rPr>
              <w:t>3.1%</w:t>
            </w:r>
          </w:p>
        </w:tc>
        <w:tc>
          <w:tcPr>
            <w:tcW w:w="964" w:type="dxa"/>
            <w:tcBorders>
              <w:top w:val="nil"/>
              <w:left w:val="nil"/>
              <w:bottom w:val="nil"/>
              <w:right w:val="single" w:sz="4" w:space="0" w:color="000000"/>
            </w:tcBorders>
            <w:shd w:val="clear" w:color="auto" w:fill="auto"/>
            <w:noWrap/>
          </w:tcPr>
          <w:p w:rsidR="0007174C" w:rsidRPr="00E04EE2" w:rsidRDefault="0007174C" w:rsidP="00A44D54">
            <w:pPr>
              <w:spacing w:after="0"/>
              <w:jc w:val="right"/>
              <w:rPr>
                <w:rFonts w:eastAsia="Times New Roman"/>
                <w:color w:val="000000"/>
                <w:sz w:val="22"/>
                <w:szCs w:val="22"/>
              </w:rPr>
            </w:pPr>
            <w:r w:rsidRPr="00E04EE2">
              <w:rPr>
                <w:rFonts w:eastAsia="Times New Roman"/>
                <w:color w:val="000000"/>
                <w:sz w:val="22"/>
                <w:szCs w:val="22"/>
              </w:rPr>
              <w:t>3.4%</w:t>
            </w:r>
          </w:p>
        </w:tc>
        <w:tc>
          <w:tcPr>
            <w:tcW w:w="964" w:type="dxa"/>
            <w:tcBorders>
              <w:top w:val="nil"/>
              <w:left w:val="nil"/>
              <w:bottom w:val="nil"/>
              <w:right w:val="single" w:sz="4" w:space="0" w:color="000000"/>
            </w:tcBorders>
            <w:shd w:val="clear" w:color="auto" w:fill="auto"/>
            <w:noWrap/>
          </w:tcPr>
          <w:p w:rsidR="0007174C" w:rsidRPr="00E04EE2" w:rsidRDefault="0007174C" w:rsidP="00A44D54">
            <w:pPr>
              <w:spacing w:after="0"/>
              <w:jc w:val="right"/>
              <w:rPr>
                <w:rFonts w:eastAsia="Times New Roman"/>
                <w:color w:val="000000"/>
                <w:sz w:val="22"/>
                <w:szCs w:val="22"/>
              </w:rPr>
            </w:pPr>
            <w:r w:rsidRPr="00E04EE2">
              <w:rPr>
                <w:rFonts w:eastAsia="Times New Roman"/>
                <w:color w:val="000000"/>
                <w:sz w:val="22"/>
                <w:szCs w:val="22"/>
              </w:rPr>
              <w:t>1.5%</w:t>
            </w:r>
          </w:p>
        </w:tc>
        <w:tc>
          <w:tcPr>
            <w:tcW w:w="964" w:type="dxa"/>
            <w:tcBorders>
              <w:top w:val="nil"/>
              <w:left w:val="nil"/>
              <w:bottom w:val="nil"/>
              <w:right w:val="single" w:sz="4" w:space="0" w:color="000000"/>
            </w:tcBorders>
            <w:shd w:val="clear" w:color="auto" w:fill="auto"/>
            <w:noWrap/>
          </w:tcPr>
          <w:p w:rsidR="0007174C" w:rsidRPr="00E04EE2" w:rsidRDefault="0007174C" w:rsidP="00A44D54">
            <w:pPr>
              <w:spacing w:after="0"/>
              <w:jc w:val="right"/>
              <w:rPr>
                <w:rFonts w:eastAsia="Times New Roman"/>
                <w:color w:val="000000"/>
                <w:sz w:val="22"/>
                <w:szCs w:val="22"/>
              </w:rPr>
            </w:pPr>
            <w:r w:rsidRPr="00E04EE2">
              <w:rPr>
                <w:rFonts w:eastAsia="Times New Roman"/>
                <w:color w:val="000000"/>
                <w:sz w:val="22"/>
                <w:szCs w:val="22"/>
              </w:rPr>
              <w:t>2.7%</w:t>
            </w:r>
          </w:p>
        </w:tc>
        <w:tc>
          <w:tcPr>
            <w:tcW w:w="1169" w:type="dxa"/>
            <w:tcBorders>
              <w:top w:val="nil"/>
              <w:left w:val="nil"/>
              <w:bottom w:val="nil"/>
              <w:right w:val="single" w:sz="4" w:space="0" w:color="000000"/>
            </w:tcBorders>
            <w:shd w:val="clear" w:color="auto" w:fill="auto"/>
            <w:noWrap/>
          </w:tcPr>
          <w:p w:rsidR="0007174C" w:rsidRPr="00E04EE2" w:rsidRDefault="0007174C" w:rsidP="00A44D54">
            <w:pPr>
              <w:spacing w:after="0"/>
              <w:jc w:val="right"/>
              <w:rPr>
                <w:rFonts w:eastAsia="Times New Roman"/>
                <w:color w:val="000000"/>
                <w:sz w:val="22"/>
                <w:szCs w:val="22"/>
              </w:rPr>
            </w:pPr>
            <w:r w:rsidRPr="00E04EE2">
              <w:rPr>
                <w:rFonts w:eastAsia="Times New Roman"/>
                <w:color w:val="000000"/>
                <w:sz w:val="22"/>
                <w:szCs w:val="22"/>
              </w:rPr>
              <w:t>2.6%</w:t>
            </w:r>
          </w:p>
        </w:tc>
        <w:tc>
          <w:tcPr>
            <w:tcW w:w="964" w:type="dxa"/>
            <w:tcBorders>
              <w:top w:val="nil"/>
              <w:left w:val="nil"/>
              <w:bottom w:val="nil"/>
              <w:right w:val="single" w:sz="12" w:space="0" w:color="000000"/>
            </w:tcBorders>
            <w:shd w:val="clear" w:color="auto" w:fill="auto"/>
            <w:noWrap/>
          </w:tcPr>
          <w:p w:rsidR="0007174C" w:rsidRPr="00E04EE2" w:rsidRDefault="0007174C" w:rsidP="00A44D54">
            <w:pPr>
              <w:spacing w:after="0"/>
              <w:jc w:val="right"/>
              <w:rPr>
                <w:rFonts w:eastAsia="Times New Roman"/>
                <w:color w:val="000000"/>
                <w:sz w:val="22"/>
                <w:szCs w:val="22"/>
              </w:rPr>
            </w:pPr>
            <w:r w:rsidRPr="00E04EE2">
              <w:rPr>
                <w:rFonts w:eastAsia="Times New Roman"/>
                <w:color w:val="000000"/>
                <w:sz w:val="22"/>
                <w:szCs w:val="22"/>
              </w:rPr>
              <w:t>2.7%</w:t>
            </w:r>
          </w:p>
        </w:tc>
      </w:tr>
      <w:tr w:rsidR="00E04EE2" w:rsidRPr="00E04EE2" w:rsidTr="0007174C">
        <w:trPr>
          <w:trHeight w:val="300"/>
        </w:trPr>
        <w:tc>
          <w:tcPr>
            <w:tcW w:w="2670" w:type="dxa"/>
            <w:tcBorders>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Student/Pre-school</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19.4%</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8.4%</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12.1%</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12.1%</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7.1%</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13.7%</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12.1%</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11.2%</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10.5%</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11.1%</w:t>
            </w:r>
          </w:p>
        </w:tc>
      </w:tr>
      <w:tr w:rsidR="00E04EE2" w:rsidRPr="00E04EE2" w:rsidTr="0007174C">
        <w:trPr>
          <w:trHeight w:val="300"/>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Domestic Work</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45.2%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37.1%</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36.6%</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39.6%</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37.8%</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28.2%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41.4%</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38.5%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35.4%</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55.3%</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36.7%</w:t>
            </w:r>
          </w:p>
        </w:tc>
      </w:tr>
      <w:tr w:rsidR="00E04EE2" w:rsidRPr="00E04EE2" w:rsidTr="0007174C">
        <w:trPr>
          <w:trHeight w:val="300"/>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Retired</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5.6%</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.7%</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1.4%</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1.7%</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2.3%</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2.3%</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1.7%</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1.6%</w:t>
            </w:r>
          </w:p>
        </w:tc>
      </w:tr>
      <w:tr w:rsidR="00E04EE2" w:rsidRPr="00E04EE2" w:rsidTr="0007174C">
        <w:trPr>
          <w:trHeight w:val="300"/>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Works on Own Farm</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2.8%</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.7%</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1.4%</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1.7%</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1.1%</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1.1%</w:t>
            </w:r>
          </w:p>
        </w:tc>
      </w:tr>
      <w:tr w:rsidR="00E04EE2" w:rsidRPr="00E04EE2" w:rsidTr="0007174C">
        <w:trPr>
          <w:trHeight w:val="300"/>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Agricultural Worker</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w:t>
            </w:r>
          </w:p>
        </w:tc>
      </w:tr>
      <w:tr w:rsidR="00E04EE2" w:rsidRPr="00E04EE2" w:rsidTr="0007174C">
        <w:trPr>
          <w:trHeight w:val="300"/>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Animal Husbandry</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1.3%</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1.7%</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1.3%</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1.2%</w:t>
            </w:r>
          </w:p>
        </w:tc>
      </w:tr>
      <w:tr w:rsidR="00E04EE2" w:rsidRPr="00E04EE2" w:rsidTr="0007174C">
        <w:trPr>
          <w:trHeight w:val="300"/>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Milk Producer</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.7%</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1.1%</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w:t>
            </w:r>
          </w:p>
        </w:tc>
      </w:tr>
      <w:tr w:rsidR="00E04EE2" w:rsidRPr="00E04EE2" w:rsidTr="0007174C">
        <w:trPr>
          <w:trHeight w:val="300"/>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Pastoralist</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2.6%</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w:t>
            </w:r>
          </w:p>
        </w:tc>
      </w:tr>
      <w:tr w:rsidR="00E04EE2" w:rsidRPr="00E04EE2" w:rsidTr="0007174C">
        <w:trPr>
          <w:trHeight w:val="143"/>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Employee (Formal Sector)</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16.7%</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2.1%</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5.9%</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4.6%</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6.0%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4.5%</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10.5%</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4.9%</w:t>
            </w:r>
          </w:p>
        </w:tc>
      </w:tr>
      <w:tr w:rsidR="00E04EE2" w:rsidRPr="00E04EE2" w:rsidTr="0007174C">
        <w:trPr>
          <w:trHeight w:val="175"/>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Employee (informal sector)</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14.8%</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6.1%</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7.7%</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7.8%</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3.1%</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8.4%</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8.6%</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13.8%</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7.8%</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7.9%</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7.8%</w:t>
            </w:r>
          </w:p>
        </w:tc>
      </w:tr>
      <w:tr w:rsidR="00E04EE2" w:rsidRPr="00E04EE2" w:rsidTr="0007174C">
        <w:trPr>
          <w:trHeight w:val="300"/>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Casual Labour</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9.3%</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2.8%</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2.4%</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3.3%</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6.1%</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.8%</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2.6%</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.8%</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2.3%</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5.3%</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2.5%</w:t>
            </w:r>
          </w:p>
        </w:tc>
      </w:tr>
      <w:tr w:rsidR="00E04EE2" w:rsidRPr="00E04EE2" w:rsidTr="0007174C">
        <w:trPr>
          <w:trHeight w:val="183"/>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Works in Family Business</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.7%</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.8%</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2.6%</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.5%</w:t>
            </w:r>
          </w:p>
        </w:tc>
      </w:tr>
      <w:tr w:rsidR="00E04EE2" w:rsidRPr="00E04EE2" w:rsidTr="0007174C">
        <w:trPr>
          <w:trHeight w:val="215"/>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Self-Employed / Business Owner</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5.6%</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4.9%</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6.1%</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3.8%</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6.0%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4.2%</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3.9%</w:t>
            </w:r>
          </w:p>
        </w:tc>
      </w:tr>
      <w:tr w:rsidR="00E04EE2" w:rsidRPr="00E04EE2" w:rsidTr="0007174C">
        <w:trPr>
          <w:trHeight w:val="300"/>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Petty Trade</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5.6%</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25.3%</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24.5%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20.6%</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27.5%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23.5%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26.7%</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13.8%</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17.7%</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22.9%</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2.6%</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21.6%</w:t>
            </w:r>
          </w:p>
        </w:tc>
      </w:tr>
      <w:tr w:rsidR="00E04EE2" w:rsidRPr="00E04EE2" w:rsidTr="0007174C">
        <w:trPr>
          <w:trHeight w:val="300"/>
        </w:trPr>
        <w:tc>
          <w:tcPr>
            <w:tcW w:w="2670" w:type="dxa"/>
            <w:tcBorders>
              <w:top w:val="nil"/>
              <w:left w:val="single" w:sz="4" w:space="0" w:color="auto"/>
              <w:bottom w:val="nil"/>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Making Handicrafts</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1.5%</w:t>
            </w:r>
          </w:p>
        </w:tc>
        <w:tc>
          <w:tcPr>
            <w:tcW w:w="964"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w:t>
            </w:r>
          </w:p>
        </w:tc>
        <w:tc>
          <w:tcPr>
            <w:tcW w:w="1169" w:type="dxa"/>
            <w:tcBorders>
              <w:top w:val="nil"/>
              <w:left w:val="nil"/>
              <w:bottom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w:t>
            </w:r>
          </w:p>
        </w:tc>
      </w:tr>
      <w:tr w:rsidR="00E04EE2" w:rsidRPr="00E04EE2" w:rsidTr="0007174C">
        <w:trPr>
          <w:trHeight w:val="559"/>
        </w:trPr>
        <w:tc>
          <w:tcPr>
            <w:tcW w:w="2670" w:type="dxa"/>
            <w:tcBorders>
              <w:top w:val="nil"/>
              <w:left w:val="single" w:sz="4" w:space="0" w:color="auto"/>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Providing Services / Repairs</w:t>
            </w:r>
          </w:p>
        </w:tc>
        <w:tc>
          <w:tcPr>
            <w:tcW w:w="964" w:type="dxa"/>
            <w:tcBorders>
              <w:top w:val="nil"/>
              <w:left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1.9%</w:t>
            </w:r>
          </w:p>
        </w:tc>
        <w:tc>
          <w:tcPr>
            <w:tcW w:w="964" w:type="dxa"/>
            <w:tcBorders>
              <w:top w:val="nil"/>
              <w:left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.7%</w:t>
            </w:r>
          </w:p>
        </w:tc>
        <w:tc>
          <w:tcPr>
            <w:tcW w:w="964" w:type="dxa"/>
            <w:tcBorders>
              <w:top w:val="nil"/>
              <w:left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w:t>
            </w:r>
          </w:p>
        </w:tc>
        <w:tc>
          <w:tcPr>
            <w:tcW w:w="964" w:type="dxa"/>
            <w:tcBorders>
              <w:top w:val="nil"/>
              <w:left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1.0%</w:t>
            </w:r>
          </w:p>
        </w:tc>
        <w:tc>
          <w:tcPr>
            <w:tcW w:w="964" w:type="dxa"/>
            <w:tcBorders>
              <w:top w:val="nil"/>
              <w:left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.8%</w:t>
            </w:r>
          </w:p>
        </w:tc>
        <w:tc>
          <w:tcPr>
            <w:tcW w:w="964" w:type="dxa"/>
            <w:tcBorders>
              <w:top w:val="nil"/>
              <w:left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w:t>
            </w:r>
          </w:p>
        </w:tc>
        <w:tc>
          <w:tcPr>
            <w:tcW w:w="1169" w:type="dxa"/>
            <w:tcBorders>
              <w:top w:val="nil"/>
              <w:left w:val="nil"/>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.4%</w:t>
            </w:r>
          </w:p>
        </w:tc>
      </w:tr>
      <w:tr w:rsidR="00E04EE2" w:rsidRPr="00E04EE2" w:rsidTr="0007174C">
        <w:trPr>
          <w:trHeight w:val="300"/>
        </w:trPr>
        <w:tc>
          <w:tcPr>
            <w:tcW w:w="2670" w:type="dxa"/>
            <w:tcBorders>
              <w:top w:val="nil"/>
              <w:left w:val="single" w:sz="4" w:space="0" w:color="auto"/>
              <w:bottom w:val="single" w:sz="4" w:space="0" w:color="auto"/>
              <w:right w:val="single" w:sz="12" w:space="0" w:color="000000"/>
            </w:tcBorders>
            <w:shd w:val="clear" w:color="auto" w:fill="auto"/>
            <w:hideMark/>
          </w:tcPr>
          <w:p w:rsidR="00E04EE2" w:rsidRPr="00E04EE2" w:rsidRDefault="00E04EE2" w:rsidP="00E04EE2">
            <w:pPr>
              <w:spacing w:after="0"/>
              <w:jc w:val="left"/>
              <w:rPr>
                <w:rFonts w:eastAsia="Times New Roman"/>
                <w:color w:val="000000"/>
                <w:sz w:val="22"/>
                <w:szCs w:val="22"/>
              </w:rPr>
            </w:pPr>
            <w:r w:rsidRPr="00E04EE2">
              <w:rPr>
                <w:rFonts w:eastAsia="Times New Roman"/>
                <w:color w:val="000000"/>
                <w:sz w:val="22"/>
                <w:szCs w:val="22"/>
              </w:rPr>
              <w:t>Others</w:t>
            </w:r>
          </w:p>
        </w:tc>
        <w:tc>
          <w:tcPr>
            <w:tcW w:w="964" w:type="dxa"/>
            <w:tcBorders>
              <w:top w:val="nil"/>
              <w:left w:val="nil"/>
              <w:bottom w:val="single" w:sz="4" w:space="0" w:color="auto"/>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12.0%</w:t>
            </w:r>
          </w:p>
        </w:tc>
        <w:tc>
          <w:tcPr>
            <w:tcW w:w="964" w:type="dxa"/>
            <w:tcBorders>
              <w:top w:val="nil"/>
              <w:left w:val="nil"/>
              <w:bottom w:val="single" w:sz="4" w:space="0" w:color="auto"/>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.9%</w:t>
            </w:r>
          </w:p>
        </w:tc>
        <w:tc>
          <w:tcPr>
            <w:tcW w:w="964" w:type="dxa"/>
            <w:tcBorders>
              <w:top w:val="nil"/>
              <w:left w:val="nil"/>
              <w:bottom w:val="single" w:sz="4" w:space="0" w:color="auto"/>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6.3%</w:t>
            </w:r>
          </w:p>
        </w:tc>
        <w:tc>
          <w:tcPr>
            <w:tcW w:w="964" w:type="dxa"/>
            <w:tcBorders>
              <w:top w:val="nil"/>
              <w:left w:val="nil"/>
              <w:bottom w:val="single" w:sz="4" w:space="0" w:color="auto"/>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1.9%</w:t>
            </w:r>
          </w:p>
        </w:tc>
        <w:tc>
          <w:tcPr>
            <w:tcW w:w="964" w:type="dxa"/>
            <w:tcBorders>
              <w:top w:val="nil"/>
              <w:left w:val="nil"/>
              <w:bottom w:val="single" w:sz="4" w:space="0" w:color="auto"/>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1.1%</w:t>
            </w:r>
          </w:p>
        </w:tc>
        <w:tc>
          <w:tcPr>
            <w:tcW w:w="964" w:type="dxa"/>
            <w:tcBorders>
              <w:top w:val="nil"/>
              <w:left w:val="nil"/>
              <w:bottom w:val="single" w:sz="4" w:space="0" w:color="auto"/>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7.1%</w:t>
            </w:r>
          </w:p>
        </w:tc>
        <w:tc>
          <w:tcPr>
            <w:tcW w:w="964" w:type="dxa"/>
            <w:tcBorders>
              <w:top w:val="nil"/>
              <w:left w:val="nil"/>
              <w:bottom w:val="single" w:sz="4" w:space="0" w:color="auto"/>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2.3%</w:t>
            </w:r>
          </w:p>
        </w:tc>
        <w:tc>
          <w:tcPr>
            <w:tcW w:w="964" w:type="dxa"/>
            <w:tcBorders>
              <w:top w:val="nil"/>
              <w:left w:val="nil"/>
              <w:bottom w:val="single" w:sz="4" w:space="0" w:color="auto"/>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1.7%</w:t>
            </w:r>
          </w:p>
        </w:tc>
        <w:tc>
          <w:tcPr>
            <w:tcW w:w="964" w:type="dxa"/>
            <w:tcBorders>
              <w:top w:val="nil"/>
              <w:left w:val="nil"/>
              <w:bottom w:val="single" w:sz="4" w:space="0" w:color="auto"/>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3.1%</w:t>
            </w:r>
          </w:p>
        </w:tc>
        <w:tc>
          <w:tcPr>
            <w:tcW w:w="964" w:type="dxa"/>
            <w:tcBorders>
              <w:top w:val="nil"/>
              <w:left w:val="nil"/>
              <w:bottom w:val="single" w:sz="4" w:space="0" w:color="auto"/>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3.2%</w:t>
            </w:r>
          </w:p>
        </w:tc>
        <w:tc>
          <w:tcPr>
            <w:tcW w:w="1169" w:type="dxa"/>
            <w:tcBorders>
              <w:top w:val="nil"/>
              <w:left w:val="nil"/>
              <w:bottom w:val="single" w:sz="4" w:space="0" w:color="auto"/>
              <w:right w:val="single" w:sz="4"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0.0%</w:t>
            </w:r>
          </w:p>
        </w:tc>
        <w:tc>
          <w:tcPr>
            <w:tcW w:w="964" w:type="dxa"/>
            <w:tcBorders>
              <w:top w:val="nil"/>
              <w:left w:val="nil"/>
              <w:bottom w:val="single" w:sz="4" w:space="0" w:color="auto"/>
              <w:right w:val="single" w:sz="12" w:space="0" w:color="000000"/>
            </w:tcBorders>
            <w:shd w:val="clear" w:color="auto" w:fill="auto"/>
            <w:noWrap/>
            <w:hideMark/>
          </w:tcPr>
          <w:p w:rsidR="00E04EE2" w:rsidRPr="00E04EE2" w:rsidRDefault="00E04EE2" w:rsidP="00E04EE2">
            <w:pPr>
              <w:spacing w:after="0"/>
              <w:jc w:val="right"/>
              <w:rPr>
                <w:rFonts w:eastAsia="Times New Roman"/>
                <w:color w:val="000000"/>
                <w:sz w:val="22"/>
                <w:szCs w:val="22"/>
              </w:rPr>
            </w:pPr>
            <w:r w:rsidRPr="00E04EE2">
              <w:rPr>
                <w:rFonts w:eastAsia="Times New Roman"/>
                <w:color w:val="000000"/>
                <w:sz w:val="22"/>
                <w:szCs w:val="22"/>
              </w:rPr>
              <w:t>3.0%</w:t>
            </w:r>
          </w:p>
        </w:tc>
      </w:tr>
    </w:tbl>
    <w:p w:rsidR="00E04EE2" w:rsidRDefault="00E04EE2" w:rsidP="00B87C09">
      <w:pPr>
        <w:rPr>
          <w:sz w:val="12"/>
          <w:szCs w:val="12"/>
        </w:rPr>
        <w:sectPr w:rsidR="00E04EE2" w:rsidSect="00E04EE2">
          <w:pgSz w:w="15840" w:h="12240" w:orient="landscape"/>
          <w:pgMar w:top="1440" w:right="1440" w:bottom="1440" w:left="1440" w:header="709" w:footer="709" w:gutter="0"/>
          <w:cols w:space="708"/>
          <w:titlePg/>
          <w:docGrid w:linePitch="360"/>
        </w:sectPr>
      </w:pPr>
    </w:p>
    <w:p w:rsidR="00B87C09" w:rsidRDefault="00B87C09" w:rsidP="00B87C09">
      <w:pPr>
        <w:pStyle w:val="Heading3"/>
      </w:pPr>
      <w:bookmarkStart w:id="59" w:name="_Toc406631691"/>
      <w:bookmarkStart w:id="60" w:name="_Toc438333971"/>
      <w:r>
        <w:lastRenderedPageBreak/>
        <w:t xml:space="preserve">4.1.5 </w:t>
      </w:r>
      <w:r w:rsidRPr="00620188">
        <w:t>VSLA involvement</w:t>
      </w:r>
      <w:bookmarkEnd w:id="59"/>
      <w:bookmarkEnd w:id="60"/>
    </w:p>
    <w:p w:rsidR="00B87C09" w:rsidRDefault="00B87C09" w:rsidP="00386192">
      <w:r>
        <w:t xml:space="preserve">As mentioned previously </w:t>
      </w:r>
      <w:r w:rsidR="00386192">
        <w:t>BoC project</w:t>
      </w:r>
      <w:r w:rsidRPr="00FB1731">
        <w:t xml:space="preserve"> focus</w:t>
      </w:r>
      <w:r>
        <w:t>es</w:t>
      </w:r>
      <w:r w:rsidRPr="00FB1731">
        <w:t xml:space="preserve"> on building the skills of </w:t>
      </w:r>
      <w:r w:rsidR="00386192">
        <w:t>VSLA</w:t>
      </w:r>
      <w:r w:rsidRPr="00FB1731">
        <w:t xml:space="preserve"> members to strengthen loan utilization and encourage participants to start income generating activities</w:t>
      </w:r>
      <w:r>
        <w:t xml:space="preserve"> to improve living conditions.</w:t>
      </w:r>
      <w:r w:rsidRPr="00FB1731">
        <w:t>.</w:t>
      </w:r>
    </w:p>
    <w:p w:rsidR="00B87C09" w:rsidRDefault="00B87C09" w:rsidP="00AA3771">
      <w:r>
        <w:t xml:space="preserve">Hence this </w:t>
      </w:r>
      <w:r w:rsidR="00386192">
        <w:t>evaluation</w:t>
      </w:r>
      <w:r>
        <w:t xml:space="preserve"> is interested in the number of household numbers who are VSL members. As indicated in table 4.1</w:t>
      </w:r>
      <w:r w:rsidR="00386192">
        <w:t>4</w:t>
      </w:r>
      <w:r>
        <w:t>, on average there is 1.</w:t>
      </w:r>
      <w:r w:rsidR="00386192">
        <w:t>68</w:t>
      </w:r>
      <w:r>
        <w:t xml:space="preserve"> VSL members in each sampled household. Whereas there are 2.</w:t>
      </w:r>
      <w:r w:rsidR="00386192">
        <w:t>2</w:t>
      </w:r>
      <w:r>
        <w:t>6 VSL members in the household if the VSL member is male.</w:t>
      </w:r>
      <w:r w:rsidR="00386192">
        <w:t xml:space="preserve"> This can be attributed </w:t>
      </w:r>
      <w:r w:rsidR="00AA3771">
        <w:t xml:space="preserve">to the fact </w:t>
      </w:r>
      <w:r w:rsidR="00386192">
        <w:t>that men usually participate in the VSLA groups with their wives</w:t>
      </w:r>
      <w:r w:rsidR="00AA3771">
        <w:t>,</w:t>
      </w:r>
      <w:r w:rsidR="00386192">
        <w:t xml:space="preserve"> one of their sisters or their mother. </w:t>
      </w:r>
      <w:r w:rsidR="00AA3771">
        <w:t>On the other hand there is no difference among the other classifications of the sample.</w:t>
      </w:r>
    </w:p>
    <w:p w:rsidR="00386192" w:rsidRPr="00971469" w:rsidRDefault="00386192" w:rsidP="00386192">
      <w:r w:rsidRPr="00971469">
        <w:t>Table 4.1</w:t>
      </w:r>
      <w:r>
        <w:t>4</w:t>
      </w:r>
      <w:r w:rsidRPr="00971469">
        <w:t xml:space="preserve">: </w:t>
      </w:r>
      <w:r>
        <w:t>Mean number of</w:t>
      </w:r>
      <w:r w:rsidRPr="00343A7F">
        <w:t xml:space="preserve"> </w:t>
      </w:r>
      <w:r>
        <w:t>VSL h</w:t>
      </w:r>
      <w:r w:rsidRPr="00C65AB4">
        <w:t xml:space="preserve">ousehold </w:t>
      </w:r>
      <w:r>
        <w:t>m</w:t>
      </w:r>
      <w:r w:rsidRPr="00C65AB4">
        <w:t>embers</w:t>
      </w:r>
      <w:r w:rsidRPr="00343A7F">
        <w:t xml:space="preserve"> </w:t>
      </w:r>
      <w:r>
        <w:t xml:space="preserve">who are members in VSL groups </w:t>
      </w:r>
      <w:r w:rsidRPr="00971469">
        <w:t xml:space="preserve">by </w:t>
      </w:r>
      <w:r>
        <w:t>g</w:t>
      </w:r>
      <w:r w:rsidRPr="00971469">
        <w:t>ender, Strata</w:t>
      </w:r>
      <w:r>
        <w:t>, PPI quintiles and</w:t>
      </w:r>
      <w:r w:rsidRPr="00971469">
        <w:t xml:space="preserve"> </w:t>
      </w:r>
      <w:r>
        <w:t>if the member is still in the VSL group</w:t>
      </w:r>
    </w:p>
    <w:tbl>
      <w:tblPr>
        <w:tblW w:w="7180" w:type="dxa"/>
        <w:tblInd w:w="93" w:type="dxa"/>
        <w:tblLook w:val="04A0" w:firstRow="1" w:lastRow="0" w:firstColumn="1" w:lastColumn="0" w:noHBand="0" w:noVBand="1"/>
      </w:tblPr>
      <w:tblGrid>
        <w:gridCol w:w="1858"/>
        <w:gridCol w:w="2902"/>
        <w:gridCol w:w="2420"/>
      </w:tblGrid>
      <w:tr w:rsidR="00386192" w:rsidRPr="002F113E" w:rsidTr="00A44D54">
        <w:trPr>
          <w:trHeight w:val="300"/>
        </w:trPr>
        <w:tc>
          <w:tcPr>
            <w:tcW w:w="4760" w:type="dxa"/>
            <w:gridSpan w:val="2"/>
            <w:tcBorders>
              <w:top w:val="single" w:sz="12" w:space="0" w:color="000000"/>
              <w:left w:val="single" w:sz="12" w:space="0" w:color="000000"/>
              <w:bottom w:val="nil"/>
              <w:right w:val="single" w:sz="12" w:space="0" w:color="000000"/>
            </w:tcBorders>
            <w:shd w:val="clear" w:color="auto" w:fill="auto"/>
          </w:tcPr>
          <w:p w:rsidR="00386192" w:rsidRPr="002F113E" w:rsidRDefault="00386192" w:rsidP="00A44D54">
            <w:pPr>
              <w:spacing w:after="0"/>
              <w:jc w:val="center"/>
              <w:rPr>
                <w:rFonts w:eastAsia="Times New Roman"/>
                <w:b/>
                <w:bCs/>
                <w:color w:val="000000"/>
                <w:sz w:val="22"/>
                <w:szCs w:val="22"/>
              </w:rPr>
            </w:pPr>
            <w:r w:rsidRPr="002F113E">
              <w:rPr>
                <w:rFonts w:eastAsia="Times New Roman"/>
                <w:b/>
                <w:bCs/>
                <w:color w:val="000000"/>
                <w:sz w:val="22"/>
                <w:szCs w:val="22"/>
              </w:rPr>
              <w:t>Characteristics</w:t>
            </w:r>
          </w:p>
        </w:tc>
        <w:tc>
          <w:tcPr>
            <w:tcW w:w="2420" w:type="dxa"/>
            <w:tcBorders>
              <w:top w:val="single" w:sz="12" w:space="0" w:color="000000"/>
              <w:left w:val="nil"/>
              <w:bottom w:val="nil"/>
              <w:right w:val="single" w:sz="4" w:space="0" w:color="000000"/>
            </w:tcBorders>
            <w:shd w:val="clear" w:color="auto" w:fill="auto"/>
            <w:noWrap/>
            <w:vAlign w:val="center"/>
          </w:tcPr>
          <w:p w:rsidR="00386192" w:rsidRPr="002F113E" w:rsidRDefault="00386192" w:rsidP="00A44D54">
            <w:pPr>
              <w:spacing w:after="0"/>
              <w:jc w:val="center"/>
              <w:rPr>
                <w:rFonts w:eastAsia="Times New Roman"/>
                <w:b/>
                <w:bCs/>
                <w:color w:val="000000"/>
                <w:sz w:val="22"/>
                <w:szCs w:val="22"/>
              </w:rPr>
            </w:pPr>
            <w:r>
              <w:rPr>
                <w:rFonts w:eastAsia="Times New Roman"/>
                <w:b/>
                <w:bCs/>
                <w:color w:val="000000"/>
                <w:sz w:val="22"/>
                <w:szCs w:val="22"/>
              </w:rPr>
              <w:t xml:space="preserve">Mean </w:t>
            </w:r>
          </w:p>
        </w:tc>
      </w:tr>
      <w:tr w:rsidR="00386192" w:rsidRPr="002F113E" w:rsidTr="00A44D54">
        <w:trPr>
          <w:trHeight w:val="300"/>
        </w:trPr>
        <w:tc>
          <w:tcPr>
            <w:tcW w:w="1858" w:type="dxa"/>
            <w:vMerge w:val="restart"/>
            <w:tcBorders>
              <w:top w:val="single" w:sz="12" w:space="0" w:color="000000"/>
              <w:left w:val="single" w:sz="12" w:space="0" w:color="000000"/>
              <w:bottom w:val="nil"/>
              <w:right w:val="nil"/>
            </w:tcBorders>
            <w:shd w:val="clear" w:color="auto" w:fill="auto"/>
            <w:hideMark/>
          </w:tcPr>
          <w:p w:rsidR="00386192" w:rsidRPr="002F113E" w:rsidRDefault="00386192" w:rsidP="00A44D54">
            <w:pPr>
              <w:spacing w:after="0"/>
              <w:jc w:val="left"/>
              <w:rPr>
                <w:rFonts w:eastAsia="Times New Roman"/>
                <w:color w:val="000000"/>
                <w:sz w:val="22"/>
                <w:szCs w:val="22"/>
              </w:rPr>
            </w:pPr>
            <w:r w:rsidRPr="002F113E">
              <w:rPr>
                <w:rFonts w:eastAsia="Times New Roman"/>
                <w:color w:val="000000"/>
                <w:sz w:val="22"/>
                <w:szCs w:val="22"/>
              </w:rPr>
              <w:t>Gender of HH</w:t>
            </w:r>
          </w:p>
        </w:tc>
        <w:tc>
          <w:tcPr>
            <w:tcW w:w="2902" w:type="dxa"/>
            <w:tcBorders>
              <w:top w:val="single" w:sz="12" w:space="0" w:color="000000"/>
              <w:left w:val="nil"/>
              <w:bottom w:val="nil"/>
              <w:right w:val="single" w:sz="12" w:space="0" w:color="000000"/>
            </w:tcBorders>
            <w:shd w:val="clear" w:color="auto" w:fill="auto"/>
            <w:hideMark/>
          </w:tcPr>
          <w:p w:rsidR="00386192" w:rsidRPr="002F113E" w:rsidRDefault="00386192" w:rsidP="00A44D54">
            <w:pPr>
              <w:spacing w:after="0"/>
              <w:jc w:val="left"/>
              <w:rPr>
                <w:rFonts w:eastAsia="Times New Roman"/>
                <w:color w:val="000000"/>
                <w:sz w:val="22"/>
                <w:szCs w:val="22"/>
              </w:rPr>
            </w:pPr>
            <w:r w:rsidRPr="002F113E">
              <w:rPr>
                <w:rFonts w:eastAsia="Times New Roman"/>
                <w:color w:val="000000"/>
                <w:sz w:val="22"/>
                <w:szCs w:val="22"/>
              </w:rPr>
              <w:t>male</w:t>
            </w:r>
          </w:p>
        </w:tc>
        <w:tc>
          <w:tcPr>
            <w:tcW w:w="2420" w:type="dxa"/>
            <w:tcBorders>
              <w:top w:val="single" w:sz="12" w:space="0" w:color="000000"/>
              <w:left w:val="nil"/>
              <w:bottom w:val="nil"/>
              <w:right w:val="single" w:sz="4" w:space="0" w:color="000000"/>
            </w:tcBorders>
            <w:shd w:val="clear" w:color="auto" w:fill="auto"/>
            <w:noWrap/>
          </w:tcPr>
          <w:p w:rsidR="00386192" w:rsidRPr="00386192" w:rsidRDefault="00386192" w:rsidP="00386192">
            <w:pPr>
              <w:spacing w:after="0"/>
              <w:jc w:val="center"/>
              <w:rPr>
                <w:color w:val="000000"/>
                <w:sz w:val="22"/>
                <w:szCs w:val="22"/>
              </w:rPr>
            </w:pPr>
            <w:r w:rsidRPr="00386192">
              <w:rPr>
                <w:color w:val="000000"/>
                <w:sz w:val="22"/>
                <w:szCs w:val="22"/>
              </w:rPr>
              <w:t>2.26</w:t>
            </w:r>
          </w:p>
        </w:tc>
      </w:tr>
      <w:tr w:rsidR="00386192" w:rsidRPr="002F113E" w:rsidTr="00A44D54">
        <w:trPr>
          <w:trHeight w:val="300"/>
        </w:trPr>
        <w:tc>
          <w:tcPr>
            <w:tcW w:w="1858" w:type="dxa"/>
            <w:vMerge/>
            <w:tcBorders>
              <w:top w:val="single" w:sz="12" w:space="0" w:color="000000"/>
              <w:left w:val="single" w:sz="12" w:space="0" w:color="000000"/>
              <w:bottom w:val="single" w:sz="4" w:space="0" w:color="auto"/>
              <w:right w:val="nil"/>
            </w:tcBorders>
            <w:vAlign w:val="center"/>
            <w:hideMark/>
          </w:tcPr>
          <w:p w:rsidR="00386192" w:rsidRPr="002F113E" w:rsidRDefault="00386192" w:rsidP="00A44D54">
            <w:pPr>
              <w:spacing w:after="0"/>
              <w:jc w:val="left"/>
              <w:rPr>
                <w:rFonts w:eastAsia="Times New Roman"/>
                <w:color w:val="000000"/>
                <w:sz w:val="22"/>
                <w:szCs w:val="22"/>
              </w:rPr>
            </w:pPr>
          </w:p>
        </w:tc>
        <w:tc>
          <w:tcPr>
            <w:tcW w:w="2902" w:type="dxa"/>
            <w:tcBorders>
              <w:top w:val="nil"/>
              <w:left w:val="nil"/>
              <w:bottom w:val="single" w:sz="4" w:space="0" w:color="auto"/>
              <w:right w:val="single" w:sz="12" w:space="0" w:color="000000"/>
            </w:tcBorders>
            <w:shd w:val="clear" w:color="auto" w:fill="auto"/>
            <w:hideMark/>
          </w:tcPr>
          <w:p w:rsidR="00386192" w:rsidRPr="002F113E" w:rsidRDefault="00386192" w:rsidP="00A44D54">
            <w:pPr>
              <w:spacing w:after="0"/>
              <w:jc w:val="left"/>
              <w:rPr>
                <w:rFonts w:eastAsia="Times New Roman"/>
                <w:color w:val="000000"/>
                <w:sz w:val="22"/>
                <w:szCs w:val="22"/>
              </w:rPr>
            </w:pPr>
            <w:r w:rsidRPr="002F113E">
              <w:rPr>
                <w:rFonts w:eastAsia="Times New Roman"/>
                <w:color w:val="000000"/>
                <w:sz w:val="22"/>
                <w:szCs w:val="22"/>
              </w:rPr>
              <w:t>female</w:t>
            </w:r>
          </w:p>
        </w:tc>
        <w:tc>
          <w:tcPr>
            <w:tcW w:w="2420" w:type="dxa"/>
            <w:tcBorders>
              <w:top w:val="nil"/>
              <w:left w:val="nil"/>
              <w:bottom w:val="single" w:sz="4" w:space="0" w:color="auto"/>
              <w:right w:val="single" w:sz="4" w:space="0" w:color="000000"/>
            </w:tcBorders>
            <w:shd w:val="clear" w:color="auto" w:fill="auto"/>
            <w:noWrap/>
          </w:tcPr>
          <w:p w:rsidR="00386192" w:rsidRPr="00386192" w:rsidRDefault="00386192" w:rsidP="00386192">
            <w:pPr>
              <w:spacing w:after="0"/>
              <w:jc w:val="center"/>
              <w:rPr>
                <w:color w:val="000000"/>
                <w:sz w:val="22"/>
                <w:szCs w:val="22"/>
              </w:rPr>
            </w:pPr>
            <w:r w:rsidRPr="00386192">
              <w:rPr>
                <w:color w:val="000000"/>
                <w:sz w:val="22"/>
                <w:szCs w:val="22"/>
              </w:rPr>
              <w:t>1.54</w:t>
            </w:r>
          </w:p>
        </w:tc>
      </w:tr>
      <w:tr w:rsidR="00386192" w:rsidRPr="002F113E" w:rsidTr="00A44D54">
        <w:trPr>
          <w:trHeight w:val="300"/>
        </w:trPr>
        <w:tc>
          <w:tcPr>
            <w:tcW w:w="1858" w:type="dxa"/>
            <w:vMerge w:val="restart"/>
            <w:tcBorders>
              <w:top w:val="single" w:sz="4" w:space="0" w:color="auto"/>
              <w:left w:val="single" w:sz="12" w:space="0" w:color="000000"/>
              <w:bottom w:val="nil"/>
              <w:right w:val="nil"/>
            </w:tcBorders>
            <w:shd w:val="clear" w:color="auto" w:fill="auto"/>
            <w:hideMark/>
          </w:tcPr>
          <w:p w:rsidR="00386192" w:rsidRPr="002F113E" w:rsidRDefault="00386192" w:rsidP="00A44D54">
            <w:pPr>
              <w:spacing w:after="0"/>
              <w:jc w:val="left"/>
              <w:rPr>
                <w:rFonts w:eastAsia="Times New Roman"/>
                <w:color w:val="000000"/>
                <w:sz w:val="22"/>
                <w:szCs w:val="22"/>
              </w:rPr>
            </w:pPr>
            <w:r w:rsidRPr="002F113E">
              <w:rPr>
                <w:rFonts w:eastAsia="Times New Roman"/>
                <w:color w:val="000000"/>
                <w:sz w:val="22"/>
                <w:szCs w:val="22"/>
              </w:rPr>
              <w:t>Strata</w:t>
            </w:r>
          </w:p>
        </w:tc>
        <w:tc>
          <w:tcPr>
            <w:tcW w:w="2902" w:type="dxa"/>
            <w:tcBorders>
              <w:top w:val="single" w:sz="4" w:space="0" w:color="auto"/>
              <w:left w:val="nil"/>
              <w:bottom w:val="nil"/>
              <w:right w:val="single" w:sz="12" w:space="0" w:color="000000"/>
            </w:tcBorders>
            <w:shd w:val="clear" w:color="auto" w:fill="auto"/>
            <w:hideMark/>
          </w:tcPr>
          <w:p w:rsidR="00386192" w:rsidRPr="002F113E" w:rsidRDefault="00386192" w:rsidP="00A44D54">
            <w:pPr>
              <w:spacing w:after="0"/>
              <w:jc w:val="left"/>
              <w:rPr>
                <w:rFonts w:eastAsia="Times New Roman"/>
                <w:color w:val="000000"/>
                <w:sz w:val="22"/>
                <w:szCs w:val="22"/>
              </w:rPr>
            </w:pPr>
            <w:r w:rsidRPr="002F113E">
              <w:rPr>
                <w:rFonts w:eastAsia="Times New Roman"/>
                <w:color w:val="000000"/>
                <w:sz w:val="22"/>
                <w:szCs w:val="22"/>
              </w:rPr>
              <w:t>Urban</w:t>
            </w:r>
          </w:p>
        </w:tc>
        <w:tc>
          <w:tcPr>
            <w:tcW w:w="2420" w:type="dxa"/>
            <w:tcBorders>
              <w:top w:val="single" w:sz="4" w:space="0" w:color="auto"/>
              <w:left w:val="nil"/>
              <w:bottom w:val="nil"/>
              <w:right w:val="single" w:sz="4" w:space="0" w:color="000000"/>
            </w:tcBorders>
            <w:shd w:val="clear" w:color="auto" w:fill="auto"/>
            <w:noWrap/>
          </w:tcPr>
          <w:p w:rsidR="00386192" w:rsidRPr="00386192" w:rsidRDefault="00386192" w:rsidP="00386192">
            <w:pPr>
              <w:spacing w:after="0"/>
              <w:jc w:val="center"/>
              <w:rPr>
                <w:color w:val="000000"/>
                <w:sz w:val="22"/>
                <w:szCs w:val="22"/>
              </w:rPr>
            </w:pPr>
            <w:r w:rsidRPr="00386192">
              <w:rPr>
                <w:color w:val="000000"/>
                <w:sz w:val="22"/>
                <w:szCs w:val="22"/>
              </w:rPr>
              <w:t>1.63</w:t>
            </w:r>
          </w:p>
        </w:tc>
      </w:tr>
      <w:tr w:rsidR="00386192" w:rsidRPr="002F113E" w:rsidTr="00A44D54">
        <w:trPr>
          <w:trHeight w:val="300"/>
        </w:trPr>
        <w:tc>
          <w:tcPr>
            <w:tcW w:w="1858" w:type="dxa"/>
            <w:vMerge/>
            <w:tcBorders>
              <w:top w:val="nil"/>
              <w:left w:val="single" w:sz="12" w:space="0" w:color="000000"/>
              <w:bottom w:val="single" w:sz="4" w:space="0" w:color="auto"/>
              <w:right w:val="nil"/>
            </w:tcBorders>
            <w:vAlign w:val="center"/>
            <w:hideMark/>
          </w:tcPr>
          <w:p w:rsidR="00386192" w:rsidRPr="002F113E" w:rsidRDefault="00386192" w:rsidP="00A44D54">
            <w:pPr>
              <w:spacing w:after="0"/>
              <w:jc w:val="left"/>
              <w:rPr>
                <w:rFonts w:eastAsia="Times New Roman"/>
                <w:color w:val="000000"/>
                <w:sz w:val="22"/>
                <w:szCs w:val="22"/>
              </w:rPr>
            </w:pPr>
          </w:p>
        </w:tc>
        <w:tc>
          <w:tcPr>
            <w:tcW w:w="2902" w:type="dxa"/>
            <w:tcBorders>
              <w:top w:val="nil"/>
              <w:left w:val="nil"/>
              <w:bottom w:val="single" w:sz="4" w:space="0" w:color="auto"/>
              <w:right w:val="single" w:sz="12" w:space="0" w:color="000000"/>
            </w:tcBorders>
            <w:shd w:val="clear" w:color="auto" w:fill="auto"/>
            <w:hideMark/>
          </w:tcPr>
          <w:p w:rsidR="00386192" w:rsidRPr="002F113E" w:rsidRDefault="00386192" w:rsidP="00A44D54">
            <w:pPr>
              <w:spacing w:after="0"/>
              <w:jc w:val="left"/>
              <w:rPr>
                <w:rFonts w:eastAsia="Times New Roman"/>
                <w:color w:val="000000"/>
                <w:sz w:val="22"/>
                <w:szCs w:val="22"/>
              </w:rPr>
            </w:pPr>
            <w:r w:rsidRPr="002F113E">
              <w:rPr>
                <w:rFonts w:eastAsia="Times New Roman"/>
                <w:color w:val="000000"/>
                <w:sz w:val="22"/>
                <w:szCs w:val="22"/>
              </w:rPr>
              <w:t>Rural</w:t>
            </w:r>
          </w:p>
        </w:tc>
        <w:tc>
          <w:tcPr>
            <w:tcW w:w="2420" w:type="dxa"/>
            <w:tcBorders>
              <w:top w:val="nil"/>
              <w:left w:val="nil"/>
              <w:bottom w:val="single" w:sz="4" w:space="0" w:color="auto"/>
              <w:right w:val="single" w:sz="4" w:space="0" w:color="000000"/>
            </w:tcBorders>
            <w:shd w:val="clear" w:color="auto" w:fill="auto"/>
            <w:noWrap/>
          </w:tcPr>
          <w:p w:rsidR="00386192" w:rsidRPr="00386192" w:rsidRDefault="00386192" w:rsidP="00386192">
            <w:pPr>
              <w:spacing w:after="0"/>
              <w:jc w:val="center"/>
              <w:rPr>
                <w:color w:val="000000"/>
                <w:sz w:val="22"/>
                <w:szCs w:val="22"/>
              </w:rPr>
            </w:pPr>
            <w:r w:rsidRPr="00386192">
              <w:rPr>
                <w:color w:val="000000"/>
                <w:sz w:val="22"/>
                <w:szCs w:val="22"/>
              </w:rPr>
              <w:t>1.69</w:t>
            </w:r>
          </w:p>
        </w:tc>
      </w:tr>
      <w:tr w:rsidR="00386192" w:rsidRPr="002F113E" w:rsidTr="00A44D54">
        <w:trPr>
          <w:trHeight w:val="300"/>
        </w:trPr>
        <w:tc>
          <w:tcPr>
            <w:tcW w:w="1858" w:type="dxa"/>
            <w:vMerge w:val="restart"/>
            <w:tcBorders>
              <w:top w:val="single" w:sz="4" w:space="0" w:color="auto"/>
              <w:left w:val="single" w:sz="12" w:space="0" w:color="000000"/>
              <w:bottom w:val="nil"/>
              <w:right w:val="nil"/>
            </w:tcBorders>
            <w:shd w:val="clear" w:color="auto" w:fill="auto"/>
            <w:hideMark/>
          </w:tcPr>
          <w:p w:rsidR="00386192" w:rsidRPr="002F113E" w:rsidRDefault="00386192" w:rsidP="00A44D54">
            <w:pPr>
              <w:spacing w:after="0"/>
              <w:jc w:val="left"/>
              <w:rPr>
                <w:rFonts w:eastAsia="Times New Roman"/>
                <w:color w:val="000000"/>
                <w:sz w:val="22"/>
                <w:szCs w:val="22"/>
              </w:rPr>
            </w:pPr>
            <w:r w:rsidRPr="002F113E">
              <w:rPr>
                <w:rFonts w:eastAsia="Times New Roman"/>
                <w:color w:val="000000"/>
                <w:sz w:val="22"/>
                <w:szCs w:val="22"/>
              </w:rPr>
              <w:t>PPI quintiles</w:t>
            </w:r>
          </w:p>
        </w:tc>
        <w:tc>
          <w:tcPr>
            <w:tcW w:w="2902" w:type="dxa"/>
            <w:tcBorders>
              <w:top w:val="single" w:sz="4" w:space="0" w:color="auto"/>
              <w:left w:val="nil"/>
              <w:bottom w:val="nil"/>
              <w:right w:val="single" w:sz="12" w:space="0" w:color="000000"/>
            </w:tcBorders>
            <w:shd w:val="clear" w:color="auto" w:fill="auto"/>
            <w:noWrap/>
            <w:hideMark/>
          </w:tcPr>
          <w:p w:rsidR="00386192" w:rsidRPr="002F113E" w:rsidRDefault="00386192" w:rsidP="00A44D54">
            <w:pPr>
              <w:spacing w:after="0"/>
              <w:jc w:val="left"/>
              <w:rPr>
                <w:rFonts w:eastAsia="Times New Roman"/>
                <w:color w:val="000000"/>
                <w:sz w:val="22"/>
                <w:szCs w:val="22"/>
              </w:rPr>
            </w:pPr>
            <w:r>
              <w:rPr>
                <w:rFonts w:eastAsia="Times New Roman"/>
                <w:color w:val="000000"/>
                <w:sz w:val="22"/>
                <w:szCs w:val="22"/>
              </w:rPr>
              <w:t>Less than 20%</w:t>
            </w:r>
          </w:p>
        </w:tc>
        <w:tc>
          <w:tcPr>
            <w:tcW w:w="2420" w:type="dxa"/>
            <w:tcBorders>
              <w:top w:val="single" w:sz="4" w:space="0" w:color="auto"/>
              <w:left w:val="nil"/>
              <w:bottom w:val="nil"/>
              <w:right w:val="single" w:sz="4" w:space="0" w:color="000000"/>
            </w:tcBorders>
            <w:shd w:val="clear" w:color="auto" w:fill="auto"/>
            <w:noWrap/>
          </w:tcPr>
          <w:p w:rsidR="00386192" w:rsidRPr="00386192" w:rsidRDefault="00386192" w:rsidP="00386192">
            <w:pPr>
              <w:spacing w:after="0"/>
              <w:jc w:val="center"/>
              <w:rPr>
                <w:color w:val="000000"/>
                <w:sz w:val="22"/>
                <w:szCs w:val="22"/>
              </w:rPr>
            </w:pPr>
            <w:r w:rsidRPr="00386192">
              <w:rPr>
                <w:color w:val="000000"/>
                <w:sz w:val="22"/>
                <w:szCs w:val="22"/>
              </w:rPr>
              <w:t>1.68</w:t>
            </w:r>
          </w:p>
        </w:tc>
      </w:tr>
      <w:tr w:rsidR="00386192" w:rsidRPr="002F113E" w:rsidTr="00A44D54">
        <w:trPr>
          <w:trHeight w:val="300"/>
        </w:trPr>
        <w:tc>
          <w:tcPr>
            <w:tcW w:w="1858" w:type="dxa"/>
            <w:vMerge/>
            <w:tcBorders>
              <w:top w:val="nil"/>
              <w:left w:val="single" w:sz="12" w:space="0" w:color="000000"/>
              <w:bottom w:val="nil"/>
              <w:right w:val="nil"/>
            </w:tcBorders>
            <w:vAlign w:val="center"/>
            <w:hideMark/>
          </w:tcPr>
          <w:p w:rsidR="00386192" w:rsidRPr="002F113E" w:rsidRDefault="00386192" w:rsidP="00A44D54">
            <w:pPr>
              <w:spacing w:after="0"/>
              <w:jc w:val="left"/>
              <w:rPr>
                <w:rFonts w:eastAsia="Times New Roman"/>
                <w:color w:val="000000"/>
                <w:sz w:val="22"/>
                <w:szCs w:val="22"/>
              </w:rPr>
            </w:pPr>
          </w:p>
        </w:tc>
        <w:tc>
          <w:tcPr>
            <w:tcW w:w="2902" w:type="dxa"/>
            <w:tcBorders>
              <w:top w:val="nil"/>
              <w:left w:val="nil"/>
              <w:bottom w:val="nil"/>
              <w:right w:val="single" w:sz="12" w:space="0" w:color="000000"/>
            </w:tcBorders>
            <w:shd w:val="clear" w:color="auto" w:fill="auto"/>
            <w:noWrap/>
            <w:hideMark/>
          </w:tcPr>
          <w:p w:rsidR="00386192" w:rsidRPr="002F113E" w:rsidRDefault="00386192" w:rsidP="00A44D54">
            <w:pPr>
              <w:spacing w:after="0"/>
              <w:jc w:val="left"/>
              <w:rPr>
                <w:rFonts w:eastAsia="Times New Roman"/>
                <w:color w:val="000000"/>
                <w:sz w:val="22"/>
                <w:szCs w:val="22"/>
              </w:rPr>
            </w:pPr>
            <w:r>
              <w:rPr>
                <w:rFonts w:eastAsia="Times New Roman"/>
                <w:color w:val="000000"/>
                <w:sz w:val="22"/>
                <w:szCs w:val="22"/>
              </w:rPr>
              <w:t>20-39%</w:t>
            </w:r>
          </w:p>
        </w:tc>
        <w:tc>
          <w:tcPr>
            <w:tcW w:w="2420" w:type="dxa"/>
            <w:tcBorders>
              <w:top w:val="nil"/>
              <w:left w:val="nil"/>
              <w:bottom w:val="nil"/>
              <w:right w:val="single" w:sz="4" w:space="0" w:color="000000"/>
            </w:tcBorders>
            <w:shd w:val="clear" w:color="auto" w:fill="auto"/>
            <w:noWrap/>
          </w:tcPr>
          <w:p w:rsidR="00386192" w:rsidRPr="00386192" w:rsidRDefault="00386192" w:rsidP="00386192">
            <w:pPr>
              <w:spacing w:after="0"/>
              <w:jc w:val="center"/>
              <w:rPr>
                <w:color w:val="000000"/>
                <w:sz w:val="22"/>
                <w:szCs w:val="22"/>
              </w:rPr>
            </w:pPr>
            <w:r w:rsidRPr="00386192">
              <w:rPr>
                <w:color w:val="000000"/>
                <w:sz w:val="22"/>
                <w:szCs w:val="22"/>
              </w:rPr>
              <w:t>1.57</w:t>
            </w:r>
          </w:p>
        </w:tc>
      </w:tr>
      <w:tr w:rsidR="00386192" w:rsidRPr="002F113E" w:rsidTr="00A44D54">
        <w:trPr>
          <w:trHeight w:val="300"/>
        </w:trPr>
        <w:tc>
          <w:tcPr>
            <w:tcW w:w="1858" w:type="dxa"/>
            <w:vMerge/>
            <w:tcBorders>
              <w:top w:val="nil"/>
              <w:left w:val="single" w:sz="12" w:space="0" w:color="000000"/>
              <w:bottom w:val="nil"/>
              <w:right w:val="nil"/>
            </w:tcBorders>
            <w:vAlign w:val="center"/>
            <w:hideMark/>
          </w:tcPr>
          <w:p w:rsidR="00386192" w:rsidRPr="002F113E" w:rsidRDefault="00386192" w:rsidP="00A44D54">
            <w:pPr>
              <w:spacing w:after="0"/>
              <w:jc w:val="left"/>
              <w:rPr>
                <w:rFonts w:eastAsia="Times New Roman"/>
                <w:color w:val="000000"/>
                <w:sz w:val="22"/>
                <w:szCs w:val="22"/>
              </w:rPr>
            </w:pPr>
          </w:p>
        </w:tc>
        <w:tc>
          <w:tcPr>
            <w:tcW w:w="2902" w:type="dxa"/>
            <w:tcBorders>
              <w:top w:val="nil"/>
              <w:left w:val="nil"/>
              <w:bottom w:val="nil"/>
              <w:right w:val="single" w:sz="12" w:space="0" w:color="000000"/>
            </w:tcBorders>
            <w:shd w:val="clear" w:color="auto" w:fill="auto"/>
            <w:noWrap/>
            <w:hideMark/>
          </w:tcPr>
          <w:p w:rsidR="00386192" w:rsidRPr="002F113E" w:rsidRDefault="00386192" w:rsidP="00A44D54">
            <w:pPr>
              <w:spacing w:after="0"/>
              <w:jc w:val="left"/>
              <w:rPr>
                <w:rFonts w:eastAsia="Times New Roman"/>
                <w:color w:val="000000"/>
                <w:sz w:val="22"/>
                <w:szCs w:val="22"/>
              </w:rPr>
            </w:pPr>
            <w:r>
              <w:rPr>
                <w:rFonts w:eastAsia="Times New Roman"/>
                <w:color w:val="000000"/>
                <w:sz w:val="22"/>
                <w:szCs w:val="22"/>
              </w:rPr>
              <w:t>40-59%</w:t>
            </w:r>
          </w:p>
        </w:tc>
        <w:tc>
          <w:tcPr>
            <w:tcW w:w="2420" w:type="dxa"/>
            <w:tcBorders>
              <w:top w:val="nil"/>
              <w:left w:val="nil"/>
              <w:bottom w:val="nil"/>
              <w:right w:val="single" w:sz="4" w:space="0" w:color="000000"/>
            </w:tcBorders>
            <w:shd w:val="clear" w:color="auto" w:fill="auto"/>
            <w:noWrap/>
          </w:tcPr>
          <w:p w:rsidR="00386192" w:rsidRPr="00386192" w:rsidRDefault="00386192" w:rsidP="00386192">
            <w:pPr>
              <w:spacing w:after="0"/>
              <w:jc w:val="center"/>
              <w:rPr>
                <w:color w:val="000000"/>
                <w:sz w:val="22"/>
                <w:szCs w:val="22"/>
              </w:rPr>
            </w:pPr>
            <w:r w:rsidRPr="00386192">
              <w:rPr>
                <w:color w:val="000000"/>
                <w:sz w:val="22"/>
                <w:szCs w:val="22"/>
              </w:rPr>
              <w:t>1.84</w:t>
            </w:r>
          </w:p>
        </w:tc>
      </w:tr>
      <w:tr w:rsidR="00386192" w:rsidRPr="002F113E" w:rsidTr="00A44D54">
        <w:trPr>
          <w:trHeight w:val="300"/>
        </w:trPr>
        <w:tc>
          <w:tcPr>
            <w:tcW w:w="1858" w:type="dxa"/>
            <w:vMerge/>
            <w:tcBorders>
              <w:top w:val="nil"/>
              <w:left w:val="single" w:sz="12" w:space="0" w:color="000000"/>
              <w:bottom w:val="nil"/>
              <w:right w:val="nil"/>
            </w:tcBorders>
            <w:vAlign w:val="center"/>
            <w:hideMark/>
          </w:tcPr>
          <w:p w:rsidR="00386192" w:rsidRPr="002F113E" w:rsidRDefault="00386192" w:rsidP="00A44D54">
            <w:pPr>
              <w:spacing w:after="0"/>
              <w:jc w:val="left"/>
              <w:rPr>
                <w:rFonts w:eastAsia="Times New Roman"/>
                <w:color w:val="000000"/>
                <w:sz w:val="22"/>
                <w:szCs w:val="22"/>
              </w:rPr>
            </w:pPr>
          </w:p>
        </w:tc>
        <w:tc>
          <w:tcPr>
            <w:tcW w:w="2902" w:type="dxa"/>
            <w:tcBorders>
              <w:top w:val="nil"/>
              <w:left w:val="nil"/>
              <w:bottom w:val="nil"/>
              <w:right w:val="single" w:sz="12" w:space="0" w:color="000000"/>
            </w:tcBorders>
            <w:shd w:val="clear" w:color="auto" w:fill="auto"/>
            <w:noWrap/>
            <w:hideMark/>
          </w:tcPr>
          <w:p w:rsidR="00386192" w:rsidRPr="002F113E" w:rsidRDefault="00386192" w:rsidP="00A44D54">
            <w:pPr>
              <w:spacing w:after="0"/>
              <w:jc w:val="left"/>
              <w:rPr>
                <w:rFonts w:eastAsia="Times New Roman"/>
                <w:color w:val="000000"/>
                <w:sz w:val="22"/>
                <w:szCs w:val="22"/>
              </w:rPr>
            </w:pPr>
            <w:r>
              <w:rPr>
                <w:rFonts w:eastAsia="Times New Roman"/>
                <w:color w:val="000000"/>
                <w:sz w:val="22"/>
                <w:szCs w:val="22"/>
              </w:rPr>
              <w:t>60-79%</w:t>
            </w:r>
          </w:p>
        </w:tc>
        <w:tc>
          <w:tcPr>
            <w:tcW w:w="2420" w:type="dxa"/>
            <w:tcBorders>
              <w:top w:val="nil"/>
              <w:left w:val="nil"/>
              <w:bottom w:val="nil"/>
              <w:right w:val="single" w:sz="4" w:space="0" w:color="000000"/>
            </w:tcBorders>
            <w:shd w:val="clear" w:color="auto" w:fill="auto"/>
            <w:noWrap/>
          </w:tcPr>
          <w:p w:rsidR="00386192" w:rsidRPr="00386192" w:rsidRDefault="00386192" w:rsidP="00386192">
            <w:pPr>
              <w:spacing w:after="0"/>
              <w:jc w:val="center"/>
              <w:rPr>
                <w:color w:val="000000"/>
                <w:sz w:val="22"/>
                <w:szCs w:val="22"/>
              </w:rPr>
            </w:pPr>
            <w:r w:rsidRPr="00386192">
              <w:rPr>
                <w:color w:val="000000"/>
                <w:sz w:val="22"/>
                <w:szCs w:val="22"/>
              </w:rPr>
              <w:t>1.73</w:t>
            </w:r>
          </w:p>
        </w:tc>
      </w:tr>
      <w:tr w:rsidR="00386192" w:rsidRPr="002F113E" w:rsidTr="00A44D54">
        <w:trPr>
          <w:trHeight w:val="300"/>
        </w:trPr>
        <w:tc>
          <w:tcPr>
            <w:tcW w:w="1858" w:type="dxa"/>
            <w:vMerge/>
            <w:tcBorders>
              <w:top w:val="nil"/>
              <w:left w:val="single" w:sz="12" w:space="0" w:color="000000"/>
              <w:bottom w:val="single" w:sz="4" w:space="0" w:color="auto"/>
              <w:right w:val="nil"/>
            </w:tcBorders>
            <w:vAlign w:val="center"/>
            <w:hideMark/>
          </w:tcPr>
          <w:p w:rsidR="00386192" w:rsidRPr="002F113E" w:rsidRDefault="00386192" w:rsidP="00A44D54">
            <w:pPr>
              <w:spacing w:after="0"/>
              <w:jc w:val="left"/>
              <w:rPr>
                <w:rFonts w:eastAsia="Times New Roman"/>
                <w:color w:val="000000"/>
                <w:sz w:val="22"/>
                <w:szCs w:val="22"/>
              </w:rPr>
            </w:pPr>
          </w:p>
        </w:tc>
        <w:tc>
          <w:tcPr>
            <w:tcW w:w="2902" w:type="dxa"/>
            <w:tcBorders>
              <w:top w:val="nil"/>
              <w:left w:val="nil"/>
              <w:bottom w:val="single" w:sz="4" w:space="0" w:color="auto"/>
              <w:right w:val="single" w:sz="12" w:space="0" w:color="000000"/>
            </w:tcBorders>
            <w:shd w:val="clear" w:color="auto" w:fill="auto"/>
            <w:noWrap/>
            <w:hideMark/>
          </w:tcPr>
          <w:p w:rsidR="00386192" w:rsidRPr="002F113E" w:rsidRDefault="00386192" w:rsidP="00A44D54">
            <w:pPr>
              <w:spacing w:after="0"/>
              <w:jc w:val="left"/>
              <w:rPr>
                <w:rFonts w:eastAsia="Times New Roman"/>
                <w:color w:val="000000"/>
                <w:sz w:val="22"/>
                <w:szCs w:val="22"/>
              </w:rPr>
            </w:pPr>
            <w:r>
              <w:rPr>
                <w:rFonts w:eastAsia="Times New Roman"/>
                <w:color w:val="000000"/>
                <w:sz w:val="22"/>
                <w:szCs w:val="22"/>
              </w:rPr>
              <w:t>80%+</w:t>
            </w:r>
          </w:p>
        </w:tc>
        <w:tc>
          <w:tcPr>
            <w:tcW w:w="2420" w:type="dxa"/>
            <w:tcBorders>
              <w:top w:val="nil"/>
              <w:left w:val="nil"/>
              <w:bottom w:val="single" w:sz="4" w:space="0" w:color="auto"/>
              <w:right w:val="single" w:sz="4" w:space="0" w:color="000000"/>
            </w:tcBorders>
            <w:shd w:val="clear" w:color="auto" w:fill="auto"/>
            <w:noWrap/>
          </w:tcPr>
          <w:p w:rsidR="00386192" w:rsidRPr="00386192" w:rsidRDefault="00386192" w:rsidP="00386192">
            <w:pPr>
              <w:spacing w:after="0"/>
              <w:jc w:val="center"/>
              <w:rPr>
                <w:color w:val="000000"/>
                <w:sz w:val="22"/>
                <w:szCs w:val="22"/>
              </w:rPr>
            </w:pPr>
            <w:r w:rsidRPr="00386192">
              <w:rPr>
                <w:color w:val="000000"/>
                <w:sz w:val="22"/>
                <w:szCs w:val="22"/>
              </w:rPr>
              <w:t>1.55</w:t>
            </w:r>
          </w:p>
        </w:tc>
      </w:tr>
      <w:tr w:rsidR="00386192" w:rsidRPr="002F113E" w:rsidTr="00A44D54">
        <w:trPr>
          <w:trHeight w:val="300"/>
        </w:trPr>
        <w:tc>
          <w:tcPr>
            <w:tcW w:w="1858" w:type="dxa"/>
            <w:vMerge w:val="restart"/>
            <w:tcBorders>
              <w:top w:val="single" w:sz="4" w:space="0" w:color="auto"/>
              <w:left w:val="single" w:sz="12" w:space="0" w:color="000000"/>
              <w:bottom w:val="single" w:sz="12" w:space="0" w:color="000000"/>
              <w:right w:val="nil"/>
            </w:tcBorders>
            <w:shd w:val="clear" w:color="auto" w:fill="auto"/>
            <w:hideMark/>
          </w:tcPr>
          <w:p w:rsidR="00386192" w:rsidRPr="002F113E" w:rsidRDefault="00386192" w:rsidP="00A44D54">
            <w:pPr>
              <w:spacing w:after="0"/>
              <w:jc w:val="left"/>
              <w:rPr>
                <w:rFonts w:eastAsia="Times New Roman"/>
                <w:color w:val="000000"/>
                <w:sz w:val="22"/>
                <w:szCs w:val="22"/>
              </w:rPr>
            </w:pPr>
            <w:r w:rsidRPr="002F113E">
              <w:rPr>
                <w:rFonts w:eastAsia="Times New Roman"/>
                <w:color w:val="000000"/>
                <w:sz w:val="22"/>
                <w:szCs w:val="22"/>
              </w:rPr>
              <w:t>abandon</w:t>
            </w:r>
          </w:p>
        </w:tc>
        <w:tc>
          <w:tcPr>
            <w:tcW w:w="2902" w:type="dxa"/>
            <w:tcBorders>
              <w:top w:val="single" w:sz="4" w:space="0" w:color="auto"/>
              <w:left w:val="nil"/>
              <w:bottom w:val="nil"/>
              <w:right w:val="single" w:sz="12" w:space="0" w:color="000000"/>
            </w:tcBorders>
            <w:shd w:val="clear" w:color="auto" w:fill="auto"/>
            <w:hideMark/>
          </w:tcPr>
          <w:p w:rsidR="00386192" w:rsidRPr="002F113E" w:rsidRDefault="00386192" w:rsidP="00A44D54">
            <w:pPr>
              <w:spacing w:after="0"/>
              <w:jc w:val="left"/>
              <w:rPr>
                <w:rFonts w:eastAsia="Times New Roman"/>
                <w:color w:val="000000"/>
                <w:sz w:val="22"/>
                <w:szCs w:val="22"/>
              </w:rPr>
            </w:pPr>
            <w:r w:rsidRPr="002F113E">
              <w:rPr>
                <w:rFonts w:eastAsia="Times New Roman"/>
                <w:color w:val="000000"/>
                <w:sz w:val="22"/>
                <w:szCs w:val="22"/>
              </w:rPr>
              <w:t>Still in the group</w:t>
            </w:r>
          </w:p>
        </w:tc>
        <w:tc>
          <w:tcPr>
            <w:tcW w:w="2420" w:type="dxa"/>
            <w:tcBorders>
              <w:top w:val="single" w:sz="4" w:space="0" w:color="auto"/>
              <w:left w:val="nil"/>
              <w:bottom w:val="nil"/>
              <w:right w:val="single" w:sz="4" w:space="0" w:color="000000"/>
            </w:tcBorders>
            <w:shd w:val="clear" w:color="auto" w:fill="auto"/>
            <w:noWrap/>
          </w:tcPr>
          <w:p w:rsidR="00386192" w:rsidRPr="00386192" w:rsidRDefault="00386192" w:rsidP="00386192">
            <w:pPr>
              <w:spacing w:after="0"/>
              <w:jc w:val="center"/>
              <w:rPr>
                <w:color w:val="000000"/>
                <w:sz w:val="22"/>
                <w:szCs w:val="22"/>
              </w:rPr>
            </w:pPr>
            <w:r w:rsidRPr="00386192">
              <w:rPr>
                <w:color w:val="000000"/>
                <w:sz w:val="22"/>
                <w:szCs w:val="22"/>
              </w:rPr>
              <w:t>1.67</w:t>
            </w:r>
          </w:p>
        </w:tc>
      </w:tr>
      <w:tr w:rsidR="00386192" w:rsidRPr="002F113E" w:rsidTr="00A44D54">
        <w:trPr>
          <w:trHeight w:val="287"/>
        </w:trPr>
        <w:tc>
          <w:tcPr>
            <w:tcW w:w="1858" w:type="dxa"/>
            <w:vMerge/>
            <w:tcBorders>
              <w:top w:val="nil"/>
              <w:left w:val="single" w:sz="12" w:space="0" w:color="000000"/>
              <w:bottom w:val="single" w:sz="4" w:space="0" w:color="auto"/>
              <w:right w:val="nil"/>
            </w:tcBorders>
            <w:vAlign w:val="center"/>
            <w:hideMark/>
          </w:tcPr>
          <w:p w:rsidR="00386192" w:rsidRPr="002F113E" w:rsidRDefault="00386192" w:rsidP="00A44D54">
            <w:pPr>
              <w:spacing w:after="0"/>
              <w:jc w:val="left"/>
              <w:rPr>
                <w:rFonts w:ascii="Arial" w:eastAsia="Times New Roman" w:hAnsi="Arial" w:cs="Arial"/>
                <w:color w:val="000000"/>
                <w:sz w:val="18"/>
                <w:szCs w:val="18"/>
              </w:rPr>
            </w:pPr>
          </w:p>
        </w:tc>
        <w:tc>
          <w:tcPr>
            <w:tcW w:w="2902" w:type="dxa"/>
            <w:tcBorders>
              <w:top w:val="nil"/>
              <w:left w:val="nil"/>
              <w:bottom w:val="single" w:sz="4" w:space="0" w:color="auto"/>
              <w:right w:val="single" w:sz="12" w:space="0" w:color="000000"/>
            </w:tcBorders>
            <w:shd w:val="clear" w:color="auto" w:fill="auto"/>
            <w:hideMark/>
          </w:tcPr>
          <w:p w:rsidR="00386192" w:rsidRPr="002F113E" w:rsidRDefault="00386192" w:rsidP="00A44D54">
            <w:pPr>
              <w:spacing w:after="0"/>
              <w:jc w:val="left"/>
              <w:rPr>
                <w:rFonts w:eastAsia="Times New Roman"/>
                <w:color w:val="000000"/>
                <w:sz w:val="22"/>
                <w:szCs w:val="22"/>
              </w:rPr>
            </w:pPr>
            <w:r w:rsidRPr="002F113E">
              <w:rPr>
                <w:rFonts w:eastAsia="Times New Roman"/>
                <w:color w:val="000000"/>
                <w:sz w:val="22"/>
                <w:szCs w:val="22"/>
              </w:rPr>
              <w:t>Have abandoned the group</w:t>
            </w:r>
          </w:p>
        </w:tc>
        <w:tc>
          <w:tcPr>
            <w:tcW w:w="2420" w:type="dxa"/>
            <w:tcBorders>
              <w:top w:val="nil"/>
              <w:left w:val="nil"/>
              <w:bottom w:val="single" w:sz="4" w:space="0" w:color="auto"/>
              <w:right w:val="single" w:sz="4" w:space="0" w:color="000000"/>
            </w:tcBorders>
            <w:shd w:val="clear" w:color="auto" w:fill="auto"/>
            <w:noWrap/>
          </w:tcPr>
          <w:p w:rsidR="00386192" w:rsidRPr="00386192" w:rsidRDefault="00386192" w:rsidP="00386192">
            <w:pPr>
              <w:spacing w:after="0"/>
              <w:jc w:val="center"/>
              <w:rPr>
                <w:color w:val="000000"/>
                <w:sz w:val="22"/>
                <w:szCs w:val="22"/>
              </w:rPr>
            </w:pPr>
            <w:r w:rsidRPr="00386192">
              <w:rPr>
                <w:color w:val="000000"/>
                <w:sz w:val="22"/>
                <w:szCs w:val="22"/>
              </w:rPr>
              <w:t>1.82</w:t>
            </w:r>
          </w:p>
        </w:tc>
      </w:tr>
      <w:tr w:rsidR="00386192" w:rsidRPr="002F113E" w:rsidTr="00A44D54">
        <w:trPr>
          <w:trHeight w:val="287"/>
        </w:trPr>
        <w:tc>
          <w:tcPr>
            <w:tcW w:w="4760" w:type="dxa"/>
            <w:gridSpan w:val="2"/>
            <w:tcBorders>
              <w:top w:val="single" w:sz="4" w:space="0" w:color="auto"/>
              <w:left w:val="single" w:sz="12" w:space="0" w:color="000000"/>
              <w:bottom w:val="single" w:sz="12" w:space="0" w:color="000000"/>
              <w:right w:val="single" w:sz="12" w:space="0" w:color="000000"/>
            </w:tcBorders>
            <w:vAlign w:val="center"/>
          </w:tcPr>
          <w:p w:rsidR="00386192" w:rsidRPr="002F113E" w:rsidRDefault="00386192" w:rsidP="00A44D54">
            <w:pPr>
              <w:spacing w:after="0"/>
              <w:jc w:val="left"/>
              <w:rPr>
                <w:rFonts w:eastAsia="Times New Roman"/>
                <w:color w:val="000000"/>
                <w:sz w:val="22"/>
                <w:szCs w:val="22"/>
              </w:rPr>
            </w:pPr>
            <w:r>
              <w:rPr>
                <w:rFonts w:eastAsia="Times New Roman"/>
                <w:color w:val="000000"/>
                <w:sz w:val="22"/>
                <w:szCs w:val="22"/>
              </w:rPr>
              <w:t>Total</w:t>
            </w:r>
          </w:p>
        </w:tc>
        <w:tc>
          <w:tcPr>
            <w:tcW w:w="2420" w:type="dxa"/>
            <w:tcBorders>
              <w:top w:val="single" w:sz="4" w:space="0" w:color="auto"/>
              <w:left w:val="nil"/>
              <w:bottom w:val="single" w:sz="12" w:space="0" w:color="000000"/>
              <w:right w:val="single" w:sz="4" w:space="0" w:color="000000"/>
            </w:tcBorders>
            <w:shd w:val="clear" w:color="auto" w:fill="auto"/>
            <w:noWrap/>
            <w:vAlign w:val="center"/>
          </w:tcPr>
          <w:p w:rsidR="00386192" w:rsidRPr="00386192" w:rsidRDefault="00386192" w:rsidP="00386192">
            <w:pPr>
              <w:spacing w:after="0"/>
              <w:jc w:val="center"/>
              <w:rPr>
                <w:rFonts w:eastAsia="Times New Roman"/>
                <w:color w:val="000000"/>
                <w:sz w:val="22"/>
                <w:szCs w:val="22"/>
              </w:rPr>
            </w:pPr>
            <w:r w:rsidRPr="00386192">
              <w:rPr>
                <w:color w:val="000000"/>
                <w:sz w:val="22"/>
                <w:szCs w:val="22"/>
              </w:rPr>
              <w:t>1.68</w:t>
            </w:r>
          </w:p>
        </w:tc>
      </w:tr>
    </w:tbl>
    <w:p w:rsidR="00B87C09" w:rsidRDefault="00B87C09" w:rsidP="00B87C09"/>
    <w:p w:rsidR="00AA3771" w:rsidRDefault="00AA3771" w:rsidP="00AA3771">
      <w:r>
        <w:t>It is worth mentioning that there is significant difference in the mean number of</w:t>
      </w:r>
      <w:r w:rsidRPr="00343A7F">
        <w:t xml:space="preserve"> </w:t>
      </w:r>
      <w:r>
        <w:t>VSL h</w:t>
      </w:r>
      <w:r w:rsidRPr="00C65AB4">
        <w:t xml:space="preserve">ousehold </w:t>
      </w:r>
      <w:r>
        <w:t>m</w:t>
      </w:r>
      <w:r w:rsidRPr="00C65AB4">
        <w:t>embers</w:t>
      </w:r>
      <w:r w:rsidRPr="00343A7F">
        <w:t xml:space="preserve"> </w:t>
      </w:r>
      <w:r>
        <w:t>who are members in VSL groups between the baseline and end-line as indicated in the following table.</w:t>
      </w:r>
      <w:r w:rsidR="00DD374A">
        <w:t xml:space="preserve"> This can be attributed to the VSL members who have left VSL groups; they are 111 members.</w:t>
      </w:r>
    </w:p>
    <w:p w:rsidR="00AA3771" w:rsidRDefault="00AA3771" w:rsidP="00AA3771">
      <w:r>
        <w:t xml:space="preserve">Table </w:t>
      </w:r>
      <w:r w:rsidR="00A70B41">
        <w:t>4.</w:t>
      </w:r>
      <w:r>
        <w:t>15: Mean number of</w:t>
      </w:r>
      <w:r w:rsidRPr="00343A7F">
        <w:t xml:space="preserve"> </w:t>
      </w:r>
      <w:r>
        <w:t>VSL h</w:t>
      </w:r>
      <w:r w:rsidRPr="00C65AB4">
        <w:t xml:space="preserve">ousehold </w:t>
      </w:r>
      <w:r>
        <w:t>m</w:t>
      </w:r>
      <w:r w:rsidRPr="00C65AB4">
        <w:t>embers</w:t>
      </w:r>
      <w:r w:rsidRPr="00343A7F">
        <w:t xml:space="preserve"> </w:t>
      </w:r>
      <w:r>
        <w:t xml:space="preserve">who are members in VSL groups </w:t>
      </w:r>
      <w:r w:rsidRPr="00B76A0B">
        <w:t xml:space="preserve">in </w:t>
      </w:r>
      <w:r w:rsidR="00AF16DF">
        <w:t>baseline and end-line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71"/>
        <w:gridCol w:w="1402"/>
        <w:gridCol w:w="1403"/>
      </w:tblGrid>
      <w:tr w:rsidR="00AA3771" w:rsidTr="00854D20">
        <w:tc>
          <w:tcPr>
            <w:tcW w:w="6771" w:type="dxa"/>
            <w:tcBorders>
              <w:right w:val="single" w:sz="4" w:space="0" w:color="auto"/>
            </w:tcBorders>
          </w:tcPr>
          <w:p w:rsidR="00AA3771" w:rsidRDefault="00AA3771" w:rsidP="00AA3771"/>
        </w:tc>
        <w:tc>
          <w:tcPr>
            <w:tcW w:w="1402" w:type="dxa"/>
            <w:tcBorders>
              <w:left w:val="single" w:sz="4" w:space="0" w:color="auto"/>
            </w:tcBorders>
            <w:vAlign w:val="center"/>
          </w:tcPr>
          <w:p w:rsidR="00AA3771" w:rsidRDefault="00AA3771" w:rsidP="00AA3771">
            <w:pPr>
              <w:jc w:val="center"/>
            </w:pPr>
            <w:r>
              <w:t>Baseline</w:t>
            </w:r>
          </w:p>
        </w:tc>
        <w:tc>
          <w:tcPr>
            <w:tcW w:w="1403" w:type="dxa"/>
            <w:vAlign w:val="center"/>
          </w:tcPr>
          <w:p w:rsidR="00AA3771" w:rsidRDefault="00AA3771" w:rsidP="00AA3771">
            <w:pPr>
              <w:jc w:val="center"/>
            </w:pPr>
            <w:r>
              <w:t>End-line</w:t>
            </w:r>
          </w:p>
        </w:tc>
      </w:tr>
      <w:tr w:rsidR="00AA3771" w:rsidTr="00854D20">
        <w:tc>
          <w:tcPr>
            <w:tcW w:w="6771" w:type="dxa"/>
            <w:tcBorders>
              <w:right w:val="single" w:sz="4" w:space="0" w:color="auto"/>
            </w:tcBorders>
          </w:tcPr>
          <w:p w:rsidR="00AA3771" w:rsidRPr="00AA3771" w:rsidRDefault="00AA3771" w:rsidP="00AA3771">
            <w:r>
              <w:t>Mean number of</w:t>
            </w:r>
            <w:r w:rsidRPr="00343A7F">
              <w:t xml:space="preserve"> </w:t>
            </w:r>
            <w:r>
              <w:t>VSL h</w:t>
            </w:r>
            <w:r w:rsidRPr="00C65AB4">
              <w:t xml:space="preserve">ousehold </w:t>
            </w:r>
            <w:r>
              <w:t>m</w:t>
            </w:r>
            <w:r w:rsidRPr="00C65AB4">
              <w:t>embers</w:t>
            </w:r>
            <w:r w:rsidRPr="00343A7F">
              <w:t xml:space="preserve"> </w:t>
            </w:r>
            <w:r>
              <w:t>who are members in VSL groups(</w:t>
            </w:r>
            <w:r>
              <w:rPr>
                <w:vertAlign w:val="superscript"/>
              </w:rPr>
              <w:t>***</w:t>
            </w:r>
            <w:r>
              <w:t>)</w:t>
            </w:r>
          </w:p>
        </w:tc>
        <w:tc>
          <w:tcPr>
            <w:tcW w:w="1402" w:type="dxa"/>
            <w:tcBorders>
              <w:left w:val="single" w:sz="4" w:space="0" w:color="auto"/>
            </w:tcBorders>
            <w:vAlign w:val="center"/>
          </w:tcPr>
          <w:p w:rsidR="00AA3771" w:rsidRDefault="00AA3771" w:rsidP="00AA3771">
            <w:pPr>
              <w:jc w:val="center"/>
            </w:pPr>
            <w:r>
              <w:t>2.1</w:t>
            </w:r>
          </w:p>
        </w:tc>
        <w:tc>
          <w:tcPr>
            <w:tcW w:w="1403" w:type="dxa"/>
            <w:vAlign w:val="center"/>
          </w:tcPr>
          <w:p w:rsidR="00AA3771" w:rsidRDefault="00AA3771" w:rsidP="00AA3771">
            <w:pPr>
              <w:jc w:val="center"/>
            </w:pPr>
            <w:r>
              <w:t>1.68</w:t>
            </w:r>
          </w:p>
        </w:tc>
      </w:tr>
    </w:tbl>
    <w:p w:rsidR="00AA3771" w:rsidRPr="00AA3771" w:rsidRDefault="00AA3771" w:rsidP="00AA3771">
      <w:pPr>
        <w:jc w:val="center"/>
        <w:rPr>
          <w:sz w:val="12"/>
          <w:szCs w:val="12"/>
        </w:rPr>
      </w:pPr>
    </w:p>
    <w:p w:rsidR="00AA3771" w:rsidRPr="007C292F" w:rsidRDefault="00AA3771" w:rsidP="00AA3771">
      <w:pPr>
        <w:jc w:val="center"/>
        <w:rPr>
          <w:sz w:val="20"/>
          <w:szCs w:val="20"/>
        </w:rPr>
      </w:pPr>
      <w:r w:rsidRPr="007C292F">
        <w:rPr>
          <w:sz w:val="20"/>
          <w:szCs w:val="20"/>
        </w:rPr>
        <w:t>NB:  Wilcoxon non</w:t>
      </w:r>
      <w:r>
        <w:rPr>
          <w:sz w:val="20"/>
          <w:szCs w:val="20"/>
        </w:rPr>
        <w:t>-</w:t>
      </w:r>
      <w:r w:rsidRPr="007C292F">
        <w:rPr>
          <w:sz w:val="20"/>
          <w:szCs w:val="20"/>
        </w:rPr>
        <w:t xml:space="preserve"> parametric paired test</w:t>
      </w:r>
    </w:p>
    <w:p w:rsidR="00AA3771" w:rsidRPr="007C292F" w:rsidRDefault="00AA3771" w:rsidP="00854D20">
      <w:pPr>
        <w:jc w:val="center"/>
        <w:rPr>
          <w:sz w:val="20"/>
          <w:szCs w:val="20"/>
        </w:rPr>
      </w:pPr>
      <w:r w:rsidRPr="007C292F">
        <w:rPr>
          <w:sz w:val="20"/>
          <w:szCs w:val="20"/>
        </w:rPr>
        <w:t>(***) = significant at 99%, (**) = significant at 95%, (ns) = not significant</w:t>
      </w:r>
    </w:p>
    <w:p w:rsidR="00AA3771" w:rsidRPr="00096A4B" w:rsidRDefault="00AA3771" w:rsidP="00AA3771">
      <w:pPr>
        <w:jc w:val="center"/>
      </w:pPr>
    </w:p>
    <w:p w:rsidR="00B87C09" w:rsidRPr="00AC569E" w:rsidRDefault="00B87C09" w:rsidP="00B87C09">
      <w:pPr>
        <w:pStyle w:val="Heading3"/>
      </w:pPr>
      <w:bookmarkStart w:id="61" w:name="_Toc406631692"/>
      <w:bookmarkStart w:id="62" w:name="_Toc438333972"/>
      <w:r>
        <w:lastRenderedPageBreak/>
        <w:t xml:space="preserve">4.1.6 </w:t>
      </w:r>
      <w:r w:rsidRPr="00620188">
        <w:t>Household-decision making</w:t>
      </w:r>
      <w:bookmarkEnd w:id="61"/>
      <w:bookmarkEnd w:id="62"/>
    </w:p>
    <w:p w:rsidR="00B87C09" w:rsidRPr="00E01849" w:rsidRDefault="00B87C09" w:rsidP="00B87C09">
      <w:r w:rsidRPr="00C26C66">
        <w:t xml:space="preserve">Since social &amp; political empowerment is considered as one of the important pillars of the different interventions of the VSL project, there is a positive correlation between the Economic empowerment and each of the social and political empowerment for the </w:t>
      </w:r>
      <w:commentRangeStart w:id="63"/>
      <w:commentRangeStart w:id="64"/>
      <w:r w:rsidRPr="00C26C66">
        <w:t xml:space="preserve">targeted women </w:t>
      </w:r>
      <w:commentRangeEnd w:id="63"/>
      <w:r w:rsidR="00315CC4">
        <w:rPr>
          <w:rStyle w:val="CommentReference"/>
          <w:rFonts w:eastAsia="Times New Roman"/>
          <w:lang w:bidi="ar-EG"/>
        </w:rPr>
        <w:commentReference w:id="63"/>
      </w:r>
      <w:commentRangeEnd w:id="64"/>
      <w:r w:rsidR="00DD374A">
        <w:rPr>
          <w:rStyle w:val="CommentReference"/>
          <w:rFonts w:eastAsia="Times New Roman"/>
          <w:lang w:bidi="ar-EG"/>
        </w:rPr>
        <w:commentReference w:id="64"/>
      </w:r>
      <w:r w:rsidRPr="00C26C66">
        <w:t>in all the saving programs.</w:t>
      </w:r>
      <w:r w:rsidRPr="00B5153C">
        <w:t xml:space="preserve"> </w:t>
      </w:r>
    </w:p>
    <w:p w:rsidR="00B87C09" w:rsidRDefault="00B87C09" w:rsidP="00B87C09">
      <w:r w:rsidRPr="00BE087D">
        <w:t xml:space="preserve">This section will </w:t>
      </w:r>
      <w:r>
        <w:t xml:space="preserve">cover </w:t>
      </w:r>
      <w:r w:rsidRPr="00BE087D">
        <w:t xml:space="preserve">the status of the </w:t>
      </w:r>
      <w:r>
        <w:t>VSL members’</w:t>
      </w:r>
      <w:r w:rsidRPr="00BE087D">
        <w:t xml:space="preserve"> involvement in the </w:t>
      </w:r>
      <w:r w:rsidRPr="00EF329A">
        <w:t xml:space="preserve">financial </w:t>
      </w:r>
      <w:r>
        <w:t xml:space="preserve">and </w:t>
      </w:r>
      <w:r w:rsidRPr="00BE087D">
        <w:t xml:space="preserve">key decisions at </w:t>
      </w:r>
      <w:r>
        <w:t>h</w:t>
      </w:r>
      <w:r w:rsidRPr="00BE087D">
        <w:t>ousehold level</w:t>
      </w:r>
      <w:r>
        <w:t>s</w:t>
      </w:r>
      <w:r w:rsidRPr="00BE087D">
        <w:t xml:space="preserve"> and their expenses on the following five activities (Education, health, family feeding, housing and home equipment). </w:t>
      </w:r>
    </w:p>
    <w:p w:rsidR="00B87C09" w:rsidRPr="002E7478" w:rsidRDefault="00B87C09" w:rsidP="004F6E2A">
      <w:r w:rsidRPr="002E7478">
        <w:t>Table 4.1</w:t>
      </w:r>
      <w:r w:rsidR="004F6E2A">
        <w:t>6</w:t>
      </w:r>
      <w:r w:rsidRPr="002E7478">
        <w:t xml:space="preserve">: The percent distribution of </w:t>
      </w:r>
      <w:r>
        <w:t>VSL members</w:t>
      </w:r>
      <w:r w:rsidRPr="002E7478">
        <w:t xml:space="preserve"> according to their involvement in the financial decisions by </w:t>
      </w:r>
      <w:r w:rsidR="004F6E2A">
        <w:t>g</w:t>
      </w:r>
      <w:r>
        <w:t xml:space="preserve">ender of VSL </w:t>
      </w:r>
      <w:r w:rsidR="004F6E2A">
        <w:t>m</w:t>
      </w:r>
      <w:r>
        <w:t xml:space="preserve">ember, </w:t>
      </w:r>
      <w:r w:rsidR="004F6E2A">
        <w:t>s</w:t>
      </w:r>
      <w:r w:rsidRPr="002E7478">
        <w:t>trata</w:t>
      </w:r>
      <w:r w:rsidR="004F6E2A">
        <w:t xml:space="preserve">, PPI quintiles and if the member is still in the VSL group </w:t>
      </w:r>
      <w:r>
        <w:t xml:space="preserve"> </w:t>
      </w:r>
    </w:p>
    <w:tbl>
      <w:tblPr>
        <w:tblW w:w="9160" w:type="dxa"/>
        <w:tblInd w:w="93" w:type="dxa"/>
        <w:tblLook w:val="04A0" w:firstRow="1" w:lastRow="0" w:firstColumn="1" w:lastColumn="0" w:noHBand="0" w:noVBand="1"/>
      </w:tblPr>
      <w:tblGrid>
        <w:gridCol w:w="1480"/>
        <w:gridCol w:w="1920"/>
        <w:gridCol w:w="1096"/>
        <w:gridCol w:w="824"/>
        <w:gridCol w:w="1096"/>
        <w:gridCol w:w="824"/>
        <w:gridCol w:w="1096"/>
        <w:gridCol w:w="824"/>
      </w:tblGrid>
      <w:tr w:rsidR="00DE2D15" w:rsidRPr="002D62D0" w:rsidTr="00DE2D15">
        <w:trPr>
          <w:trHeight w:val="1800"/>
        </w:trPr>
        <w:tc>
          <w:tcPr>
            <w:tcW w:w="340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DE2D15" w:rsidRPr="002D62D0" w:rsidRDefault="00DE2D15" w:rsidP="002D62D0">
            <w:pPr>
              <w:spacing w:after="0"/>
              <w:jc w:val="center"/>
              <w:rPr>
                <w:rFonts w:ascii="Arial" w:eastAsia="Times New Roman" w:hAnsi="Arial" w:cs="Arial"/>
                <w:sz w:val="20"/>
                <w:szCs w:val="20"/>
              </w:rPr>
            </w:pPr>
            <w:r w:rsidRPr="002D62D0">
              <w:rPr>
                <w:rFonts w:ascii="Arial" w:eastAsia="Times New Roman" w:hAnsi="Arial" w:cs="Arial"/>
                <w:sz w:val="20"/>
                <w:szCs w:val="20"/>
              </w:rPr>
              <w:t> </w:t>
            </w:r>
          </w:p>
        </w:tc>
        <w:tc>
          <w:tcPr>
            <w:tcW w:w="1920" w:type="dxa"/>
            <w:gridSpan w:val="2"/>
            <w:tcBorders>
              <w:top w:val="single" w:sz="12" w:space="0" w:color="000000"/>
              <w:left w:val="nil"/>
              <w:bottom w:val="single" w:sz="8" w:space="0" w:color="auto"/>
              <w:right w:val="single" w:sz="8" w:space="0" w:color="000000"/>
            </w:tcBorders>
            <w:shd w:val="clear" w:color="auto" w:fill="auto"/>
            <w:vAlign w:val="center"/>
            <w:hideMark/>
          </w:tcPr>
          <w:p w:rsidR="00DE2D15" w:rsidRPr="002D62D0" w:rsidRDefault="00DE2D15" w:rsidP="002D62D0">
            <w:pPr>
              <w:spacing w:after="0"/>
              <w:jc w:val="center"/>
              <w:rPr>
                <w:rFonts w:eastAsia="Times New Roman"/>
                <w:color w:val="000000"/>
                <w:sz w:val="22"/>
                <w:szCs w:val="22"/>
              </w:rPr>
            </w:pPr>
            <w:r w:rsidRPr="002D62D0">
              <w:rPr>
                <w:rFonts w:eastAsia="Times New Roman"/>
                <w:color w:val="000000"/>
                <w:sz w:val="22"/>
                <w:szCs w:val="22"/>
                <w:lang w:eastAsia="en-CA"/>
              </w:rPr>
              <w:t xml:space="preserve">% </w:t>
            </w:r>
            <w:commentRangeStart w:id="65"/>
            <w:commentRangeStart w:id="66"/>
            <w:r w:rsidRPr="002D62D0">
              <w:rPr>
                <w:rFonts w:eastAsia="Times New Roman"/>
                <w:color w:val="000000"/>
                <w:sz w:val="22"/>
                <w:szCs w:val="22"/>
                <w:lang w:eastAsia="en-CA"/>
              </w:rPr>
              <w:t xml:space="preserve">making self or join decision with their husband regarding household financial matters </w:t>
            </w:r>
            <w:commentRangeEnd w:id="65"/>
            <w:r w:rsidR="00315CC4">
              <w:rPr>
                <w:rStyle w:val="CommentReference"/>
                <w:rFonts w:eastAsia="Times New Roman"/>
                <w:lang w:bidi="ar-EG"/>
              </w:rPr>
              <w:commentReference w:id="65"/>
            </w:r>
            <w:commentRangeEnd w:id="66"/>
            <w:r w:rsidR="008E4E5D">
              <w:rPr>
                <w:rStyle w:val="CommentReference"/>
                <w:rFonts w:eastAsia="Times New Roman"/>
                <w:lang w:bidi="ar-EG"/>
              </w:rPr>
              <w:commentReference w:id="66"/>
            </w:r>
            <w:r w:rsidRPr="002D62D0">
              <w:rPr>
                <w:rFonts w:eastAsia="Times New Roman"/>
                <w:color w:val="000000"/>
                <w:sz w:val="22"/>
                <w:szCs w:val="22"/>
                <w:lang w:eastAsia="en-CA"/>
              </w:rPr>
              <w:t>(</w:t>
            </w:r>
            <w:r>
              <w:rPr>
                <w:rFonts w:eastAsia="Times New Roman"/>
                <w:color w:val="000000"/>
                <w:sz w:val="22"/>
                <w:szCs w:val="22"/>
                <w:lang w:eastAsia="en-CA"/>
              </w:rPr>
              <w:t>ns</w:t>
            </w:r>
            <w:r w:rsidRPr="002D62D0">
              <w:rPr>
                <w:rFonts w:eastAsia="Times New Roman"/>
                <w:color w:val="000000"/>
                <w:sz w:val="22"/>
                <w:szCs w:val="22"/>
                <w:lang w:eastAsia="en-CA"/>
              </w:rPr>
              <w:t>)</w:t>
            </w:r>
          </w:p>
        </w:tc>
        <w:tc>
          <w:tcPr>
            <w:tcW w:w="1920" w:type="dxa"/>
            <w:gridSpan w:val="2"/>
            <w:tcBorders>
              <w:top w:val="single" w:sz="12" w:space="0" w:color="000000"/>
              <w:left w:val="nil"/>
              <w:bottom w:val="single" w:sz="8" w:space="0" w:color="auto"/>
              <w:right w:val="single" w:sz="8" w:space="0" w:color="000000"/>
            </w:tcBorders>
            <w:shd w:val="clear" w:color="auto" w:fill="auto"/>
            <w:vAlign w:val="center"/>
            <w:hideMark/>
          </w:tcPr>
          <w:p w:rsidR="00DE2D15" w:rsidRPr="002D62D0" w:rsidRDefault="00DE2D15" w:rsidP="002D62D0">
            <w:pPr>
              <w:spacing w:after="0"/>
              <w:jc w:val="center"/>
              <w:rPr>
                <w:rFonts w:eastAsia="Times New Roman"/>
                <w:color w:val="000000"/>
                <w:sz w:val="22"/>
                <w:szCs w:val="22"/>
              </w:rPr>
            </w:pPr>
            <w:r w:rsidRPr="002D62D0">
              <w:rPr>
                <w:rFonts w:eastAsia="Times New Roman"/>
                <w:color w:val="000000"/>
                <w:sz w:val="22"/>
                <w:szCs w:val="22"/>
                <w:lang w:eastAsia="en-CA"/>
              </w:rPr>
              <w:t>% who can freely use the income from their IGA without permission (**</w:t>
            </w:r>
            <w:r>
              <w:rPr>
                <w:rFonts w:eastAsia="Times New Roman"/>
                <w:color w:val="000000"/>
                <w:sz w:val="22"/>
                <w:szCs w:val="22"/>
                <w:lang w:eastAsia="en-CA"/>
              </w:rPr>
              <w:t>*</w:t>
            </w:r>
            <w:r w:rsidRPr="002D62D0">
              <w:rPr>
                <w:rFonts w:eastAsia="Times New Roman"/>
                <w:color w:val="000000"/>
                <w:sz w:val="22"/>
                <w:szCs w:val="22"/>
                <w:lang w:eastAsia="en-CA"/>
              </w:rPr>
              <w:t>)</w:t>
            </w:r>
          </w:p>
        </w:tc>
        <w:tc>
          <w:tcPr>
            <w:tcW w:w="1920" w:type="dxa"/>
            <w:gridSpan w:val="2"/>
            <w:tcBorders>
              <w:top w:val="single" w:sz="12" w:space="0" w:color="000000"/>
              <w:left w:val="nil"/>
              <w:bottom w:val="single" w:sz="8" w:space="0" w:color="auto"/>
              <w:right w:val="single" w:sz="4" w:space="0" w:color="auto"/>
            </w:tcBorders>
            <w:shd w:val="clear" w:color="auto" w:fill="auto"/>
            <w:vAlign w:val="center"/>
            <w:hideMark/>
          </w:tcPr>
          <w:p w:rsidR="00DE2D15" w:rsidRPr="002D62D0" w:rsidRDefault="00DE2D15" w:rsidP="002D62D0">
            <w:pPr>
              <w:spacing w:after="0"/>
              <w:jc w:val="center"/>
              <w:rPr>
                <w:rFonts w:eastAsia="Times New Roman"/>
                <w:color w:val="000000"/>
                <w:sz w:val="22"/>
                <w:szCs w:val="22"/>
              </w:rPr>
            </w:pPr>
            <w:r w:rsidRPr="002D62D0">
              <w:rPr>
                <w:rFonts w:eastAsia="Times New Roman"/>
                <w:color w:val="000000"/>
                <w:sz w:val="22"/>
                <w:szCs w:val="22"/>
                <w:lang w:eastAsia="en-CA"/>
              </w:rPr>
              <w:t xml:space="preserve">% who can freely use the </w:t>
            </w:r>
            <w:commentRangeStart w:id="67"/>
            <w:commentRangeStart w:id="68"/>
            <w:r w:rsidRPr="002D62D0">
              <w:rPr>
                <w:rFonts w:eastAsia="Times New Roman"/>
                <w:color w:val="000000"/>
                <w:sz w:val="22"/>
                <w:szCs w:val="22"/>
                <w:lang w:eastAsia="en-CA"/>
              </w:rPr>
              <w:t xml:space="preserve">production </w:t>
            </w:r>
            <w:commentRangeEnd w:id="67"/>
            <w:r w:rsidR="00315CC4">
              <w:rPr>
                <w:rStyle w:val="CommentReference"/>
                <w:rFonts w:eastAsia="Times New Roman"/>
                <w:lang w:bidi="ar-EG"/>
              </w:rPr>
              <w:commentReference w:id="67"/>
            </w:r>
            <w:commentRangeEnd w:id="68"/>
            <w:r w:rsidR="008D4D7C">
              <w:rPr>
                <w:rStyle w:val="CommentReference"/>
                <w:rFonts w:eastAsia="Times New Roman"/>
                <w:lang w:bidi="ar-EG"/>
              </w:rPr>
              <w:commentReference w:id="68"/>
            </w:r>
            <w:r w:rsidRPr="002D62D0">
              <w:rPr>
                <w:rFonts w:eastAsia="Times New Roman"/>
                <w:color w:val="000000"/>
                <w:sz w:val="22"/>
                <w:szCs w:val="22"/>
                <w:lang w:eastAsia="en-CA"/>
              </w:rPr>
              <w:t>without anybody else permission (*</w:t>
            </w:r>
            <w:r>
              <w:rPr>
                <w:rFonts w:eastAsia="Times New Roman"/>
                <w:color w:val="000000"/>
                <w:sz w:val="22"/>
                <w:szCs w:val="22"/>
                <w:lang w:eastAsia="en-CA"/>
              </w:rPr>
              <w:t>**</w:t>
            </w:r>
            <w:r w:rsidRPr="002D62D0">
              <w:rPr>
                <w:rFonts w:eastAsia="Times New Roman"/>
                <w:color w:val="000000"/>
                <w:sz w:val="22"/>
                <w:szCs w:val="22"/>
                <w:lang w:eastAsia="en-CA"/>
              </w:rPr>
              <w:t>)</w:t>
            </w:r>
          </w:p>
        </w:tc>
      </w:tr>
      <w:tr w:rsidR="00DE2D15" w:rsidRPr="002D62D0" w:rsidTr="00DE2D15">
        <w:trPr>
          <w:trHeight w:val="270"/>
        </w:trPr>
        <w:tc>
          <w:tcPr>
            <w:tcW w:w="34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DE2D15" w:rsidRPr="002D62D0" w:rsidRDefault="00DE2D15" w:rsidP="002D62D0">
            <w:pPr>
              <w:spacing w:after="0"/>
              <w:jc w:val="left"/>
              <w:rPr>
                <w:rFonts w:ascii="Arial" w:eastAsia="Times New Roman" w:hAnsi="Arial" w:cs="Arial"/>
                <w:sz w:val="20"/>
                <w:szCs w:val="20"/>
              </w:rPr>
            </w:pPr>
          </w:p>
        </w:tc>
        <w:tc>
          <w:tcPr>
            <w:tcW w:w="1096" w:type="dxa"/>
            <w:tcBorders>
              <w:top w:val="nil"/>
              <w:left w:val="nil"/>
              <w:bottom w:val="single" w:sz="12" w:space="0" w:color="000000"/>
              <w:right w:val="nil"/>
            </w:tcBorders>
            <w:shd w:val="clear" w:color="auto" w:fill="auto"/>
            <w:noWrap/>
            <w:vAlign w:val="center"/>
            <w:hideMark/>
          </w:tcPr>
          <w:p w:rsidR="00DE2D15" w:rsidRPr="002D62D0" w:rsidRDefault="00DE2D15" w:rsidP="002D62D0">
            <w:pPr>
              <w:spacing w:after="0"/>
              <w:jc w:val="center"/>
              <w:rPr>
                <w:rFonts w:eastAsia="Times New Roman"/>
                <w:color w:val="000000"/>
                <w:sz w:val="20"/>
                <w:szCs w:val="20"/>
              </w:rPr>
            </w:pPr>
            <w:r w:rsidRPr="002D62D0">
              <w:rPr>
                <w:rFonts w:eastAsia="Times New Roman"/>
                <w:color w:val="000000"/>
                <w:sz w:val="20"/>
                <w:szCs w:val="20"/>
                <w:lang w:eastAsia="en-CA"/>
              </w:rPr>
              <w:t>Baseline</w:t>
            </w:r>
          </w:p>
        </w:tc>
        <w:tc>
          <w:tcPr>
            <w:tcW w:w="824" w:type="dxa"/>
            <w:tcBorders>
              <w:top w:val="nil"/>
              <w:left w:val="nil"/>
              <w:bottom w:val="single" w:sz="12" w:space="0" w:color="000000"/>
              <w:right w:val="single" w:sz="8" w:space="0" w:color="auto"/>
            </w:tcBorders>
            <w:shd w:val="clear" w:color="auto" w:fill="auto"/>
            <w:noWrap/>
            <w:vAlign w:val="center"/>
            <w:hideMark/>
          </w:tcPr>
          <w:p w:rsidR="00DE2D15" w:rsidRPr="002D62D0" w:rsidRDefault="00DE2D15" w:rsidP="002D62D0">
            <w:pPr>
              <w:spacing w:after="0"/>
              <w:jc w:val="center"/>
              <w:rPr>
                <w:rFonts w:eastAsia="Times New Roman"/>
                <w:color w:val="000000"/>
                <w:sz w:val="20"/>
                <w:szCs w:val="20"/>
              </w:rPr>
            </w:pPr>
            <w:r w:rsidRPr="002D62D0">
              <w:rPr>
                <w:rFonts w:eastAsia="Times New Roman"/>
                <w:color w:val="000000"/>
                <w:sz w:val="20"/>
                <w:szCs w:val="20"/>
                <w:lang w:eastAsia="en-CA"/>
              </w:rPr>
              <w:t>Final</w:t>
            </w:r>
          </w:p>
        </w:tc>
        <w:tc>
          <w:tcPr>
            <w:tcW w:w="1096" w:type="dxa"/>
            <w:tcBorders>
              <w:top w:val="nil"/>
              <w:left w:val="nil"/>
              <w:bottom w:val="single" w:sz="12" w:space="0" w:color="000000"/>
              <w:right w:val="nil"/>
            </w:tcBorders>
            <w:shd w:val="clear" w:color="auto" w:fill="auto"/>
            <w:noWrap/>
            <w:vAlign w:val="center"/>
            <w:hideMark/>
          </w:tcPr>
          <w:p w:rsidR="00DE2D15" w:rsidRPr="002D62D0" w:rsidRDefault="00DE2D15" w:rsidP="002D62D0">
            <w:pPr>
              <w:spacing w:after="0"/>
              <w:jc w:val="center"/>
              <w:rPr>
                <w:rFonts w:eastAsia="Times New Roman"/>
                <w:color w:val="000000"/>
                <w:sz w:val="20"/>
                <w:szCs w:val="20"/>
              </w:rPr>
            </w:pPr>
            <w:r w:rsidRPr="002D62D0">
              <w:rPr>
                <w:rFonts w:eastAsia="Times New Roman"/>
                <w:color w:val="000000"/>
                <w:sz w:val="20"/>
                <w:szCs w:val="20"/>
                <w:lang w:eastAsia="en-CA"/>
              </w:rPr>
              <w:t>Baseline</w:t>
            </w:r>
          </w:p>
        </w:tc>
        <w:tc>
          <w:tcPr>
            <w:tcW w:w="824" w:type="dxa"/>
            <w:tcBorders>
              <w:top w:val="nil"/>
              <w:left w:val="nil"/>
              <w:bottom w:val="single" w:sz="12" w:space="0" w:color="000000"/>
              <w:right w:val="single" w:sz="8" w:space="0" w:color="auto"/>
            </w:tcBorders>
            <w:shd w:val="clear" w:color="auto" w:fill="auto"/>
            <w:noWrap/>
            <w:vAlign w:val="center"/>
            <w:hideMark/>
          </w:tcPr>
          <w:p w:rsidR="00DE2D15" w:rsidRPr="002D62D0" w:rsidRDefault="00DE2D15" w:rsidP="002D62D0">
            <w:pPr>
              <w:spacing w:after="0"/>
              <w:jc w:val="center"/>
              <w:rPr>
                <w:rFonts w:eastAsia="Times New Roman"/>
                <w:color w:val="000000"/>
                <w:sz w:val="20"/>
                <w:szCs w:val="20"/>
              </w:rPr>
            </w:pPr>
            <w:r w:rsidRPr="002D62D0">
              <w:rPr>
                <w:rFonts w:eastAsia="Times New Roman"/>
                <w:color w:val="000000"/>
                <w:sz w:val="20"/>
                <w:szCs w:val="20"/>
                <w:lang w:eastAsia="en-CA"/>
              </w:rPr>
              <w:t>Final</w:t>
            </w:r>
          </w:p>
        </w:tc>
        <w:tc>
          <w:tcPr>
            <w:tcW w:w="1096" w:type="dxa"/>
            <w:tcBorders>
              <w:top w:val="nil"/>
              <w:left w:val="nil"/>
              <w:bottom w:val="single" w:sz="12" w:space="0" w:color="000000"/>
              <w:right w:val="nil"/>
            </w:tcBorders>
            <w:shd w:val="clear" w:color="auto" w:fill="auto"/>
            <w:noWrap/>
            <w:vAlign w:val="center"/>
            <w:hideMark/>
          </w:tcPr>
          <w:p w:rsidR="00DE2D15" w:rsidRPr="002D62D0" w:rsidRDefault="00DE2D15" w:rsidP="002D62D0">
            <w:pPr>
              <w:spacing w:after="0"/>
              <w:jc w:val="center"/>
              <w:rPr>
                <w:rFonts w:eastAsia="Times New Roman"/>
                <w:color w:val="000000"/>
                <w:sz w:val="20"/>
                <w:szCs w:val="20"/>
              </w:rPr>
            </w:pPr>
            <w:r w:rsidRPr="002D62D0">
              <w:rPr>
                <w:rFonts w:eastAsia="Times New Roman"/>
                <w:color w:val="000000"/>
                <w:sz w:val="20"/>
                <w:szCs w:val="20"/>
                <w:lang w:eastAsia="en-CA"/>
              </w:rPr>
              <w:t>Baseline</w:t>
            </w:r>
          </w:p>
        </w:tc>
        <w:tc>
          <w:tcPr>
            <w:tcW w:w="824" w:type="dxa"/>
            <w:tcBorders>
              <w:top w:val="nil"/>
              <w:left w:val="nil"/>
              <w:bottom w:val="single" w:sz="12" w:space="0" w:color="000000"/>
              <w:right w:val="single" w:sz="4" w:space="0" w:color="auto"/>
            </w:tcBorders>
            <w:shd w:val="clear" w:color="auto" w:fill="auto"/>
            <w:noWrap/>
            <w:vAlign w:val="center"/>
            <w:hideMark/>
          </w:tcPr>
          <w:p w:rsidR="00DE2D15" w:rsidRPr="002D62D0" w:rsidRDefault="00DE2D15" w:rsidP="002D62D0">
            <w:pPr>
              <w:spacing w:after="0"/>
              <w:jc w:val="center"/>
              <w:rPr>
                <w:rFonts w:eastAsia="Times New Roman"/>
                <w:color w:val="000000"/>
                <w:sz w:val="20"/>
                <w:szCs w:val="20"/>
              </w:rPr>
            </w:pPr>
            <w:r w:rsidRPr="002D62D0">
              <w:rPr>
                <w:rFonts w:eastAsia="Times New Roman"/>
                <w:color w:val="000000"/>
                <w:sz w:val="20"/>
                <w:szCs w:val="20"/>
                <w:lang w:eastAsia="en-CA"/>
              </w:rPr>
              <w:t>Final</w:t>
            </w:r>
          </w:p>
        </w:tc>
      </w:tr>
      <w:tr w:rsidR="00DE2D15" w:rsidRPr="002D62D0" w:rsidTr="00DE2D15">
        <w:trPr>
          <w:trHeight w:val="315"/>
        </w:trPr>
        <w:tc>
          <w:tcPr>
            <w:tcW w:w="1480" w:type="dxa"/>
            <w:vMerge w:val="restart"/>
            <w:tcBorders>
              <w:top w:val="nil"/>
              <w:left w:val="single" w:sz="12" w:space="0" w:color="000000"/>
              <w:bottom w:val="single" w:sz="8" w:space="0" w:color="000000"/>
              <w:right w:val="nil"/>
            </w:tcBorders>
            <w:shd w:val="clear" w:color="auto" w:fill="auto"/>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1920" w:type="dxa"/>
            <w:tcBorders>
              <w:top w:val="nil"/>
              <w:left w:val="nil"/>
              <w:bottom w:val="nil"/>
              <w:right w:val="single" w:sz="12" w:space="0" w:color="000000"/>
            </w:tcBorders>
            <w:shd w:val="clear" w:color="auto" w:fill="auto"/>
            <w:vAlign w:val="center"/>
            <w:hideMark/>
          </w:tcPr>
          <w:p w:rsidR="00DE2D15" w:rsidRPr="002D62D0" w:rsidRDefault="00DE2D15" w:rsidP="002D62D0">
            <w:pPr>
              <w:spacing w:after="0"/>
              <w:jc w:val="left"/>
              <w:rPr>
                <w:rFonts w:eastAsia="Times New Roman"/>
                <w:color w:val="000000"/>
                <w:sz w:val="22"/>
                <w:szCs w:val="22"/>
              </w:rPr>
            </w:pPr>
            <w:commentRangeStart w:id="69"/>
            <w:commentRangeStart w:id="70"/>
            <w:r w:rsidRPr="002D62D0">
              <w:rPr>
                <w:rFonts w:eastAsia="Times New Roman"/>
                <w:color w:val="000000"/>
                <w:sz w:val="22"/>
                <w:szCs w:val="22"/>
              </w:rPr>
              <w:t>male</w:t>
            </w:r>
            <w:commentRangeEnd w:id="69"/>
            <w:r w:rsidR="00315CC4">
              <w:rPr>
                <w:rStyle w:val="CommentReference"/>
                <w:rFonts w:eastAsia="Times New Roman"/>
                <w:lang w:bidi="ar-EG"/>
              </w:rPr>
              <w:commentReference w:id="69"/>
            </w:r>
            <w:commentRangeEnd w:id="70"/>
            <w:r w:rsidR="008E4E5D">
              <w:rPr>
                <w:rStyle w:val="CommentReference"/>
                <w:rFonts w:eastAsia="Times New Roman"/>
                <w:lang w:bidi="ar-EG"/>
              </w:rPr>
              <w:commentReference w:id="70"/>
            </w:r>
          </w:p>
        </w:tc>
        <w:tc>
          <w:tcPr>
            <w:tcW w:w="1096"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0.0%</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58.6%</w:t>
            </w:r>
          </w:p>
        </w:tc>
        <w:tc>
          <w:tcPr>
            <w:tcW w:w="1096"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0.0%</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10.3%</w:t>
            </w:r>
          </w:p>
        </w:tc>
        <w:tc>
          <w:tcPr>
            <w:tcW w:w="1096" w:type="dxa"/>
            <w:tcBorders>
              <w:top w:val="nil"/>
              <w:left w:val="nil"/>
              <w:bottom w:val="nil"/>
              <w:right w:val="single" w:sz="4" w:space="0" w:color="000000"/>
            </w:tcBorders>
            <w:shd w:val="clear" w:color="auto" w:fill="auto"/>
            <w:noWrap/>
            <w:vAlign w:val="center"/>
            <w:hideMark/>
          </w:tcPr>
          <w:p w:rsidR="00DE2D15" w:rsidRPr="002D62D0" w:rsidRDefault="00DE2D15" w:rsidP="009815A0">
            <w:pPr>
              <w:spacing w:after="0"/>
              <w:jc w:val="center"/>
              <w:rPr>
                <w:rFonts w:eastAsia="Times New Roman"/>
                <w:color w:val="000000"/>
                <w:sz w:val="22"/>
                <w:szCs w:val="22"/>
              </w:rPr>
            </w:pPr>
            <w:r w:rsidRPr="002D62D0">
              <w:rPr>
                <w:rFonts w:eastAsia="Times New Roman"/>
                <w:color w:val="000000"/>
                <w:sz w:val="22"/>
                <w:szCs w:val="22"/>
              </w:rPr>
              <w:t>0.0%</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6.9%</w:t>
            </w:r>
          </w:p>
        </w:tc>
      </w:tr>
      <w:tr w:rsidR="00DE2D15" w:rsidRPr="002D62D0" w:rsidTr="00DE2D15">
        <w:trPr>
          <w:trHeight w:val="315"/>
        </w:trPr>
        <w:tc>
          <w:tcPr>
            <w:tcW w:w="1480" w:type="dxa"/>
            <w:vMerge/>
            <w:tcBorders>
              <w:top w:val="nil"/>
              <w:left w:val="single" w:sz="12" w:space="0" w:color="000000"/>
              <w:bottom w:val="single" w:sz="8" w:space="0" w:color="000000"/>
              <w:right w:val="nil"/>
            </w:tcBorders>
            <w:vAlign w:val="center"/>
            <w:hideMark/>
          </w:tcPr>
          <w:p w:rsidR="00DE2D15" w:rsidRPr="002D62D0" w:rsidRDefault="00DE2D15" w:rsidP="002D62D0">
            <w:pPr>
              <w:spacing w:after="0"/>
              <w:jc w:val="left"/>
              <w:rPr>
                <w:rFonts w:eastAsia="Times New Roman"/>
                <w:color w:val="000000"/>
                <w:sz w:val="22"/>
                <w:szCs w:val="22"/>
              </w:rPr>
            </w:pPr>
          </w:p>
        </w:tc>
        <w:tc>
          <w:tcPr>
            <w:tcW w:w="1920" w:type="dxa"/>
            <w:tcBorders>
              <w:top w:val="nil"/>
              <w:left w:val="nil"/>
              <w:bottom w:val="single" w:sz="8" w:space="0" w:color="auto"/>
              <w:right w:val="single" w:sz="12" w:space="0" w:color="000000"/>
            </w:tcBorders>
            <w:shd w:val="clear" w:color="auto" w:fill="auto"/>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female</w:t>
            </w:r>
          </w:p>
        </w:tc>
        <w:tc>
          <w:tcPr>
            <w:tcW w:w="1096" w:type="dxa"/>
            <w:tcBorders>
              <w:top w:val="nil"/>
              <w:left w:val="nil"/>
              <w:bottom w:val="single" w:sz="8"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36.6%</w:t>
            </w:r>
            <w:r w:rsidR="009815A0">
              <w:rPr>
                <w:color w:val="000000"/>
                <w:sz w:val="22"/>
                <w:szCs w:val="22"/>
                <w:vertAlign w:val="superscript"/>
              </w:rPr>
              <w:t>(ns)</w:t>
            </w:r>
          </w:p>
        </w:tc>
        <w:tc>
          <w:tcPr>
            <w:tcW w:w="824" w:type="dxa"/>
            <w:tcBorders>
              <w:top w:val="nil"/>
              <w:left w:val="nil"/>
              <w:bottom w:val="single" w:sz="8"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55.4%</w:t>
            </w:r>
          </w:p>
        </w:tc>
        <w:tc>
          <w:tcPr>
            <w:tcW w:w="1096" w:type="dxa"/>
            <w:tcBorders>
              <w:top w:val="nil"/>
              <w:left w:val="nil"/>
              <w:bottom w:val="single" w:sz="8"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18.8%</w:t>
            </w:r>
            <w:r w:rsidR="009815A0">
              <w:rPr>
                <w:color w:val="000000"/>
                <w:sz w:val="22"/>
                <w:szCs w:val="22"/>
                <w:vertAlign w:val="superscript"/>
              </w:rPr>
              <w:t>(***)</w:t>
            </w:r>
          </w:p>
        </w:tc>
        <w:tc>
          <w:tcPr>
            <w:tcW w:w="824" w:type="dxa"/>
            <w:tcBorders>
              <w:top w:val="nil"/>
              <w:left w:val="nil"/>
              <w:bottom w:val="single" w:sz="8"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28.7%</w:t>
            </w:r>
          </w:p>
        </w:tc>
        <w:tc>
          <w:tcPr>
            <w:tcW w:w="1096" w:type="dxa"/>
            <w:tcBorders>
              <w:top w:val="nil"/>
              <w:left w:val="nil"/>
              <w:bottom w:val="single" w:sz="8" w:space="0" w:color="000000"/>
              <w:right w:val="single" w:sz="4" w:space="0" w:color="000000"/>
            </w:tcBorders>
            <w:shd w:val="clear" w:color="auto" w:fill="auto"/>
            <w:noWrap/>
            <w:vAlign w:val="center"/>
            <w:hideMark/>
          </w:tcPr>
          <w:p w:rsidR="00DE2D15" w:rsidRPr="002D62D0" w:rsidRDefault="00DE2D15" w:rsidP="009815A0">
            <w:pPr>
              <w:spacing w:after="0"/>
              <w:jc w:val="center"/>
              <w:rPr>
                <w:rFonts w:eastAsia="Times New Roman"/>
                <w:color w:val="000000"/>
                <w:sz w:val="22"/>
                <w:szCs w:val="22"/>
                <w:vertAlign w:val="superscript"/>
              </w:rPr>
            </w:pPr>
            <w:r w:rsidRPr="002D62D0">
              <w:rPr>
                <w:rFonts w:eastAsia="Times New Roman"/>
                <w:color w:val="000000"/>
                <w:sz w:val="22"/>
                <w:szCs w:val="22"/>
              </w:rPr>
              <w:t>0.0%</w:t>
            </w:r>
            <w:r w:rsidR="009815A0">
              <w:rPr>
                <w:rFonts w:eastAsia="Times New Roman"/>
                <w:color w:val="000000"/>
                <w:sz w:val="22"/>
                <w:szCs w:val="22"/>
                <w:vertAlign w:val="superscript"/>
              </w:rPr>
              <w:t>(***)</w:t>
            </w:r>
          </w:p>
        </w:tc>
        <w:tc>
          <w:tcPr>
            <w:tcW w:w="824" w:type="dxa"/>
            <w:tcBorders>
              <w:top w:val="nil"/>
              <w:left w:val="nil"/>
              <w:bottom w:val="single" w:sz="8"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2.0%</w:t>
            </w:r>
          </w:p>
        </w:tc>
      </w:tr>
      <w:tr w:rsidR="00DE2D15" w:rsidRPr="002D62D0" w:rsidTr="00DE2D15">
        <w:trPr>
          <w:trHeight w:val="300"/>
        </w:trPr>
        <w:tc>
          <w:tcPr>
            <w:tcW w:w="1480" w:type="dxa"/>
            <w:vMerge w:val="restart"/>
            <w:tcBorders>
              <w:top w:val="nil"/>
              <w:left w:val="single" w:sz="12" w:space="0" w:color="000000"/>
              <w:bottom w:val="single" w:sz="8" w:space="0" w:color="000000"/>
              <w:right w:val="nil"/>
            </w:tcBorders>
            <w:shd w:val="clear" w:color="auto" w:fill="auto"/>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Strata</w:t>
            </w:r>
          </w:p>
        </w:tc>
        <w:tc>
          <w:tcPr>
            <w:tcW w:w="1920" w:type="dxa"/>
            <w:tcBorders>
              <w:top w:val="nil"/>
              <w:left w:val="nil"/>
              <w:bottom w:val="nil"/>
              <w:right w:val="single" w:sz="12" w:space="0" w:color="000000"/>
            </w:tcBorders>
            <w:shd w:val="clear" w:color="auto" w:fill="auto"/>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Urban</w:t>
            </w:r>
          </w:p>
        </w:tc>
        <w:tc>
          <w:tcPr>
            <w:tcW w:w="1096"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31.4%</w:t>
            </w:r>
            <w:r w:rsidR="009815A0">
              <w:rPr>
                <w:color w:val="000000"/>
                <w:sz w:val="22"/>
                <w:szCs w:val="22"/>
                <w:vertAlign w:val="superscript"/>
              </w:rPr>
              <w:t>(**)</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39.5%</w:t>
            </w:r>
          </w:p>
        </w:tc>
        <w:tc>
          <w:tcPr>
            <w:tcW w:w="1096"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20.0%</w:t>
            </w:r>
            <w:r w:rsidR="009815A0">
              <w:rPr>
                <w:color w:val="000000"/>
                <w:sz w:val="22"/>
                <w:szCs w:val="22"/>
                <w:vertAlign w:val="superscript"/>
              </w:rPr>
              <w:t>(***)</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34.9%</w:t>
            </w:r>
          </w:p>
        </w:tc>
        <w:tc>
          <w:tcPr>
            <w:tcW w:w="1096" w:type="dxa"/>
            <w:tcBorders>
              <w:top w:val="nil"/>
              <w:left w:val="nil"/>
              <w:bottom w:val="nil"/>
              <w:right w:val="single" w:sz="4" w:space="0" w:color="000000"/>
            </w:tcBorders>
            <w:shd w:val="clear" w:color="auto" w:fill="auto"/>
            <w:noWrap/>
            <w:vAlign w:val="center"/>
            <w:hideMark/>
          </w:tcPr>
          <w:p w:rsidR="00DE2D15" w:rsidRPr="002D62D0" w:rsidRDefault="00DE2D15" w:rsidP="009815A0">
            <w:pPr>
              <w:spacing w:after="0"/>
              <w:jc w:val="center"/>
              <w:rPr>
                <w:rFonts w:eastAsia="Times New Roman"/>
                <w:color w:val="000000"/>
                <w:sz w:val="22"/>
                <w:szCs w:val="22"/>
                <w:vertAlign w:val="superscript"/>
              </w:rPr>
            </w:pPr>
            <w:r w:rsidRPr="002D62D0">
              <w:rPr>
                <w:rFonts w:eastAsia="Times New Roman"/>
                <w:color w:val="000000"/>
                <w:sz w:val="22"/>
                <w:szCs w:val="22"/>
              </w:rPr>
              <w:t>0.0%</w:t>
            </w:r>
            <w:r w:rsidR="009815A0">
              <w:rPr>
                <w:rFonts w:eastAsia="Times New Roman"/>
                <w:color w:val="000000"/>
                <w:sz w:val="22"/>
                <w:szCs w:val="22"/>
                <w:vertAlign w:val="superscript"/>
              </w:rPr>
              <w:t>(ns)</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0.0%</w:t>
            </w:r>
          </w:p>
        </w:tc>
      </w:tr>
      <w:tr w:rsidR="00DE2D15" w:rsidRPr="002D62D0" w:rsidTr="00DE2D15">
        <w:trPr>
          <w:trHeight w:val="315"/>
        </w:trPr>
        <w:tc>
          <w:tcPr>
            <w:tcW w:w="1480" w:type="dxa"/>
            <w:vMerge/>
            <w:tcBorders>
              <w:top w:val="nil"/>
              <w:left w:val="single" w:sz="12" w:space="0" w:color="000000"/>
              <w:bottom w:val="single" w:sz="8" w:space="0" w:color="000000"/>
              <w:right w:val="nil"/>
            </w:tcBorders>
            <w:vAlign w:val="center"/>
            <w:hideMark/>
          </w:tcPr>
          <w:p w:rsidR="00DE2D15" w:rsidRPr="002D62D0" w:rsidRDefault="00DE2D15" w:rsidP="002D62D0">
            <w:pPr>
              <w:spacing w:after="0"/>
              <w:jc w:val="left"/>
              <w:rPr>
                <w:rFonts w:eastAsia="Times New Roman"/>
                <w:color w:val="000000"/>
                <w:sz w:val="22"/>
                <w:szCs w:val="22"/>
              </w:rPr>
            </w:pPr>
          </w:p>
        </w:tc>
        <w:tc>
          <w:tcPr>
            <w:tcW w:w="1920" w:type="dxa"/>
            <w:tcBorders>
              <w:top w:val="nil"/>
              <w:left w:val="nil"/>
              <w:bottom w:val="single" w:sz="8" w:space="0" w:color="auto"/>
              <w:right w:val="single" w:sz="12" w:space="0" w:color="000000"/>
            </w:tcBorders>
            <w:shd w:val="clear" w:color="auto" w:fill="auto"/>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Rural</w:t>
            </w:r>
          </w:p>
        </w:tc>
        <w:tc>
          <w:tcPr>
            <w:tcW w:w="1096" w:type="dxa"/>
            <w:tcBorders>
              <w:top w:val="nil"/>
              <w:left w:val="nil"/>
              <w:bottom w:val="single" w:sz="12"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39.4%</w:t>
            </w:r>
            <w:r w:rsidR="009815A0">
              <w:rPr>
                <w:color w:val="000000"/>
                <w:sz w:val="22"/>
                <w:szCs w:val="22"/>
                <w:vertAlign w:val="superscript"/>
              </w:rPr>
              <w:t>(ns)</w:t>
            </w:r>
          </w:p>
        </w:tc>
        <w:tc>
          <w:tcPr>
            <w:tcW w:w="824" w:type="dxa"/>
            <w:tcBorders>
              <w:top w:val="nil"/>
              <w:left w:val="nil"/>
              <w:bottom w:val="single" w:sz="12"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64.4%</w:t>
            </w:r>
          </w:p>
        </w:tc>
        <w:tc>
          <w:tcPr>
            <w:tcW w:w="1096" w:type="dxa"/>
            <w:tcBorders>
              <w:top w:val="nil"/>
              <w:left w:val="nil"/>
              <w:bottom w:val="single" w:sz="12"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18.2%</w:t>
            </w:r>
            <w:r w:rsidR="009815A0">
              <w:rPr>
                <w:color w:val="000000"/>
                <w:sz w:val="22"/>
                <w:szCs w:val="22"/>
                <w:vertAlign w:val="superscript"/>
              </w:rPr>
              <w:t>(***)</w:t>
            </w:r>
          </w:p>
        </w:tc>
        <w:tc>
          <w:tcPr>
            <w:tcW w:w="824" w:type="dxa"/>
            <w:tcBorders>
              <w:top w:val="nil"/>
              <w:left w:val="nil"/>
              <w:bottom w:val="single" w:sz="12"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19.5%</w:t>
            </w:r>
          </w:p>
        </w:tc>
        <w:tc>
          <w:tcPr>
            <w:tcW w:w="1096" w:type="dxa"/>
            <w:tcBorders>
              <w:top w:val="nil"/>
              <w:left w:val="nil"/>
              <w:bottom w:val="single" w:sz="12" w:space="0" w:color="000000"/>
              <w:right w:val="single" w:sz="4" w:space="0" w:color="000000"/>
            </w:tcBorders>
            <w:shd w:val="clear" w:color="auto" w:fill="auto"/>
            <w:noWrap/>
            <w:vAlign w:val="center"/>
            <w:hideMark/>
          </w:tcPr>
          <w:p w:rsidR="00DE2D15" w:rsidRPr="002D62D0" w:rsidRDefault="00DE2D15" w:rsidP="009815A0">
            <w:pPr>
              <w:spacing w:after="0"/>
              <w:jc w:val="center"/>
              <w:rPr>
                <w:rFonts w:eastAsia="Times New Roman"/>
                <w:color w:val="000000"/>
                <w:sz w:val="22"/>
                <w:szCs w:val="22"/>
                <w:vertAlign w:val="superscript"/>
              </w:rPr>
            </w:pPr>
            <w:r w:rsidRPr="002D62D0">
              <w:rPr>
                <w:rFonts w:eastAsia="Times New Roman"/>
                <w:color w:val="000000"/>
                <w:sz w:val="22"/>
                <w:szCs w:val="22"/>
              </w:rPr>
              <w:t>0.0%</w:t>
            </w:r>
            <w:r w:rsidR="009815A0">
              <w:rPr>
                <w:rFonts w:eastAsia="Times New Roman"/>
                <w:color w:val="000000"/>
                <w:sz w:val="22"/>
                <w:szCs w:val="22"/>
                <w:vertAlign w:val="superscript"/>
              </w:rPr>
              <w:t>(***)</w:t>
            </w:r>
          </w:p>
        </w:tc>
        <w:tc>
          <w:tcPr>
            <w:tcW w:w="824" w:type="dxa"/>
            <w:tcBorders>
              <w:top w:val="nil"/>
              <w:left w:val="nil"/>
              <w:bottom w:val="single" w:sz="12"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4.6%</w:t>
            </w:r>
          </w:p>
        </w:tc>
      </w:tr>
      <w:tr w:rsidR="00DE2D15" w:rsidRPr="002D62D0" w:rsidTr="00DE2D15">
        <w:trPr>
          <w:trHeight w:val="300"/>
        </w:trPr>
        <w:tc>
          <w:tcPr>
            <w:tcW w:w="1480" w:type="dxa"/>
            <w:vMerge w:val="restart"/>
            <w:tcBorders>
              <w:top w:val="nil"/>
              <w:left w:val="single" w:sz="12" w:space="0" w:color="000000"/>
              <w:bottom w:val="single" w:sz="8" w:space="0" w:color="000000"/>
              <w:right w:val="nil"/>
            </w:tcBorders>
            <w:shd w:val="clear" w:color="auto" w:fill="auto"/>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PPI quintiles</w:t>
            </w:r>
          </w:p>
        </w:tc>
        <w:tc>
          <w:tcPr>
            <w:tcW w:w="1920" w:type="dxa"/>
            <w:tcBorders>
              <w:top w:val="nil"/>
              <w:left w:val="nil"/>
              <w:bottom w:val="nil"/>
              <w:right w:val="single" w:sz="12" w:space="0" w:color="000000"/>
            </w:tcBorders>
            <w:shd w:val="clear" w:color="auto" w:fill="auto"/>
            <w:noWrap/>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Less than 20%</w:t>
            </w:r>
          </w:p>
        </w:tc>
        <w:tc>
          <w:tcPr>
            <w:tcW w:w="1096"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36.6%</w:t>
            </w:r>
            <w:r w:rsidR="009815A0">
              <w:rPr>
                <w:color w:val="000000"/>
                <w:sz w:val="22"/>
                <w:szCs w:val="22"/>
                <w:vertAlign w:val="superscript"/>
              </w:rPr>
              <w:t>(ns)</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56.2%</w:t>
            </w:r>
          </w:p>
        </w:tc>
        <w:tc>
          <w:tcPr>
            <w:tcW w:w="1096"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18.8%</w:t>
            </w:r>
            <w:r w:rsidR="009815A0">
              <w:rPr>
                <w:color w:val="000000"/>
                <w:sz w:val="22"/>
                <w:szCs w:val="22"/>
                <w:vertAlign w:val="superscript"/>
              </w:rPr>
              <w:t>(ns)</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24.6%</w:t>
            </w:r>
          </w:p>
        </w:tc>
        <w:tc>
          <w:tcPr>
            <w:tcW w:w="1096" w:type="dxa"/>
            <w:tcBorders>
              <w:top w:val="nil"/>
              <w:left w:val="nil"/>
              <w:bottom w:val="nil"/>
              <w:right w:val="single" w:sz="4" w:space="0" w:color="000000"/>
            </w:tcBorders>
            <w:shd w:val="clear" w:color="auto" w:fill="auto"/>
            <w:noWrap/>
            <w:vAlign w:val="center"/>
            <w:hideMark/>
          </w:tcPr>
          <w:p w:rsidR="00DE2D15" w:rsidRPr="002D62D0" w:rsidRDefault="00DE2D15" w:rsidP="009815A0">
            <w:pPr>
              <w:spacing w:after="0"/>
              <w:jc w:val="center"/>
              <w:rPr>
                <w:rFonts w:eastAsia="Times New Roman"/>
                <w:color w:val="000000"/>
                <w:sz w:val="22"/>
                <w:szCs w:val="22"/>
                <w:vertAlign w:val="superscript"/>
              </w:rPr>
            </w:pPr>
            <w:r w:rsidRPr="002D62D0">
              <w:rPr>
                <w:rFonts w:eastAsia="Times New Roman"/>
                <w:color w:val="000000"/>
                <w:sz w:val="22"/>
                <w:szCs w:val="22"/>
              </w:rPr>
              <w:t>0.0%</w:t>
            </w:r>
            <w:r w:rsidR="009815A0">
              <w:rPr>
                <w:rFonts w:eastAsia="Times New Roman"/>
                <w:color w:val="000000"/>
                <w:sz w:val="22"/>
                <w:szCs w:val="22"/>
                <w:vertAlign w:val="superscript"/>
              </w:rPr>
              <w:t>(***)</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3.1%</w:t>
            </w:r>
          </w:p>
        </w:tc>
      </w:tr>
      <w:tr w:rsidR="00DE2D15" w:rsidRPr="002D62D0" w:rsidTr="00DE2D15">
        <w:trPr>
          <w:trHeight w:val="300"/>
        </w:trPr>
        <w:tc>
          <w:tcPr>
            <w:tcW w:w="1480" w:type="dxa"/>
            <w:vMerge/>
            <w:tcBorders>
              <w:top w:val="nil"/>
              <w:left w:val="single" w:sz="12" w:space="0" w:color="000000"/>
              <w:bottom w:val="single" w:sz="8" w:space="0" w:color="000000"/>
              <w:right w:val="nil"/>
            </w:tcBorders>
            <w:vAlign w:val="center"/>
            <w:hideMark/>
          </w:tcPr>
          <w:p w:rsidR="00DE2D15" w:rsidRPr="002D62D0" w:rsidRDefault="00DE2D15" w:rsidP="002D62D0">
            <w:pPr>
              <w:spacing w:after="0"/>
              <w:jc w:val="left"/>
              <w:rPr>
                <w:rFonts w:eastAsia="Times New Roman"/>
                <w:color w:val="000000"/>
                <w:sz w:val="22"/>
                <w:szCs w:val="22"/>
              </w:rPr>
            </w:pPr>
          </w:p>
        </w:tc>
        <w:tc>
          <w:tcPr>
            <w:tcW w:w="1920" w:type="dxa"/>
            <w:tcBorders>
              <w:top w:val="nil"/>
              <w:left w:val="nil"/>
              <w:bottom w:val="nil"/>
              <w:right w:val="single" w:sz="12" w:space="0" w:color="000000"/>
            </w:tcBorders>
            <w:shd w:val="clear" w:color="auto" w:fill="auto"/>
            <w:noWrap/>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20-39%</w:t>
            </w:r>
          </w:p>
        </w:tc>
        <w:tc>
          <w:tcPr>
            <w:tcW w:w="1096"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38.1%</w:t>
            </w:r>
            <w:r w:rsidR="009815A0">
              <w:rPr>
                <w:color w:val="000000"/>
                <w:sz w:val="22"/>
                <w:szCs w:val="22"/>
                <w:vertAlign w:val="superscript"/>
              </w:rPr>
              <w:t>(ns)</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57.1%</w:t>
            </w:r>
          </w:p>
        </w:tc>
        <w:tc>
          <w:tcPr>
            <w:tcW w:w="1096"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19.6%</w:t>
            </w:r>
            <w:r w:rsidR="009815A0">
              <w:rPr>
                <w:color w:val="000000"/>
                <w:sz w:val="22"/>
                <w:szCs w:val="22"/>
                <w:vertAlign w:val="superscript"/>
              </w:rPr>
              <w:t>(***)</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25.4%</w:t>
            </w:r>
          </w:p>
        </w:tc>
        <w:tc>
          <w:tcPr>
            <w:tcW w:w="1096" w:type="dxa"/>
            <w:tcBorders>
              <w:top w:val="nil"/>
              <w:left w:val="nil"/>
              <w:bottom w:val="nil"/>
              <w:right w:val="single" w:sz="4" w:space="0" w:color="000000"/>
            </w:tcBorders>
            <w:shd w:val="clear" w:color="auto" w:fill="auto"/>
            <w:noWrap/>
            <w:vAlign w:val="center"/>
            <w:hideMark/>
          </w:tcPr>
          <w:p w:rsidR="00DE2D15" w:rsidRPr="002D62D0" w:rsidRDefault="00DE2D15" w:rsidP="009815A0">
            <w:pPr>
              <w:spacing w:after="0"/>
              <w:jc w:val="center"/>
              <w:rPr>
                <w:rFonts w:eastAsia="Times New Roman"/>
                <w:color w:val="000000"/>
                <w:sz w:val="22"/>
                <w:szCs w:val="22"/>
                <w:vertAlign w:val="superscript"/>
              </w:rPr>
            </w:pPr>
            <w:r w:rsidRPr="002D62D0">
              <w:rPr>
                <w:rFonts w:eastAsia="Times New Roman"/>
                <w:color w:val="000000"/>
                <w:sz w:val="22"/>
                <w:szCs w:val="22"/>
              </w:rPr>
              <w:t>0.0%</w:t>
            </w:r>
            <w:r w:rsidR="009815A0">
              <w:rPr>
                <w:rFonts w:eastAsia="Times New Roman"/>
                <w:color w:val="000000"/>
                <w:sz w:val="22"/>
                <w:szCs w:val="22"/>
                <w:vertAlign w:val="superscript"/>
              </w:rPr>
              <w:t>(***)</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3.2%</w:t>
            </w:r>
          </w:p>
        </w:tc>
      </w:tr>
      <w:tr w:rsidR="00DE2D15" w:rsidRPr="002D62D0" w:rsidTr="00DE2D15">
        <w:trPr>
          <w:trHeight w:val="300"/>
        </w:trPr>
        <w:tc>
          <w:tcPr>
            <w:tcW w:w="1480" w:type="dxa"/>
            <w:vMerge/>
            <w:tcBorders>
              <w:top w:val="nil"/>
              <w:left w:val="single" w:sz="12" w:space="0" w:color="000000"/>
              <w:bottom w:val="single" w:sz="8" w:space="0" w:color="000000"/>
              <w:right w:val="nil"/>
            </w:tcBorders>
            <w:vAlign w:val="center"/>
            <w:hideMark/>
          </w:tcPr>
          <w:p w:rsidR="00DE2D15" w:rsidRPr="002D62D0" w:rsidRDefault="00DE2D15" w:rsidP="002D62D0">
            <w:pPr>
              <w:spacing w:after="0"/>
              <w:jc w:val="left"/>
              <w:rPr>
                <w:rFonts w:eastAsia="Times New Roman"/>
                <w:color w:val="000000"/>
                <w:sz w:val="22"/>
                <w:szCs w:val="22"/>
              </w:rPr>
            </w:pPr>
          </w:p>
        </w:tc>
        <w:tc>
          <w:tcPr>
            <w:tcW w:w="1920" w:type="dxa"/>
            <w:tcBorders>
              <w:top w:val="nil"/>
              <w:left w:val="nil"/>
              <w:bottom w:val="nil"/>
              <w:right w:val="single" w:sz="12" w:space="0" w:color="000000"/>
            </w:tcBorders>
            <w:shd w:val="clear" w:color="auto" w:fill="auto"/>
            <w:noWrap/>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40-59%</w:t>
            </w:r>
          </w:p>
        </w:tc>
        <w:tc>
          <w:tcPr>
            <w:tcW w:w="1096"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0.0%</w:t>
            </w:r>
            <w:r w:rsidR="009815A0">
              <w:rPr>
                <w:color w:val="000000"/>
                <w:sz w:val="22"/>
                <w:szCs w:val="22"/>
                <w:vertAlign w:val="superscript"/>
              </w:rPr>
              <w:t>(ns)</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25.0%</w:t>
            </w:r>
          </w:p>
        </w:tc>
        <w:tc>
          <w:tcPr>
            <w:tcW w:w="1096"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vertAlign w:val="superscript"/>
              </w:rPr>
            </w:pPr>
            <w:r w:rsidRPr="009815A0">
              <w:rPr>
                <w:color w:val="000000"/>
                <w:sz w:val="22"/>
                <w:szCs w:val="22"/>
              </w:rPr>
              <w:t>0.0%</w:t>
            </w:r>
            <w:r w:rsidR="009815A0">
              <w:rPr>
                <w:color w:val="000000"/>
                <w:sz w:val="22"/>
                <w:szCs w:val="22"/>
                <w:vertAlign w:val="superscript"/>
              </w:rPr>
              <w:t>(***)</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0.0%</w:t>
            </w:r>
          </w:p>
        </w:tc>
        <w:tc>
          <w:tcPr>
            <w:tcW w:w="1096" w:type="dxa"/>
            <w:tcBorders>
              <w:top w:val="nil"/>
              <w:left w:val="nil"/>
              <w:bottom w:val="nil"/>
              <w:right w:val="single" w:sz="4" w:space="0" w:color="000000"/>
            </w:tcBorders>
            <w:shd w:val="clear" w:color="auto" w:fill="auto"/>
            <w:noWrap/>
            <w:vAlign w:val="center"/>
            <w:hideMark/>
          </w:tcPr>
          <w:p w:rsidR="00DE2D15" w:rsidRPr="002D62D0" w:rsidRDefault="00DE2D15" w:rsidP="009815A0">
            <w:pPr>
              <w:spacing w:after="0"/>
              <w:jc w:val="center"/>
              <w:rPr>
                <w:rFonts w:eastAsia="Times New Roman"/>
                <w:color w:val="000000"/>
                <w:sz w:val="22"/>
                <w:szCs w:val="22"/>
                <w:vertAlign w:val="superscript"/>
              </w:rPr>
            </w:pPr>
            <w:r w:rsidRPr="002D62D0">
              <w:rPr>
                <w:rFonts w:eastAsia="Times New Roman"/>
                <w:color w:val="000000"/>
                <w:sz w:val="22"/>
                <w:szCs w:val="22"/>
              </w:rPr>
              <w:t>0.0%</w:t>
            </w:r>
            <w:r w:rsidR="009815A0">
              <w:rPr>
                <w:rFonts w:eastAsia="Times New Roman"/>
                <w:color w:val="000000"/>
                <w:sz w:val="22"/>
                <w:szCs w:val="22"/>
                <w:vertAlign w:val="superscript"/>
              </w:rPr>
              <w:t>(***)</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0.0%</w:t>
            </w:r>
          </w:p>
        </w:tc>
      </w:tr>
      <w:tr w:rsidR="00DE2D15" w:rsidRPr="002D62D0" w:rsidTr="00DE2D15">
        <w:trPr>
          <w:trHeight w:val="300"/>
        </w:trPr>
        <w:tc>
          <w:tcPr>
            <w:tcW w:w="1480" w:type="dxa"/>
            <w:vMerge/>
            <w:tcBorders>
              <w:top w:val="nil"/>
              <w:left w:val="single" w:sz="12" w:space="0" w:color="000000"/>
              <w:bottom w:val="single" w:sz="8" w:space="0" w:color="000000"/>
              <w:right w:val="nil"/>
            </w:tcBorders>
            <w:vAlign w:val="center"/>
            <w:hideMark/>
          </w:tcPr>
          <w:p w:rsidR="00DE2D15" w:rsidRPr="002D62D0" w:rsidRDefault="00DE2D15" w:rsidP="002D62D0">
            <w:pPr>
              <w:spacing w:after="0"/>
              <w:jc w:val="left"/>
              <w:rPr>
                <w:rFonts w:eastAsia="Times New Roman"/>
                <w:color w:val="000000"/>
                <w:sz w:val="22"/>
                <w:szCs w:val="22"/>
              </w:rPr>
            </w:pPr>
          </w:p>
        </w:tc>
        <w:tc>
          <w:tcPr>
            <w:tcW w:w="1920" w:type="dxa"/>
            <w:tcBorders>
              <w:top w:val="nil"/>
              <w:left w:val="nil"/>
              <w:bottom w:val="nil"/>
              <w:right w:val="single" w:sz="12" w:space="0" w:color="000000"/>
            </w:tcBorders>
            <w:shd w:val="clear" w:color="auto" w:fill="auto"/>
            <w:noWrap/>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60-79%</w:t>
            </w:r>
          </w:p>
        </w:tc>
        <w:tc>
          <w:tcPr>
            <w:tcW w:w="1096" w:type="dxa"/>
            <w:tcBorders>
              <w:top w:val="nil"/>
              <w:left w:val="nil"/>
              <w:bottom w:val="nil"/>
              <w:right w:val="single" w:sz="4" w:space="0" w:color="000000"/>
            </w:tcBorders>
            <w:shd w:val="clear" w:color="auto" w:fill="auto"/>
            <w:noWrap/>
            <w:hideMark/>
          </w:tcPr>
          <w:p w:rsidR="00DE2D15" w:rsidRPr="00000F36" w:rsidRDefault="00DE2D15" w:rsidP="009815A0">
            <w:pPr>
              <w:spacing w:after="0"/>
              <w:jc w:val="right"/>
              <w:rPr>
                <w:color w:val="000000"/>
                <w:sz w:val="22"/>
                <w:szCs w:val="22"/>
                <w:vertAlign w:val="superscript"/>
              </w:rPr>
            </w:pPr>
            <w:r w:rsidRPr="009815A0">
              <w:rPr>
                <w:color w:val="000000"/>
                <w:sz w:val="22"/>
                <w:szCs w:val="22"/>
              </w:rPr>
              <w:t>36.6%</w:t>
            </w:r>
            <w:r w:rsidR="00000F36">
              <w:rPr>
                <w:color w:val="000000"/>
                <w:sz w:val="22"/>
                <w:szCs w:val="22"/>
                <w:vertAlign w:val="superscript"/>
              </w:rPr>
              <w:t>(ns)</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56.2%</w:t>
            </w:r>
          </w:p>
        </w:tc>
        <w:tc>
          <w:tcPr>
            <w:tcW w:w="1096" w:type="dxa"/>
            <w:tcBorders>
              <w:top w:val="nil"/>
              <w:left w:val="nil"/>
              <w:bottom w:val="nil"/>
              <w:right w:val="single" w:sz="4" w:space="0" w:color="000000"/>
            </w:tcBorders>
            <w:shd w:val="clear" w:color="auto" w:fill="auto"/>
            <w:noWrap/>
            <w:hideMark/>
          </w:tcPr>
          <w:p w:rsidR="00DE2D15" w:rsidRPr="00000F36" w:rsidRDefault="00DE2D15" w:rsidP="009815A0">
            <w:pPr>
              <w:spacing w:after="0"/>
              <w:jc w:val="right"/>
              <w:rPr>
                <w:color w:val="000000"/>
                <w:sz w:val="22"/>
                <w:szCs w:val="22"/>
                <w:vertAlign w:val="superscript"/>
              </w:rPr>
            </w:pPr>
            <w:r w:rsidRPr="009815A0">
              <w:rPr>
                <w:color w:val="000000"/>
                <w:sz w:val="22"/>
                <w:szCs w:val="22"/>
              </w:rPr>
              <w:t>18.8%</w:t>
            </w:r>
            <w:r w:rsidR="00000F36">
              <w:rPr>
                <w:color w:val="000000"/>
                <w:sz w:val="22"/>
                <w:szCs w:val="22"/>
                <w:vertAlign w:val="superscript"/>
              </w:rPr>
              <w:t>(ns)</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24.6%</w:t>
            </w:r>
          </w:p>
        </w:tc>
        <w:tc>
          <w:tcPr>
            <w:tcW w:w="1096" w:type="dxa"/>
            <w:tcBorders>
              <w:top w:val="nil"/>
              <w:left w:val="nil"/>
              <w:bottom w:val="nil"/>
              <w:right w:val="single" w:sz="4" w:space="0" w:color="000000"/>
            </w:tcBorders>
            <w:shd w:val="clear" w:color="auto" w:fill="auto"/>
            <w:noWrap/>
            <w:vAlign w:val="center"/>
            <w:hideMark/>
          </w:tcPr>
          <w:p w:rsidR="00DE2D15" w:rsidRPr="002D62D0" w:rsidRDefault="00DE2D15" w:rsidP="009815A0">
            <w:pPr>
              <w:spacing w:after="0"/>
              <w:jc w:val="center"/>
              <w:rPr>
                <w:rFonts w:eastAsia="Times New Roman"/>
                <w:color w:val="000000"/>
                <w:sz w:val="22"/>
                <w:szCs w:val="22"/>
                <w:vertAlign w:val="superscript"/>
              </w:rPr>
            </w:pPr>
            <w:r w:rsidRPr="002D62D0">
              <w:rPr>
                <w:rFonts w:eastAsia="Times New Roman"/>
                <w:color w:val="000000"/>
                <w:sz w:val="22"/>
                <w:szCs w:val="22"/>
              </w:rPr>
              <w:t>0.0%</w:t>
            </w:r>
            <w:r w:rsidR="00000F36">
              <w:rPr>
                <w:rFonts w:eastAsia="Times New Roman"/>
                <w:color w:val="000000"/>
                <w:sz w:val="22"/>
                <w:szCs w:val="22"/>
                <w:vertAlign w:val="superscript"/>
              </w:rPr>
              <w:t>(***)</w:t>
            </w:r>
          </w:p>
        </w:tc>
        <w:tc>
          <w:tcPr>
            <w:tcW w:w="824" w:type="dxa"/>
            <w:tcBorders>
              <w:top w:val="nil"/>
              <w:left w:val="nil"/>
              <w:bottom w:val="nil"/>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3.1%</w:t>
            </w:r>
          </w:p>
        </w:tc>
      </w:tr>
      <w:tr w:rsidR="00DE2D15" w:rsidRPr="002D62D0" w:rsidTr="00DE2D15">
        <w:trPr>
          <w:trHeight w:val="315"/>
        </w:trPr>
        <w:tc>
          <w:tcPr>
            <w:tcW w:w="1480" w:type="dxa"/>
            <w:vMerge/>
            <w:tcBorders>
              <w:top w:val="nil"/>
              <w:left w:val="single" w:sz="12" w:space="0" w:color="000000"/>
              <w:bottom w:val="single" w:sz="8" w:space="0" w:color="000000"/>
              <w:right w:val="nil"/>
            </w:tcBorders>
            <w:vAlign w:val="center"/>
            <w:hideMark/>
          </w:tcPr>
          <w:p w:rsidR="00DE2D15" w:rsidRPr="002D62D0" w:rsidRDefault="00DE2D15" w:rsidP="002D62D0">
            <w:pPr>
              <w:spacing w:after="0"/>
              <w:jc w:val="left"/>
              <w:rPr>
                <w:rFonts w:eastAsia="Times New Roman"/>
                <w:color w:val="000000"/>
                <w:sz w:val="22"/>
                <w:szCs w:val="22"/>
              </w:rPr>
            </w:pPr>
          </w:p>
        </w:tc>
        <w:tc>
          <w:tcPr>
            <w:tcW w:w="1920" w:type="dxa"/>
            <w:tcBorders>
              <w:top w:val="nil"/>
              <w:left w:val="nil"/>
              <w:bottom w:val="single" w:sz="8" w:space="0" w:color="auto"/>
              <w:right w:val="single" w:sz="12" w:space="0" w:color="000000"/>
            </w:tcBorders>
            <w:shd w:val="clear" w:color="auto" w:fill="auto"/>
            <w:noWrap/>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80%+</w:t>
            </w:r>
          </w:p>
        </w:tc>
        <w:tc>
          <w:tcPr>
            <w:tcW w:w="1096" w:type="dxa"/>
            <w:tcBorders>
              <w:top w:val="nil"/>
              <w:left w:val="nil"/>
              <w:bottom w:val="single" w:sz="12" w:space="0" w:color="000000"/>
              <w:right w:val="single" w:sz="4" w:space="0" w:color="000000"/>
            </w:tcBorders>
            <w:shd w:val="clear" w:color="auto" w:fill="auto"/>
            <w:noWrap/>
            <w:hideMark/>
          </w:tcPr>
          <w:p w:rsidR="00DE2D15" w:rsidRPr="00000F36" w:rsidRDefault="00DE2D15" w:rsidP="009815A0">
            <w:pPr>
              <w:spacing w:after="0"/>
              <w:jc w:val="right"/>
              <w:rPr>
                <w:color w:val="000000"/>
                <w:sz w:val="22"/>
                <w:szCs w:val="22"/>
                <w:vertAlign w:val="superscript"/>
              </w:rPr>
            </w:pPr>
            <w:r w:rsidRPr="009815A0">
              <w:rPr>
                <w:color w:val="000000"/>
                <w:sz w:val="22"/>
                <w:szCs w:val="22"/>
              </w:rPr>
              <w:t>0.0%</w:t>
            </w:r>
            <w:r w:rsidR="00000F36">
              <w:rPr>
                <w:color w:val="000000"/>
                <w:sz w:val="22"/>
                <w:szCs w:val="22"/>
                <w:vertAlign w:val="superscript"/>
              </w:rPr>
              <w:t>(ns)</w:t>
            </w:r>
          </w:p>
        </w:tc>
        <w:tc>
          <w:tcPr>
            <w:tcW w:w="824" w:type="dxa"/>
            <w:tcBorders>
              <w:top w:val="nil"/>
              <w:left w:val="nil"/>
              <w:bottom w:val="single" w:sz="12"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58.6%</w:t>
            </w:r>
          </w:p>
        </w:tc>
        <w:tc>
          <w:tcPr>
            <w:tcW w:w="1096" w:type="dxa"/>
            <w:tcBorders>
              <w:top w:val="nil"/>
              <w:left w:val="nil"/>
              <w:bottom w:val="single" w:sz="12" w:space="0" w:color="000000"/>
              <w:right w:val="single" w:sz="4" w:space="0" w:color="000000"/>
            </w:tcBorders>
            <w:shd w:val="clear" w:color="auto" w:fill="auto"/>
            <w:noWrap/>
            <w:hideMark/>
          </w:tcPr>
          <w:p w:rsidR="00DE2D15" w:rsidRPr="00000F36" w:rsidRDefault="00DE2D15" w:rsidP="00000F36">
            <w:pPr>
              <w:spacing w:after="0"/>
              <w:jc w:val="right"/>
              <w:rPr>
                <w:color w:val="000000"/>
                <w:sz w:val="22"/>
                <w:szCs w:val="22"/>
                <w:vertAlign w:val="superscript"/>
              </w:rPr>
            </w:pPr>
            <w:r w:rsidRPr="009815A0">
              <w:rPr>
                <w:color w:val="000000"/>
                <w:sz w:val="22"/>
                <w:szCs w:val="22"/>
              </w:rPr>
              <w:t>0.0%</w:t>
            </w:r>
            <w:r w:rsidR="00000F36">
              <w:rPr>
                <w:color w:val="000000"/>
                <w:sz w:val="22"/>
                <w:szCs w:val="22"/>
                <w:vertAlign w:val="superscript"/>
              </w:rPr>
              <w:t>(**)</w:t>
            </w:r>
          </w:p>
        </w:tc>
        <w:tc>
          <w:tcPr>
            <w:tcW w:w="824" w:type="dxa"/>
            <w:tcBorders>
              <w:top w:val="nil"/>
              <w:left w:val="nil"/>
              <w:bottom w:val="single" w:sz="12"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10.3%</w:t>
            </w:r>
          </w:p>
        </w:tc>
        <w:tc>
          <w:tcPr>
            <w:tcW w:w="1096" w:type="dxa"/>
            <w:tcBorders>
              <w:top w:val="nil"/>
              <w:left w:val="nil"/>
              <w:bottom w:val="single" w:sz="12" w:space="0" w:color="000000"/>
              <w:right w:val="single" w:sz="4" w:space="0" w:color="000000"/>
            </w:tcBorders>
            <w:shd w:val="clear" w:color="auto" w:fill="auto"/>
            <w:noWrap/>
            <w:vAlign w:val="center"/>
            <w:hideMark/>
          </w:tcPr>
          <w:p w:rsidR="00DE2D15" w:rsidRPr="002D62D0" w:rsidRDefault="00DE2D15" w:rsidP="009815A0">
            <w:pPr>
              <w:spacing w:after="0"/>
              <w:jc w:val="center"/>
              <w:rPr>
                <w:rFonts w:eastAsia="Times New Roman"/>
                <w:color w:val="000000"/>
                <w:sz w:val="22"/>
                <w:szCs w:val="22"/>
                <w:vertAlign w:val="superscript"/>
              </w:rPr>
            </w:pPr>
            <w:r w:rsidRPr="002D62D0">
              <w:rPr>
                <w:rFonts w:eastAsia="Times New Roman"/>
                <w:color w:val="000000"/>
                <w:sz w:val="22"/>
                <w:szCs w:val="22"/>
              </w:rPr>
              <w:t>0.0%</w:t>
            </w:r>
            <w:r w:rsidR="00000F36">
              <w:rPr>
                <w:rFonts w:eastAsia="Times New Roman"/>
                <w:color w:val="000000"/>
                <w:sz w:val="22"/>
                <w:szCs w:val="22"/>
                <w:vertAlign w:val="superscript"/>
              </w:rPr>
              <w:t>(ns)</w:t>
            </w:r>
          </w:p>
        </w:tc>
        <w:tc>
          <w:tcPr>
            <w:tcW w:w="824" w:type="dxa"/>
            <w:tcBorders>
              <w:top w:val="nil"/>
              <w:left w:val="nil"/>
              <w:bottom w:val="single" w:sz="12" w:space="0" w:color="000000"/>
              <w:right w:val="single" w:sz="4" w:space="0" w:color="000000"/>
            </w:tcBorders>
            <w:shd w:val="clear" w:color="auto" w:fill="auto"/>
            <w:noWrap/>
            <w:hideMark/>
          </w:tcPr>
          <w:p w:rsidR="00DE2D15" w:rsidRPr="009815A0" w:rsidRDefault="00DE2D15" w:rsidP="009815A0">
            <w:pPr>
              <w:spacing w:after="0"/>
              <w:jc w:val="right"/>
              <w:rPr>
                <w:color w:val="000000"/>
                <w:sz w:val="22"/>
                <w:szCs w:val="22"/>
              </w:rPr>
            </w:pPr>
            <w:r w:rsidRPr="009815A0">
              <w:rPr>
                <w:color w:val="000000"/>
                <w:sz w:val="22"/>
                <w:szCs w:val="22"/>
              </w:rPr>
              <w:t>6.9%</w:t>
            </w:r>
          </w:p>
        </w:tc>
      </w:tr>
      <w:tr w:rsidR="00DE2D15" w:rsidRPr="002D62D0" w:rsidTr="00B42DBD">
        <w:trPr>
          <w:trHeight w:val="300"/>
        </w:trPr>
        <w:tc>
          <w:tcPr>
            <w:tcW w:w="1480" w:type="dxa"/>
            <w:vMerge w:val="restart"/>
            <w:tcBorders>
              <w:top w:val="nil"/>
              <w:left w:val="single" w:sz="12" w:space="0" w:color="000000"/>
              <w:bottom w:val="single" w:sz="12" w:space="0" w:color="000000"/>
              <w:right w:val="nil"/>
            </w:tcBorders>
            <w:shd w:val="clear" w:color="auto" w:fill="auto"/>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abandon</w:t>
            </w:r>
          </w:p>
        </w:tc>
        <w:tc>
          <w:tcPr>
            <w:tcW w:w="1920" w:type="dxa"/>
            <w:tcBorders>
              <w:top w:val="nil"/>
              <w:left w:val="nil"/>
              <w:bottom w:val="nil"/>
              <w:right w:val="single" w:sz="12" w:space="0" w:color="000000"/>
            </w:tcBorders>
            <w:shd w:val="clear" w:color="auto" w:fill="auto"/>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Still in the group</w:t>
            </w:r>
          </w:p>
        </w:tc>
        <w:tc>
          <w:tcPr>
            <w:tcW w:w="1096" w:type="dxa"/>
            <w:tcBorders>
              <w:top w:val="nil"/>
              <w:left w:val="nil"/>
              <w:bottom w:val="nil"/>
              <w:right w:val="single" w:sz="4" w:space="0" w:color="000000"/>
            </w:tcBorders>
            <w:shd w:val="clear" w:color="auto" w:fill="auto"/>
            <w:noWrap/>
            <w:vAlign w:val="center"/>
            <w:hideMark/>
          </w:tcPr>
          <w:p w:rsidR="00DE2D15" w:rsidRPr="00B42DBD" w:rsidRDefault="00DE2D15" w:rsidP="00B42DBD">
            <w:pPr>
              <w:spacing w:after="0"/>
              <w:jc w:val="center"/>
              <w:rPr>
                <w:color w:val="000000"/>
                <w:sz w:val="22"/>
                <w:szCs w:val="22"/>
                <w:vertAlign w:val="superscript"/>
              </w:rPr>
            </w:pPr>
            <w:r w:rsidRPr="009815A0">
              <w:rPr>
                <w:color w:val="000000"/>
                <w:sz w:val="22"/>
                <w:szCs w:val="22"/>
              </w:rPr>
              <w:t>36.6%</w:t>
            </w:r>
            <w:r w:rsidR="00B42DBD">
              <w:rPr>
                <w:color w:val="000000"/>
                <w:sz w:val="22"/>
                <w:szCs w:val="22"/>
                <w:vertAlign w:val="superscript"/>
              </w:rPr>
              <w:t>(ns)</w:t>
            </w:r>
          </w:p>
        </w:tc>
        <w:tc>
          <w:tcPr>
            <w:tcW w:w="824" w:type="dxa"/>
            <w:tcBorders>
              <w:top w:val="nil"/>
              <w:left w:val="nil"/>
              <w:bottom w:val="nil"/>
              <w:right w:val="single" w:sz="4" w:space="0" w:color="000000"/>
            </w:tcBorders>
            <w:shd w:val="clear" w:color="auto" w:fill="auto"/>
            <w:noWrap/>
            <w:vAlign w:val="center"/>
            <w:hideMark/>
          </w:tcPr>
          <w:p w:rsidR="00DE2D15" w:rsidRPr="009815A0" w:rsidRDefault="00DE2D15" w:rsidP="00B42DBD">
            <w:pPr>
              <w:spacing w:after="0"/>
              <w:jc w:val="center"/>
              <w:rPr>
                <w:color w:val="000000"/>
                <w:sz w:val="22"/>
                <w:szCs w:val="22"/>
              </w:rPr>
            </w:pPr>
            <w:r w:rsidRPr="009815A0">
              <w:rPr>
                <w:color w:val="000000"/>
                <w:sz w:val="22"/>
                <w:szCs w:val="22"/>
              </w:rPr>
              <w:t>55.4%</w:t>
            </w:r>
          </w:p>
        </w:tc>
        <w:tc>
          <w:tcPr>
            <w:tcW w:w="1096" w:type="dxa"/>
            <w:tcBorders>
              <w:top w:val="nil"/>
              <w:left w:val="nil"/>
              <w:bottom w:val="nil"/>
              <w:right w:val="single" w:sz="4" w:space="0" w:color="000000"/>
            </w:tcBorders>
            <w:shd w:val="clear" w:color="auto" w:fill="auto"/>
            <w:noWrap/>
            <w:vAlign w:val="center"/>
            <w:hideMark/>
          </w:tcPr>
          <w:p w:rsidR="00DE2D15" w:rsidRPr="00B42DBD" w:rsidRDefault="00DE2D15" w:rsidP="00B42DBD">
            <w:pPr>
              <w:spacing w:after="0"/>
              <w:jc w:val="center"/>
              <w:rPr>
                <w:color w:val="000000"/>
                <w:sz w:val="22"/>
                <w:szCs w:val="22"/>
                <w:vertAlign w:val="superscript"/>
              </w:rPr>
            </w:pPr>
            <w:r w:rsidRPr="009815A0">
              <w:rPr>
                <w:color w:val="000000"/>
                <w:sz w:val="22"/>
                <w:szCs w:val="22"/>
              </w:rPr>
              <w:t>18.8%</w:t>
            </w:r>
            <w:r w:rsidR="00B42DBD">
              <w:rPr>
                <w:color w:val="000000"/>
                <w:sz w:val="22"/>
                <w:szCs w:val="22"/>
                <w:vertAlign w:val="superscript"/>
              </w:rPr>
              <w:t>(***)</w:t>
            </w:r>
          </w:p>
        </w:tc>
        <w:tc>
          <w:tcPr>
            <w:tcW w:w="824" w:type="dxa"/>
            <w:tcBorders>
              <w:top w:val="nil"/>
              <w:left w:val="nil"/>
              <w:bottom w:val="nil"/>
              <w:right w:val="single" w:sz="4" w:space="0" w:color="000000"/>
            </w:tcBorders>
            <w:shd w:val="clear" w:color="auto" w:fill="auto"/>
            <w:noWrap/>
            <w:vAlign w:val="center"/>
            <w:hideMark/>
          </w:tcPr>
          <w:p w:rsidR="00DE2D15" w:rsidRPr="009815A0" w:rsidRDefault="00DE2D15" w:rsidP="00B42DBD">
            <w:pPr>
              <w:spacing w:after="0"/>
              <w:jc w:val="center"/>
              <w:rPr>
                <w:color w:val="000000"/>
                <w:sz w:val="22"/>
                <w:szCs w:val="22"/>
              </w:rPr>
            </w:pPr>
            <w:r w:rsidRPr="009815A0">
              <w:rPr>
                <w:color w:val="000000"/>
                <w:sz w:val="22"/>
                <w:szCs w:val="22"/>
              </w:rPr>
              <w:t>28.7%</w:t>
            </w:r>
          </w:p>
        </w:tc>
        <w:tc>
          <w:tcPr>
            <w:tcW w:w="1096" w:type="dxa"/>
            <w:tcBorders>
              <w:top w:val="nil"/>
              <w:left w:val="nil"/>
              <w:bottom w:val="nil"/>
              <w:right w:val="single" w:sz="4" w:space="0" w:color="000000"/>
            </w:tcBorders>
            <w:shd w:val="clear" w:color="auto" w:fill="auto"/>
            <w:noWrap/>
            <w:vAlign w:val="center"/>
            <w:hideMark/>
          </w:tcPr>
          <w:p w:rsidR="00DE2D15" w:rsidRPr="002D62D0" w:rsidRDefault="00DE2D15" w:rsidP="00B42DBD">
            <w:pPr>
              <w:spacing w:after="0"/>
              <w:jc w:val="center"/>
              <w:rPr>
                <w:rFonts w:eastAsia="Times New Roman"/>
                <w:color w:val="000000"/>
                <w:sz w:val="22"/>
                <w:szCs w:val="22"/>
                <w:vertAlign w:val="superscript"/>
              </w:rPr>
            </w:pPr>
            <w:r w:rsidRPr="002D62D0">
              <w:rPr>
                <w:rFonts w:eastAsia="Times New Roman"/>
                <w:color w:val="000000"/>
                <w:sz w:val="22"/>
                <w:szCs w:val="22"/>
              </w:rPr>
              <w:t>0.0%</w:t>
            </w:r>
            <w:r w:rsidR="00B42DBD">
              <w:rPr>
                <w:rFonts w:eastAsia="Times New Roman"/>
                <w:color w:val="000000"/>
                <w:sz w:val="22"/>
                <w:szCs w:val="22"/>
                <w:vertAlign w:val="superscript"/>
              </w:rPr>
              <w:t>(***)</w:t>
            </w:r>
          </w:p>
        </w:tc>
        <w:tc>
          <w:tcPr>
            <w:tcW w:w="824" w:type="dxa"/>
            <w:tcBorders>
              <w:top w:val="nil"/>
              <w:left w:val="nil"/>
              <w:bottom w:val="nil"/>
              <w:right w:val="single" w:sz="4" w:space="0" w:color="000000"/>
            </w:tcBorders>
            <w:shd w:val="clear" w:color="auto" w:fill="auto"/>
            <w:noWrap/>
            <w:vAlign w:val="center"/>
            <w:hideMark/>
          </w:tcPr>
          <w:p w:rsidR="00DE2D15" w:rsidRPr="009815A0" w:rsidRDefault="00DE2D15" w:rsidP="00B42DBD">
            <w:pPr>
              <w:spacing w:after="0"/>
              <w:jc w:val="center"/>
              <w:rPr>
                <w:color w:val="000000"/>
                <w:sz w:val="22"/>
                <w:szCs w:val="22"/>
              </w:rPr>
            </w:pPr>
            <w:r w:rsidRPr="009815A0">
              <w:rPr>
                <w:color w:val="000000"/>
                <w:sz w:val="22"/>
                <w:szCs w:val="22"/>
              </w:rPr>
              <w:t>2.0%</w:t>
            </w:r>
          </w:p>
        </w:tc>
      </w:tr>
      <w:tr w:rsidR="00DE2D15" w:rsidRPr="002D62D0" w:rsidTr="00B42DBD">
        <w:trPr>
          <w:trHeight w:val="615"/>
        </w:trPr>
        <w:tc>
          <w:tcPr>
            <w:tcW w:w="1480" w:type="dxa"/>
            <w:vMerge/>
            <w:tcBorders>
              <w:top w:val="nil"/>
              <w:left w:val="single" w:sz="12" w:space="0" w:color="000000"/>
              <w:bottom w:val="single" w:sz="12" w:space="0" w:color="000000"/>
              <w:right w:val="nil"/>
            </w:tcBorders>
            <w:vAlign w:val="center"/>
            <w:hideMark/>
          </w:tcPr>
          <w:p w:rsidR="00DE2D15" w:rsidRPr="002D62D0" w:rsidRDefault="00DE2D15" w:rsidP="002D62D0">
            <w:pPr>
              <w:spacing w:after="0"/>
              <w:jc w:val="left"/>
              <w:rPr>
                <w:rFonts w:eastAsia="Times New Roman"/>
                <w:color w:val="000000"/>
                <w:sz w:val="22"/>
                <w:szCs w:val="22"/>
              </w:rPr>
            </w:pPr>
          </w:p>
        </w:tc>
        <w:tc>
          <w:tcPr>
            <w:tcW w:w="1920" w:type="dxa"/>
            <w:tcBorders>
              <w:top w:val="nil"/>
              <w:left w:val="nil"/>
              <w:bottom w:val="single" w:sz="12" w:space="0" w:color="000000"/>
              <w:right w:val="single" w:sz="12" w:space="0" w:color="000000"/>
            </w:tcBorders>
            <w:shd w:val="clear" w:color="auto" w:fill="auto"/>
            <w:vAlign w:val="center"/>
            <w:hideMark/>
          </w:tcPr>
          <w:p w:rsidR="00DE2D15" w:rsidRPr="002D62D0" w:rsidRDefault="00DE2D15" w:rsidP="002D62D0">
            <w:pPr>
              <w:spacing w:after="0"/>
              <w:jc w:val="left"/>
              <w:rPr>
                <w:rFonts w:eastAsia="Times New Roman"/>
                <w:color w:val="000000"/>
                <w:sz w:val="22"/>
                <w:szCs w:val="22"/>
              </w:rPr>
            </w:pPr>
            <w:r w:rsidRPr="002D62D0">
              <w:rPr>
                <w:rFonts w:eastAsia="Times New Roman"/>
                <w:color w:val="000000"/>
                <w:sz w:val="22"/>
                <w:szCs w:val="22"/>
              </w:rPr>
              <w:t>Have abandoned the group</w:t>
            </w:r>
          </w:p>
        </w:tc>
        <w:tc>
          <w:tcPr>
            <w:tcW w:w="1096" w:type="dxa"/>
            <w:tcBorders>
              <w:top w:val="nil"/>
              <w:left w:val="nil"/>
              <w:bottom w:val="single" w:sz="12" w:space="0" w:color="000000"/>
              <w:right w:val="single" w:sz="4" w:space="0" w:color="000000"/>
            </w:tcBorders>
            <w:shd w:val="clear" w:color="auto" w:fill="auto"/>
            <w:noWrap/>
            <w:vAlign w:val="center"/>
            <w:hideMark/>
          </w:tcPr>
          <w:p w:rsidR="00DE2D15" w:rsidRPr="00B42DBD" w:rsidRDefault="00DE2D15" w:rsidP="00B42DBD">
            <w:pPr>
              <w:spacing w:after="0"/>
              <w:jc w:val="center"/>
              <w:rPr>
                <w:color w:val="000000"/>
                <w:sz w:val="22"/>
                <w:szCs w:val="22"/>
                <w:vertAlign w:val="superscript"/>
              </w:rPr>
            </w:pPr>
            <w:r w:rsidRPr="009815A0">
              <w:rPr>
                <w:color w:val="000000"/>
                <w:sz w:val="22"/>
                <w:szCs w:val="22"/>
              </w:rPr>
              <w:t>31.4%</w:t>
            </w:r>
            <w:r w:rsidR="00B42DBD">
              <w:rPr>
                <w:color w:val="000000"/>
                <w:sz w:val="22"/>
                <w:szCs w:val="22"/>
                <w:vertAlign w:val="superscript"/>
              </w:rPr>
              <w:t>(ns)</w:t>
            </w:r>
          </w:p>
        </w:tc>
        <w:tc>
          <w:tcPr>
            <w:tcW w:w="824" w:type="dxa"/>
            <w:tcBorders>
              <w:top w:val="nil"/>
              <w:left w:val="nil"/>
              <w:bottom w:val="single" w:sz="12" w:space="0" w:color="000000"/>
              <w:right w:val="single" w:sz="4" w:space="0" w:color="000000"/>
            </w:tcBorders>
            <w:shd w:val="clear" w:color="auto" w:fill="auto"/>
            <w:noWrap/>
            <w:vAlign w:val="center"/>
            <w:hideMark/>
          </w:tcPr>
          <w:p w:rsidR="00DE2D15" w:rsidRPr="009815A0" w:rsidRDefault="00DE2D15" w:rsidP="00B42DBD">
            <w:pPr>
              <w:spacing w:after="0"/>
              <w:jc w:val="center"/>
              <w:rPr>
                <w:color w:val="000000"/>
                <w:sz w:val="22"/>
                <w:szCs w:val="22"/>
              </w:rPr>
            </w:pPr>
            <w:r w:rsidRPr="009815A0">
              <w:rPr>
                <w:color w:val="000000"/>
                <w:sz w:val="22"/>
                <w:szCs w:val="22"/>
              </w:rPr>
              <w:t>39.5%</w:t>
            </w:r>
          </w:p>
        </w:tc>
        <w:tc>
          <w:tcPr>
            <w:tcW w:w="1096" w:type="dxa"/>
            <w:tcBorders>
              <w:top w:val="nil"/>
              <w:left w:val="nil"/>
              <w:bottom w:val="single" w:sz="12" w:space="0" w:color="000000"/>
              <w:right w:val="single" w:sz="4" w:space="0" w:color="000000"/>
            </w:tcBorders>
            <w:shd w:val="clear" w:color="auto" w:fill="auto"/>
            <w:noWrap/>
            <w:vAlign w:val="center"/>
            <w:hideMark/>
          </w:tcPr>
          <w:p w:rsidR="00DE2D15" w:rsidRPr="00B42DBD" w:rsidRDefault="00DE2D15" w:rsidP="00B42DBD">
            <w:pPr>
              <w:spacing w:after="0"/>
              <w:jc w:val="center"/>
              <w:rPr>
                <w:color w:val="000000"/>
                <w:sz w:val="22"/>
                <w:szCs w:val="22"/>
                <w:vertAlign w:val="superscript"/>
              </w:rPr>
            </w:pPr>
            <w:r w:rsidRPr="009815A0">
              <w:rPr>
                <w:color w:val="000000"/>
                <w:sz w:val="22"/>
                <w:szCs w:val="22"/>
              </w:rPr>
              <w:t>20.0%</w:t>
            </w:r>
            <w:r w:rsidR="00B42DBD">
              <w:rPr>
                <w:color w:val="000000"/>
                <w:sz w:val="22"/>
                <w:szCs w:val="22"/>
                <w:vertAlign w:val="superscript"/>
              </w:rPr>
              <w:t>(ns)</w:t>
            </w:r>
          </w:p>
        </w:tc>
        <w:tc>
          <w:tcPr>
            <w:tcW w:w="824" w:type="dxa"/>
            <w:tcBorders>
              <w:top w:val="nil"/>
              <w:left w:val="nil"/>
              <w:bottom w:val="single" w:sz="12" w:space="0" w:color="000000"/>
              <w:right w:val="single" w:sz="4" w:space="0" w:color="000000"/>
            </w:tcBorders>
            <w:shd w:val="clear" w:color="auto" w:fill="auto"/>
            <w:noWrap/>
            <w:vAlign w:val="center"/>
            <w:hideMark/>
          </w:tcPr>
          <w:p w:rsidR="00DE2D15" w:rsidRPr="009815A0" w:rsidRDefault="00DE2D15" w:rsidP="00B42DBD">
            <w:pPr>
              <w:spacing w:after="0"/>
              <w:jc w:val="center"/>
              <w:rPr>
                <w:color w:val="000000"/>
                <w:sz w:val="22"/>
                <w:szCs w:val="22"/>
              </w:rPr>
            </w:pPr>
            <w:r w:rsidRPr="009815A0">
              <w:rPr>
                <w:color w:val="000000"/>
                <w:sz w:val="22"/>
                <w:szCs w:val="22"/>
              </w:rPr>
              <w:t>34.9%</w:t>
            </w:r>
          </w:p>
        </w:tc>
        <w:tc>
          <w:tcPr>
            <w:tcW w:w="1096" w:type="dxa"/>
            <w:tcBorders>
              <w:top w:val="nil"/>
              <w:left w:val="nil"/>
              <w:bottom w:val="single" w:sz="12" w:space="0" w:color="000000"/>
              <w:right w:val="single" w:sz="4" w:space="0" w:color="000000"/>
            </w:tcBorders>
            <w:shd w:val="clear" w:color="auto" w:fill="auto"/>
            <w:noWrap/>
            <w:vAlign w:val="center"/>
            <w:hideMark/>
          </w:tcPr>
          <w:p w:rsidR="00DE2D15" w:rsidRPr="002D62D0" w:rsidRDefault="00DE2D15" w:rsidP="00B42DBD">
            <w:pPr>
              <w:spacing w:after="0"/>
              <w:jc w:val="center"/>
              <w:rPr>
                <w:rFonts w:eastAsia="Times New Roman"/>
                <w:color w:val="000000"/>
                <w:sz w:val="22"/>
                <w:szCs w:val="22"/>
                <w:vertAlign w:val="superscript"/>
              </w:rPr>
            </w:pPr>
            <w:r w:rsidRPr="002D62D0">
              <w:rPr>
                <w:rFonts w:eastAsia="Times New Roman"/>
                <w:color w:val="000000"/>
                <w:sz w:val="22"/>
                <w:szCs w:val="22"/>
              </w:rPr>
              <w:t>0.0%</w:t>
            </w:r>
            <w:r w:rsidR="00B42DBD">
              <w:rPr>
                <w:rFonts w:eastAsia="Times New Roman"/>
                <w:color w:val="000000"/>
                <w:sz w:val="22"/>
                <w:szCs w:val="22"/>
                <w:vertAlign w:val="superscript"/>
              </w:rPr>
              <w:t>(ns)</w:t>
            </w:r>
          </w:p>
        </w:tc>
        <w:tc>
          <w:tcPr>
            <w:tcW w:w="824" w:type="dxa"/>
            <w:tcBorders>
              <w:top w:val="nil"/>
              <w:left w:val="nil"/>
              <w:bottom w:val="single" w:sz="12" w:space="0" w:color="000000"/>
              <w:right w:val="single" w:sz="4" w:space="0" w:color="000000"/>
            </w:tcBorders>
            <w:shd w:val="clear" w:color="auto" w:fill="auto"/>
            <w:noWrap/>
            <w:vAlign w:val="center"/>
            <w:hideMark/>
          </w:tcPr>
          <w:p w:rsidR="00DE2D15" w:rsidRPr="009815A0" w:rsidRDefault="00DE2D15" w:rsidP="00B42DBD">
            <w:pPr>
              <w:spacing w:after="0"/>
              <w:jc w:val="center"/>
              <w:rPr>
                <w:color w:val="000000"/>
                <w:sz w:val="22"/>
                <w:szCs w:val="22"/>
              </w:rPr>
            </w:pPr>
            <w:r w:rsidRPr="009815A0">
              <w:rPr>
                <w:color w:val="000000"/>
                <w:sz w:val="22"/>
                <w:szCs w:val="22"/>
              </w:rPr>
              <w:t>0.0%</w:t>
            </w:r>
          </w:p>
        </w:tc>
      </w:tr>
    </w:tbl>
    <w:p w:rsidR="00B87C09" w:rsidRDefault="00B87C09" w:rsidP="00B87C09">
      <w:pPr>
        <w:rPr>
          <w:sz w:val="12"/>
          <w:szCs w:val="12"/>
        </w:rPr>
      </w:pPr>
    </w:p>
    <w:p w:rsidR="00CC2329" w:rsidRPr="008920AF" w:rsidRDefault="00CC2329" w:rsidP="00CC2329">
      <w:pPr>
        <w:jc w:val="center"/>
        <w:rPr>
          <w:sz w:val="20"/>
          <w:szCs w:val="20"/>
        </w:rPr>
      </w:pPr>
      <w:r w:rsidRPr="008920AF">
        <w:rPr>
          <w:sz w:val="20"/>
          <w:szCs w:val="20"/>
        </w:rPr>
        <w:t>NB:  Wilcoxon non</w:t>
      </w:r>
      <w:r>
        <w:rPr>
          <w:sz w:val="20"/>
          <w:szCs w:val="20"/>
        </w:rPr>
        <w:t>-</w:t>
      </w:r>
      <w:r w:rsidRPr="008920AF">
        <w:rPr>
          <w:sz w:val="20"/>
          <w:szCs w:val="20"/>
        </w:rPr>
        <w:t xml:space="preserve">parametric paired test </w:t>
      </w:r>
    </w:p>
    <w:p w:rsidR="00CC2329" w:rsidRPr="008920AF" w:rsidRDefault="00CC2329" w:rsidP="00CC2329">
      <w:pPr>
        <w:jc w:val="center"/>
        <w:rPr>
          <w:sz w:val="20"/>
          <w:szCs w:val="20"/>
        </w:rPr>
      </w:pPr>
      <w:r w:rsidRPr="008920AF">
        <w:rPr>
          <w:sz w:val="20"/>
          <w:szCs w:val="20"/>
        </w:rPr>
        <w:t>(***) = significant at 99%, (**) = significant at 95% (*) = significant at 90%, (ns) = not significant</w:t>
      </w:r>
    </w:p>
    <w:p w:rsidR="00CC2329" w:rsidRDefault="00CC2329" w:rsidP="00464166">
      <w:r>
        <w:t xml:space="preserve">The results reveal that the </w:t>
      </w:r>
      <w:r w:rsidR="004246D9">
        <w:t>members’</w:t>
      </w:r>
      <w:r>
        <w:t xml:space="preserve"> participation</w:t>
      </w:r>
      <w:r w:rsidR="004246D9">
        <w:rPr>
          <w:rStyle w:val="FootnoteReference"/>
        </w:rPr>
        <w:footnoteReference w:id="29"/>
      </w:r>
      <w:r>
        <w:t xml:space="preserve"> in VSLA groups does not change in their right </w:t>
      </w:r>
      <w:r w:rsidRPr="005B07E5">
        <w:t xml:space="preserve">concerning join decision with their </w:t>
      </w:r>
      <w:r w:rsidRPr="004246D9">
        <w:t>S</w:t>
      </w:r>
      <w:r w:rsidR="004246D9">
        <w:t>pouse</w:t>
      </w:r>
      <w:r w:rsidRPr="005B07E5">
        <w:t xml:space="preserve"> regarding household financial matters</w:t>
      </w:r>
      <w:r>
        <w:t xml:space="preserve">, However, members’ </w:t>
      </w:r>
      <w:r w:rsidRPr="009E45DC">
        <w:t>right to use freely the production without anybody else permission</w:t>
      </w:r>
      <w:r>
        <w:t xml:space="preserve"> is not significant among </w:t>
      </w:r>
      <w:r w:rsidR="00464166">
        <w:t>those who have abandoned the VSL groups, the richest members and who live in urban areas.</w:t>
      </w:r>
      <w:r>
        <w:t xml:space="preserve"> </w:t>
      </w:r>
    </w:p>
    <w:p w:rsidR="004246D9" w:rsidRDefault="004246D9" w:rsidP="004246D9">
      <w:r>
        <w:lastRenderedPageBreak/>
        <w:t xml:space="preserve">On the other hand, there is a positive change in their right to </w:t>
      </w:r>
      <w:r w:rsidRPr="002D62D0">
        <w:rPr>
          <w:rFonts w:eastAsia="Times New Roman"/>
          <w:color w:val="000000"/>
          <w:sz w:val="22"/>
          <w:szCs w:val="22"/>
          <w:lang w:eastAsia="en-CA"/>
        </w:rPr>
        <w:t>use the income from their IGA without permission</w:t>
      </w:r>
      <w:r>
        <w:rPr>
          <w:rFonts w:eastAsia="Times New Roman"/>
          <w:color w:val="000000"/>
          <w:sz w:val="22"/>
          <w:szCs w:val="22"/>
          <w:lang w:eastAsia="en-CA"/>
        </w:rPr>
        <w:t xml:space="preserve"> from anybody else.</w:t>
      </w:r>
    </w:p>
    <w:p w:rsidR="00B87C09" w:rsidRPr="00F81212" w:rsidRDefault="00B87C09" w:rsidP="00B87C09">
      <w:pPr>
        <w:rPr>
          <w:b/>
          <w:bCs/>
          <w:i/>
          <w:iCs/>
          <w:u w:val="single"/>
        </w:rPr>
      </w:pPr>
      <w:r>
        <w:rPr>
          <w:b/>
          <w:bCs/>
          <w:i/>
          <w:iCs/>
          <w:u w:val="single"/>
        </w:rPr>
        <w:t>The</w:t>
      </w:r>
      <w:r w:rsidRPr="00F81212">
        <w:rPr>
          <w:b/>
          <w:bCs/>
          <w:i/>
          <w:iCs/>
          <w:u w:val="single"/>
        </w:rPr>
        <w:t xml:space="preserve"> contribution </w:t>
      </w:r>
      <w:r>
        <w:rPr>
          <w:b/>
          <w:bCs/>
          <w:i/>
          <w:iCs/>
          <w:u w:val="single"/>
        </w:rPr>
        <w:t>of VSL members t</w:t>
      </w:r>
      <w:r w:rsidRPr="00F81212">
        <w:rPr>
          <w:b/>
          <w:bCs/>
          <w:i/>
          <w:iCs/>
          <w:u w:val="single"/>
        </w:rPr>
        <w:t xml:space="preserve">o Household decisions </w:t>
      </w:r>
    </w:p>
    <w:p w:rsidR="00B87C09" w:rsidRDefault="00B87C09" w:rsidP="00B87C09">
      <w:r>
        <w:t xml:space="preserve">This sub section will </w:t>
      </w:r>
      <w:r w:rsidRPr="00BE087D">
        <w:t xml:space="preserve">present the status of the </w:t>
      </w:r>
      <w:r>
        <w:t>VSL members’</w:t>
      </w:r>
      <w:r w:rsidRPr="00BE087D">
        <w:t xml:space="preserve"> involvement in the key decisions at </w:t>
      </w:r>
      <w:r>
        <w:t>h</w:t>
      </w:r>
      <w:r w:rsidRPr="00BE087D">
        <w:t>ousehold level</w:t>
      </w:r>
      <w:r>
        <w:t>s</w:t>
      </w:r>
      <w:r w:rsidRPr="00BE087D">
        <w:t xml:space="preserve"> on the </w:t>
      </w:r>
      <w:r>
        <w:t>main</w:t>
      </w:r>
      <w:r w:rsidRPr="00BE087D">
        <w:t xml:space="preserve"> five activities (Education, health, family feeding, housing and home equipment). </w:t>
      </w:r>
    </w:p>
    <w:p w:rsidR="00464166" w:rsidRPr="00A8791A" w:rsidRDefault="007E2502" w:rsidP="007E2502">
      <w:r>
        <w:t>The sampled members were r</w:t>
      </w:r>
      <w:r w:rsidR="00464166" w:rsidRPr="00A8791A">
        <w:t>at</w:t>
      </w:r>
      <w:r w:rsidR="00464166">
        <w:t>ing</w:t>
      </w:r>
      <w:r w:rsidR="00464166" w:rsidRPr="00A8791A">
        <w:t xml:space="preserve"> their contribution at household livelihood domain</w:t>
      </w:r>
      <w:r w:rsidR="00464166">
        <w:t xml:space="preserve">s, that indicated in table </w:t>
      </w:r>
      <w:r>
        <w:t>4.17</w:t>
      </w:r>
      <w:r w:rsidR="00464166">
        <w:t>,</w:t>
      </w:r>
      <w:r w:rsidR="00464166" w:rsidRPr="00A8791A">
        <w:t xml:space="preserve"> from a score of 1 (low contribution) to a score of 4 (high contribution). The average score </w:t>
      </w:r>
      <w:r>
        <w:t xml:space="preserve">is </w:t>
      </w:r>
      <w:r w:rsidR="00464166">
        <w:t xml:space="preserve">indicated in </w:t>
      </w:r>
      <w:r>
        <w:t>the table</w:t>
      </w:r>
      <w:r w:rsidR="00464166">
        <w:t>.</w:t>
      </w:r>
    </w:p>
    <w:p w:rsidR="00743054" w:rsidRDefault="00464166" w:rsidP="00506C39">
      <w:r>
        <w:t xml:space="preserve">The following table </w:t>
      </w:r>
      <w:r w:rsidR="00743054">
        <w:t xml:space="preserve">supports that there is no evidence </w:t>
      </w:r>
      <w:r w:rsidR="00743054" w:rsidRPr="00A8791A">
        <w:t xml:space="preserve">that </w:t>
      </w:r>
      <w:r w:rsidR="00743054">
        <w:t>BoC program</w:t>
      </w:r>
      <w:r w:rsidR="00743054" w:rsidRPr="00A8791A">
        <w:t xml:space="preserve"> ha</w:t>
      </w:r>
      <w:r w:rsidR="00743054">
        <w:t>s</w:t>
      </w:r>
      <w:r w:rsidR="00743054" w:rsidRPr="00A8791A">
        <w:t xml:space="preserve"> contributed to improve </w:t>
      </w:r>
      <w:r w:rsidR="00743054">
        <w:t>women’s</w:t>
      </w:r>
      <w:r w:rsidR="00743054" w:rsidRPr="00A8791A">
        <w:t xml:space="preserve"> status and say into household decisions making</w:t>
      </w:r>
      <w:r w:rsidR="00743054">
        <w:t xml:space="preserve"> except in decisions related to housing and household equipment. It is worth mentioning that there is significant </w:t>
      </w:r>
      <w:r w:rsidR="00506C39">
        <w:t xml:space="preserve">change </w:t>
      </w:r>
      <w:r w:rsidR="00743054">
        <w:t>among female except in decisions related to household children schooling</w:t>
      </w:r>
      <w:r w:rsidR="00862FA0">
        <w:t>.</w:t>
      </w:r>
    </w:p>
    <w:p w:rsidR="00B87C09" w:rsidRPr="002E7478" w:rsidRDefault="00B87C09" w:rsidP="00EB5A6C">
      <w:r w:rsidRPr="002E7478">
        <w:t>Table 4.1</w:t>
      </w:r>
      <w:r w:rsidR="00B95EC5">
        <w:t>7</w:t>
      </w:r>
      <w:r w:rsidRPr="002E7478">
        <w:t xml:space="preserve">: </w:t>
      </w:r>
      <w:r w:rsidR="00592A4C">
        <w:t>Members</w:t>
      </w:r>
      <w:r w:rsidR="00592A4C" w:rsidRPr="00EB210B">
        <w:t>’ involvement in decision making (average score)</w:t>
      </w:r>
      <w:r w:rsidR="00592A4C">
        <w:t xml:space="preserve"> </w:t>
      </w:r>
      <w:r w:rsidRPr="002E7478">
        <w:t xml:space="preserve">by </w:t>
      </w:r>
      <w:r w:rsidR="00B95EC5">
        <w:t>g</w:t>
      </w:r>
      <w:r>
        <w:t xml:space="preserve">ender of VSL member, </w:t>
      </w:r>
      <w:r w:rsidR="00B95EC5">
        <w:t>s</w:t>
      </w:r>
      <w:r w:rsidRPr="002E7478">
        <w:t>trata</w:t>
      </w:r>
      <w:r w:rsidR="00B95EC5">
        <w:t>, PPI quintiles</w:t>
      </w:r>
      <w:r>
        <w:t xml:space="preserve"> and </w:t>
      </w:r>
      <w:r w:rsidR="00B95EC5">
        <w:t>if member is still in the group</w:t>
      </w:r>
      <w:r w:rsidRPr="002E7478">
        <w:t xml:space="preserve"> </w:t>
      </w:r>
    </w:p>
    <w:tbl>
      <w:tblPr>
        <w:tblW w:w="12245" w:type="dxa"/>
        <w:tblInd w:w="-1335" w:type="dxa"/>
        <w:tblLayout w:type="fixed"/>
        <w:tblLook w:val="04A0" w:firstRow="1" w:lastRow="0" w:firstColumn="1" w:lastColumn="0" w:noHBand="0" w:noVBand="1"/>
      </w:tblPr>
      <w:tblGrid>
        <w:gridCol w:w="1078"/>
        <w:gridCol w:w="929"/>
        <w:gridCol w:w="567"/>
        <w:gridCol w:w="879"/>
        <w:gridCol w:w="879"/>
        <w:gridCol w:w="879"/>
        <w:gridCol w:w="879"/>
        <w:gridCol w:w="879"/>
        <w:gridCol w:w="879"/>
        <w:gridCol w:w="879"/>
        <w:gridCol w:w="879"/>
        <w:gridCol w:w="879"/>
        <w:gridCol w:w="879"/>
        <w:gridCol w:w="822"/>
        <w:gridCol w:w="59"/>
      </w:tblGrid>
      <w:tr w:rsidR="008813F5" w:rsidRPr="00A44D54" w:rsidTr="00DE4BEE">
        <w:trPr>
          <w:gridAfter w:val="1"/>
          <w:wAfter w:w="59" w:type="dxa"/>
          <w:trHeight w:val="510"/>
        </w:trPr>
        <w:tc>
          <w:tcPr>
            <w:tcW w:w="2007" w:type="dxa"/>
            <w:gridSpan w:val="2"/>
            <w:vMerge w:val="restart"/>
            <w:tcBorders>
              <w:top w:val="single" w:sz="12" w:space="0" w:color="000000"/>
              <w:left w:val="single" w:sz="12" w:space="0" w:color="000000"/>
              <w:bottom w:val="single" w:sz="12" w:space="0" w:color="000000"/>
              <w:right w:val="single" w:sz="4" w:space="0" w:color="auto"/>
            </w:tcBorders>
            <w:shd w:val="clear" w:color="auto" w:fill="auto"/>
            <w:vAlign w:val="center"/>
            <w:hideMark/>
          </w:tcPr>
          <w:p w:rsidR="00A44D54" w:rsidRPr="00A44D54" w:rsidRDefault="00A44D54" w:rsidP="00A44D54">
            <w:pPr>
              <w:spacing w:after="0"/>
              <w:jc w:val="center"/>
              <w:rPr>
                <w:rFonts w:eastAsia="Times New Roman"/>
                <w:color w:val="000000"/>
                <w:sz w:val="20"/>
                <w:szCs w:val="20"/>
              </w:rPr>
            </w:pPr>
            <w:r w:rsidRPr="00A44D54">
              <w:rPr>
                <w:rFonts w:eastAsia="Times New Roman"/>
                <w:color w:val="000000"/>
                <w:sz w:val="20"/>
                <w:szCs w:val="20"/>
              </w:rPr>
              <w:t> </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4D54" w:rsidRPr="00663D80" w:rsidRDefault="00A44D54" w:rsidP="00A44D54">
            <w:pPr>
              <w:spacing w:after="0"/>
              <w:jc w:val="center"/>
              <w:rPr>
                <w:rFonts w:eastAsia="Times New Roman"/>
                <w:color w:val="000000"/>
                <w:sz w:val="20"/>
                <w:szCs w:val="20"/>
              </w:rPr>
            </w:pPr>
            <w:r w:rsidRPr="00663D80">
              <w:rPr>
                <w:rFonts w:eastAsia="Times New Roman"/>
                <w:color w:val="000000"/>
                <w:sz w:val="20"/>
                <w:szCs w:val="20"/>
              </w:rPr>
              <w:t>Gender of VSL member</w:t>
            </w:r>
          </w:p>
        </w:tc>
        <w:tc>
          <w:tcPr>
            <w:tcW w:w="1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4D54" w:rsidRPr="00663D80" w:rsidRDefault="00A44D54" w:rsidP="00A44D54">
            <w:pPr>
              <w:spacing w:after="0"/>
              <w:jc w:val="center"/>
              <w:rPr>
                <w:rFonts w:eastAsia="Times New Roman"/>
                <w:color w:val="000000"/>
                <w:sz w:val="20"/>
                <w:szCs w:val="20"/>
              </w:rPr>
            </w:pPr>
            <w:r w:rsidRPr="00663D80">
              <w:rPr>
                <w:rFonts w:eastAsia="Times New Roman"/>
                <w:color w:val="000000"/>
                <w:sz w:val="20"/>
                <w:szCs w:val="20"/>
              </w:rPr>
              <w:t>Urban /Rural</w:t>
            </w:r>
          </w:p>
        </w:tc>
        <w:tc>
          <w:tcPr>
            <w:tcW w:w="43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4D54" w:rsidRPr="00663D80" w:rsidRDefault="00A44D54" w:rsidP="00A44D54">
            <w:pPr>
              <w:spacing w:after="0"/>
              <w:jc w:val="center"/>
              <w:rPr>
                <w:rFonts w:eastAsia="Times New Roman"/>
                <w:color w:val="000000"/>
                <w:sz w:val="20"/>
                <w:szCs w:val="20"/>
              </w:rPr>
            </w:pPr>
            <w:r w:rsidRPr="00663D80">
              <w:rPr>
                <w:rFonts w:eastAsia="Times New Roman"/>
                <w:color w:val="000000"/>
                <w:sz w:val="20"/>
                <w:szCs w:val="20"/>
              </w:rPr>
              <w:t>PPI</w:t>
            </w:r>
            <w:r w:rsidR="00B95EC5" w:rsidRPr="00663D80">
              <w:rPr>
                <w:rFonts w:eastAsia="Times New Roman"/>
                <w:color w:val="000000"/>
                <w:sz w:val="20"/>
                <w:szCs w:val="20"/>
              </w:rPr>
              <w:t xml:space="preserve"> quintiles</w:t>
            </w:r>
          </w:p>
        </w:tc>
        <w:tc>
          <w:tcPr>
            <w:tcW w:w="1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3D80" w:rsidRPr="00663D80" w:rsidRDefault="00663D80" w:rsidP="00B95EC5">
            <w:pPr>
              <w:spacing w:after="0"/>
              <w:jc w:val="center"/>
              <w:rPr>
                <w:rFonts w:eastAsia="Times New Roman"/>
                <w:color w:val="000000"/>
                <w:sz w:val="20"/>
                <w:szCs w:val="20"/>
              </w:rPr>
            </w:pPr>
            <w:r w:rsidRPr="00663D80">
              <w:rPr>
                <w:rFonts w:eastAsia="Times New Roman"/>
                <w:color w:val="000000"/>
                <w:sz w:val="20"/>
                <w:szCs w:val="20"/>
              </w:rPr>
              <w:t>Abandon</w:t>
            </w:r>
          </w:p>
          <w:p w:rsidR="00A44D54" w:rsidRPr="00663D80" w:rsidRDefault="00A44D54" w:rsidP="00B95EC5">
            <w:pPr>
              <w:spacing w:after="0"/>
              <w:jc w:val="center"/>
              <w:rPr>
                <w:rFonts w:eastAsia="Times New Roman"/>
                <w:color w:val="000000"/>
                <w:sz w:val="20"/>
                <w:szCs w:val="20"/>
              </w:rPr>
            </w:pPr>
            <w:r w:rsidRPr="00663D80">
              <w:rPr>
                <w:rFonts w:eastAsia="Times New Roman"/>
                <w:color w:val="000000"/>
                <w:sz w:val="20"/>
                <w:szCs w:val="20"/>
              </w:rPr>
              <w:t>n</w:t>
            </w:r>
          </w:p>
        </w:tc>
        <w:tc>
          <w:tcPr>
            <w:tcW w:w="822" w:type="dxa"/>
            <w:tcBorders>
              <w:top w:val="single" w:sz="12" w:space="0" w:color="000000"/>
              <w:left w:val="single" w:sz="4" w:space="0" w:color="auto"/>
              <w:bottom w:val="single" w:sz="8" w:space="0" w:color="000000"/>
              <w:right w:val="single" w:sz="12" w:space="0" w:color="000000"/>
            </w:tcBorders>
            <w:shd w:val="clear" w:color="auto" w:fill="auto"/>
            <w:vAlign w:val="center"/>
            <w:hideMark/>
          </w:tcPr>
          <w:p w:rsidR="00A44D54" w:rsidRPr="00663D80" w:rsidRDefault="00A44D54" w:rsidP="00A44D54">
            <w:pPr>
              <w:spacing w:after="0"/>
              <w:jc w:val="center"/>
              <w:rPr>
                <w:rFonts w:eastAsia="Times New Roman"/>
                <w:color w:val="000000"/>
                <w:sz w:val="20"/>
                <w:szCs w:val="20"/>
              </w:rPr>
            </w:pPr>
            <w:r w:rsidRPr="00663D80">
              <w:rPr>
                <w:rFonts w:eastAsia="Times New Roman"/>
                <w:color w:val="000000"/>
                <w:sz w:val="20"/>
                <w:szCs w:val="20"/>
              </w:rPr>
              <w:t>Total</w:t>
            </w:r>
          </w:p>
        </w:tc>
      </w:tr>
      <w:tr w:rsidR="00DE4BEE" w:rsidRPr="00A44D54" w:rsidTr="00DE4BEE">
        <w:trPr>
          <w:trHeight w:val="270"/>
        </w:trPr>
        <w:tc>
          <w:tcPr>
            <w:tcW w:w="2007" w:type="dxa"/>
            <w:gridSpan w:val="2"/>
            <w:vMerge/>
            <w:tcBorders>
              <w:top w:val="single" w:sz="12" w:space="0" w:color="000000"/>
              <w:left w:val="single" w:sz="12" w:space="0" w:color="000000"/>
              <w:bottom w:val="single" w:sz="12" w:space="0" w:color="000000"/>
              <w:right w:val="single" w:sz="4" w:space="0" w:color="auto"/>
            </w:tcBorders>
            <w:vAlign w:val="center"/>
            <w:hideMark/>
          </w:tcPr>
          <w:p w:rsidR="00DE4BEE" w:rsidRPr="00A44D54" w:rsidRDefault="00DE4BEE" w:rsidP="00A44D54">
            <w:pPr>
              <w:spacing w:after="0"/>
              <w:jc w:val="left"/>
              <w:rPr>
                <w:rFonts w:eastAsia="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A44D54">
            <w:pPr>
              <w:spacing w:after="0"/>
              <w:jc w:val="center"/>
              <w:rPr>
                <w:rFonts w:eastAsia="Times New Roman"/>
                <w:color w:val="000000"/>
                <w:sz w:val="20"/>
                <w:szCs w:val="20"/>
              </w:rPr>
            </w:pPr>
            <w:r w:rsidRPr="00A44D54">
              <w:rPr>
                <w:rFonts w:eastAsia="Times New Roman"/>
                <w:color w:val="000000"/>
                <w:sz w:val="20"/>
                <w:szCs w:val="20"/>
              </w:rPr>
              <w:t>Male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A44D54">
            <w:pPr>
              <w:spacing w:after="0"/>
              <w:jc w:val="center"/>
              <w:rPr>
                <w:rFonts w:eastAsia="Times New Roman"/>
                <w:color w:val="000000"/>
                <w:sz w:val="20"/>
                <w:szCs w:val="20"/>
              </w:rPr>
            </w:pPr>
            <w:r w:rsidRPr="00A44D54">
              <w:rPr>
                <w:rFonts w:eastAsia="Times New Roman"/>
                <w:color w:val="000000"/>
                <w:sz w:val="20"/>
                <w:szCs w:val="20"/>
              </w:rPr>
              <w:t>Female</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BEE" w:rsidRPr="00A44D54" w:rsidRDefault="00DE4BEE" w:rsidP="00A44D54">
            <w:pPr>
              <w:spacing w:after="0"/>
              <w:jc w:val="center"/>
              <w:rPr>
                <w:rFonts w:eastAsia="Times New Roman"/>
                <w:color w:val="000000"/>
                <w:sz w:val="20"/>
                <w:szCs w:val="20"/>
              </w:rPr>
            </w:pPr>
            <w:r w:rsidRPr="00A44D54">
              <w:rPr>
                <w:rFonts w:eastAsia="Times New Roman"/>
                <w:color w:val="000000"/>
                <w:sz w:val="20"/>
                <w:szCs w:val="20"/>
              </w:rPr>
              <w:t>Urban</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BEE" w:rsidRPr="00A44D54" w:rsidRDefault="00DE4BEE" w:rsidP="00A44D54">
            <w:pPr>
              <w:spacing w:after="0"/>
              <w:jc w:val="center"/>
              <w:rPr>
                <w:rFonts w:eastAsia="Times New Roman"/>
                <w:color w:val="000000"/>
                <w:sz w:val="20"/>
                <w:szCs w:val="20"/>
              </w:rPr>
            </w:pPr>
            <w:r w:rsidRPr="00A44D54">
              <w:rPr>
                <w:rFonts w:eastAsia="Times New Roman"/>
                <w:color w:val="000000"/>
                <w:sz w:val="20"/>
                <w:szCs w:val="20"/>
              </w:rPr>
              <w:t>Rural</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A44D54">
            <w:pPr>
              <w:spacing w:after="0"/>
              <w:jc w:val="center"/>
              <w:rPr>
                <w:rFonts w:eastAsia="Times New Roman"/>
                <w:color w:val="000000"/>
                <w:sz w:val="20"/>
                <w:szCs w:val="20"/>
              </w:rPr>
            </w:pPr>
            <w:r w:rsidRPr="00E04EE2">
              <w:rPr>
                <w:sz w:val="22"/>
                <w:szCs w:val="22"/>
              </w:rPr>
              <w:t>Less than 20%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A44D54">
            <w:pPr>
              <w:spacing w:after="0"/>
              <w:jc w:val="center"/>
              <w:rPr>
                <w:rFonts w:eastAsia="Times New Roman"/>
                <w:color w:val="000000"/>
                <w:sz w:val="20"/>
                <w:szCs w:val="20"/>
              </w:rPr>
            </w:pPr>
            <w:r w:rsidRPr="00E04EE2">
              <w:rPr>
                <w:sz w:val="22"/>
                <w:szCs w:val="22"/>
              </w:rPr>
              <w:t>20-39%</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A44D54">
            <w:pPr>
              <w:spacing w:after="0"/>
              <w:jc w:val="center"/>
              <w:rPr>
                <w:rFonts w:eastAsia="Times New Roman"/>
                <w:color w:val="000000"/>
                <w:sz w:val="20"/>
                <w:szCs w:val="20"/>
              </w:rPr>
            </w:pPr>
            <w:r w:rsidRPr="00E04EE2">
              <w:rPr>
                <w:sz w:val="22"/>
                <w:szCs w:val="22"/>
              </w:rPr>
              <w:t>40-59%</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A44D54">
            <w:pPr>
              <w:spacing w:after="0"/>
              <w:jc w:val="center"/>
              <w:rPr>
                <w:rFonts w:eastAsia="Times New Roman"/>
                <w:color w:val="000000"/>
                <w:sz w:val="20"/>
                <w:szCs w:val="20"/>
              </w:rPr>
            </w:pPr>
            <w:r w:rsidRPr="00E04EE2">
              <w:rPr>
                <w:sz w:val="22"/>
                <w:szCs w:val="22"/>
              </w:rPr>
              <w:t>60-79%</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A44D54">
            <w:pPr>
              <w:spacing w:after="0"/>
              <w:jc w:val="center"/>
              <w:rPr>
                <w:rFonts w:eastAsia="Times New Roman"/>
                <w:color w:val="000000"/>
                <w:sz w:val="20"/>
                <w:szCs w:val="20"/>
              </w:rPr>
            </w:pPr>
            <w:r w:rsidRPr="00E04EE2">
              <w:rPr>
                <w:sz w:val="22"/>
                <w:szCs w:val="22"/>
              </w:rPr>
              <w:t>80%+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A44D54">
            <w:pPr>
              <w:spacing w:after="0"/>
              <w:jc w:val="center"/>
              <w:rPr>
                <w:rFonts w:eastAsia="Times New Roman"/>
                <w:color w:val="000000"/>
                <w:sz w:val="20"/>
                <w:szCs w:val="20"/>
              </w:rPr>
            </w:pPr>
            <w:r w:rsidRPr="00E04EE2">
              <w:rPr>
                <w:rFonts w:eastAsia="Times New Roman"/>
                <w:color w:val="000000"/>
                <w:sz w:val="22"/>
                <w:szCs w:val="22"/>
              </w:rPr>
              <w:t>Still in the group</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A44D54">
            <w:pPr>
              <w:spacing w:after="0"/>
              <w:jc w:val="center"/>
              <w:rPr>
                <w:rFonts w:eastAsia="Times New Roman"/>
                <w:color w:val="000000"/>
                <w:sz w:val="20"/>
                <w:szCs w:val="20"/>
              </w:rPr>
            </w:pPr>
            <w:r w:rsidRPr="00E04EE2">
              <w:rPr>
                <w:rFonts w:eastAsia="Times New Roman"/>
                <w:color w:val="000000"/>
                <w:sz w:val="22"/>
                <w:szCs w:val="22"/>
              </w:rPr>
              <w:t>Have abandoned the group</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DE4BEE" w:rsidRPr="00A44D54" w:rsidRDefault="00DE4BEE" w:rsidP="00A44D54">
            <w:pPr>
              <w:spacing w:after="0"/>
              <w:jc w:val="left"/>
              <w:rPr>
                <w:rFonts w:eastAsia="Times New Roman"/>
                <w:color w:val="000000"/>
                <w:sz w:val="20"/>
                <w:szCs w:val="20"/>
              </w:rPr>
            </w:pPr>
          </w:p>
        </w:tc>
      </w:tr>
      <w:tr w:rsidR="008813F5" w:rsidRPr="00A44D54" w:rsidTr="00DE4BEE">
        <w:trPr>
          <w:trHeight w:val="495"/>
        </w:trPr>
        <w:tc>
          <w:tcPr>
            <w:tcW w:w="1078" w:type="dxa"/>
            <w:vMerge w:val="restart"/>
            <w:tcBorders>
              <w:top w:val="nil"/>
              <w:left w:val="single" w:sz="12" w:space="0" w:color="000000"/>
              <w:bottom w:val="single" w:sz="8" w:space="0" w:color="000000"/>
              <w:right w:val="nil"/>
            </w:tcBorders>
            <w:shd w:val="clear" w:color="auto" w:fill="auto"/>
            <w:vAlign w:val="center"/>
            <w:hideMark/>
          </w:tcPr>
          <w:p w:rsidR="00A44D54" w:rsidRPr="00A44D54" w:rsidRDefault="00A44D54" w:rsidP="00A44D54">
            <w:pPr>
              <w:spacing w:after="0"/>
              <w:jc w:val="left"/>
              <w:rPr>
                <w:rFonts w:eastAsia="Times New Roman"/>
                <w:color w:val="000000"/>
                <w:sz w:val="20"/>
                <w:szCs w:val="20"/>
              </w:rPr>
            </w:pPr>
            <w:r w:rsidRPr="00A44D54">
              <w:rPr>
                <w:rFonts w:eastAsia="Times New Roman"/>
                <w:color w:val="000000"/>
                <w:sz w:val="20"/>
                <w:szCs w:val="20"/>
              </w:rPr>
              <w:t>Household Children Schooling</w:t>
            </w:r>
          </w:p>
        </w:tc>
        <w:tc>
          <w:tcPr>
            <w:tcW w:w="929" w:type="dxa"/>
            <w:tcBorders>
              <w:top w:val="nil"/>
              <w:left w:val="nil"/>
              <w:bottom w:val="nil"/>
              <w:right w:val="single" w:sz="4" w:space="0" w:color="auto"/>
            </w:tcBorders>
            <w:shd w:val="clear" w:color="auto" w:fill="auto"/>
            <w:noWrap/>
            <w:hideMark/>
          </w:tcPr>
          <w:p w:rsidR="00A44D54" w:rsidRPr="00A44D54" w:rsidRDefault="00A44D54" w:rsidP="005D2CB2">
            <w:pPr>
              <w:spacing w:after="0"/>
              <w:jc w:val="left"/>
              <w:rPr>
                <w:rFonts w:eastAsia="Times New Roman"/>
                <w:color w:val="000000"/>
                <w:sz w:val="20"/>
                <w:szCs w:val="20"/>
              </w:rPr>
            </w:pPr>
            <w:r w:rsidRPr="00A44D54">
              <w:rPr>
                <w:rFonts w:eastAsia="Times New Roman"/>
                <w:color w:val="000000"/>
                <w:sz w:val="20"/>
                <w:szCs w:val="20"/>
              </w:rPr>
              <w:t>Baseline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54" w:rsidRPr="001D40CA" w:rsidRDefault="00A44D54" w:rsidP="00A44D54">
            <w:pPr>
              <w:spacing w:after="0"/>
              <w:jc w:val="left"/>
              <w:rPr>
                <w:rFonts w:eastAsia="Times New Roman"/>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2.70</w:t>
            </w:r>
            <w:r w:rsidR="00EB5A6C"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2.83</w:t>
            </w:r>
            <w:r w:rsidR="00EB5A6C"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2.65</w:t>
            </w:r>
            <w:r w:rsidR="00803017"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2.83</w:t>
            </w:r>
            <w:r w:rsidR="00803017"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3.02</w:t>
            </w:r>
            <w:r w:rsidR="00803017"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2.77</w:t>
            </w:r>
            <w:r w:rsidR="00803017"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2.71</w:t>
            </w:r>
            <w:r w:rsidR="001D40CA"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2.48</w:t>
            </w:r>
            <w:r w:rsidR="001D40CA"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2.74</w:t>
            </w:r>
            <w:r w:rsidR="001D40CA"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2.46</w:t>
            </w:r>
            <w:r w:rsidR="00803017" w:rsidRPr="001D40CA">
              <w:rPr>
                <w:rFonts w:eastAsia="Times New Roman"/>
                <w:color w:val="000000"/>
                <w:sz w:val="20"/>
                <w:szCs w:val="20"/>
                <w:vertAlign w:val="superscript"/>
              </w:rPr>
              <w:t>(ns)</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2.70</w:t>
            </w:r>
            <w:r w:rsidR="00803017" w:rsidRPr="001D40CA">
              <w:rPr>
                <w:rFonts w:eastAsia="Times New Roman"/>
                <w:color w:val="000000"/>
                <w:sz w:val="20"/>
                <w:szCs w:val="20"/>
                <w:vertAlign w:val="superscript"/>
              </w:rPr>
              <w:t>(ns)</w:t>
            </w:r>
          </w:p>
        </w:tc>
      </w:tr>
      <w:tr w:rsidR="008813F5" w:rsidRPr="00A44D54" w:rsidTr="00DE4BEE">
        <w:trPr>
          <w:trHeight w:val="285"/>
        </w:trPr>
        <w:tc>
          <w:tcPr>
            <w:tcW w:w="1078" w:type="dxa"/>
            <w:vMerge/>
            <w:tcBorders>
              <w:top w:val="nil"/>
              <w:left w:val="single" w:sz="12" w:space="0" w:color="000000"/>
              <w:bottom w:val="single" w:sz="8" w:space="0" w:color="000000"/>
              <w:right w:val="nil"/>
            </w:tcBorders>
            <w:vAlign w:val="center"/>
            <w:hideMark/>
          </w:tcPr>
          <w:p w:rsidR="00A44D54" w:rsidRPr="00A44D54" w:rsidRDefault="00A44D54" w:rsidP="00A44D54">
            <w:pPr>
              <w:spacing w:after="0"/>
              <w:jc w:val="left"/>
              <w:rPr>
                <w:rFonts w:eastAsia="Times New Roman"/>
                <w:color w:val="000000"/>
                <w:sz w:val="20"/>
                <w:szCs w:val="20"/>
              </w:rPr>
            </w:pPr>
          </w:p>
        </w:tc>
        <w:tc>
          <w:tcPr>
            <w:tcW w:w="929" w:type="dxa"/>
            <w:tcBorders>
              <w:top w:val="nil"/>
              <w:left w:val="nil"/>
              <w:bottom w:val="single" w:sz="8" w:space="0" w:color="auto"/>
              <w:right w:val="single" w:sz="4" w:space="0" w:color="auto"/>
            </w:tcBorders>
            <w:shd w:val="clear" w:color="auto" w:fill="auto"/>
            <w:noWrap/>
            <w:hideMark/>
          </w:tcPr>
          <w:p w:rsidR="00A44D54" w:rsidRPr="00A44D54" w:rsidRDefault="00A44D54" w:rsidP="005D2CB2">
            <w:pPr>
              <w:spacing w:after="0"/>
              <w:jc w:val="left"/>
              <w:rPr>
                <w:rFonts w:eastAsia="Times New Roman"/>
                <w:color w:val="000000"/>
                <w:sz w:val="20"/>
                <w:szCs w:val="20"/>
              </w:rPr>
            </w:pPr>
            <w:r w:rsidRPr="00A44D54">
              <w:rPr>
                <w:rFonts w:eastAsia="Times New Roman"/>
                <w:color w:val="000000"/>
                <w:sz w:val="20"/>
                <w:szCs w:val="20"/>
              </w:rPr>
              <w:t>Final</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2.59</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2.76</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2.81</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2.70</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2.89</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2.88</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2.81</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2.77</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2.38</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2.74</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2.50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2.73</w:t>
            </w:r>
          </w:p>
        </w:tc>
      </w:tr>
      <w:tr w:rsidR="008813F5" w:rsidRPr="00A44D54" w:rsidTr="00DE4BEE">
        <w:trPr>
          <w:trHeight w:val="495"/>
        </w:trPr>
        <w:tc>
          <w:tcPr>
            <w:tcW w:w="1078" w:type="dxa"/>
            <w:vMerge w:val="restart"/>
            <w:tcBorders>
              <w:top w:val="nil"/>
              <w:left w:val="single" w:sz="12" w:space="0" w:color="000000"/>
              <w:bottom w:val="single" w:sz="8" w:space="0" w:color="000000"/>
              <w:right w:val="nil"/>
            </w:tcBorders>
            <w:shd w:val="clear" w:color="auto" w:fill="auto"/>
            <w:vAlign w:val="center"/>
            <w:hideMark/>
          </w:tcPr>
          <w:p w:rsidR="00A44D54" w:rsidRPr="00A44D54" w:rsidRDefault="00A44D54" w:rsidP="00A44D54">
            <w:pPr>
              <w:spacing w:after="0"/>
              <w:jc w:val="left"/>
              <w:rPr>
                <w:rFonts w:eastAsia="Times New Roman"/>
                <w:color w:val="000000"/>
                <w:sz w:val="20"/>
                <w:szCs w:val="20"/>
              </w:rPr>
            </w:pPr>
            <w:r w:rsidRPr="00A44D54">
              <w:rPr>
                <w:rFonts w:eastAsia="Times New Roman"/>
                <w:color w:val="000000"/>
                <w:sz w:val="20"/>
                <w:szCs w:val="20"/>
              </w:rPr>
              <w:t>Health for HH members</w:t>
            </w:r>
          </w:p>
        </w:tc>
        <w:tc>
          <w:tcPr>
            <w:tcW w:w="929" w:type="dxa"/>
            <w:tcBorders>
              <w:top w:val="nil"/>
              <w:left w:val="nil"/>
              <w:bottom w:val="nil"/>
              <w:right w:val="single" w:sz="4" w:space="0" w:color="auto"/>
            </w:tcBorders>
            <w:shd w:val="clear" w:color="auto" w:fill="auto"/>
            <w:noWrap/>
            <w:hideMark/>
          </w:tcPr>
          <w:p w:rsidR="00A44D54" w:rsidRPr="00A44D54" w:rsidRDefault="00A44D54" w:rsidP="005D2CB2">
            <w:pPr>
              <w:spacing w:after="0"/>
              <w:jc w:val="left"/>
              <w:rPr>
                <w:rFonts w:eastAsia="Times New Roman"/>
                <w:color w:val="000000"/>
                <w:sz w:val="20"/>
                <w:szCs w:val="20"/>
              </w:rPr>
            </w:pPr>
            <w:r w:rsidRPr="00A44D54">
              <w:rPr>
                <w:rFonts w:eastAsia="Times New Roman"/>
                <w:color w:val="000000"/>
                <w:sz w:val="20"/>
                <w:szCs w:val="20"/>
              </w:rPr>
              <w:t>Baseline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54" w:rsidRPr="001D40CA" w:rsidRDefault="00A44D54" w:rsidP="00A44D54">
            <w:pPr>
              <w:spacing w:after="0"/>
              <w:jc w:val="left"/>
              <w:rPr>
                <w:rFonts w:eastAsia="Times New Roman"/>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3.20</w:t>
            </w:r>
            <w:r w:rsidR="00EB5A6C"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3.38</w:t>
            </w:r>
            <w:r w:rsidR="00EB5A6C"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3.14</w:t>
            </w:r>
            <w:r w:rsidR="00803017"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3.22</w:t>
            </w:r>
            <w:r w:rsidR="00803017"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3.34</w:t>
            </w:r>
            <w:r w:rsidR="00803017"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3.12</w:t>
            </w:r>
            <w:r w:rsidR="00803017"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3.20</w:t>
            </w:r>
            <w:r w:rsidR="001D40CA"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3.28</w:t>
            </w:r>
            <w:r w:rsidR="001D40CA"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1D40CA">
            <w:pPr>
              <w:spacing w:after="0"/>
              <w:jc w:val="right"/>
              <w:rPr>
                <w:rFonts w:eastAsia="Times New Roman"/>
                <w:color w:val="000000"/>
                <w:sz w:val="20"/>
                <w:szCs w:val="20"/>
                <w:vertAlign w:val="superscript"/>
              </w:rPr>
            </w:pPr>
            <w:r w:rsidRPr="001D40CA">
              <w:rPr>
                <w:rFonts w:eastAsia="Times New Roman"/>
                <w:color w:val="000000"/>
                <w:sz w:val="20"/>
                <w:szCs w:val="20"/>
              </w:rPr>
              <w:t>3.25</w:t>
            </w:r>
            <w:r w:rsidR="001D40CA"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2.96</w:t>
            </w:r>
            <w:r w:rsidR="00803017" w:rsidRPr="001D40CA">
              <w:rPr>
                <w:rFonts w:eastAsia="Times New Roman"/>
                <w:color w:val="000000"/>
                <w:sz w:val="20"/>
                <w:szCs w:val="20"/>
                <w:vertAlign w:val="superscript"/>
              </w:rPr>
              <w:t>(ns)</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4D54" w:rsidRPr="00663D80" w:rsidRDefault="00A44D54" w:rsidP="00663D80">
            <w:pPr>
              <w:spacing w:after="0"/>
              <w:jc w:val="right"/>
              <w:rPr>
                <w:rFonts w:eastAsia="Times New Roman"/>
                <w:color w:val="000000"/>
                <w:sz w:val="20"/>
                <w:szCs w:val="20"/>
                <w:vertAlign w:val="superscript"/>
              </w:rPr>
            </w:pPr>
            <w:r w:rsidRPr="001D40CA">
              <w:rPr>
                <w:rFonts w:eastAsia="Times New Roman"/>
                <w:color w:val="000000"/>
                <w:sz w:val="20"/>
                <w:szCs w:val="20"/>
              </w:rPr>
              <w:t>3.20</w:t>
            </w:r>
            <w:r w:rsidR="00663D80">
              <w:rPr>
                <w:rFonts w:eastAsia="Times New Roman"/>
                <w:color w:val="000000"/>
                <w:sz w:val="22"/>
                <w:szCs w:val="22"/>
                <w:vertAlign w:val="superscript"/>
              </w:rPr>
              <w:t>(**)</w:t>
            </w:r>
          </w:p>
        </w:tc>
      </w:tr>
      <w:tr w:rsidR="008813F5" w:rsidRPr="00A44D54" w:rsidTr="00DE4BEE">
        <w:trPr>
          <w:trHeight w:val="285"/>
        </w:trPr>
        <w:tc>
          <w:tcPr>
            <w:tcW w:w="1078" w:type="dxa"/>
            <w:vMerge/>
            <w:tcBorders>
              <w:top w:val="nil"/>
              <w:left w:val="single" w:sz="12" w:space="0" w:color="000000"/>
              <w:bottom w:val="single" w:sz="8" w:space="0" w:color="000000"/>
              <w:right w:val="nil"/>
            </w:tcBorders>
            <w:vAlign w:val="center"/>
            <w:hideMark/>
          </w:tcPr>
          <w:p w:rsidR="00A44D54" w:rsidRPr="00A44D54" w:rsidRDefault="00A44D54" w:rsidP="00A44D54">
            <w:pPr>
              <w:spacing w:after="0"/>
              <w:jc w:val="left"/>
              <w:rPr>
                <w:rFonts w:eastAsia="Times New Roman"/>
                <w:color w:val="000000"/>
                <w:sz w:val="20"/>
                <w:szCs w:val="20"/>
              </w:rPr>
            </w:pPr>
          </w:p>
        </w:tc>
        <w:tc>
          <w:tcPr>
            <w:tcW w:w="929" w:type="dxa"/>
            <w:tcBorders>
              <w:top w:val="nil"/>
              <w:left w:val="nil"/>
              <w:bottom w:val="single" w:sz="8" w:space="0" w:color="auto"/>
              <w:right w:val="single" w:sz="4" w:space="0" w:color="auto"/>
            </w:tcBorders>
            <w:shd w:val="clear" w:color="auto" w:fill="auto"/>
            <w:noWrap/>
            <w:hideMark/>
          </w:tcPr>
          <w:p w:rsidR="00A44D54" w:rsidRPr="00A44D54" w:rsidRDefault="00A44D54" w:rsidP="005D2CB2">
            <w:pPr>
              <w:spacing w:after="0"/>
              <w:jc w:val="left"/>
              <w:rPr>
                <w:rFonts w:eastAsia="Times New Roman"/>
                <w:color w:val="000000"/>
                <w:sz w:val="20"/>
                <w:szCs w:val="20"/>
              </w:rPr>
            </w:pPr>
            <w:r w:rsidRPr="00A44D54">
              <w:rPr>
                <w:rFonts w:eastAsia="Times New Roman"/>
                <w:color w:val="000000"/>
                <w:sz w:val="20"/>
                <w:szCs w:val="20"/>
              </w:rPr>
              <w:t>Final</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3.18</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3.33</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3.41</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3.26</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3.18</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3.14</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3.33</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3.28</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3.49</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3.32</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2.95</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3.30</w:t>
            </w:r>
          </w:p>
        </w:tc>
      </w:tr>
      <w:tr w:rsidR="008813F5" w:rsidRPr="00A44D54" w:rsidTr="00DE4BEE">
        <w:trPr>
          <w:trHeight w:val="495"/>
        </w:trPr>
        <w:tc>
          <w:tcPr>
            <w:tcW w:w="1078" w:type="dxa"/>
            <w:vMerge w:val="restart"/>
            <w:tcBorders>
              <w:top w:val="nil"/>
              <w:left w:val="single" w:sz="12" w:space="0" w:color="000000"/>
              <w:bottom w:val="single" w:sz="8" w:space="0" w:color="000000"/>
              <w:right w:val="nil"/>
            </w:tcBorders>
            <w:shd w:val="clear" w:color="auto" w:fill="auto"/>
            <w:vAlign w:val="center"/>
            <w:hideMark/>
          </w:tcPr>
          <w:p w:rsidR="00A44D54" w:rsidRPr="00A44D54" w:rsidRDefault="00A44D54" w:rsidP="00A44D54">
            <w:pPr>
              <w:spacing w:after="0"/>
              <w:jc w:val="left"/>
              <w:rPr>
                <w:rFonts w:eastAsia="Times New Roman"/>
                <w:color w:val="000000"/>
                <w:sz w:val="20"/>
                <w:szCs w:val="20"/>
              </w:rPr>
            </w:pPr>
            <w:r w:rsidRPr="00A44D54">
              <w:rPr>
                <w:rFonts w:eastAsia="Times New Roman"/>
                <w:color w:val="000000"/>
                <w:sz w:val="20"/>
                <w:szCs w:val="20"/>
              </w:rPr>
              <w:t>Food for HH members</w:t>
            </w:r>
          </w:p>
        </w:tc>
        <w:tc>
          <w:tcPr>
            <w:tcW w:w="929" w:type="dxa"/>
            <w:tcBorders>
              <w:top w:val="nil"/>
              <w:left w:val="nil"/>
              <w:bottom w:val="nil"/>
              <w:right w:val="single" w:sz="4" w:space="0" w:color="auto"/>
            </w:tcBorders>
            <w:shd w:val="clear" w:color="auto" w:fill="auto"/>
            <w:noWrap/>
            <w:hideMark/>
          </w:tcPr>
          <w:p w:rsidR="00A44D54" w:rsidRPr="00A44D54" w:rsidRDefault="00A44D54" w:rsidP="005D2CB2">
            <w:pPr>
              <w:spacing w:after="0"/>
              <w:jc w:val="left"/>
              <w:rPr>
                <w:rFonts w:eastAsia="Times New Roman"/>
                <w:color w:val="000000"/>
                <w:sz w:val="20"/>
                <w:szCs w:val="20"/>
              </w:rPr>
            </w:pPr>
            <w:r w:rsidRPr="00A44D54">
              <w:rPr>
                <w:rFonts w:eastAsia="Times New Roman"/>
                <w:color w:val="000000"/>
                <w:sz w:val="20"/>
                <w:szCs w:val="20"/>
              </w:rPr>
              <w:t>Baseline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54" w:rsidRPr="001D40CA" w:rsidRDefault="00A44D54" w:rsidP="00A44D54">
            <w:pPr>
              <w:spacing w:after="0"/>
              <w:jc w:val="left"/>
              <w:rPr>
                <w:rFonts w:eastAsia="Times New Roman"/>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3.15</w:t>
            </w:r>
            <w:r w:rsidR="00EB5A6C"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3.38</w:t>
            </w:r>
            <w:r w:rsidR="00EB5A6C"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3.06</w:t>
            </w:r>
            <w:r w:rsidR="00803017"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3.12</w:t>
            </w:r>
            <w:r w:rsidR="00803017"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3.13</w:t>
            </w:r>
            <w:r w:rsidR="00803017"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803017">
            <w:pPr>
              <w:spacing w:after="0"/>
              <w:jc w:val="right"/>
              <w:rPr>
                <w:rFonts w:eastAsia="Times New Roman"/>
                <w:color w:val="000000"/>
                <w:sz w:val="20"/>
                <w:szCs w:val="20"/>
                <w:vertAlign w:val="superscript"/>
              </w:rPr>
            </w:pPr>
            <w:r w:rsidRPr="001D40CA">
              <w:rPr>
                <w:rFonts w:eastAsia="Times New Roman"/>
                <w:color w:val="000000"/>
                <w:sz w:val="20"/>
                <w:szCs w:val="20"/>
              </w:rPr>
              <w:t>3.12</w:t>
            </w:r>
            <w:r w:rsidR="00803017"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3.16</w:t>
            </w:r>
            <w:r w:rsidR="001D40CA"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1D40CA">
            <w:pPr>
              <w:spacing w:after="0"/>
              <w:jc w:val="right"/>
              <w:rPr>
                <w:rFonts w:eastAsia="Times New Roman"/>
                <w:color w:val="000000"/>
                <w:sz w:val="20"/>
                <w:szCs w:val="20"/>
                <w:vertAlign w:val="superscript"/>
              </w:rPr>
            </w:pPr>
            <w:r w:rsidRPr="001D40CA">
              <w:rPr>
                <w:rFonts w:eastAsia="Times New Roman"/>
                <w:color w:val="000000"/>
                <w:sz w:val="20"/>
                <w:szCs w:val="20"/>
              </w:rPr>
              <w:t>3.28</w:t>
            </w:r>
            <w:r w:rsidR="001D40CA"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3.19</w:t>
            </w:r>
            <w:r w:rsidR="001D40CA"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2.87</w:t>
            </w:r>
            <w:r w:rsidR="00803017" w:rsidRPr="001D40CA">
              <w:rPr>
                <w:rFonts w:eastAsia="Times New Roman"/>
                <w:color w:val="000000"/>
                <w:sz w:val="20"/>
                <w:szCs w:val="20"/>
                <w:vertAlign w:val="superscript"/>
              </w:rPr>
              <w:t>(ns)</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4D54" w:rsidRPr="00663D80"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3.15</w:t>
            </w:r>
            <w:r w:rsidR="00663D80">
              <w:rPr>
                <w:rFonts w:eastAsia="Times New Roman"/>
                <w:color w:val="000000"/>
                <w:sz w:val="22"/>
                <w:szCs w:val="22"/>
                <w:vertAlign w:val="superscript"/>
              </w:rPr>
              <w:t>(***)</w:t>
            </w:r>
          </w:p>
        </w:tc>
      </w:tr>
      <w:tr w:rsidR="008813F5" w:rsidRPr="00A44D54" w:rsidTr="00DE4BEE">
        <w:trPr>
          <w:trHeight w:val="285"/>
        </w:trPr>
        <w:tc>
          <w:tcPr>
            <w:tcW w:w="1078" w:type="dxa"/>
            <w:vMerge/>
            <w:tcBorders>
              <w:top w:val="nil"/>
              <w:left w:val="single" w:sz="12" w:space="0" w:color="000000"/>
              <w:bottom w:val="single" w:sz="8" w:space="0" w:color="000000"/>
              <w:right w:val="nil"/>
            </w:tcBorders>
            <w:vAlign w:val="center"/>
            <w:hideMark/>
          </w:tcPr>
          <w:p w:rsidR="00A44D54" w:rsidRPr="00A44D54" w:rsidRDefault="00A44D54" w:rsidP="00A44D54">
            <w:pPr>
              <w:spacing w:after="0"/>
              <w:jc w:val="left"/>
              <w:rPr>
                <w:rFonts w:eastAsia="Times New Roman"/>
                <w:color w:val="000000"/>
                <w:sz w:val="20"/>
                <w:szCs w:val="20"/>
              </w:rPr>
            </w:pPr>
          </w:p>
        </w:tc>
        <w:tc>
          <w:tcPr>
            <w:tcW w:w="929" w:type="dxa"/>
            <w:tcBorders>
              <w:top w:val="nil"/>
              <w:left w:val="nil"/>
              <w:bottom w:val="single" w:sz="8" w:space="0" w:color="auto"/>
              <w:right w:val="single" w:sz="4" w:space="0" w:color="auto"/>
            </w:tcBorders>
            <w:shd w:val="clear" w:color="auto" w:fill="auto"/>
            <w:noWrap/>
            <w:hideMark/>
          </w:tcPr>
          <w:p w:rsidR="00A44D54" w:rsidRPr="00A44D54" w:rsidRDefault="00A44D54" w:rsidP="005D2CB2">
            <w:pPr>
              <w:spacing w:after="0"/>
              <w:jc w:val="left"/>
              <w:rPr>
                <w:rFonts w:eastAsia="Times New Roman"/>
                <w:color w:val="000000"/>
                <w:sz w:val="20"/>
                <w:szCs w:val="20"/>
              </w:rPr>
            </w:pPr>
            <w:r w:rsidRPr="00A44D54">
              <w:rPr>
                <w:rFonts w:eastAsia="Times New Roman"/>
                <w:color w:val="000000"/>
                <w:sz w:val="20"/>
                <w:szCs w:val="20"/>
              </w:rPr>
              <w:t>Final</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2.95</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3.33</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3.48</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3.19</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3.15</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3.13</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3.24</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3.26</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3.45</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3.29</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2.84</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3.26</w:t>
            </w:r>
          </w:p>
        </w:tc>
      </w:tr>
      <w:tr w:rsidR="008813F5" w:rsidRPr="00A44D54" w:rsidTr="00DE4BEE">
        <w:trPr>
          <w:trHeight w:val="285"/>
        </w:trPr>
        <w:tc>
          <w:tcPr>
            <w:tcW w:w="1078" w:type="dxa"/>
            <w:vMerge w:val="restart"/>
            <w:tcBorders>
              <w:top w:val="nil"/>
              <w:left w:val="single" w:sz="12" w:space="0" w:color="000000"/>
              <w:bottom w:val="single" w:sz="8" w:space="0" w:color="000000"/>
              <w:right w:val="nil"/>
            </w:tcBorders>
            <w:shd w:val="clear" w:color="auto" w:fill="auto"/>
            <w:vAlign w:val="center"/>
            <w:hideMark/>
          </w:tcPr>
          <w:p w:rsidR="00A44D54" w:rsidRPr="00A44D54" w:rsidRDefault="00A44D54" w:rsidP="00A44D54">
            <w:pPr>
              <w:spacing w:after="0"/>
              <w:jc w:val="left"/>
              <w:rPr>
                <w:rFonts w:eastAsia="Times New Roman"/>
                <w:color w:val="000000"/>
                <w:sz w:val="20"/>
                <w:szCs w:val="20"/>
              </w:rPr>
            </w:pPr>
            <w:r w:rsidRPr="00A44D54">
              <w:rPr>
                <w:rFonts w:eastAsia="Times New Roman"/>
                <w:color w:val="000000"/>
                <w:sz w:val="20"/>
                <w:szCs w:val="20"/>
              </w:rPr>
              <w:t>Housing</w:t>
            </w:r>
          </w:p>
        </w:tc>
        <w:tc>
          <w:tcPr>
            <w:tcW w:w="929" w:type="dxa"/>
            <w:tcBorders>
              <w:top w:val="nil"/>
              <w:left w:val="nil"/>
              <w:bottom w:val="nil"/>
              <w:right w:val="single" w:sz="4" w:space="0" w:color="auto"/>
            </w:tcBorders>
            <w:shd w:val="clear" w:color="auto" w:fill="auto"/>
            <w:noWrap/>
            <w:hideMark/>
          </w:tcPr>
          <w:p w:rsidR="00A44D54" w:rsidRPr="00A44D54" w:rsidRDefault="00A44D54" w:rsidP="005D2CB2">
            <w:pPr>
              <w:spacing w:after="0"/>
              <w:jc w:val="left"/>
              <w:rPr>
                <w:rFonts w:eastAsia="Times New Roman"/>
                <w:color w:val="000000"/>
                <w:sz w:val="20"/>
                <w:szCs w:val="20"/>
              </w:rPr>
            </w:pPr>
            <w:r w:rsidRPr="00A44D54">
              <w:rPr>
                <w:rFonts w:eastAsia="Times New Roman"/>
                <w:color w:val="000000"/>
                <w:sz w:val="20"/>
                <w:szCs w:val="20"/>
              </w:rPr>
              <w:t>Baseline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D54" w:rsidRPr="001D40CA" w:rsidRDefault="00A44D54" w:rsidP="00A44D54">
            <w:pPr>
              <w:spacing w:after="0"/>
              <w:jc w:val="left"/>
              <w:rPr>
                <w:rFonts w:eastAsia="Times New Roman"/>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2.51</w:t>
            </w:r>
            <w:r w:rsidR="00EB5A6C"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2.48</w:t>
            </w:r>
            <w:r w:rsidR="00EB5A6C"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803017">
            <w:pPr>
              <w:spacing w:after="0"/>
              <w:jc w:val="right"/>
              <w:rPr>
                <w:rFonts w:eastAsia="Times New Roman"/>
                <w:color w:val="000000"/>
                <w:sz w:val="20"/>
                <w:szCs w:val="20"/>
                <w:vertAlign w:val="superscript"/>
              </w:rPr>
            </w:pPr>
            <w:r w:rsidRPr="001D40CA">
              <w:rPr>
                <w:rFonts w:eastAsia="Times New Roman"/>
                <w:color w:val="000000"/>
                <w:sz w:val="20"/>
                <w:szCs w:val="20"/>
              </w:rPr>
              <w:t>2.53</w:t>
            </w:r>
            <w:r w:rsidR="00803017"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2.20</w:t>
            </w:r>
            <w:r w:rsidR="00803017"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2.72</w:t>
            </w:r>
            <w:r w:rsidR="00803017"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2.50</w:t>
            </w:r>
            <w:r w:rsidR="00803017"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2.66</w:t>
            </w:r>
            <w:r w:rsidR="001D40CA"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2.59</w:t>
            </w:r>
            <w:r w:rsidR="001D40CA"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1D40CA" w:rsidP="00A44D54">
            <w:pPr>
              <w:spacing w:after="0"/>
              <w:jc w:val="right"/>
              <w:rPr>
                <w:rFonts w:eastAsia="Times New Roman"/>
                <w:color w:val="000000"/>
                <w:sz w:val="20"/>
                <w:szCs w:val="20"/>
                <w:vertAlign w:val="superscript"/>
              </w:rPr>
            </w:pPr>
            <w:r w:rsidRPr="001D40CA">
              <w:rPr>
                <w:rFonts w:eastAsia="Times New Roman"/>
                <w:color w:val="000000"/>
                <w:sz w:val="20"/>
                <w:szCs w:val="20"/>
              </w:rPr>
              <w:t>2.55</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2.29</w:t>
            </w:r>
            <w:r w:rsidR="00803017" w:rsidRPr="001D40CA">
              <w:rPr>
                <w:rFonts w:eastAsia="Times New Roman"/>
                <w:color w:val="000000"/>
                <w:sz w:val="20"/>
                <w:szCs w:val="20"/>
                <w:vertAlign w:val="superscript"/>
              </w:rPr>
              <w:t>(ns)</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4D54" w:rsidRPr="00663D80" w:rsidRDefault="00A44D54" w:rsidP="00A44D54">
            <w:pPr>
              <w:spacing w:after="0"/>
              <w:jc w:val="right"/>
              <w:rPr>
                <w:rFonts w:eastAsia="Times New Roman"/>
                <w:color w:val="000000"/>
                <w:sz w:val="20"/>
                <w:szCs w:val="20"/>
                <w:vertAlign w:val="superscript"/>
              </w:rPr>
            </w:pPr>
            <w:r w:rsidRPr="001D40CA">
              <w:rPr>
                <w:rFonts w:eastAsia="Times New Roman"/>
                <w:color w:val="000000"/>
                <w:sz w:val="20"/>
                <w:szCs w:val="20"/>
              </w:rPr>
              <w:t>2.51</w:t>
            </w:r>
            <w:r w:rsidR="00663D80">
              <w:rPr>
                <w:rFonts w:eastAsia="Times New Roman"/>
                <w:color w:val="000000"/>
                <w:sz w:val="22"/>
                <w:szCs w:val="22"/>
                <w:vertAlign w:val="superscript"/>
              </w:rPr>
              <w:t>(***)</w:t>
            </w:r>
          </w:p>
        </w:tc>
      </w:tr>
      <w:tr w:rsidR="008813F5" w:rsidRPr="00A44D54" w:rsidTr="00DE4BEE">
        <w:trPr>
          <w:trHeight w:val="285"/>
        </w:trPr>
        <w:tc>
          <w:tcPr>
            <w:tcW w:w="1078" w:type="dxa"/>
            <w:vMerge/>
            <w:tcBorders>
              <w:top w:val="nil"/>
              <w:left w:val="single" w:sz="12" w:space="0" w:color="000000"/>
              <w:bottom w:val="single" w:sz="8" w:space="0" w:color="000000"/>
              <w:right w:val="nil"/>
            </w:tcBorders>
            <w:vAlign w:val="center"/>
            <w:hideMark/>
          </w:tcPr>
          <w:p w:rsidR="00A44D54" w:rsidRPr="00A44D54" w:rsidRDefault="00A44D54" w:rsidP="00A44D54">
            <w:pPr>
              <w:spacing w:after="0"/>
              <w:jc w:val="left"/>
              <w:rPr>
                <w:rFonts w:eastAsia="Times New Roman"/>
                <w:color w:val="000000"/>
                <w:sz w:val="20"/>
                <w:szCs w:val="20"/>
              </w:rPr>
            </w:pPr>
          </w:p>
        </w:tc>
        <w:tc>
          <w:tcPr>
            <w:tcW w:w="929" w:type="dxa"/>
            <w:tcBorders>
              <w:top w:val="nil"/>
              <w:left w:val="nil"/>
              <w:bottom w:val="single" w:sz="8" w:space="0" w:color="auto"/>
              <w:right w:val="single" w:sz="4" w:space="0" w:color="auto"/>
            </w:tcBorders>
            <w:shd w:val="clear" w:color="auto" w:fill="auto"/>
            <w:noWrap/>
            <w:hideMark/>
          </w:tcPr>
          <w:p w:rsidR="00A44D54" w:rsidRPr="00A44D54" w:rsidRDefault="00A44D54" w:rsidP="005D2CB2">
            <w:pPr>
              <w:spacing w:after="0"/>
              <w:jc w:val="left"/>
              <w:rPr>
                <w:rFonts w:eastAsia="Times New Roman"/>
                <w:color w:val="000000"/>
                <w:sz w:val="20"/>
                <w:szCs w:val="20"/>
              </w:rPr>
            </w:pPr>
            <w:r w:rsidRPr="00A44D54">
              <w:rPr>
                <w:rFonts w:eastAsia="Times New Roman"/>
                <w:color w:val="000000"/>
                <w:sz w:val="20"/>
                <w:szCs w:val="20"/>
              </w:rPr>
              <w:t>Final</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3.07</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3.00</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3.17</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2.97</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2.92</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2.78</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3.10</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3.04</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3.16</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3.04</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2.76</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4D54" w:rsidRPr="001D40CA" w:rsidRDefault="00A44D54" w:rsidP="00A44D54">
            <w:pPr>
              <w:spacing w:after="0"/>
              <w:jc w:val="right"/>
              <w:rPr>
                <w:rFonts w:eastAsia="Times New Roman"/>
                <w:color w:val="000000"/>
                <w:sz w:val="20"/>
                <w:szCs w:val="20"/>
              </w:rPr>
            </w:pPr>
            <w:r w:rsidRPr="001D40CA">
              <w:rPr>
                <w:rFonts w:eastAsia="Times New Roman"/>
                <w:color w:val="000000"/>
                <w:sz w:val="20"/>
                <w:szCs w:val="20"/>
              </w:rPr>
              <w:t>3.02</w:t>
            </w:r>
          </w:p>
        </w:tc>
      </w:tr>
      <w:tr w:rsidR="008813F5" w:rsidRPr="00A44D54" w:rsidTr="00DE4BEE">
        <w:trPr>
          <w:trHeight w:val="285"/>
        </w:trPr>
        <w:tc>
          <w:tcPr>
            <w:tcW w:w="1078" w:type="dxa"/>
            <w:vMerge w:val="restart"/>
            <w:tcBorders>
              <w:top w:val="nil"/>
              <w:left w:val="single" w:sz="12" w:space="0" w:color="000000"/>
            </w:tcBorders>
            <w:shd w:val="clear" w:color="auto" w:fill="auto"/>
            <w:vAlign w:val="center"/>
            <w:hideMark/>
          </w:tcPr>
          <w:p w:rsidR="00B95EC5" w:rsidRPr="00A44D54" w:rsidRDefault="00B95EC5" w:rsidP="00A44D54">
            <w:pPr>
              <w:spacing w:after="0"/>
              <w:jc w:val="left"/>
              <w:rPr>
                <w:rFonts w:eastAsia="Times New Roman"/>
                <w:color w:val="000000"/>
                <w:sz w:val="20"/>
                <w:szCs w:val="20"/>
              </w:rPr>
            </w:pPr>
            <w:r w:rsidRPr="00A44D54">
              <w:rPr>
                <w:rFonts w:eastAsia="Times New Roman"/>
                <w:color w:val="000000"/>
                <w:sz w:val="20"/>
                <w:szCs w:val="20"/>
              </w:rPr>
              <w:t>Household equipment</w:t>
            </w:r>
          </w:p>
        </w:tc>
        <w:tc>
          <w:tcPr>
            <w:tcW w:w="929" w:type="dxa"/>
            <w:tcBorders>
              <w:top w:val="single" w:sz="8" w:space="0" w:color="auto"/>
              <w:bottom w:val="nil"/>
              <w:right w:val="single" w:sz="4" w:space="0" w:color="auto"/>
            </w:tcBorders>
            <w:shd w:val="clear" w:color="auto" w:fill="auto"/>
            <w:noWrap/>
            <w:hideMark/>
          </w:tcPr>
          <w:p w:rsidR="00B95EC5" w:rsidRPr="00A44D54" w:rsidRDefault="00B95EC5" w:rsidP="005D2CB2">
            <w:pPr>
              <w:spacing w:after="0"/>
              <w:jc w:val="left"/>
              <w:rPr>
                <w:rFonts w:eastAsia="Times New Roman"/>
                <w:color w:val="000000"/>
                <w:sz w:val="20"/>
                <w:szCs w:val="20"/>
              </w:rPr>
            </w:pPr>
            <w:r w:rsidRPr="00A44D54">
              <w:rPr>
                <w:rFonts w:eastAsia="Times New Roman"/>
                <w:color w:val="000000"/>
                <w:sz w:val="20"/>
                <w:szCs w:val="20"/>
              </w:rPr>
              <w:t>Baseline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EC5" w:rsidRPr="001D40CA" w:rsidRDefault="00B95EC5" w:rsidP="00A44D54">
            <w:pPr>
              <w:spacing w:after="0"/>
              <w:jc w:val="left"/>
              <w:rPr>
                <w:rFonts w:eastAsia="Times New Roman"/>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vertAlign w:val="superscript"/>
              </w:rPr>
            </w:pPr>
            <w:r w:rsidRPr="001D40CA">
              <w:rPr>
                <w:rFonts w:eastAsia="Times New Roman"/>
                <w:color w:val="000000"/>
                <w:sz w:val="20"/>
                <w:szCs w:val="20"/>
              </w:rPr>
              <w:t>2.56</w:t>
            </w:r>
            <w:r w:rsidR="00EB5A6C"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vertAlign w:val="superscript"/>
              </w:rPr>
            </w:pPr>
            <w:r w:rsidRPr="001D40CA">
              <w:rPr>
                <w:rFonts w:eastAsia="Times New Roman"/>
                <w:color w:val="000000"/>
                <w:sz w:val="20"/>
                <w:szCs w:val="20"/>
              </w:rPr>
              <w:t>2.57</w:t>
            </w:r>
            <w:r w:rsidR="00EB5A6C"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vertAlign w:val="superscript"/>
              </w:rPr>
            </w:pPr>
            <w:r w:rsidRPr="001D40CA">
              <w:rPr>
                <w:rFonts w:eastAsia="Times New Roman"/>
                <w:color w:val="000000"/>
                <w:sz w:val="20"/>
                <w:szCs w:val="20"/>
              </w:rPr>
              <w:t>2.55</w:t>
            </w:r>
            <w:r w:rsidR="00803017"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vertAlign w:val="superscript"/>
              </w:rPr>
            </w:pPr>
            <w:r w:rsidRPr="001D40CA">
              <w:rPr>
                <w:rFonts w:eastAsia="Times New Roman"/>
                <w:color w:val="000000"/>
                <w:sz w:val="20"/>
                <w:szCs w:val="20"/>
              </w:rPr>
              <w:t>2.33</w:t>
            </w:r>
            <w:r w:rsidR="00803017"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vertAlign w:val="superscript"/>
              </w:rPr>
            </w:pPr>
            <w:r w:rsidRPr="001D40CA">
              <w:rPr>
                <w:rFonts w:eastAsia="Times New Roman"/>
                <w:color w:val="000000"/>
                <w:sz w:val="20"/>
                <w:szCs w:val="20"/>
              </w:rPr>
              <w:t>2.65</w:t>
            </w:r>
            <w:r w:rsidR="00803017" w:rsidRPr="001D40CA">
              <w:rPr>
                <w:rFonts w:eastAsia="Times New Roman"/>
                <w:color w:val="000000"/>
                <w:sz w:val="20"/>
                <w:szCs w:val="20"/>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vertAlign w:val="superscript"/>
              </w:rPr>
            </w:pPr>
            <w:r w:rsidRPr="001D40CA">
              <w:rPr>
                <w:rFonts w:eastAsia="Times New Roman"/>
                <w:color w:val="000000"/>
                <w:sz w:val="20"/>
                <w:szCs w:val="20"/>
              </w:rPr>
              <w:t>2.48</w:t>
            </w:r>
            <w:r w:rsidR="00803017"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vertAlign w:val="superscript"/>
              </w:rPr>
            </w:pPr>
            <w:r w:rsidRPr="001D40CA">
              <w:rPr>
                <w:rFonts w:eastAsia="Times New Roman"/>
                <w:color w:val="000000"/>
                <w:sz w:val="20"/>
                <w:szCs w:val="20"/>
              </w:rPr>
              <w:t>2.78</w:t>
            </w:r>
            <w:r w:rsidR="001D40CA"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vertAlign w:val="superscript"/>
              </w:rPr>
            </w:pPr>
            <w:r w:rsidRPr="001D40CA">
              <w:rPr>
                <w:rFonts w:eastAsia="Times New Roman"/>
                <w:color w:val="000000"/>
                <w:sz w:val="20"/>
                <w:szCs w:val="20"/>
              </w:rPr>
              <w:t>2.67</w:t>
            </w:r>
            <w:r w:rsidR="001D40CA"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vertAlign w:val="superscript"/>
              </w:rPr>
            </w:pPr>
            <w:r w:rsidRPr="001D40CA">
              <w:rPr>
                <w:rFonts w:eastAsia="Times New Roman"/>
                <w:color w:val="000000"/>
                <w:sz w:val="20"/>
                <w:szCs w:val="20"/>
              </w:rPr>
              <w:t>2.60</w:t>
            </w:r>
            <w:r w:rsidR="001D40CA"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vertAlign w:val="superscript"/>
              </w:rPr>
            </w:pPr>
            <w:r w:rsidRPr="001D40CA">
              <w:rPr>
                <w:rFonts w:eastAsia="Times New Roman"/>
                <w:color w:val="000000"/>
                <w:sz w:val="20"/>
                <w:szCs w:val="20"/>
              </w:rPr>
              <w:t>2.33</w:t>
            </w:r>
            <w:r w:rsidR="00803017" w:rsidRPr="001D40CA">
              <w:rPr>
                <w:rFonts w:eastAsia="Times New Roman"/>
                <w:color w:val="000000"/>
                <w:sz w:val="20"/>
                <w:szCs w:val="20"/>
                <w:vertAlign w:val="superscript"/>
              </w:rPr>
              <w:t>(ns)</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EC5" w:rsidRPr="00663D80" w:rsidRDefault="00B95EC5" w:rsidP="00A44D54">
            <w:pPr>
              <w:spacing w:after="0"/>
              <w:jc w:val="right"/>
              <w:rPr>
                <w:rFonts w:eastAsia="Times New Roman"/>
                <w:color w:val="000000"/>
                <w:sz w:val="20"/>
                <w:szCs w:val="20"/>
                <w:vertAlign w:val="superscript"/>
              </w:rPr>
            </w:pPr>
            <w:r w:rsidRPr="001D40CA">
              <w:rPr>
                <w:rFonts w:eastAsia="Times New Roman"/>
                <w:color w:val="000000"/>
                <w:sz w:val="20"/>
                <w:szCs w:val="20"/>
              </w:rPr>
              <w:t>2.56</w:t>
            </w:r>
            <w:r w:rsidR="00663D80">
              <w:rPr>
                <w:rFonts w:eastAsia="Times New Roman"/>
                <w:color w:val="000000"/>
                <w:sz w:val="22"/>
                <w:szCs w:val="22"/>
                <w:vertAlign w:val="superscript"/>
              </w:rPr>
              <w:t>(***)</w:t>
            </w:r>
          </w:p>
        </w:tc>
      </w:tr>
      <w:tr w:rsidR="008813F5" w:rsidRPr="00A44D54" w:rsidTr="00DE4BEE">
        <w:trPr>
          <w:trHeight w:val="285"/>
        </w:trPr>
        <w:tc>
          <w:tcPr>
            <w:tcW w:w="1078" w:type="dxa"/>
            <w:vMerge/>
            <w:tcBorders>
              <w:left w:val="single" w:sz="12" w:space="0" w:color="000000"/>
              <w:bottom w:val="single" w:sz="8" w:space="0" w:color="000000"/>
            </w:tcBorders>
            <w:vAlign w:val="center"/>
            <w:hideMark/>
          </w:tcPr>
          <w:p w:rsidR="00B95EC5" w:rsidRPr="00A44D54" w:rsidRDefault="00B95EC5" w:rsidP="00A44D54">
            <w:pPr>
              <w:spacing w:after="0"/>
              <w:jc w:val="center"/>
              <w:rPr>
                <w:rFonts w:eastAsia="Times New Roman"/>
                <w:color w:val="000000"/>
                <w:sz w:val="20"/>
                <w:szCs w:val="20"/>
              </w:rPr>
            </w:pPr>
          </w:p>
        </w:tc>
        <w:tc>
          <w:tcPr>
            <w:tcW w:w="929" w:type="dxa"/>
            <w:tcBorders>
              <w:top w:val="nil"/>
              <w:bottom w:val="single" w:sz="8" w:space="0" w:color="000000"/>
              <w:right w:val="single" w:sz="4" w:space="0" w:color="auto"/>
            </w:tcBorders>
          </w:tcPr>
          <w:p w:rsidR="00B95EC5" w:rsidRPr="00A44D54" w:rsidRDefault="00B95EC5" w:rsidP="005D2CB2">
            <w:pPr>
              <w:spacing w:after="0"/>
              <w:jc w:val="left"/>
              <w:rPr>
                <w:rFonts w:eastAsia="Times New Roman"/>
                <w:color w:val="000000"/>
                <w:sz w:val="20"/>
                <w:szCs w:val="20"/>
              </w:rPr>
            </w:pPr>
            <w:r w:rsidRPr="00A44D54">
              <w:rPr>
                <w:rFonts w:eastAsia="Times New Roman"/>
                <w:color w:val="000000"/>
                <w:sz w:val="20"/>
                <w:szCs w:val="20"/>
              </w:rPr>
              <w:t>Final</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rPr>
            </w:pPr>
            <w:r w:rsidRPr="001D40CA">
              <w:rPr>
                <w:rFonts w:eastAsia="Times New Roman"/>
                <w:color w:val="000000"/>
                <w:sz w:val="20"/>
                <w:szCs w:val="20"/>
              </w:rPr>
              <w:t>3.13</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rPr>
            </w:pPr>
            <w:r w:rsidRPr="001D40CA">
              <w:rPr>
                <w:rFonts w:eastAsia="Times New Roman"/>
                <w:color w:val="000000"/>
                <w:sz w:val="20"/>
                <w:szCs w:val="20"/>
              </w:rPr>
              <w:t>3.02</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rPr>
            </w:pPr>
            <w:r w:rsidRPr="001D40CA">
              <w:rPr>
                <w:rFonts w:eastAsia="Times New Roman"/>
                <w:color w:val="000000"/>
                <w:sz w:val="20"/>
                <w:szCs w:val="20"/>
              </w:rPr>
              <w:t>3.23</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rPr>
            </w:pPr>
            <w:r w:rsidRPr="001D40CA">
              <w:rPr>
                <w:rFonts w:eastAsia="Times New Roman"/>
                <w:color w:val="000000"/>
                <w:sz w:val="20"/>
                <w:szCs w:val="20"/>
              </w:rPr>
              <w:t>2.98</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rPr>
            </w:pPr>
            <w:r w:rsidRPr="001D40CA">
              <w:rPr>
                <w:rFonts w:eastAsia="Times New Roman"/>
                <w:color w:val="000000"/>
                <w:sz w:val="20"/>
                <w:szCs w:val="20"/>
              </w:rPr>
              <w:t>2.87</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rPr>
            </w:pPr>
            <w:r w:rsidRPr="001D40CA">
              <w:rPr>
                <w:rFonts w:eastAsia="Times New Roman"/>
                <w:color w:val="000000"/>
                <w:sz w:val="20"/>
                <w:szCs w:val="20"/>
              </w:rPr>
              <w:t>2.87</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rPr>
            </w:pPr>
            <w:r w:rsidRPr="001D40CA">
              <w:rPr>
                <w:rFonts w:eastAsia="Times New Roman"/>
                <w:color w:val="000000"/>
                <w:sz w:val="20"/>
                <w:szCs w:val="20"/>
              </w:rPr>
              <w:t>3.06</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rPr>
            </w:pPr>
            <w:r w:rsidRPr="001D40CA">
              <w:rPr>
                <w:rFonts w:eastAsia="Times New Roman"/>
                <w:color w:val="000000"/>
                <w:sz w:val="20"/>
                <w:szCs w:val="20"/>
              </w:rPr>
              <w:t>3.06</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rPr>
            </w:pPr>
            <w:r w:rsidRPr="001D40CA">
              <w:rPr>
                <w:rFonts w:eastAsia="Times New Roman"/>
                <w:color w:val="000000"/>
                <w:sz w:val="20"/>
                <w:szCs w:val="20"/>
              </w:rPr>
              <w:t>3.27</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rPr>
            </w:pPr>
            <w:r w:rsidRPr="001D40CA">
              <w:rPr>
                <w:rFonts w:eastAsia="Times New Roman"/>
                <w:color w:val="000000"/>
                <w:sz w:val="20"/>
                <w:szCs w:val="20"/>
              </w:rPr>
              <w:t>3.06</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rPr>
            </w:pPr>
            <w:r w:rsidRPr="001D40CA">
              <w:rPr>
                <w:rFonts w:eastAsia="Times New Roman"/>
                <w:color w:val="000000"/>
                <w:sz w:val="20"/>
                <w:szCs w:val="20"/>
              </w:rPr>
              <w:t>2.84</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EC5" w:rsidRPr="001D40CA" w:rsidRDefault="00B95EC5" w:rsidP="00A44D54">
            <w:pPr>
              <w:spacing w:after="0"/>
              <w:jc w:val="right"/>
              <w:rPr>
                <w:rFonts w:eastAsia="Times New Roman"/>
                <w:color w:val="000000"/>
                <w:sz w:val="20"/>
                <w:szCs w:val="20"/>
              </w:rPr>
            </w:pPr>
            <w:r w:rsidRPr="001D40CA">
              <w:rPr>
                <w:rFonts w:eastAsia="Times New Roman"/>
                <w:color w:val="000000"/>
                <w:sz w:val="20"/>
                <w:szCs w:val="20"/>
              </w:rPr>
              <w:t>3.04</w:t>
            </w:r>
          </w:p>
        </w:tc>
      </w:tr>
    </w:tbl>
    <w:p w:rsidR="00B87C09" w:rsidRPr="00F81212" w:rsidRDefault="00B87C09" w:rsidP="00A44D54">
      <w:pPr>
        <w:jc w:val="center"/>
        <w:rPr>
          <w:sz w:val="12"/>
          <w:szCs w:val="12"/>
        </w:rPr>
      </w:pPr>
    </w:p>
    <w:p w:rsidR="00D24894" w:rsidRPr="00D21E80" w:rsidRDefault="00D24894" w:rsidP="00187B45">
      <w:pPr>
        <w:jc w:val="center"/>
        <w:rPr>
          <w:sz w:val="20"/>
          <w:szCs w:val="20"/>
        </w:rPr>
      </w:pPr>
      <w:r w:rsidRPr="00D21E80">
        <w:rPr>
          <w:sz w:val="20"/>
          <w:szCs w:val="20"/>
        </w:rPr>
        <w:t xml:space="preserve">NB:  Wilcoxon </w:t>
      </w:r>
      <w:r w:rsidR="00187B45" w:rsidRPr="00D21E80">
        <w:rPr>
          <w:sz w:val="20"/>
          <w:szCs w:val="20"/>
        </w:rPr>
        <w:t>non</w:t>
      </w:r>
      <w:r w:rsidR="00187B45">
        <w:rPr>
          <w:sz w:val="20"/>
          <w:szCs w:val="20"/>
        </w:rPr>
        <w:t>-</w:t>
      </w:r>
      <w:r w:rsidRPr="00D21E80">
        <w:rPr>
          <w:sz w:val="20"/>
          <w:szCs w:val="20"/>
        </w:rPr>
        <w:t xml:space="preserve">parametric paired test </w:t>
      </w:r>
    </w:p>
    <w:p w:rsidR="00D24894" w:rsidRPr="00D21E80" w:rsidRDefault="00D24894" w:rsidP="00D24894">
      <w:pPr>
        <w:jc w:val="center"/>
        <w:rPr>
          <w:sz w:val="20"/>
          <w:szCs w:val="20"/>
        </w:rPr>
      </w:pPr>
      <w:r w:rsidRPr="00D21E80">
        <w:rPr>
          <w:sz w:val="20"/>
          <w:szCs w:val="20"/>
        </w:rPr>
        <w:t>(***) = significant at 99%, (**) = significant at 95% (*) = significant at 90%, (ns) = not significant</w:t>
      </w:r>
    </w:p>
    <w:p w:rsidR="00743054" w:rsidRDefault="00CF2AE1" w:rsidP="00C95403">
      <w:r>
        <w:t>R</w:t>
      </w:r>
      <w:r w:rsidR="00743054">
        <w:t xml:space="preserve">esults </w:t>
      </w:r>
      <w:r>
        <w:t xml:space="preserve">assure that there is a </w:t>
      </w:r>
      <w:r w:rsidR="00743054">
        <w:t xml:space="preserve">significant change in </w:t>
      </w:r>
      <w:r>
        <w:t>members’</w:t>
      </w:r>
      <w:r w:rsidR="00743054">
        <w:t xml:space="preserve"> contribution to household expenses. Final survey results show that </w:t>
      </w:r>
      <w:r>
        <w:t>members</w:t>
      </w:r>
      <w:r w:rsidR="00743054" w:rsidRPr="00A8791A">
        <w:t xml:space="preserve"> are contributing more into their household expenditure than they were </w:t>
      </w:r>
      <w:r w:rsidR="00C95403">
        <w:t>in the baseline</w:t>
      </w:r>
      <w:r w:rsidR="00743054" w:rsidRPr="00A8791A">
        <w:t>. For every domain considered</w:t>
      </w:r>
      <w:r>
        <w:t>,</w:t>
      </w:r>
      <w:r w:rsidR="00743054" w:rsidRPr="00A8791A">
        <w:t xml:space="preserve"> there is a slight improvement compared with the situation in </w:t>
      </w:r>
      <w:r w:rsidR="00C95403">
        <w:t>the baseline</w:t>
      </w:r>
      <w:r w:rsidR="00C95403" w:rsidRPr="00A8791A">
        <w:t xml:space="preserve"> </w:t>
      </w:r>
      <w:r w:rsidR="00743054">
        <w:t xml:space="preserve">(table </w:t>
      </w:r>
      <w:r w:rsidR="00C95403">
        <w:t>4.</w:t>
      </w:r>
      <w:r>
        <w:t>18</w:t>
      </w:r>
      <w:r w:rsidR="00743054">
        <w:t>)</w:t>
      </w:r>
      <w:r w:rsidR="00743054" w:rsidRPr="00A8791A">
        <w:t xml:space="preserve">. </w:t>
      </w:r>
      <w:r w:rsidR="00743054">
        <w:t xml:space="preserve">Although the results confirm </w:t>
      </w:r>
      <w:r>
        <w:t>members’</w:t>
      </w:r>
      <w:r w:rsidR="00743054">
        <w:t xml:space="preserve"> significant contribution into the expenditure of all these domains, but </w:t>
      </w:r>
      <w:r w:rsidR="00743054" w:rsidRPr="00A8791A">
        <w:t xml:space="preserve">their contribution into </w:t>
      </w:r>
      <w:r w:rsidR="00743054" w:rsidRPr="00A8791A">
        <w:lastRenderedPageBreak/>
        <w:t xml:space="preserve">decision making </w:t>
      </w:r>
      <w:r w:rsidR="00743054">
        <w:t xml:space="preserve">in the household is limited to </w:t>
      </w:r>
      <w:r>
        <w:t>housing</w:t>
      </w:r>
      <w:r w:rsidR="00743054">
        <w:t xml:space="preserve"> and house equipment only.  </w:t>
      </w:r>
      <w:r>
        <w:t>Members’</w:t>
      </w:r>
      <w:r w:rsidR="00743054">
        <w:t xml:space="preserve"> contribution in decision-making related to children schooling, food and </w:t>
      </w:r>
      <w:r>
        <w:t>health</w:t>
      </w:r>
      <w:r w:rsidR="00743054">
        <w:t xml:space="preserve"> </w:t>
      </w:r>
      <w:r>
        <w:t>is</w:t>
      </w:r>
      <w:r w:rsidR="00743054">
        <w:t xml:space="preserve"> still limited. </w:t>
      </w:r>
    </w:p>
    <w:p w:rsidR="00743054" w:rsidRPr="002E7478" w:rsidRDefault="00743054" w:rsidP="00D24894">
      <w:r w:rsidRPr="00A8791A">
        <w:t xml:space="preserve">Table </w:t>
      </w:r>
      <w:r w:rsidR="00DE4BEE">
        <w:t>4.</w:t>
      </w:r>
      <w:r w:rsidR="00D24894">
        <w:t>18</w:t>
      </w:r>
      <w:r w:rsidRPr="00A8791A">
        <w:t xml:space="preserve">: </w:t>
      </w:r>
      <w:r w:rsidRPr="004E1BE5">
        <w:t>Change in women contribution to household expenditure (average score)</w:t>
      </w:r>
      <w:r>
        <w:t xml:space="preserve"> </w:t>
      </w:r>
      <w:r w:rsidRPr="002E7478">
        <w:t xml:space="preserve">by </w:t>
      </w:r>
      <w:r>
        <w:t>gender of VSL member, s</w:t>
      </w:r>
      <w:r w:rsidRPr="002E7478">
        <w:t>trata</w:t>
      </w:r>
      <w:r>
        <w:t>, PPI quintiles and if member is still in the group</w:t>
      </w:r>
      <w:r w:rsidRPr="002E7478">
        <w:t xml:space="preserve"> </w:t>
      </w:r>
    </w:p>
    <w:tbl>
      <w:tblPr>
        <w:tblW w:w="12245" w:type="dxa"/>
        <w:tblInd w:w="-1335" w:type="dxa"/>
        <w:tblLayout w:type="fixed"/>
        <w:tblLook w:val="04A0" w:firstRow="1" w:lastRow="0" w:firstColumn="1" w:lastColumn="0" w:noHBand="0" w:noVBand="1"/>
      </w:tblPr>
      <w:tblGrid>
        <w:gridCol w:w="1078"/>
        <w:gridCol w:w="929"/>
        <w:gridCol w:w="567"/>
        <w:gridCol w:w="879"/>
        <w:gridCol w:w="879"/>
        <w:gridCol w:w="879"/>
        <w:gridCol w:w="879"/>
        <w:gridCol w:w="879"/>
        <w:gridCol w:w="879"/>
        <w:gridCol w:w="879"/>
        <w:gridCol w:w="879"/>
        <w:gridCol w:w="879"/>
        <w:gridCol w:w="879"/>
        <w:gridCol w:w="881"/>
      </w:tblGrid>
      <w:tr w:rsidR="00743054" w:rsidRPr="00A44D54" w:rsidTr="00D24894">
        <w:trPr>
          <w:trHeight w:val="510"/>
        </w:trPr>
        <w:tc>
          <w:tcPr>
            <w:tcW w:w="2007" w:type="dxa"/>
            <w:gridSpan w:val="2"/>
            <w:vMerge w:val="restart"/>
            <w:tcBorders>
              <w:top w:val="single" w:sz="12" w:space="0" w:color="000000"/>
              <w:left w:val="single" w:sz="12" w:space="0" w:color="000000"/>
              <w:bottom w:val="single" w:sz="12" w:space="0" w:color="000000"/>
              <w:right w:val="single" w:sz="4" w:space="0" w:color="auto"/>
            </w:tcBorders>
            <w:shd w:val="clear" w:color="auto" w:fill="auto"/>
            <w:vAlign w:val="center"/>
            <w:hideMark/>
          </w:tcPr>
          <w:p w:rsidR="00743054" w:rsidRPr="00A44D54" w:rsidRDefault="00743054" w:rsidP="009C6D20">
            <w:pPr>
              <w:spacing w:after="0"/>
              <w:jc w:val="center"/>
              <w:rPr>
                <w:rFonts w:eastAsia="Times New Roman"/>
                <w:color w:val="000000"/>
                <w:sz w:val="20"/>
                <w:szCs w:val="20"/>
              </w:rPr>
            </w:pPr>
            <w:r w:rsidRPr="00A44D54">
              <w:rPr>
                <w:rFonts w:eastAsia="Times New Roman"/>
                <w:color w:val="000000"/>
                <w:sz w:val="20"/>
                <w:szCs w:val="20"/>
              </w:rPr>
              <w:t> </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054" w:rsidRPr="00663D80" w:rsidRDefault="00743054" w:rsidP="009C6D20">
            <w:pPr>
              <w:spacing w:after="0"/>
              <w:jc w:val="center"/>
              <w:rPr>
                <w:rFonts w:eastAsia="Times New Roman"/>
                <w:color w:val="000000"/>
                <w:sz w:val="20"/>
                <w:szCs w:val="20"/>
              </w:rPr>
            </w:pPr>
            <w:r w:rsidRPr="00663D80">
              <w:rPr>
                <w:rFonts w:eastAsia="Times New Roman"/>
                <w:color w:val="000000"/>
                <w:sz w:val="20"/>
                <w:szCs w:val="20"/>
              </w:rPr>
              <w:t>Gender of VSL member</w:t>
            </w:r>
          </w:p>
        </w:tc>
        <w:tc>
          <w:tcPr>
            <w:tcW w:w="1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054" w:rsidRPr="00663D80" w:rsidRDefault="00743054" w:rsidP="009C6D20">
            <w:pPr>
              <w:spacing w:after="0"/>
              <w:jc w:val="center"/>
              <w:rPr>
                <w:rFonts w:eastAsia="Times New Roman"/>
                <w:color w:val="000000"/>
                <w:sz w:val="20"/>
                <w:szCs w:val="20"/>
              </w:rPr>
            </w:pPr>
            <w:r w:rsidRPr="00663D80">
              <w:rPr>
                <w:rFonts w:eastAsia="Times New Roman"/>
                <w:color w:val="000000"/>
                <w:sz w:val="20"/>
                <w:szCs w:val="20"/>
              </w:rPr>
              <w:t>Urban /Rural</w:t>
            </w:r>
          </w:p>
        </w:tc>
        <w:tc>
          <w:tcPr>
            <w:tcW w:w="43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3054" w:rsidRPr="00663D80" w:rsidRDefault="00743054" w:rsidP="009C6D20">
            <w:pPr>
              <w:spacing w:after="0"/>
              <w:jc w:val="center"/>
              <w:rPr>
                <w:rFonts w:eastAsia="Times New Roman"/>
                <w:color w:val="000000"/>
                <w:sz w:val="20"/>
                <w:szCs w:val="20"/>
              </w:rPr>
            </w:pPr>
            <w:r w:rsidRPr="00663D80">
              <w:rPr>
                <w:rFonts w:eastAsia="Times New Roman"/>
                <w:color w:val="000000"/>
                <w:sz w:val="20"/>
                <w:szCs w:val="20"/>
              </w:rPr>
              <w:t>PPI quintiles</w:t>
            </w:r>
          </w:p>
        </w:tc>
        <w:tc>
          <w:tcPr>
            <w:tcW w:w="1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054" w:rsidRPr="00663D80" w:rsidRDefault="00743054" w:rsidP="009C6D20">
            <w:pPr>
              <w:spacing w:after="0"/>
              <w:jc w:val="center"/>
              <w:rPr>
                <w:rFonts w:eastAsia="Times New Roman"/>
                <w:color w:val="000000"/>
                <w:sz w:val="20"/>
                <w:szCs w:val="20"/>
              </w:rPr>
            </w:pPr>
            <w:r w:rsidRPr="00663D80">
              <w:rPr>
                <w:rFonts w:eastAsia="Times New Roman"/>
                <w:color w:val="000000"/>
                <w:sz w:val="20"/>
                <w:szCs w:val="20"/>
              </w:rPr>
              <w:t>Abandon</w:t>
            </w:r>
          </w:p>
          <w:p w:rsidR="00743054" w:rsidRPr="00663D80" w:rsidRDefault="00743054" w:rsidP="009C6D20">
            <w:pPr>
              <w:spacing w:after="0"/>
              <w:jc w:val="center"/>
              <w:rPr>
                <w:rFonts w:eastAsia="Times New Roman"/>
                <w:color w:val="000000"/>
                <w:sz w:val="20"/>
                <w:szCs w:val="20"/>
              </w:rPr>
            </w:pPr>
            <w:r w:rsidRPr="00663D80">
              <w:rPr>
                <w:rFonts w:eastAsia="Times New Roman"/>
                <w:color w:val="000000"/>
                <w:sz w:val="20"/>
                <w:szCs w:val="20"/>
              </w:rPr>
              <w:t>n</w:t>
            </w:r>
          </w:p>
        </w:tc>
        <w:tc>
          <w:tcPr>
            <w:tcW w:w="881" w:type="dxa"/>
            <w:tcBorders>
              <w:top w:val="single" w:sz="12" w:space="0" w:color="000000"/>
              <w:left w:val="single" w:sz="4" w:space="0" w:color="auto"/>
              <w:bottom w:val="single" w:sz="8" w:space="0" w:color="000000"/>
              <w:right w:val="single" w:sz="12" w:space="0" w:color="000000"/>
            </w:tcBorders>
            <w:shd w:val="clear" w:color="auto" w:fill="auto"/>
            <w:vAlign w:val="center"/>
            <w:hideMark/>
          </w:tcPr>
          <w:p w:rsidR="00743054" w:rsidRPr="00663D80" w:rsidRDefault="00743054" w:rsidP="009C6D20">
            <w:pPr>
              <w:spacing w:after="0"/>
              <w:jc w:val="center"/>
              <w:rPr>
                <w:rFonts w:eastAsia="Times New Roman"/>
                <w:color w:val="000000"/>
                <w:sz w:val="20"/>
                <w:szCs w:val="20"/>
              </w:rPr>
            </w:pPr>
            <w:r w:rsidRPr="00663D80">
              <w:rPr>
                <w:rFonts w:eastAsia="Times New Roman"/>
                <w:color w:val="000000"/>
                <w:sz w:val="20"/>
                <w:szCs w:val="20"/>
              </w:rPr>
              <w:t>Total</w:t>
            </w:r>
          </w:p>
        </w:tc>
      </w:tr>
      <w:tr w:rsidR="00DE4BEE" w:rsidRPr="00A44D54" w:rsidTr="00743054">
        <w:trPr>
          <w:trHeight w:val="270"/>
        </w:trPr>
        <w:tc>
          <w:tcPr>
            <w:tcW w:w="2007" w:type="dxa"/>
            <w:gridSpan w:val="2"/>
            <w:vMerge/>
            <w:tcBorders>
              <w:top w:val="single" w:sz="12" w:space="0" w:color="000000"/>
              <w:left w:val="single" w:sz="12" w:space="0" w:color="000000"/>
              <w:bottom w:val="single" w:sz="12" w:space="0" w:color="000000"/>
              <w:right w:val="single" w:sz="4" w:space="0" w:color="auto"/>
            </w:tcBorders>
            <w:vAlign w:val="center"/>
            <w:hideMark/>
          </w:tcPr>
          <w:p w:rsidR="00DE4BEE" w:rsidRPr="00A44D54" w:rsidRDefault="00DE4BEE" w:rsidP="009C6D20">
            <w:pPr>
              <w:spacing w:after="0"/>
              <w:jc w:val="left"/>
              <w:rPr>
                <w:rFonts w:eastAsia="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9C6D20">
            <w:pPr>
              <w:spacing w:after="0"/>
              <w:jc w:val="center"/>
              <w:rPr>
                <w:rFonts w:eastAsia="Times New Roman"/>
                <w:color w:val="000000"/>
                <w:sz w:val="20"/>
                <w:szCs w:val="20"/>
              </w:rPr>
            </w:pPr>
            <w:r w:rsidRPr="00A44D54">
              <w:rPr>
                <w:rFonts w:eastAsia="Times New Roman"/>
                <w:color w:val="000000"/>
                <w:sz w:val="20"/>
                <w:szCs w:val="20"/>
              </w:rPr>
              <w:t>Male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D24894" w:rsidRDefault="00DE4BEE" w:rsidP="009C6D20">
            <w:pPr>
              <w:spacing w:after="0"/>
              <w:jc w:val="center"/>
              <w:rPr>
                <w:rFonts w:eastAsia="Times New Roman"/>
                <w:color w:val="000000"/>
                <w:sz w:val="20"/>
                <w:szCs w:val="20"/>
                <w:vertAlign w:val="superscript"/>
              </w:rPr>
            </w:pPr>
            <w:r w:rsidRPr="00A44D54">
              <w:rPr>
                <w:rFonts w:eastAsia="Times New Roman"/>
                <w:color w:val="000000"/>
                <w:sz w:val="20"/>
                <w:szCs w:val="20"/>
              </w:rPr>
              <w:t>Female</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BEE" w:rsidRPr="00A44D54" w:rsidRDefault="00DE4BEE" w:rsidP="009C6D20">
            <w:pPr>
              <w:spacing w:after="0"/>
              <w:jc w:val="center"/>
              <w:rPr>
                <w:rFonts w:eastAsia="Times New Roman"/>
                <w:color w:val="000000"/>
                <w:sz w:val="20"/>
                <w:szCs w:val="20"/>
              </w:rPr>
            </w:pPr>
            <w:r w:rsidRPr="00A44D54">
              <w:rPr>
                <w:rFonts w:eastAsia="Times New Roman"/>
                <w:color w:val="000000"/>
                <w:sz w:val="20"/>
                <w:szCs w:val="20"/>
              </w:rPr>
              <w:t>Urban</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BEE" w:rsidRPr="00A44D54" w:rsidRDefault="00DE4BEE" w:rsidP="009C6D20">
            <w:pPr>
              <w:spacing w:after="0"/>
              <w:jc w:val="center"/>
              <w:rPr>
                <w:rFonts w:eastAsia="Times New Roman"/>
                <w:color w:val="000000"/>
                <w:sz w:val="20"/>
                <w:szCs w:val="20"/>
              </w:rPr>
            </w:pPr>
            <w:r w:rsidRPr="00A44D54">
              <w:rPr>
                <w:rFonts w:eastAsia="Times New Roman"/>
                <w:color w:val="000000"/>
                <w:sz w:val="20"/>
                <w:szCs w:val="20"/>
              </w:rPr>
              <w:t>Rural</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9C6D20">
            <w:pPr>
              <w:spacing w:after="0"/>
              <w:jc w:val="center"/>
              <w:rPr>
                <w:rFonts w:eastAsia="Times New Roman"/>
                <w:color w:val="000000"/>
                <w:sz w:val="20"/>
                <w:szCs w:val="20"/>
              </w:rPr>
            </w:pPr>
            <w:r w:rsidRPr="00E04EE2">
              <w:rPr>
                <w:sz w:val="22"/>
                <w:szCs w:val="22"/>
              </w:rPr>
              <w:t>Less than 20%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9C6D20">
            <w:pPr>
              <w:spacing w:after="0"/>
              <w:jc w:val="center"/>
              <w:rPr>
                <w:rFonts w:eastAsia="Times New Roman"/>
                <w:color w:val="000000"/>
                <w:sz w:val="20"/>
                <w:szCs w:val="20"/>
              </w:rPr>
            </w:pPr>
            <w:r w:rsidRPr="00E04EE2">
              <w:rPr>
                <w:sz w:val="22"/>
                <w:szCs w:val="22"/>
              </w:rPr>
              <w:t>20-39%</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9C6D20">
            <w:pPr>
              <w:spacing w:after="0"/>
              <w:jc w:val="center"/>
              <w:rPr>
                <w:rFonts w:eastAsia="Times New Roman"/>
                <w:color w:val="000000"/>
                <w:sz w:val="20"/>
                <w:szCs w:val="20"/>
              </w:rPr>
            </w:pPr>
            <w:r w:rsidRPr="00E04EE2">
              <w:rPr>
                <w:sz w:val="22"/>
                <w:szCs w:val="22"/>
              </w:rPr>
              <w:t>40-59%</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9C6D20">
            <w:pPr>
              <w:spacing w:after="0"/>
              <w:jc w:val="center"/>
              <w:rPr>
                <w:rFonts w:eastAsia="Times New Roman"/>
                <w:color w:val="000000"/>
                <w:sz w:val="20"/>
                <w:szCs w:val="20"/>
              </w:rPr>
            </w:pPr>
            <w:r w:rsidRPr="00E04EE2">
              <w:rPr>
                <w:sz w:val="22"/>
                <w:szCs w:val="22"/>
              </w:rPr>
              <w:t>60-79%</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9C6D20">
            <w:pPr>
              <w:spacing w:after="0"/>
              <w:jc w:val="center"/>
              <w:rPr>
                <w:rFonts w:eastAsia="Times New Roman"/>
                <w:color w:val="000000"/>
                <w:sz w:val="20"/>
                <w:szCs w:val="20"/>
              </w:rPr>
            </w:pPr>
            <w:r w:rsidRPr="00E04EE2">
              <w:rPr>
                <w:sz w:val="22"/>
                <w:szCs w:val="22"/>
              </w:rPr>
              <w:t>80%+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9C6D20">
            <w:pPr>
              <w:spacing w:after="0"/>
              <w:jc w:val="center"/>
              <w:rPr>
                <w:rFonts w:eastAsia="Times New Roman"/>
                <w:color w:val="000000"/>
                <w:sz w:val="20"/>
                <w:szCs w:val="20"/>
              </w:rPr>
            </w:pPr>
            <w:r w:rsidRPr="00E04EE2">
              <w:rPr>
                <w:rFonts w:eastAsia="Times New Roman"/>
                <w:color w:val="000000"/>
                <w:sz w:val="22"/>
                <w:szCs w:val="22"/>
              </w:rPr>
              <w:t>Still in the group</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EE" w:rsidRPr="00A44D54" w:rsidRDefault="00DE4BEE" w:rsidP="009C6D20">
            <w:pPr>
              <w:spacing w:after="0"/>
              <w:jc w:val="center"/>
              <w:rPr>
                <w:rFonts w:eastAsia="Times New Roman"/>
                <w:color w:val="000000"/>
                <w:sz w:val="20"/>
                <w:szCs w:val="20"/>
              </w:rPr>
            </w:pPr>
            <w:r w:rsidRPr="00E04EE2">
              <w:rPr>
                <w:rFonts w:eastAsia="Times New Roman"/>
                <w:color w:val="000000"/>
                <w:sz w:val="22"/>
                <w:szCs w:val="22"/>
              </w:rPr>
              <w:t>Have abandoned the group</w:t>
            </w:r>
          </w:p>
        </w:tc>
        <w:tc>
          <w:tcPr>
            <w:tcW w:w="881" w:type="dxa"/>
            <w:tcBorders>
              <w:top w:val="single" w:sz="4" w:space="0" w:color="auto"/>
              <w:left w:val="single" w:sz="4" w:space="0" w:color="auto"/>
              <w:bottom w:val="single" w:sz="4" w:space="0" w:color="auto"/>
              <w:right w:val="single" w:sz="4" w:space="0" w:color="auto"/>
            </w:tcBorders>
            <w:vAlign w:val="center"/>
            <w:hideMark/>
          </w:tcPr>
          <w:p w:rsidR="00DE4BEE" w:rsidRPr="00A44D54" w:rsidRDefault="00DE4BEE" w:rsidP="009C6D20">
            <w:pPr>
              <w:spacing w:after="0"/>
              <w:jc w:val="left"/>
              <w:rPr>
                <w:rFonts w:eastAsia="Times New Roman"/>
                <w:color w:val="000000"/>
                <w:sz w:val="20"/>
                <w:szCs w:val="20"/>
              </w:rPr>
            </w:pPr>
          </w:p>
        </w:tc>
      </w:tr>
      <w:tr w:rsidR="00D24894" w:rsidRPr="00A44D54" w:rsidTr="00743054">
        <w:trPr>
          <w:trHeight w:val="495"/>
        </w:trPr>
        <w:tc>
          <w:tcPr>
            <w:tcW w:w="1078" w:type="dxa"/>
            <w:vMerge w:val="restart"/>
            <w:tcBorders>
              <w:top w:val="nil"/>
              <w:left w:val="single" w:sz="12" w:space="0" w:color="000000"/>
              <w:bottom w:val="single" w:sz="8" w:space="0" w:color="000000"/>
              <w:right w:val="nil"/>
            </w:tcBorders>
            <w:shd w:val="clear" w:color="auto" w:fill="auto"/>
            <w:vAlign w:val="center"/>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Household Children Schooling</w:t>
            </w:r>
          </w:p>
        </w:tc>
        <w:tc>
          <w:tcPr>
            <w:tcW w:w="929" w:type="dxa"/>
            <w:tcBorders>
              <w:top w:val="nil"/>
              <w:left w:val="nil"/>
              <w:bottom w:val="nil"/>
              <w:right w:val="single" w:sz="4" w:space="0" w:color="auto"/>
            </w:tcBorders>
            <w:shd w:val="clear" w:color="auto" w:fill="auto"/>
            <w:noWrap/>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Baseline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894" w:rsidRDefault="00D24894">
            <w:pPr>
              <w:rPr>
                <w:rFonts w:ascii="Arial" w:hAnsi="Arial" w:cs="Arial"/>
                <w:sz w:val="20"/>
                <w:szCs w:val="20"/>
              </w:rPr>
            </w:pPr>
            <w:commentRangeStart w:id="71"/>
            <w:commentRangeStart w:id="72"/>
            <w:r>
              <w:rPr>
                <w:rFonts w:ascii="Arial" w:hAnsi="Arial" w:cs="Arial"/>
                <w:sz w:val="20"/>
                <w:szCs w:val="20"/>
              </w:rPr>
              <w:t> </w:t>
            </w:r>
            <w:commentRangeEnd w:id="71"/>
            <w:r w:rsidR="00430483">
              <w:rPr>
                <w:rStyle w:val="CommentReference"/>
                <w:rFonts w:eastAsia="Times New Roman"/>
                <w:lang w:bidi="ar-EG"/>
              </w:rPr>
              <w:commentReference w:id="71"/>
            </w:r>
            <w:commentRangeEnd w:id="72"/>
            <w:r w:rsidR="00DE4BEE">
              <w:rPr>
                <w:rStyle w:val="CommentReference"/>
                <w:rFonts w:eastAsia="Times New Roman"/>
                <w:lang w:bidi="ar-EG"/>
              </w:rPr>
              <w:commentReference w:id="72"/>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1.73</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1.67</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1.75</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1.83</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1.96</w:t>
            </w:r>
            <w:r>
              <w:rPr>
                <w:rFonts w:ascii="Arial" w:hAnsi="Arial" w:cs="Arial"/>
                <w:color w:val="000000"/>
                <w:sz w:val="18"/>
                <w:szCs w:val="18"/>
                <w:vertAlign w:val="superscript"/>
              </w:rPr>
              <w:t>(ns)</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1.70</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1.64</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rsidP="00D24894">
            <w:pPr>
              <w:jc w:val="right"/>
              <w:rPr>
                <w:rFonts w:ascii="Arial" w:hAnsi="Arial" w:cs="Arial"/>
                <w:color w:val="000000"/>
                <w:sz w:val="18"/>
                <w:szCs w:val="18"/>
                <w:vertAlign w:val="superscript"/>
              </w:rPr>
            </w:pPr>
            <w:r>
              <w:rPr>
                <w:rFonts w:ascii="Arial" w:hAnsi="Arial" w:cs="Arial"/>
                <w:color w:val="000000"/>
                <w:sz w:val="18"/>
                <w:szCs w:val="18"/>
              </w:rPr>
              <w:t>1.63</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1.76</w:t>
            </w:r>
            <w:r w:rsidR="00CF2AE1"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rsidP="00CF2AE1">
            <w:pPr>
              <w:jc w:val="right"/>
              <w:rPr>
                <w:rFonts w:ascii="Arial" w:hAnsi="Arial" w:cs="Arial"/>
                <w:color w:val="000000"/>
                <w:sz w:val="18"/>
                <w:szCs w:val="18"/>
                <w:vertAlign w:val="superscript"/>
              </w:rPr>
            </w:pPr>
            <w:r>
              <w:rPr>
                <w:rFonts w:ascii="Arial" w:hAnsi="Arial" w:cs="Arial"/>
                <w:color w:val="000000"/>
                <w:sz w:val="18"/>
                <w:szCs w:val="18"/>
              </w:rPr>
              <w:t>1.51</w:t>
            </w:r>
            <w:r w:rsidR="00CF2AE1" w:rsidRPr="001D40CA">
              <w:rPr>
                <w:rFonts w:eastAsia="Times New Roman"/>
                <w:color w:val="000000"/>
                <w:sz w:val="20"/>
                <w:szCs w:val="20"/>
                <w:vertAlign w:val="superscript"/>
              </w:rPr>
              <w:t>(**)</w:t>
            </w:r>
          </w:p>
        </w:tc>
        <w:tc>
          <w:tcPr>
            <w:tcW w:w="881"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rsidP="00CF2AE1">
            <w:pPr>
              <w:jc w:val="right"/>
              <w:rPr>
                <w:rFonts w:ascii="Arial" w:hAnsi="Arial" w:cs="Arial"/>
                <w:color w:val="000000"/>
                <w:sz w:val="18"/>
                <w:szCs w:val="18"/>
                <w:vertAlign w:val="superscript"/>
              </w:rPr>
            </w:pPr>
            <w:r>
              <w:rPr>
                <w:rFonts w:ascii="Arial" w:hAnsi="Arial" w:cs="Arial"/>
                <w:color w:val="000000"/>
                <w:sz w:val="18"/>
                <w:szCs w:val="18"/>
              </w:rPr>
              <w:t>1.73</w:t>
            </w:r>
            <w:r w:rsidR="00CF2AE1" w:rsidRPr="001D40CA">
              <w:rPr>
                <w:rFonts w:eastAsia="Times New Roman"/>
                <w:color w:val="000000"/>
                <w:sz w:val="20"/>
                <w:szCs w:val="20"/>
                <w:vertAlign w:val="superscript"/>
              </w:rPr>
              <w:t>(**)</w:t>
            </w:r>
          </w:p>
        </w:tc>
      </w:tr>
      <w:tr w:rsidR="00D24894" w:rsidRPr="00A44D54" w:rsidTr="00743054">
        <w:trPr>
          <w:trHeight w:val="285"/>
        </w:trPr>
        <w:tc>
          <w:tcPr>
            <w:tcW w:w="1078" w:type="dxa"/>
            <w:vMerge/>
            <w:tcBorders>
              <w:top w:val="nil"/>
              <w:left w:val="single" w:sz="12" w:space="0" w:color="000000"/>
              <w:bottom w:val="single" w:sz="8" w:space="0" w:color="000000"/>
              <w:right w:val="nil"/>
            </w:tcBorders>
            <w:vAlign w:val="center"/>
            <w:hideMark/>
          </w:tcPr>
          <w:p w:rsidR="00D24894" w:rsidRPr="00A44D54" w:rsidRDefault="00D24894" w:rsidP="009C6D20">
            <w:pPr>
              <w:spacing w:after="0"/>
              <w:jc w:val="left"/>
              <w:rPr>
                <w:rFonts w:eastAsia="Times New Roman"/>
                <w:color w:val="000000"/>
                <w:sz w:val="20"/>
                <w:szCs w:val="20"/>
              </w:rPr>
            </w:pPr>
          </w:p>
        </w:tc>
        <w:tc>
          <w:tcPr>
            <w:tcW w:w="929" w:type="dxa"/>
            <w:tcBorders>
              <w:top w:val="nil"/>
              <w:left w:val="nil"/>
              <w:bottom w:val="single" w:sz="8" w:space="0" w:color="auto"/>
              <w:right w:val="single" w:sz="4" w:space="0" w:color="auto"/>
            </w:tcBorders>
            <w:shd w:val="clear" w:color="auto" w:fill="auto"/>
            <w:noWrap/>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Final</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2.46</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2.12</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2.16</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2.20</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2.46</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2.21</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2.28</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2.09</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1.96</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2.20</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1.97</w:t>
            </w:r>
          </w:p>
        </w:tc>
        <w:tc>
          <w:tcPr>
            <w:tcW w:w="881"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2.19</w:t>
            </w:r>
          </w:p>
        </w:tc>
      </w:tr>
      <w:tr w:rsidR="00D24894" w:rsidRPr="00A44D54" w:rsidTr="00743054">
        <w:trPr>
          <w:trHeight w:val="495"/>
        </w:trPr>
        <w:tc>
          <w:tcPr>
            <w:tcW w:w="1078" w:type="dxa"/>
            <w:vMerge w:val="restart"/>
            <w:tcBorders>
              <w:top w:val="nil"/>
              <w:left w:val="single" w:sz="12" w:space="0" w:color="000000"/>
              <w:bottom w:val="single" w:sz="8" w:space="0" w:color="000000"/>
              <w:right w:val="nil"/>
            </w:tcBorders>
            <w:shd w:val="clear" w:color="auto" w:fill="auto"/>
            <w:vAlign w:val="center"/>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Health for HH members</w:t>
            </w:r>
          </w:p>
        </w:tc>
        <w:tc>
          <w:tcPr>
            <w:tcW w:w="929" w:type="dxa"/>
            <w:tcBorders>
              <w:top w:val="nil"/>
              <w:left w:val="nil"/>
              <w:bottom w:val="nil"/>
              <w:right w:val="single" w:sz="4" w:space="0" w:color="auto"/>
            </w:tcBorders>
            <w:shd w:val="clear" w:color="auto" w:fill="auto"/>
            <w:noWrap/>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Baseline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894" w:rsidRDefault="00D24894">
            <w:pPr>
              <w:rPr>
                <w:rFonts w:ascii="Arial" w:hAnsi="Arial" w:cs="Arial"/>
                <w:sz w:val="20"/>
                <w:szCs w:val="20"/>
              </w:rPr>
            </w:pPr>
            <w:r>
              <w:rPr>
                <w:rFonts w:ascii="Arial" w:hAnsi="Arial" w:cs="Arial"/>
                <w:sz w:val="20"/>
                <w:szCs w:val="20"/>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1.95</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1.88</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1.97</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rsidP="00D24894">
            <w:pPr>
              <w:jc w:val="right"/>
              <w:rPr>
                <w:rFonts w:ascii="Arial" w:hAnsi="Arial" w:cs="Arial"/>
                <w:color w:val="000000"/>
                <w:sz w:val="18"/>
                <w:szCs w:val="18"/>
                <w:vertAlign w:val="superscript"/>
              </w:rPr>
            </w:pPr>
            <w:r>
              <w:rPr>
                <w:rFonts w:ascii="Arial" w:hAnsi="Arial" w:cs="Arial"/>
                <w:color w:val="000000"/>
                <w:sz w:val="18"/>
                <w:szCs w:val="18"/>
              </w:rPr>
              <w:t>2.01</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2.05</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1.84</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1.85</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1.97</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1.97</w:t>
            </w:r>
            <w:r w:rsidR="00CF2AE1"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1.78</w:t>
            </w:r>
            <w:r w:rsidR="00CF2AE1" w:rsidRPr="001D40CA">
              <w:rPr>
                <w:rFonts w:eastAsia="Times New Roman"/>
                <w:color w:val="000000"/>
                <w:sz w:val="20"/>
                <w:szCs w:val="20"/>
                <w:vertAlign w:val="superscript"/>
              </w:rPr>
              <w:t>(***)</w:t>
            </w:r>
          </w:p>
        </w:tc>
        <w:tc>
          <w:tcPr>
            <w:tcW w:w="881"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1.95</w:t>
            </w:r>
            <w:r w:rsidR="00CF2AE1" w:rsidRPr="001D40CA">
              <w:rPr>
                <w:rFonts w:eastAsia="Times New Roman"/>
                <w:color w:val="000000"/>
                <w:sz w:val="20"/>
                <w:szCs w:val="20"/>
                <w:vertAlign w:val="superscript"/>
              </w:rPr>
              <w:t>(**)</w:t>
            </w:r>
          </w:p>
        </w:tc>
      </w:tr>
      <w:tr w:rsidR="00D24894" w:rsidRPr="00A44D54" w:rsidTr="00743054">
        <w:trPr>
          <w:trHeight w:val="285"/>
        </w:trPr>
        <w:tc>
          <w:tcPr>
            <w:tcW w:w="1078" w:type="dxa"/>
            <w:vMerge/>
            <w:tcBorders>
              <w:top w:val="nil"/>
              <w:left w:val="single" w:sz="12" w:space="0" w:color="000000"/>
              <w:bottom w:val="single" w:sz="8" w:space="0" w:color="000000"/>
              <w:right w:val="nil"/>
            </w:tcBorders>
            <w:vAlign w:val="center"/>
            <w:hideMark/>
          </w:tcPr>
          <w:p w:rsidR="00D24894" w:rsidRPr="00A44D54" w:rsidRDefault="00D24894" w:rsidP="009C6D20">
            <w:pPr>
              <w:spacing w:after="0"/>
              <w:jc w:val="left"/>
              <w:rPr>
                <w:rFonts w:eastAsia="Times New Roman"/>
                <w:color w:val="000000"/>
                <w:sz w:val="20"/>
                <w:szCs w:val="20"/>
              </w:rPr>
            </w:pPr>
          </w:p>
        </w:tc>
        <w:tc>
          <w:tcPr>
            <w:tcW w:w="929" w:type="dxa"/>
            <w:tcBorders>
              <w:top w:val="nil"/>
              <w:left w:val="nil"/>
              <w:bottom w:val="single" w:sz="8" w:space="0" w:color="auto"/>
              <w:right w:val="single" w:sz="4" w:space="0" w:color="auto"/>
            </w:tcBorders>
            <w:shd w:val="clear" w:color="auto" w:fill="auto"/>
            <w:noWrap/>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Final</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3.09</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2.47</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2.63</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2.57</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2.49</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2.58</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2.63</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2.45</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2.74</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2.62</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2.16</w:t>
            </w:r>
          </w:p>
        </w:tc>
        <w:tc>
          <w:tcPr>
            <w:tcW w:w="881"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2.59</w:t>
            </w:r>
          </w:p>
        </w:tc>
      </w:tr>
      <w:tr w:rsidR="00D24894" w:rsidRPr="00A44D54" w:rsidTr="00743054">
        <w:trPr>
          <w:trHeight w:val="495"/>
        </w:trPr>
        <w:tc>
          <w:tcPr>
            <w:tcW w:w="1078" w:type="dxa"/>
            <w:vMerge w:val="restart"/>
            <w:tcBorders>
              <w:top w:val="nil"/>
              <w:left w:val="single" w:sz="12" w:space="0" w:color="000000"/>
              <w:bottom w:val="single" w:sz="8" w:space="0" w:color="000000"/>
              <w:right w:val="nil"/>
            </w:tcBorders>
            <w:shd w:val="clear" w:color="auto" w:fill="auto"/>
            <w:vAlign w:val="center"/>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Food for HH members</w:t>
            </w:r>
          </w:p>
        </w:tc>
        <w:tc>
          <w:tcPr>
            <w:tcW w:w="929" w:type="dxa"/>
            <w:tcBorders>
              <w:top w:val="nil"/>
              <w:left w:val="nil"/>
              <w:bottom w:val="nil"/>
              <w:right w:val="single" w:sz="4" w:space="0" w:color="auto"/>
            </w:tcBorders>
            <w:shd w:val="clear" w:color="auto" w:fill="auto"/>
            <w:noWrap/>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Baseline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894" w:rsidRDefault="00D24894">
            <w:pPr>
              <w:rPr>
                <w:rFonts w:ascii="Arial" w:hAnsi="Arial" w:cs="Arial"/>
                <w:sz w:val="20"/>
                <w:szCs w:val="20"/>
              </w:rPr>
            </w:pPr>
            <w:r>
              <w:rPr>
                <w:rFonts w:ascii="Arial" w:hAnsi="Arial" w:cs="Arial"/>
                <w:sz w:val="20"/>
                <w:szCs w:val="20"/>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1.85</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1.78</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1.88</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1.80</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1.95</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1.79</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1.78</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1.91</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1.89</w:t>
            </w:r>
            <w:r w:rsidR="00CF2AE1"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1.62</w:t>
            </w:r>
            <w:r w:rsidR="00CF2AE1" w:rsidRPr="001D40CA">
              <w:rPr>
                <w:rFonts w:eastAsia="Times New Roman"/>
                <w:color w:val="000000"/>
                <w:sz w:val="20"/>
                <w:szCs w:val="20"/>
                <w:vertAlign w:val="superscript"/>
              </w:rPr>
              <w:t>(***)</w:t>
            </w:r>
          </w:p>
        </w:tc>
        <w:tc>
          <w:tcPr>
            <w:tcW w:w="881"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1.85</w:t>
            </w:r>
            <w:r w:rsidR="00CF2AE1" w:rsidRPr="001D40CA">
              <w:rPr>
                <w:rFonts w:eastAsia="Times New Roman"/>
                <w:color w:val="000000"/>
                <w:sz w:val="20"/>
                <w:szCs w:val="20"/>
                <w:vertAlign w:val="superscript"/>
              </w:rPr>
              <w:t>(**)</w:t>
            </w:r>
          </w:p>
        </w:tc>
      </w:tr>
      <w:tr w:rsidR="00D24894" w:rsidRPr="00A44D54" w:rsidTr="00743054">
        <w:trPr>
          <w:trHeight w:val="285"/>
        </w:trPr>
        <w:tc>
          <w:tcPr>
            <w:tcW w:w="1078" w:type="dxa"/>
            <w:vMerge/>
            <w:tcBorders>
              <w:top w:val="nil"/>
              <w:left w:val="single" w:sz="12" w:space="0" w:color="000000"/>
              <w:bottom w:val="single" w:sz="8" w:space="0" w:color="000000"/>
              <w:right w:val="nil"/>
            </w:tcBorders>
            <w:vAlign w:val="center"/>
            <w:hideMark/>
          </w:tcPr>
          <w:p w:rsidR="00D24894" w:rsidRPr="00A44D54" w:rsidRDefault="00D24894" w:rsidP="009C6D20">
            <w:pPr>
              <w:spacing w:after="0"/>
              <w:jc w:val="left"/>
              <w:rPr>
                <w:rFonts w:eastAsia="Times New Roman"/>
                <w:color w:val="000000"/>
                <w:sz w:val="20"/>
                <w:szCs w:val="20"/>
              </w:rPr>
            </w:pPr>
          </w:p>
        </w:tc>
        <w:tc>
          <w:tcPr>
            <w:tcW w:w="929" w:type="dxa"/>
            <w:tcBorders>
              <w:top w:val="nil"/>
              <w:left w:val="nil"/>
              <w:bottom w:val="single" w:sz="8" w:space="0" w:color="auto"/>
              <w:right w:val="single" w:sz="4" w:space="0" w:color="auto"/>
            </w:tcBorders>
            <w:shd w:val="clear" w:color="auto" w:fill="auto"/>
            <w:noWrap/>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Final</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3.09</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2.50</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2.61</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2.61</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2.56</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2.55</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2.67</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2.51</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2.72</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2.63</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2.26</w:t>
            </w:r>
          </w:p>
        </w:tc>
        <w:tc>
          <w:tcPr>
            <w:tcW w:w="881"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2.61</w:t>
            </w:r>
          </w:p>
        </w:tc>
      </w:tr>
      <w:tr w:rsidR="00D24894" w:rsidRPr="00A44D54" w:rsidTr="00743054">
        <w:trPr>
          <w:trHeight w:val="285"/>
        </w:trPr>
        <w:tc>
          <w:tcPr>
            <w:tcW w:w="1078" w:type="dxa"/>
            <w:vMerge w:val="restart"/>
            <w:tcBorders>
              <w:top w:val="nil"/>
              <w:left w:val="single" w:sz="12" w:space="0" w:color="000000"/>
              <w:bottom w:val="single" w:sz="8" w:space="0" w:color="000000"/>
              <w:right w:val="nil"/>
            </w:tcBorders>
            <w:shd w:val="clear" w:color="auto" w:fill="auto"/>
            <w:vAlign w:val="center"/>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Housing</w:t>
            </w:r>
          </w:p>
        </w:tc>
        <w:tc>
          <w:tcPr>
            <w:tcW w:w="929" w:type="dxa"/>
            <w:tcBorders>
              <w:top w:val="nil"/>
              <w:left w:val="nil"/>
              <w:bottom w:val="nil"/>
              <w:right w:val="single" w:sz="4" w:space="0" w:color="auto"/>
            </w:tcBorders>
            <w:shd w:val="clear" w:color="auto" w:fill="auto"/>
            <w:noWrap/>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Baseline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894" w:rsidRDefault="00D24894">
            <w:pPr>
              <w:rPr>
                <w:rFonts w:ascii="Arial" w:hAnsi="Arial" w:cs="Arial"/>
                <w:sz w:val="20"/>
                <w:szCs w:val="20"/>
              </w:rPr>
            </w:pPr>
            <w:r>
              <w:rPr>
                <w:rFonts w:ascii="Arial" w:hAnsi="Arial" w:cs="Arial"/>
                <w:sz w:val="20"/>
                <w:szCs w:val="20"/>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1.70</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1.59</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1.74</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1.52</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1.73</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1.64</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rsidP="00D24894">
            <w:pPr>
              <w:jc w:val="right"/>
              <w:rPr>
                <w:rFonts w:ascii="Arial" w:hAnsi="Arial" w:cs="Arial"/>
                <w:color w:val="000000"/>
                <w:sz w:val="18"/>
                <w:szCs w:val="18"/>
                <w:vertAlign w:val="superscript"/>
              </w:rPr>
            </w:pPr>
            <w:r>
              <w:rPr>
                <w:rFonts w:ascii="Arial" w:hAnsi="Arial" w:cs="Arial"/>
                <w:color w:val="000000"/>
                <w:sz w:val="18"/>
                <w:szCs w:val="18"/>
              </w:rPr>
              <w:t>1.81</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1.78</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1.74</w:t>
            </w:r>
            <w:r w:rsidR="00CF2AE1"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1.46</w:t>
            </w:r>
            <w:r w:rsidR="00CF2AE1" w:rsidRPr="001D40CA">
              <w:rPr>
                <w:rFonts w:eastAsia="Times New Roman"/>
                <w:color w:val="000000"/>
                <w:sz w:val="20"/>
                <w:szCs w:val="20"/>
                <w:vertAlign w:val="superscript"/>
              </w:rPr>
              <w:t>(***)</w:t>
            </w:r>
          </w:p>
        </w:tc>
        <w:tc>
          <w:tcPr>
            <w:tcW w:w="881"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1.70</w:t>
            </w:r>
            <w:r w:rsidR="00CF2AE1" w:rsidRPr="001D40CA">
              <w:rPr>
                <w:rFonts w:eastAsia="Times New Roman"/>
                <w:color w:val="000000"/>
                <w:sz w:val="20"/>
                <w:szCs w:val="20"/>
                <w:vertAlign w:val="superscript"/>
              </w:rPr>
              <w:t>(**)</w:t>
            </w:r>
          </w:p>
        </w:tc>
      </w:tr>
      <w:tr w:rsidR="00D24894" w:rsidRPr="00A44D54" w:rsidTr="00743054">
        <w:trPr>
          <w:trHeight w:val="285"/>
        </w:trPr>
        <w:tc>
          <w:tcPr>
            <w:tcW w:w="1078" w:type="dxa"/>
            <w:vMerge/>
            <w:tcBorders>
              <w:top w:val="nil"/>
              <w:left w:val="single" w:sz="12" w:space="0" w:color="000000"/>
              <w:bottom w:val="single" w:sz="8" w:space="0" w:color="000000"/>
              <w:right w:val="nil"/>
            </w:tcBorders>
            <w:vAlign w:val="center"/>
            <w:hideMark/>
          </w:tcPr>
          <w:p w:rsidR="00D24894" w:rsidRPr="00A44D54" w:rsidRDefault="00D24894" w:rsidP="009C6D20">
            <w:pPr>
              <w:spacing w:after="0"/>
              <w:jc w:val="left"/>
              <w:rPr>
                <w:rFonts w:eastAsia="Times New Roman"/>
                <w:color w:val="000000"/>
                <w:sz w:val="20"/>
                <w:szCs w:val="20"/>
              </w:rPr>
            </w:pPr>
          </w:p>
        </w:tc>
        <w:tc>
          <w:tcPr>
            <w:tcW w:w="929" w:type="dxa"/>
            <w:tcBorders>
              <w:top w:val="nil"/>
              <w:left w:val="nil"/>
              <w:bottom w:val="single" w:sz="8" w:space="0" w:color="auto"/>
              <w:right w:val="single" w:sz="4" w:space="0" w:color="auto"/>
            </w:tcBorders>
            <w:shd w:val="clear" w:color="auto" w:fill="auto"/>
            <w:noWrap/>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Final</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3.00</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2.22</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2.52</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2.32</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2.35</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2.35</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2.37</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2.29</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2.48</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2.39</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2.16</w:t>
            </w:r>
          </w:p>
        </w:tc>
        <w:tc>
          <w:tcPr>
            <w:tcW w:w="881"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2.37</w:t>
            </w:r>
          </w:p>
        </w:tc>
      </w:tr>
      <w:tr w:rsidR="00D24894" w:rsidRPr="00A44D54" w:rsidTr="00743054">
        <w:trPr>
          <w:trHeight w:val="285"/>
        </w:trPr>
        <w:tc>
          <w:tcPr>
            <w:tcW w:w="1078" w:type="dxa"/>
            <w:vMerge w:val="restart"/>
            <w:tcBorders>
              <w:top w:val="nil"/>
              <w:left w:val="single" w:sz="12" w:space="0" w:color="000000"/>
            </w:tcBorders>
            <w:shd w:val="clear" w:color="auto" w:fill="auto"/>
            <w:vAlign w:val="center"/>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Household equipment</w:t>
            </w:r>
          </w:p>
        </w:tc>
        <w:tc>
          <w:tcPr>
            <w:tcW w:w="929" w:type="dxa"/>
            <w:tcBorders>
              <w:top w:val="single" w:sz="8" w:space="0" w:color="auto"/>
              <w:bottom w:val="nil"/>
              <w:right w:val="single" w:sz="4" w:space="0" w:color="auto"/>
            </w:tcBorders>
            <w:shd w:val="clear" w:color="auto" w:fill="auto"/>
            <w:noWrap/>
            <w:hideMark/>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Baseline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894" w:rsidRDefault="00D24894">
            <w:pPr>
              <w:rPr>
                <w:rFonts w:ascii="Arial" w:hAnsi="Arial" w:cs="Arial"/>
                <w:sz w:val="20"/>
                <w:szCs w:val="20"/>
              </w:rPr>
            </w:pPr>
            <w:r>
              <w:rPr>
                <w:rFonts w:ascii="Arial" w:hAnsi="Arial" w:cs="Arial"/>
                <w:sz w:val="20"/>
                <w:szCs w:val="20"/>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1.71</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1.60</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1.75</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1.56</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1.69</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1.65</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rsidP="00D24894">
            <w:pPr>
              <w:jc w:val="right"/>
              <w:rPr>
                <w:rFonts w:ascii="Arial" w:hAnsi="Arial" w:cs="Arial"/>
                <w:color w:val="000000"/>
                <w:sz w:val="18"/>
                <w:szCs w:val="18"/>
                <w:vertAlign w:val="superscript"/>
              </w:rPr>
            </w:pPr>
            <w:r>
              <w:rPr>
                <w:rFonts w:ascii="Arial" w:hAnsi="Arial" w:cs="Arial"/>
                <w:color w:val="000000"/>
                <w:sz w:val="18"/>
                <w:szCs w:val="18"/>
              </w:rPr>
              <w:t>1.85</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D24894" w:rsidRDefault="00D24894">
            <w:pPr>
              <w:jc w:val="right"/>
              <w:rPr>
                <w:rFonts w:ascii="Arial" w:hAnsi="Arial" w:cs="Arial"/>
                <w:color w:val="000000"/>
                <w:sz w:val="18"/>
                <w:szCs w:val="18"/>
                <w:vertAlign w:val="superscript"/>
              </w:rPr>
            </w:pPr>
            <w:r>
              <w:rPr>
                <w:rFonts w:ascii="Arial" w:hAnsi="Arial" w:cs="Arial"/>
                <w:color w:val="000000"/>
                <w:sz w:val="18"/>
                <w:szCs w:val="18"/>
              </w:rPr>
              <w:t>1.82</w:t>
            </w:r>
            <w:r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1.76</w:t>
            </w:r>
            <w:r w:rsidR="00CF2AE1" w:rsidRPr="001D40CA">
              <w:rPr>
                <w:rFonts w:eastAsia="Times New Roman"/>
                <w:color w:val="000000"/>
                <w:sz w:val="20"/>
                <w:szCs w:val="20"/>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1.42</w:t>
            </w:r>
            <w:r w:rsidR="00CF2AE1" w:rsidRPr="001D40CA">
              <w:rPr>
                <w:rFonts w:eastAsia="Times New Roman"/>
                <w:color w:val="000000"/>
                <w:sz w:val="20"/>
                <w:szCs w:val="20"/>
                <w:vertAlign w:val="superscript"/>
              </w:rPr>
              <w:t>(***)</w:t>
            </w:r>
          </w:p>
        </w:tc>
        <w:tc>
          <w:tcPr>
            <w:tcW w:w="881"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Pr="00CF2AE1" w:rsidRDefault="00D24894">
            <w:pPr>
              <w:jc w:val="right"/>
              <w:rPr>
                <w:rFonts w:ascii="Arial" w:hAnsi="Arial" w:cs="Arial"/>
                <w:color w:val="000000"/>
                <w:sz w:val="18"/>
                <w:szCs w:val="18"/>
                <w:vertAlign w:val="superscript"/>
              </w:rPr>
            </w:pPr>
            <w:r>
              <w:rPr>
                <w:rFonts w:ascii="Arial" w:hAnsi="Arial" w:cs="Arial"/>
                <w:color w:val="000000"/>
                <w:sz w:val="18"/>
                <w:szCs w:val="18"/>
              </w:rPr>
              <w:t>1.71</w:t>
            </w:r>
            <w:r w:rsidR="00CF2AE1" w:rsidRPr="001D40CA">
              <w:rPr>
                <w:rFonts w:eastAsia="Times New Roman"/>
                <w:color w:val="000000"/>
                <w:sz w:val="20"/>
                <w:szCs w:val="20"/>
                <w:vertAlign w:val="superscript"/>
              </w:rPr>
              <w:t>(**)</w:t>
            </w:r>
          </w:p>
        </w:tc>
      </w:tr>
      <w:tr w:rsidR="00D24894" w:rsidRPr="00A44D54" w:rsidTr="00743054">
        <w:trPr>
          <w:trHeight w:val="285"/>
        </w:trPr>
        <w:tc>
          <w:tcPr>
            <w:tcW w:w="1078" w:type="dxa"/>
            <w:vMerge/>
            <w:tcBorders>
              <w:left w:val="single" w:sz="12" w:space="0" w:color="000000"/>
              <w:bottom w:val="single" w:sz="8" w:space="0" w:color="000000"/>
            </w:tcBorders>
            <w:vAlign w:val="center"/>
            <w:hideMark/>
          </w:tcPr>
          <w:p w:rsidR="00D24894" w:rsidRPr="00A44D54" w:rsidRDefault="00D24894" w:rsidP="009C6D20">
            <w:pPr>
              <w:spacing w:after="0"/>
              <w:jc w:val="center"/>
              <w:rPr>
                <w:rFonts w:eastAsia="Times New Roman"/>
                <w:color w:val="000000"/>
                <w:sz w:val="20"/>
                <w:szCs w:val="20"/>
              </w:rPr>
            </w:pPr>
          </w:p>
        </w:tc>
        <w:tc>
          <w:tcPr>
            <w:tcW w:w="929" w:type="dxa"/>
            <w:tcBorders>
              <w:top w:val="nil"/>
              <w:bottom w:val="single" w:sz="8" w:space="0" w:color="000000"/>
              <w:right w:val="single" w:sz="4" w:space="0" w:color="auto"/>
            </w:tcBorders>
          </w:tcPr>
          <w:p w:rsidR="00D24894" w:rsidRPr="00A44D54" w:rsidRDefault="00D24894" w:rsidP="009C6D20">
            <w:pPr>
              <w:spacing w:after="0"/>
              <w:jc w:val="left"/>
              <w:rPr>
                <w:rFonts w:eastAsia="Times New Roman"/>
                <w:color w:val="000000"/>
                <w:sz w:val="20"/>
                <w:szCs w:val="20"/>
              </w:rPr>
            </w:pPr>
            <w:r w:rsidRPr="00A44D54">
              <w:rPr>
                <w:rFonts w:eastAsia="Times New Roman"/>
                <w:color w:val="000000"/>
                <w:sz w:val="20"/>
                <w:szCs w:val="20"/>
              </w:rPr>
              <w:t>Final</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3.02</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2.21</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2.47</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2.33</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2.32</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2.24</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2.31</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2.30</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2.60</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2.39</w:t>
            </w: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2.05</w:t>
            </w:r>
          </w:p>
        </w:tc>
        <w:tc>
          <w:tcPr>
            <w:tcW w:w="881" w:type="dxa"/>
            <w:tcBorders>
              <w:top w:val="single" w:sz="4" w:space="0" w:color="auto"/>
              <w:left w:val="single" w:sz="4" w:space="0" w:color="auto"/>
              <w:bottom w:val="single" w:sz="4" w:space="0" w:color="auto"/>
              <w:right w:val="single" w:sz="4" w:space="0" w:color="auto"/>
            </w:tcBorders>
            <w:shd w:val="clear" w:color="auto" w:fill="auto"/>
            <w:noWrap/>
            <w:hideMark/>
          </w:tcPr>
          <w:p w:rsidR="00D24894" w:rsidRDefault="00D24894">
            <w:pPr>
              <w:jc w:val="right"/>
              <w:rPr>
                <w:rFonts w:ascii="Arial" w:hAnsi="Arial" w:cs="Arial"/>
                <w:color w:val="000000"/>
                <w:sz w:val="18"/>
                <w:szCs w:val="18"/>
              </w:rPr>
            </w:pPr>
            <w:r>
              <w:rPr>
                <w:rFonts w:ascii="Arial" w:hAnsi="Arial" w:cs="Arial"/>
                <w:color w:val="000000"/>
                <w:sz w:val="18"/>
                <w:szCs w:val="18"/>
              </w:rPr>
              <w:t>2.37</w:t>
            </w:r>
          </w:p>
        </w:tc>
      </w:tr>
    </w:tbl>
    <w:p w:rsidR="00D24894" w:rsidRPr="00D21E80" w:rsidRDefault="00D24894" w:rsidP="00D24894">
      <w:pPr>
        <w:jc w:val="center"/>
        <w:rPr>
          <w:sz w:val="20"/>
          <w:szCs w:val="20"/>
        </w:rPr>
      </w:pPr>
      <w:r w:rsidRPr="00D21E80">
        <w:rPr>
          <w:sz w:val="20"/>
          <w:szCs w:val="20"/>
        </w:rPr>
        <w:t>NB:  Wilcoxon non</w:t>
      </w:r>
      <w:r>
        <w:rPr>
          <w:sz w:val="20"/>
          <w:szCs w:val="20"/>
        </w:rPr>
        <w:t>-</w:t>
      </w:r>
      <w:r w:rsidRPr="00D21E80">
        <w:rPr>
          <w:sz w:val="20"/>
          <w:szCs w:val="20"/>
        </w:rPr>
        <w:t xml:space="preserve"> parametric paired test </w:t>
      </w:r>
    </w:p>
    <w:p w:rsidR="00D24894" w:rsidRPr="00D21E80" w:rsidRDefault="00D24894" w:rsidP="00D24894">
      <w:pPr>
        <w:jc w:val="center"/>
        <w:rPr>
          <w:sz w:val="20"/>
          <w:szCs w:val="20"/>
        </w:rPr>
      </w:pPr>
      <w:r w:rsidRPr="00D21E80">
        <w:rPr>
          <w:sz w:val="20"/>
          <w:szCs w:val="20"/>
        </w:rPr>
        <w:t>(***) = significant at 99%, (**) = significant at 95% (*) = significant at 90%, (ns) = not significant</w:t>
      </w:r>
    </w:p>
    <w:p w:rsidR="002524C2" w:rsidRDefault="002524C2" w:rsidP="002524C2">
      <w:pPr>
        <w:pStyle w:val="Heading2"/>
      </w:pPr>
      <w:bookmarkStart w:id="73" w:name="_Toc406631693"/>
      <w:bookmarkStart w:id="74" w:name="_Toc438333973"/>
      <w:r w:rsidRPr="00AC569E">
        <w:t>4.2 Socio-economic characteristics of the household</w:t>
      </w:r>
      <w:bookmarkEnd w:id="73"/>
      <w:bookmarkEnd w:id="74"/>
    </w:p>
    <w:p w:rsidR="002524C2" w:rsidRPr="00E01849" w:rsidRDefault="002524C2" w:rsidP="002524C2">
      <w:r w:rsidRPr="00AC569E">
        <w:t>Socio-economic characteristics of the household</w:t>
      </w:r>
      <w:r>
        <w:t xml:space="preserve"> </w:t>
      </w:r>
      <w:r w:rsidRPr="00E01849">
        <w:t xml:space="preserve">are </w:t>
      </w:r>
      <w:r>
        <w:t xml:space="preserve">very </w:t>
      </w:r>
      <w:r w:rsidRPr="00E01849">
        <w:t xml:space="preserve">important variables </w:t>
      </w:r>
      <w:r>
        <w:t>as we try to identify the status of</w:t>
      </w:r>
      <w:r w:rsidRPr="00E01849">
        <w:t xml:space="preserve"> </w:t>
      </w:r>
      <w:r>
        <w:t xml:space="preserve">VSL members </w:t>
      </w:r>
      <w:r w:rsidRPr="00E01849">
        <w:t>economically, socially, and politically</w:t>
      </w:r>
      <w:r>
        <w:t>.</w:t>
      </w:r>
      <w:r w:rsidRPr="00E01849">
        <w:t xml:space="preserve"> </w:t>
      </w:r>
      <w:r>
        <w:t>This</w:t>
      </w:r>
      <w:r w:rsidRPr="00E01849">
        <w:t xml:space="preserve"> section will provide the reader with a comprehensive description of the relative variables from the current survey. So, the current section will </w:t>
      </w:r>
      <w:r>
        <w:t xml:space="preserve">cover </w:t>
      </w:r>
      <w:r w:rsidRPr="00E01849">
        <w:t xml:space="preserve">the following </w:t>
      </w:r>
      <w:r>
        <w:t xml:space="preserve">five </w:t>
      </w:r>
      <w:r w:rsidRPr="00E01849">
        <w:t>variables:</w:t>
      </w:r>
    </w:p>
    <w:p w:rsidR="002524C2" w:rsidRDefault="002524C2" w:rsidP="002524C2">
      <w:pPr>
        <w:spacing w:after="80"/>
      </w:pPr>
      <w:r>
        <w:t xml:space="preserve">4.2.1 </w:t>
      </w:r>
      <w:r w:rsidRPr="00620188">
        <w:t>The PPI score card results</w:t>
      </w:r>
    </w:p>
    <w:p w:rsidR="002524C2" w:rsidRDefault="002524C2" w:rsidP="002524C2">
      <w:pPr>
        <w:spacing w:after="80"/>
      </w:pPr>
      <w:r>
        <w:t xml:space="preserve">4.2.2 </w:t>
      </w:r>
      <w:r w:rsidRPr="00620188">
        <w:t>Housing</w:t>
      </w:r>
    </w:p>
    <w:p w:rsidR="002524C2" w:rsidRDefault="002524C2" w:rsidP="002524C2">
      <w:pPr>
        <w:spacing w:after="80"/>
        <w:rPr>
          <w:rFonts w:ascii="Palatino Linotype" w:hAnsi="Palatino Linotype"/>
          <w:sz w:val="22"/>
          <w:szCs w:val="22"/>
        </w:rPr>
      </w:pPr>
      <w:r>
        <w:t xml:space="preserve">4.2.3 </w:t>
      </w:r>
      <w:r w:rsidRPr="00620188">
        <w:rPr>
          <w:rFonts w:ascii="Palatino Linotype" w:hAnsi="Palatino Linotype"/>
          <w:sz w:val="22"/>
          <w:szCs w:val="22"/>
        </w:rPr>
        <w:t>Land</w:t>
      </w:r>
    </w:p>
    <w:p w:rsidR="002524C2" w:rsidRDefault="002524C2" w:rsidP="002524C2">
      <w:pPr>
        <w:spacing w:after="80"/>
      </w:pPr>
      <w:r>
        <w:t xml:space="preserve">4.2.4 </w:t>
      </w:r>
      <w:r w:rsidRPr="00620188">
        <w:t>Assets</w:t>
      </w:r>
    </w:p>
    <w:p w:rsidR="002524C2" w:rsidRPr="005230CF" w:rsidRDefault="002524C2" w:rsidP="002524C2">
      <w:pPr>
        <w:spacing w:after="80"/>
      </w:pPr>
      <w:r>
        <w:t xml:space="preserve">4.2.5 </w:t>
      </w:r>
      <w:r w:rsidRPr="00620188">
        <w:t>Financial ability</w:t>
      </w:r>
    </w:p>
    <w:p w:rsidR="002524C2" w:rsidRDefault="002524C2" w:rsidP="002524C2">
      <w:pPr>
        <w:pStyle w:val="Heading3"/>
      </w:pPr>
      <w:bookmarkStart w:id="75" w:name="_Toc406631694"/>
      <w:bookmarkStart w:id="76" w:name="_Toc438333974"/>
      <w:r>
        <w:t xml:space="preserve">4.2.1 </w:t>
      </w:r>
      <w:r w:rsidRPr="00620188">
        <w:t>The PPI score card results</w:t>
      </w:r>
      <w:bookmarkEnd w:id="75"/>
      <w:bookmarkEnd w:id="76"/>
    </w:p>
    <w:p w:rsidR="002524C2" w:rsidRPr="00E01849" w:rsidRDefault="002524C2" w:rsidP="002524C2">
      <w:r w:rsidRPr="00E01849">
        <w:t>Most studies have found that access to microfinance services and saving systems decrease the incidence of poverty</w:t>
      </w:r>
      <w:r>
        <w:t>;</w:t>
      </w:r>
      <w:r w:rsidRPr="00E01849">
        <w:t xml:space="preserve"> by enrolling </w:t>
      </w:r>
      <w:r>
        <w:t>people</w:t>
      </w:r>
      <w:r w:rsidRPr="00E01849">
        <w:t xml:space="preserve"> in different Income Generating Activities and other saving group activities. </w:t>
      </w:r>
    </w:p>
    <w:p w:rsidR="002524C2" w:rsidRDefault="002524C2" w:rsidP="002524C2">
      <w:pPr>
        <w:rPr>
          <w:szCs w:val="26"/>
        </w:rPr>
      </w:pPr>
      <w:r w:rsidRPr="00E01849">
        <w:rPr>
          <w:szCs w:val="26"/>
        </w:rPr>
        <w:lastRenderedPageBreak/>
        <w:t>Actually the poverty indicator used in the survey is the Progress out of Poverty Indicator (by filling the PPI scorecard) as a replacement of the PWR tool</w:t>
      </w:r>
      <w:r>
        <w:rPr>
          <w:szCs w:val="26"/>
        </w:rPr>
        <w:t>.</w:t>
      </w:r>
    </w:p>
    <w:p w:rsidR="002524C2" w:rsidRDefault="002524C2" w:rsidP="00526BE5">
      <w:r>
        <w:t xml:space="preserve">The PPI results indicate that </w:t>
      </w:r>
      <w:r w:rsidR="00526BE5">
        <w:t>26.9</w:t>
      </w:r>
      <w:r>
        <w:t>% of the rural surveyed population lives below upper national poverty</w:t>
      </w:r>
      <w:r w:rsidR="00526BE5">
        <w:t>,</w:t>
      </w:r>
      <w:r>
        <w:t xml:space="preserve"> </w:t>
      </w:r>
      <w:r w:rsidR="00526BE5">
        <w:t>the same as</w:t>
      </w:r>
      <w:r>
        <w:t xml:space="preserve"> the urban surveyed population</w:t>
      </w:r>
      <w:r w:rsidR="00526BE5">
        <w:t>.</w:t>
      </w:r>
      <w:r>
        <w:t xml:space="preserve"> This result is </w:t>
      </w:r>
      <w:r w:rsidR="00526BE5">
        <w:t>not</w:t>
      </w:r>
      <w:r>
        <w:t xml:space="preserve"> consistent with Egypt HDI of 2010</w:t>
      </w:r>
      <w:r>
        <w:rPr>
          <w:rStyle w:val="FootnoteReference"/>
        </w:rPr>
        <w:footnoteReference w:id="30"/>
      </w:r>
      <w:r>
        <w:t xml:space="preserve"> </w:t>
      </w:r>
    </w:p>
    <w:p w:rsidR="002524C2" w:rsidRDefault="002524C2" w:rsidP="009A7262">
      <w:r>
        <w:t>Concerning governorate level; it is noticeable that the sample size in Cairo, Giza, Behira</w:t>
      </w:r>
      <w:r w:rsidR="008923F7">
        <w:t>, Menia and Assuit</w:t>
      </w:r>
      <w:r>
        <w:t xml:space="preserve"> governorates is very small to relay on the </w:t>
      </w:r>
      <w:r w:rsidRPr="009A7262">
        <w:t>results. Whereas results indicate that more than one half of surveyed population in Souhag governorates (50.9%) live below upper national poverty line. In addition to 19.4% of surveyed population Souhag governorates live below lower national food poverty line (tables 4.</w:t>
      </w:r>
      <w:r w:rsidR="009A7262" w:rsidRPr="009A7262">
        <w:t>20</w:t>
      </w:r>
      <w:r w:rsidRPr="009A7262">
        <w:t>).</w:t>
      </w:r>
      <w:r>
        <w:t xml:space="preserve">    </w:t>
      </w:r>
    </w:p>
    <w:p w:rsidR="002524C2" w:rsidRPr="007161A9" w:rsidRDefault="002524C2" w:rsidP="00332493">
      <w:r w:rsidRPr="007161A9">
        <w:t xml:space="preserve">Table </w:t>
      </w:r>
      <w:r>
        <w:t>4.1</w:t>
      </w:r>
      <w:r w:rsidR="00332493">
        <w:t>9</w:t>
      </w:r>
      <w:r w:rsidRPr="007161A9">
        <w:t>: Category Likelihoods according to Egypt PPI™ Score by Strata</w:t>
      </w:r>
      <w:r>
        <w:t xml:space="preserve"> and Type of Saving Group</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1206"/>
        <w:gridCol w:w="1405"/>
        <w:gridCol w:w="1405"/>
        <w:gridCol w:w="1285"/>
        <w:gridCol w:w="1405"/>
        <w:gridCol w:w="941"/>
      </w:tblGrid>
      <w:tr w:rsidR="002524C2" w:rsidRPr="00BE02A3" w:rsidTr="009C6D20">
        <w:tc>
          <w:tcPr>
            <w:tcW w:w="1590" w:type="dxa"/>
            <w:tcBorders>
              <w:top w:val="nil"/>
              <w:left w:val="nil"/>
              <w:right w:val="nil"/>
            </w:tcBorders>
          </w:tcPr>
          <w:p w:rsidR="002524C2" w:rsidRPr="00BE02A3" w:rsidRDefault="002524C2" w:rsidP="009C6D20">
            <w:pPr>
              <w:rPr>
                <w:color w:val="000000"/>
              </w:rPr>
            </w:pPr>
          </w:p>
        </w:tc>
        <w:tc>
          <w:tcPr>
            <w:tcW w:w="1206" w:type="dxa"/>
            <w:tcBorders>
              <w:top w:val="nil"/>
              <w:left w:val="nil"/>
            </w:tcBorders>
          </w:tcPr>
          <w:p w:rsidR="002524C2" w:rsidRPr="00BE02A3" w:rsidRDefault="002524C2" w:rsidP="009C6D20">
            <w:pPr>
              <w:rPr>
                <w:color w:val="000000"/>
              </w:rPr>
            </w:pPr>
          </w:p>
        </w:tc>
        <w:tc>
          <w:tcPr>
            <w:tcW w:w="2810" w:type="dxa"/>
            <w:gridSpan w:val="2"/>
            <w:vAlign w:val="center"/>
          </w:tcPr>
          <w:p w:rsidR="002524C2" w:rsidRPr="00BE02A3" w:rsidRDefault="002524C2" w:rsidP="009C6D20">
            <w:r w:rsidRPr="00BE02A3">
              <w:rPr>
                <w:b/>
                <w:bCs/>
              </w:rPr>
              <w:t>Upper National Poverty Line</w:t>
            </w:r>
          </w:p>
          <w:p w:rsidR="002524C2" w:rsidRPr="00BE02A3" w:rsidRDefault="002524C2" w:rsidP="009C6D20"/>
        </w:tc>
        <w:tc>
          <w:tcPr>
            <w:tcW w:w="2690" w:type="dxa"/>
            <w:gridSpan w:val="2"/>
          </w:tcPr>
          <w:p w:rsidR="002524C2" w:rsidRPr="00BE02A3" w:rsidRDefault="002524C2" w:rsidP="009C6D20">
            <w:pPr>
              <w:rPr>
                <w:b/>
                <w:bCs/>
              </w:rPr>
            </w:pPr>
            <w:r w:rsidRPr="00BE02A3">
              <w:rPr>
                <w:b/>
                <w:bCs/>
              </w:rPr>
              <w:t>Lower National Poverty Line</w:t>
            </w:r>
          </w:p>
          <w:p w:rsidR="002524C2" w:rsidRPr="00BE02A3" w:rsidRDefault="002524C2" w:rsidP="009C6D20"/>
        </w:tc>
        <w:tc>
          <w:tcPr>
            <w:tcW w:w="941" w:type="dxa"/>
            <w:tcBorders>
              <w:top w:val="nil"/>
              <w:bottom w:val="single" w:sz="4" w:space="0" w:color="auto"/>
              <w:right w:val="nil"/>
            </w:tcBorders>
          </w:tcPr>
          <w:p w:rsidR="002524C2" w:rsidRPr="00BE02A3" w:rsidRDefault="002524C2" w:rsidP="009C6D20"/>
        </w:tc>
      </w:tr>
      <w:tr w:rsidR="002524C2" w:rsidRPr="00BE02A3" w:rsidTr="009C6D20">
        <w:tc>
          <w:tcPr>
            <w:tcW w:w="1590" w:type="dxa"/>
            <w:vAlign w:val="center"/>
          </w:tcPr>
          <w:p w:rsidR="002524C2" w:rsidRPr="009F5AD0" w:rsidRDefault="002524C2" w:rsidP="009C6D20">
            <w:pPr>
              <w:jc w:val="center"/>
              <w:rPr>
                <w:color w:val="000000"/>
                <w:sz w:val="22"/>
                <w:szCs w:val="22"/>
              </w:rPr>
            </w:pPr>
            <w:r w:rsidRPr="009F5AD0">
              <w:rPr>
                <w:color w:val="000000"/>
                <w:sz w:val="22"/>
                <w:szCs w:val="22"/>
              </w:rPr>
              <w:t>Strata/Location</w:t>
            </w:r>
          </w:p>
        </w:tc>
        <w:tc>
          <w:tcPr>
            <w:tcW w:w="1206" w:type="dxa"/>
            <w:vAlign w:val="center"/>
          </w:tcPr>
          <w:p w:rsidR="002524C2" w:rsidRPr="009F5AD0" w:rsidRDefault="002524C2" w:rsidP="009C6D20">
            <w:pPr>
              <w:jc w:val="center"/>
              <w:rPr>
                <w:color w:val="000000"/>
                <w:sz w:val="22"/>
                <w:szCs w:val="22"/>
              </w:rPr>
            </w:pPr>
            <w:r w:rsidRPr="009F5AD0">
              <w:rPr>
                <w:color w:val="000000"/>
                <w:sz w:val="22"/>
                <w:szCs w:val="22"/>
              </w:rPr>
              <w:t>Mean of PPI</w:t>
            </w:r>
          </w:p>
        </w:tc>
        <w:tc>
          <w:tcPr>
            <w:tcW w:w="1405" w:type="dxa"/>
            <w:vAlign w:val="center"/>
          </w:tcPr>
          <w:p w:rsidR="002524C2" w:rsidRPr="009F5AD0" w:rsidRDefault="002524C2" w:rsidP="009C6D20">
            <w:pPr>
              <w:jc w:val="center"/>
              <w:rPr>
                <w:sz w:val="22"/>
                <w:szCs w:val="22"/>
              </w:rPr>
            </w:pPr>
            <w:r w:rsidRPr="009F5AD0">
              <w:rPr>
                <w:sz w:val="22"/>
                <w:szCs w:val="22"/>
              </w:rPr>
              <w:t>Total Below Upper National Poverty Line</w:t>
            </w:r>
          </w:p>
        </w:tc>
        <w:tc>
          <w:tcPr>
            <w:tcW w:w="1405" w:type="dxa"/>
            <w:vAlign w:val="center"/>
          </w:tcPr>
          <w:p w:rsidR="002524C2" w:rsidRPr="009F5AD0" w:rsidRDefault="002524C2" w:rsidP="009C6D20">
            <w:pPr>
              <w:jc w:val="center"/>
              <w:rPr>
                <w:sz w:val="22"/>
                <w:szCs w:val="22"/>
              </w:rPr>
            </w:pPr>
            <w:r w:rsidRPr="009F5AD0">
              <w:rPr>
                <w:sz w:val="22"/>
                <w:szCs w:val="22"/>
              </w:rPr>
              <w:t>Total Above Upper National Poverty Line</w:t>
            </w:r>
          </w:p>
        </w:tc>
        <w:tc>
          <w:tcPr>
            <w:tcW w:w="1285" w:type="dxa"/>
            <w:vAlign w:val="center"/>
          </w:tcPr>
          <w:p w:rsidR="002524C2" w:rsidRPr="009F5AD0" w:rsidRDefault="002524C2" w:rsidP="009C6D20">
            <w:pPr>
              <w:jc w:val="center"/>
              <w:rPr>
                <w:sz w:val="22"/>
                <w:szCs w:val="22"/>
              </w:rPr>
            </w:pPr>
            <w:r w:rsidRPr="009F5AD0">
              <w:rPr>
                <w:sz w:val="22"/>
                <w:szCs w:val="22"/>
              </w:rPr>
              <w:t>Total Below Lower National Food Poverty Line</w:t>
            </w:r>
          </w:p>
        </w:tc>
        <w:tc>
          <w:tcPr>
            <w:tcW w:w="1405" w:type="dxa"/>
            <w:vAlign w:val="center"/>
          </w:tcPr>
          <w:p w:rsidR="002524C2" w:rsidRPr="009F5AD0" w:rsidRDefault="002524C2" w:rsidP="009C6D20">
            <w:pPr>
              <w:jc w:val="center"/>
              <w:rPr>
                <w:sz w:val="22"/>
                <w:szCs w:val="22"/>
              </w:rPr>
            </w:pPr>
            <w:r w:rsidRPr="009F5AD0">
              <w:rPr>
                <w:sz w:val="22"/>
                <w:szCs w:val="22"/>
              </w:rPr>
              <w:t>Total Above Lower National Food Poverty Line</w:t>
            </w:r>
          </w:p>
        </w:tc>
        <w:tc>
          <w:tcPr>
            <w:tcW w:w="941" w:type="dxa"/>
            <w:tcBorders>
              <w:top w:val="single" w:sz="4" w:space="0" w:color="auto"/>
            </w:tcBorders>
            <w:vAlign w:val="center"/>
          </w:tcPr>
          <w:p w:rsidR="002524C2" w:rsidRPr="009F5AD0" w:rsidRDefault="002524C2" w:rsidP="009C6D20">
            <w:pPr>
              <w:jc w:val="center"/>
              <w:rPr>
                <w:sz w:val="22"/>
                <w:szCs w:val="22"/>
              </w:rPr>
            </w:pPr>
            <w:r w:rsidRPr="009F5AD0">
              <w:rPr>
                <w:sz w:val="22"/>
                <w:szCs w:val="22"/>
              </w:rPr>
              <w:t>Number of Cases</w:t>
            </w:r>
          </w:p>
        </w:tc>
      </w:tr>
      <w:tr w:rsidR="00155E10" w:rsidRPr="00BE02A3" w:rsidTr="008923F7">
        <w:trPr>
          <w:trHeight w:val="255"/>
        </w:trPr>
        <w:tc>
          <w:tcPr>
            <w:tcW w:w="1590" w:type="dxa"/>
          </w:tcPr>
          <w:p w:rsidR="00155E10" w:rsidRPr="009F5AD0" w:rsidRDefault="00155E10" w:rsidP="009C6D20">
            <w:pPr>
              <w:spacing w:after="20"/>
              <w:rPr>
                <w:color w:val="000000"/>
                <w:sz w:val="22"/>
                <w:szCs w:val="22"/>
              </w:rPr>
            </w:pPr>
            <w:r w:rsidRPr="009F5AD0">
              <w:rPr>
                <w:color w:val="000000"/>
                <w:sz w:val="22"/>
                <w:szCs w:val="22"/>
              </w:rPr>
              <w:t>Urban</w:t>
            </w:r>
          </w:p>
        </w:tc>
        <w:tc>
          <w:tcPr>
            <w:tcW w:w="1206" w:type="dxa"/>
            <w:vAlign w:val="center"/>
          </w:tcPr>
          <w:p w:rsidR="00155E10" w:rsidRPr="008923F7" w:rsidRDefault="00155E10" w:rsidP="001133E7">
            <w:pPr>
              <w:spacing w:after="0"/>
              <w:jc w:val="center"/>
              <w:rPr>
                <w:color w:val="000000"/>
                <w:sz w:val="22"/>
                <w:szCs w:val="22"/>
              </w:rPr>
            </w:pPr>
            <w:r w:rsidRPr="008923F7">
              <w:rPr>
                <w:color w:val="000000"/>
                <w:sz w:val="22"/>
                <w:szCs w:val="22"/>
              </w:rPr>
              <w:t>53.66</w:t>
            </w:r>
          </w:p>
        </w:tc>
        <w:tc>
          <w:tcPr>
            <w:tcW w:w="1405" w:type="dxa"/>
            <w:vAlign w:val="center"/>
          </w:tcPr>
          <w:p w:rsidR="00155E10" w:rsidRPr="008923F7" w:rsidRDefault="00155E10" w:rsidP="001133E7">
            <w:pPr>
              <w:spacing w:after="0"/>
              <w:jc w:val="center"/>
              <w:rPr>
                <w:sz w:val="22"/>
                <w:szCs w:val="22"/>
              </w:rPr>
            </w:pPr>
            <w:r w:rsidRPr="008923F7">
              <w:rPr>
                <w:sz w:val="22"/>
                <w:szCs w:val="22"/>
              </w:rPr>
              <w:t>26.9%</w:t>
            </w:r>
          </w:p>
        </w:tc>
        <w:tc>
          <w:tcPr>
            <w:tcW w:w="1405" w:type="dxa"/>
            <w:vAlign w:val="center"/>
          </w:tcPr>
          <w:p w:rsidR="00155E10" w:rsidRPr="008923F7" w:rsidRDefault="00155E10" w:rsidP="001133E7">
            <w:pPr>
              <w:spacing w:after="0"/>
              <w:jc w:val="center"/>
              <w:rPr>
                <w:sz w:val="22"/>
                <w:szCs w:val="22"/>
              </w:rPr>
            </w:pPr>
            <w:r w:rsidRPr="008923F7">
              <w:rPr>
                <w:sz w:val="22"/>
                <w:szCs w:val="22"/>
              </w:rPr>
              <w:t>73.1%</w:t>
            </w:r>
          </w:p>
        </w:tc>
        <w:tc>
          <w:tcPr>
            <w:tcW w:w="1285" w:type="dxa"/>
            <w:vAlign w:val="center"/>
          </w:tcPr>
          <w:p w:rsidR="00155E10" w:rsidRPr="008923F7" w:rsidRDefault="00155E10" w:rsidP="001133E7">
            <w:pPr>
              <w:spacing w:after="0"/>
              <w:jc w:val="center"/>
              <w:rPr>
                <w:color w:val="000000"/>
                <w:sz w:val="22"/>
                <w:szCs w:val="22"/>
              </w:rPr>
            </w:pPr>
            <w:r w:rsidRPr="008923F7">
              <w:rPr>
                <w:sz w:val="22"/>
                <w:szCs w:val="22"/>
              </w:rPr>
              <w:t>9.5%</w:t>
            </w:r>
          </w:p>
        </w:tc>
        <w:tc>
          <w:tcPr>
            <w:tcW w:w="1405" w:type="dxa"/>
            <w:vAlign w:val="center"/>
          </w:tcPr>
          <w:p w:rsidR="00155E10" w:rsidRPr="008923F7" w:rsidRDefault="00155E10" w:rsidP="001133E7">
            <w:pPr>
              <w:spacing w:after="0"/>
              <w:jc w:val="center"/>
              <w:rPr>
                <w:color w:val="000000"/>
                <w:sz w:val="22"/>
                <w:szCs w:val="22"/>
              </w:rPr>
            </w:pPr>
            <w:r w:rsidRPr="008923F7">
              <w:rPr>
                <w:sz w:val="22"/>
                <w:szCs w:val="22"/>
              </w:rPr>
              <w:t>90.5%</w:t>
            </w:r>
          </w:p>
        </w:tc>
        <w:tc>
          <w:tcPr>
            <w:tcW w:w="941" w:type="dxa"/>
            <w:vAlign w:val="center"/>
          </w:tcPr>
          <w:p w:rsidR="00155E10" w:rsidRPr="008923F7" w:rsidRDefault="00155E10" w:rsidP="001133E7">
            <w:pPr>
              <w:spacing w:after="0"/>
              <w:jc w:val="center"/>
              <w:rPr>
                <w:color w:val="000000"/>
                <w:sz w:val="22"/>
                <w:szCs w:val="22"/>
              </w:rPr>
            </w:pPr>
            <w:r w:rsidRPr="008923F7">
              <w:rPr>
                <w:color w:val="000000"/>
                <w:sz w:val="22"/>
                <w:szCs w:val="22"/>
              </w:rPr>
              <w:t>143</w:t>
            </w:r>
          </w:p>
        </w:tc>
      </w:tr>
      <w:tr w:rsidR="008923F7" w:rsidRPr="00BE02A3" w:rsidTr="008923F7">
        <w:trPr>
          <w:trHeight w:val="255"/>
        </w:trPr>
        <w:tc>
          <w:tcPr>
            <w:tcW w:w="1590" w:type="dxa"/>
          </w:tcPr>
          <w:p w:rsidR="008923F7" w:rsidRPr="009F5AD0" w:rsidRDefault="008923F7" w:rsidP="009C6D20">
            <w:pPr>
              <w:spacing w:after="20"/>
              <w:rPr>
                <w:color w:val="000000"/>
                <w:sz w:val="22"/>
                <w:szCs w:val="22"/>
              </w:rPr>
            </w:pPr>
            <w:r w:rsidRPr="009F5AD0">
              <w:rPr>
                <w:color w:val="000000"/>
                <w:sz w:val="22"/>
                <w:szCs w:val="22"/>
              </w:rPr>
              <w:t>Rural</w:t>
            </w:r>
          </w:p>
        </w:tc>
        <w:tc>
          <w:tcPr>
            <w:tcW w:w="1206" w:type="dxa"/>
            <w:vAlign w:val="center"/>
          </w:tcPr>
          <w:p w:rsidR="008923F7" w:rsidRPr="008923F7" w:rsidRDefault="008923F7" w:rsidP="001133E7">
            <w:pPr>
              <w:spacing w:after="0"/>
              <w:jc w:val="center"/>
              <w:rPr>
                <w:color w:val="000000"/>
                <w:sz w:val="22"/>
                <w:szCs w:val="22"/>
              </w:rPr>
            </w:pPr>
            <w:r w:rsidRPr="008923F7">
              <w:rPr>
                <w:color w:val="000000"/>
                <w:sz w:val="22"/>
                <w:szCs w:val="22"/>
              </w:rPr>
              <w:t>51.01</w:t>
            </w:r>
          </w:p>
        </w:tc>
        <w:tc>
          <w:tcPr>
            <w:tcW w:w="1405" w:type="dxa"/>
            <w:vAlign w:val="center"/>
          </w:tcPr>
          <w:p w:rsidR="008923F7" w:rsidRPr="008923F7" w:rsidRDefault="008923F7" w:rsidP="001133E7">
            <w:pPr>
              <w:spacing w:after="0"/>
              <w:jc w:val="center"/>
              <w:rPr>
                <w:sz w:val="22"/>
                <w:szCs w:val="22"/>
              </w:rPr>
            </w:pPr>
            <w:r w:rsidRPr="008923F7">
              <w:rPr>
                <w:sz w:val="22"/>
                <w:szCs w:val="22"/>
              </w:rPr>
              <w:t>26.9%</w:t>
            </w:r>
          </w:p>
        </w:tc>
        <w:tc>
          <w:tcPr>
            <w:tcW w:w="1405" w:type="dxa"/>
            <w:vAlign w:val="center"/>
          </w:tcPr>
          <w:p w:rsidR="008923F7" w:rsidRPr="008923F7" w:rsidRDefault="008923F7" w:rsidP="001133E7">
            <w:pPr>
              <w:spacing w:after="0"/>
              <w:jc w:val="center"/>
              <w:rPr>
                <w:sz w:val="22"/>
                <w:szCs w:val="22"/>
              </w:rPr>
            </w:pPr>
            <w:r w:rsidRPr="008923F7">
              <w:rPr>
                <w:sz w:val="22"/>
                <w:szCs w:val="22"/>
              </w:rPr>
              <w:t>73.1%</w:t>
            </w:r>
          </w:p>
        </w:tc>
        <w:tc>
          <w:tcPr>
            <w:tcW w:w="1285" w:type="dxa"/>
            <w:vAlign w:val="center"/>
          </w:tcPr>
          <w:p w:rsidR="008923F7" w:rsidRPr="008923F7" w:rsidRDefault="008923F7" w:rsidP="001133E7">
            <w:pPr>
              <w:spacing w:after="0"/>
              <w:jc w:val="center"/>
              <w:rPr>
                <w:color w:val="000000"/>
                <w:sz w:val="22"/>
                <w:szCs w:val="22"/>
              </w:rPr>
            </w:pPr>
            <w:r w:rsidRPr="008923F7">
              <w:rPr>
                <w:sz w:val="22"/>
                <w:szCs w:val="22"/>
              </w:rPr>
              <w:t>9.5%</w:t>
            </w:r>
          </w:p>
        </w:tc>
        <w:tc>
          <w:tcPr>
            <w:tcW w:w="1405" w:type="dxa"/>
            <w:vAlign w:val="center"/>
          </w:tcPr>
          <w:p w:rsidR="008923F7" w:rsidRPr="008923F7" w:rsidRDefault="008923F7" w:rsidP="001133E7">
            <w:pPr>
              <w:spacing w:after="0"/>
              <w:jc w:val="center"/>
              <w:rPr>
                <w:color w:val="000000"/>
                <w:sz w:val="22"/>
                <w:szCs w:val="22"/>
              </w:rPr>
            </w:pPr>
            <w:r w:rsidRPr="008923F7">
              <w:rPr>
                <w:sz w:val="22"/>
                <w:szCs w:val="22"/>
              </w:rPr>
              <w:t>90.5%</w:t>
            </w:r>
          </w:p>
        </w:tc>
        <w:tc>
          <w:tcPr>
            <w:tcW w:w="941" w:type="dxa"/>
            <w:vAlign w:val="center"/>
          </w:tcPr>
          <w:p w:rsidR="008923F7" w:rsidRPr="008923F7" w:rsidRDefault="008923F7" w:rsidP="001133E7">
            <w:pPr>
              <w:spacing w:after="0"/>
              <w:jc w:val="center"/>
              <w:rPr>
                <w:color w:val="000000"/>
                <w:sz w:val="22"/>
                <w:szCs w:val="22"/>
              </w:rPr>
            </w:pPr>
            <w:r w:rsidRPr="008923F7">
              <w:rPr>
                <w:color w:val="000000"/>
                <w:sz w:val="22"/>
                <w:szCs w:val="22"/>
              </w:rPr>
              <w:t>423</w:t>
            </w:r>
          </w:p>
        </w:tc>
      </w:tr>
      <w:tr w:rsidR="008923F7" w:rsidRPr="00BE02A3" w:rsidTr="008923F7">
        <w:trPr>
          <w:trHeight w:val="255"/>
        </w:trPr>
        <w:tc>
          <w:tcPr>
            <w:tcW w:w="1590" w:type="dxa"/>
          </w:tcPr>
          <w:p w:rsidR="008923F7" w:rsidRPr="009F5AD0" w:rsidRDefault="008923F7" w:rsidP="009C6D20">
            <w:pPr>
              <w:spacing w:after="20"/>
              <w:rPr>
                <w:color w:val="000000"/>
                <w:sz w:val="22"/>
                <w:szCs w:val="22"/>
              </w:rPr>
            </w:pPr>
            <w:r w:rsidRPr="009F5AD0">
              <w:rPr>
                <w:color w:val="000000"/>
                <w:sz w:val="22"/>
                <w:szCs w:val="22"/>
              </w:rPr>
              <w:t>Total</w:t>
            </w:r>
          </w:p>
        </w:tc>
        <w:tc>
          <w:tcPr>
            <w:tcW w:w="1206" w:type="dxa"/>
            <w:vAlign w:val="center"/>
          </w:tcPr>
          <w:p w:rsidR="008923F7" w:rsidRPr="008923F7" w:rsidRDefault="008923F7" w:rsidP="001133E7">
            <w:pPr>
              <w:spacing w:after="0"/>
              <w:jc w:val="center"/>
              <w:rPr>
                <w:color w:val="000000"/>
                <w:sz w:val="22"/>
                <w:szCs w:val="22"/>
              </w:rPr>
            </w:pPr>
            <w:r w:rsidRPr="008923F7">
              <w:rPr>
                <w:color w:val="000000"/>
                <w:sz w:val="22"/>
                <w:szCs w:val="22"/>
              </w:rPr>
              <w:t>51.68</w:t>
            </w:r>
          </w:p>
        </w:tc>
        <w:tc>
          <w:tcPr>
            <w:tcW w:w="1405" w:type="dxa"/>
            <w:vAlign w:val="center"/>
          </w:tcPr>
          <w:p w:rsidR="008923F7" w:rsidRPr="008923F7" w:rsidRDefault="008923F7" w:rsidP="001133E7">
            <w:pPr>
              <w:spacing w:after="0"/>
              <w:jc w:val="center"/>
              <w:rPr>
                <w:sz w:val="22"/>
                <w:szCs w:val="22"/>
              </w:rPr>
            </w:pPr>
            <w:r w:rsidRPr="008923F7">
              <w:rPr>
                <w:sz w:val="22"/>
                <w:szCs w:val="22"/>
              </w:rPr>
              <w:t>26.9%</w:t>
            </w:r>
          </w:p>
        </w:tc>
        <w:tc>
          <w:tcPr>
            <w:tcW w:w="1405" w:type="dxa"/>
            <w:vAlign w:val="center"/>
          </w:tcPr>
          <w:p w:rsidR="008923F7" w:rsidRPr="008923F7" w:rsidRDefault="008923F7" w:rsidP="001133E7">
            <w:pPr>
              <w:spacing w:after="0"/>
              <w:jc w:val="center"/>
              <w:rPr>
                <w:sz w:val="22"/>
                <w:szCs w:val="22"/>
              </w:rPr>
            </w:pPr>
            <w:r w:rsidRPr="008923F7">
              <w:rPr>
                <w:sz w:val="22"/>
                <w:szCs w:val="22"/>
              </w:rPr>
              <w:t>73.1%</w:t>
            </w:r>
          </w:p>
        </w:tc>
        <w:tc>
          <w:tcPr>
            <w:tcW w:w="1285" w:type="dxa"/>
            <w:vAlign w:val="center"/>
          </w:tcPr>
          <w:p w:rsidR="008923F7" w:rsidRPr="008923F7" w:rsidRDefault="008923F7" w:rsidP="001133E7">
            <w:pPr>
              <w:spacing w:after="0"/>
              <w:jc w:val="center"/>
              <w:rPr>
                <w:color w:val="000000"/>
                <w:sz w:val="22"/>
                <w:szCs w:val="22"/>
              </w:rPr>
            </w:pPr>
            <w:r w:rsidRPr="008923F7">
              <w:rPr>
                <w:sz w:val="22"/>
                <w:szCs w:val="22"/>
              </w:rPr>
              <w:t>9.5%</w:t>
            </w:r>
          </w:p>
        </w:tc>
        <w:tc>
          <w:tcPr>
            <w:tcW w:w="1405" w:type="dxa"/>
            <w:vAlign w:val="center"/>
          </w:tcPr>
          <w:p w:rsidR="008923F7" w:rsidRPr="008923F7" w:rsidRDefault="008923F7" w:rsidP="001133E7">
            <w:pPr>
              <w:spacing w:after="0"/>
              <w:jc w:val="center"/>
              <w:rPr>
                <w:color w:val="000000"/>
                <w:sz w:val="22"/>
                <w:szCs w:val="22"/>
              </w:rPr>
            </w:pPr>
            <w:r w:rsidRPr="008923F7">
              <w:rPr>
                <w:sz w:val="22"/>
                <w:szCs w:val="22"/>
              </w:rPr>
              <w:t>90.5%</w:t>
            </w:r>
          </w:p>
        </w:tc>
        <w:tc>
          <w:tcPr>
            <w:tcW w:w="941" w:type="dxa"/>
            <w:vAlign w:val="center"/>
          </w:tcPr>
          <w:p w:rsidR="008923F7" w:rsidRPr="008923F7" w:rsidRDefault="008923F7" w:rsidP="001133E7">
            <w:pPr>
              <w:spacing w:after="0"/>
              <w:jc w:val="center"/>
              <w:rPr>
                <w:color w:val="000000"/>
                <w:sz w:val="22"/>
                <w:szCs w:val="22"/>
              </w:rPr>
            </w:pPr>
            <w:r w:rsidRPr="008923F7">
              <w:rPr>
                <w:color w:val="000000"/>
                <w:sz w:val="22"/>
                <w:szCs w:val="22"/>
              </w:rPr>
              <w:t>566</w:t>
            </w:r>
          </w:p>
        </w:tc>
      </w:tr>
    </w:tbl>
    <w:p w:rsidR="002524C2" w:rsidRDefault="002524C2" w:rsidP="002524C2">
      <w:r w:rsidRPr="00D844AD">
        <w:rPr>
          <w:rFonts w:ascii="$F$" w:hAnsi="$F$" w:cs="$F$"/>
          <w:b/>
          <w:bCs/>
          <w:color w:val="000000"/>
          <w:sz w:val="18"/>
          <w:szCs w:val="18"/>
        </w:rPr>
        <w:tab/>
      </w:r>
    </w:p>
    <w:p w:rsidR="002524C2" w:rsidRPr="0063416D" w:rsidRDefault="002524C2" w:rsidP="000171A8">
      <w:r w:rsidRPr="0063416D">
        <w:t xml:space="preserve">Table </w:t>
      </w:r>
      <w:r>
        <w:t>4.</w:t>
      </w:r>
      <w:r w:rsidR="000171A8">
        <w:t>20</w:t>
      </w:r>
      <w:r w:rsidRPr="0063416D">
        <w:t xml:space="preserve">: Category Likelihoods according to Egypt PPI™ Score by </w:t>
      </w:r>
      <w:r>
        <w:t>Governorate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202"/>
        <w:gridCol w:w="1360"/>
        <w:gridCol w:w="1360"/>
        <w:gridCol w:w="1360"/>
        <w:gridCol w:w="1360"/>
        <w:gridCol w:w="1003"/>
      </w:tblGrid>
      <w:tr w:rsidR="002524C2" w:rsidRPr="0063416D" w:rsidTr="000171A8">
        <w:trPr>
          <w:tblHeader/>
        </w:trPr>
        <w:tc>
          <w:tcPr>
            <w:tcW w:w="1416" w:type="dxa"/>
            <w:tcBorders>
              <w:top w:val="nil"/>
              <w:left w:val="nil"/>
              <w:right w:val="nil"/>
            </w:tcBorders>
          </w:tcPr>
          <w:p w:rsidR="002524C2" w:rsidRPr="0063416D" w:rsidRDefault="002524C2" w:rsidP="009C6D20"/>
        </w:tc>
        <w:tc>
          <w:tcPr>
            <w:tcW w:w="1202" w:type="dxa"/>
            <w:tcBorders>
              <w:top w:val="nil"/>
              <w:left w:val="nil"/>
            </w:tcBorders>
          </w:tcPr>
          <w:p w:rsidR="002524C2" w:rsidRPr="0063416D" w:rsidRDefault="002524C2" w:rsidP="009C6D20"/>
        </w:tc>
        <w:tc>
          <w:tcPr>
            <w:tcW w:w="2720" w:type="dxa"/>
            <w:gridSpan w:val="2"/>
            <w:vAlign w:val="center"/>
          </w:tcPr>
          <w:p w:rsidR="002524C2" w:rsidRPr="0063416D" w:rsidRDefault="002524C2" w:rsidP="009C6D20">
            <w:r w:rsidRPr="0063416D">
              <w:rPr>
                <w:b/>
                <w:bCs/>
              </w:rPr>
              <w:t>Upper National Poverty Line</w:t>
            </w:r>
          </w:p>
          <w:p w:rsidR="002524C2" w:rsidRPr="0063416D" w:rsidRDefault="002524C2" w:rsidP="009C6D20"/>
        </w:tc>
        <w:tc>
          <w:tcPr>
            <w:tcW w:w="2720" w:type="dxa"/>
            <w:gridSpan w:val="2"/>
          </w:tcPr>
          <w:p w:rsidR="002524C2" w:rsidRPr="0063416D" w:rsidRDefault="002524C2" w:rsidP="009C6D20">
            <w:pPr>
              <w:rPr>
                <w:b/>
                <w:bCs/>
              </w:rPr>
            </w:pPr>
            <w:r w:rsidRPr="0063416D">
              <w:rPr>
                <w:b/>
                <w:bCs/>
              </w:rPr>
              <w:t>Lower National Poverty Line</w:t>
            </w:r>
          </w:p>
          <w:p w:rsidR="002524C2" w:rsidRPr="0063416D" w:rsidRDefault="002524C2" w:rsidP="009C6D20"/>
        </w:tc>
        <w:tc>
          <w:tcPr>
            <w:tcW w:w="1003" w:type="dxa"/>
            <w:tcBorders>
              <w:top w:val="nil"/>
              <w:bottom w:val="single" w:sz="4" w:space="0" w:color="auto"/>
              <w:right w:val="nil"/>
            </w:tcBorders>
          </w:tcPr>
          <w:p w:rsidR="002524C2" w:rsidRPr="0063416D" w:rsidRDefault="002524C2" w:rsidP="009C6D20"/>
        </w:tc>
      </w:tr>
      <w:tr w:rsidR="002524C2" w:rsidRPr="0063416D" w:rsidTr="000171A8">
        <w:trPr>
          <w:tblHeader/>
        </w:trPr>
        <w:tc>
          <w:tcPr>
            <w:tcW w:w="1416" w:type="dxa"/>
          </w:tcPr>
          <w:p w:rsidR="002524C2" w:rsidRPr="0063416D" w:rsidRDefault="002524C2" w:rsidP="009C6D20">
            <w:r>
              <w:t>Governorate</w:t>
            </w:r>
          </w:p>
        </w:tc>
        <w:tc>
          <w:tcPr>
            <w:tcW w:w="1202" w:type="dxa"/>
          </w:tcPr>
          <w:p w:rsidR="002524C2" w:rsidRPr="0063416D" w:rsidRDefault="002524C2" w:rsidP="009C6D20">
            <w:r w:rsidRPr="0063416D">
              <w:t>Mean of PPI</w:t>
            </w:r>
          </w:p>
        </w:tc>
        <w:tc>
          <w:tcPr>
            <w:tcW w:w="1360" w:type="dxa"/>
          </w:tcPr>
          <w:p w:rsidR="002524C2" w:rsidRPr="0063416D" w:rsidRDefault="002524C2" w:rsidP="009C6D20">
            <w:r w:rsidRPr="0063416D">
              <w:t xml:space="preserve">Total Below Upper National Poverty Line </w:t>
            </w:r>
          </w:p>
        </w:tc>
        <w:tc>
          <w:tcPr>
            <w:tcW w:w="1360" w:type="dxa"/>
          </w:tcPr>
          <w:p w:rsidR="002524C2" w:rsidRPr="0063416D" w:rsidRDefault="002524C2" w:rsidP="009C6D20">
            <w:r w:rsidRPr="0063416D">
              <w:t xml:space="preserve">Total Above Upper National Poverty Line </w:t>
            </w:r>
          </w:p>
        </w:tc>
        <w:tc>
          <w:tcPr>
            <w:tcW w:w="1360" w:type="dxa"/>
          </w:tcPr>
          <w:p w:rsidR="002524C2" w:rsidRPr="0063416D" w:rsidRDefault="002524C2" w:rsidP="009C6D20">
            <w:r w:rsidRPr="0063416D">
              <w:t xml:space="preserve">Total Below Lower National Food Poverty Line </w:t>
            </w:r>
          </w:p>
        </w:tc>
        <w:tc>
          <w:tcPr>
            <w:tcW w:w="1360" w:type="dxa"/>
          </w:tcPr>
          <w:p w:rsidR="002524C2" w:rsidRPr="0063416D" w:rsidRDefault="002524C2" w:rsidP="009C6D20">
            <w:r w:rsidRPr="0063416D">
              <w:t xml:space="preserve">Total Above Lower National Food Poverty Line </w:t>
            </w:r>
          </w:p>
        </w:tc>
        <w:tc>
          <w:tcPr>
            <w:tcW w:w="1003" w:type="dxa"/>
            <w:tcBorders>
              <w:top w:val="single" w:sz="4" w:space="0" w:color="auto"/>
            </w:tcBorders>
          </w:tcPr>
          <w:p w:rsidR="002524C2" w:rsidRPr="0063416D" w:rsidRDefault="002524C2" w:rsidP="009C6D20">
            <w:r w:rsidRPr="0063416D">
              <w:t>Number of Cases</w:t>
            </w:r>
          </w:p>
        </w:tc>
      </w:tr>
      <w:tr w:rsidR="00155E10" w:rsidRPr="0063416D" w:rsidTr="00332493">
        <w:trPr>
          <w:trHeight w:val="255"/>
        </w:trPr>
        <w:tc>
          <w:tcPr>
            <w:tcW w:w="1416" w:type="dxa"/>
            <w:vAlign w:val="center"/>
          </w:tcPr>
          <w:p w:rsidR="00155E10" w:rsidRPr="00A425D6" w:rsidRDefault="00155E10" w:rsidP="009C6D20">
            <w:pPr>
              <w:spacing w:after="20"/>
              <w:jc w:val="left"/>
            </w:pPr>
            <w:r w:rsidRPr="00A425D6">
              <w:t>Cairo</w:t>
            </w:r>
          </w:p>
        </w:tc>
        <w:tc>
          <w:tcPr>
            <w:tcW w:w="1202" w:type="dxa"/>
            <w:vAlign w:val="center"/>
          </w:tcPr>
          <w:p w:rsidR="00155E10" w:rsidRPr="00332493" w:rsidRDefault="00155E10" w:rsidP="00332493">
            <w:pPr>
              <w:spacing w:after="0"/>
              <w:jc w:val="center"/>
              <w:rPr>
                <w:color w:val="000000"/>
                <w:sz w:val="22"/>
                <w:szCs w:val="22"/>
              </w:rPr>
            </w:pPr>
            <w:r w:rsidRPr="00332493">
              <w:rPr>
                <w:color w:val="000000"/>
                <w:sz w:val="22"/>
                <w:szCs w:val="22"/>
              </w:rPr>
              <w:t>55.38</w:t>
            </w:r>
          </w:p>
        </w:tc>
        <w:tc>
          <w:tcPr>
            <w:tcW w:w="1360" w:type="dxa"/>
            <w:vAlign w:val="center"/>
          </w:tcPr>
          <w:p w:rsidR="00155E10" w:rsidRPr="00332493" w:rsidRDefault="001133E7" w:rsidP="00332493">
            <w:pPr>
              <w:spacing w:after="0"/>
              <w:jc w:val="center"/>
              <w:rPr>
                <w:sz w:val="22"/>
                <w:szCs w:val="22"/>
              </w:rPr>
            </w:pPr>
            <w:r w:rsidRPr="00332493">
              <w:rPr>
                <w:sz w:val="22"/>
                <w:szCs w:val="22"/>
              </w:rPr>
              <w:t>17</w:t>
            </w:r>
            <w:r w:rsidR="00155E10" w:rsidRPr="00332493">
              <w:rPr>
                <w:sz w:val="22"/>
                <w:szCs w:val="22"/>
              </w:rPr>
              <w:t>.6%</w:t>
            </w:r>
          </w:p>
        </w:tc>
        <w:tc>
          <w:tcPr>
            <w:tcW w:w="1360" w:type="dxa"/>
            <w:vAlign w:val="center"/>
          </w:tcPr>
          <w:p w:rsidR="00155E10" w:rsidRPr="00332493" w:rsidRDefault="001133E7" w:rsidP="00332493">
            <w:pPr>
              <w:spacing w:after="0"/>
              <w:jc w:val="center"/>
              <w:rPr>
                <w:sz w:val="22"/>
                <w:szCs w:val="22"/>
              </w:rPr>
            </w:pPr>
            <w:r w:rsidRPr="00332493">
              <w:rPr>
                <w:sz w:val="22"/>
                <w:szCs w:val="22"/>
              </w:rPr>
              <w:t>82.4</w:t>
            </w:r>
            <w:r w:rsidR="00155E10" w:rsidRPr="00332493">
              <w:rPr>
                <w:sz w:val="22"/>
                <w:szCs w:val="22"/>
              </w:rPr>
              <w:t>%</w:t>
            </w:r>
          </w:p>
        </w:tc>
        <w:tc>
          <w:tcPr>
            <w:tcW w:w="1360" w:type="dxa"/>
            <w:vAlign w:val="center"/>
          </w:tcPr>
          <w:p w:rsidR="00155E10" w:rsidRPr="00332493" w:rsidRDefault="001133E7" w:rsidP="00332493">
            <w:pPr>
              <w:spacing w:after="0"/>
              <w:jc w:val="center"/>
              <w:rPr>
                <w:color w:val="000000"/>
                <w:sz w:val="22"/>
                <w:szCs w:val="22"/>
              </w:rPr>
            </w:pPr>
            <w:r w:rsidRPr="00332493">
              <w:rPr>
                <w:sz w:val="22"/>
                <w:szCs w:val="22"/>
              </w:rPr>
              <w:t>3.6</w:t>
            </w:r>
            <w:r w:rsidR="00155E10" w:rsidRPr="00332493">
              <w:rPr>
                <w:sz w:val="22"/>
                <w:szCs w:val="22"/>
              </w:rPr>
              <w:t>%</w:t>
            </w:r>
          </w:p>
        </w:tc>
        <w:tc>
          <w:tcPr>
            <w:tcW w:w="1360" w:type="dxa"/>
            <w:vAlign w:val="center"/>
          </w:tcPr>
          <w:p w:rsidR="00155E10" w:rsidRPr="00332493" w:rsidRDefault="001133E7" w:rsidP="00332493">
            <w:pPr>
              <w:spacing w:after="0"/>
              <w:jc w:val="center"/>
              <w:rPr>
                <w:color w:val="000000"/>
                <w:sz w:val="22"/>
                <w:szCs w:val="22"/>
              </w:rPr>
            </w:pPr>
            <w:r w:rsidRPr="00332493">
              <w:rPr>
                <w:sz w:val="22"/>
                <w:szCs w:val="22"/>
              </w:rPr>
              <w:t>96.4</w:t>
            </w:r>
            <w:r w:rsidR="00155E10" w:rsidRPr="00332493">
              <w:rPr>
                <w:sz w:val="22"/>
                <w:szCs w:val="22"/>
              </w:rPr>
              <w:t>%</w:t>
            </w:r>
          </w:p>
        </w:tc>
        <w:tc>
          <w:tcPr>
            <w:tcW w:w="1003" w:type="dxa"/>
            <w:vAlign w:val="center"/>
          </w:tcPr>
          <w:p w:rsidR="00155E10" w:rsidRPr="00332493" w:rsidRDefault="00155E10" w:rsidP="00332493">
            <w:pPr>
              <w:spacing w:after="0"/>
              <w:jc w:val="center"/>
              <w:rPr>
                <w:color w:val="000000"/>
                <w:sz w:val="22"/>
                <w:szCs w:val="22"/>
              </w:rPr>
            </w:pPr>
            <w:r w:rsidRPr="00332493">
              <w:rPr>
                <w:color w:val="000000"/>
                <w:sz w:val="22"/>
                <w:szCs w:val="22"/>
              </w:rPr>
              <w:t>130</w:t>
            </w:r>
          </w:p>
        </w:tc>
      </w:tr>
      <w:tr w:rsidR="00155E10" w:rsidRPr="0063416D" w:rsidTr="001133E7">
        <w:trPr>
          <w:trHeight w:val="255"/>
        </w:trPr>
        <w:tc>
          <w:tcPr>
            <w:tcW w:w="1416" w:type="dxa"/>
            <w:vAlign w:val="center"/>
          </w:tcPr>
          <w:p w:rsidR="00155E10" w:rsidRPr="00A425D6" w:rsidRDefault="00155E10" w:rsidP="009C6D20">
            <w:pPr>
              <w:spacing w:after="20"/>
              <w:jc w:val="left"/>
            </w:pPr>
            <w:r w:rsidRPr="00A425D6">
              <w:lastRenderedPageBreak/>
              <w:t>Giza</w:t>
            </w:r>
          </w:p>
        </w:tc>
        <w:tc>
          <w:tcPr>
            <w:tcW w:w="1202" w:type="dxa"/>
            <w:vAlign w:val="center"/>
          </w:tcPr>
          <w:p w:rsidR="00155E10" w:rsidRPr="001133E7" w:rsidRDefault="00155E10" w:rsidP="001133E7">
            <w:pPr>
              <w:spacing w:after="0"/>
              <w:jc w:val="center"/>
              <w:rPr>
                <w:color w:val="000000"/>
                <w:sz w:val="22"/>
                <w:szCs w:val="22"/>
              </w:rPr>
            </w:pPr>
            <w:r w:rsidRPr="001133E7">
              <w:rPr>
                <w:color w:val="000000"/>
                <w:sz w:val="22"/>
                <w:szCs w:val="22"/>
              </w:rPr>
              <w:t>45.62</w:t>
            </w:r>
          </w:p>
        </w:tc>
        <w:tc>
          <w:tcPr>
            <w:tcW w:w="1360" w:type="dxa"/>
            <w:vAlign w:val="center"/>
          </w:tcPr>
          <w:p w:rsidR="00155E10" w:rsidRPr="001133E7" w:rsidRDefault="00155E10" w:rsidP="001133E7">
            <w:pPr>
              <w:spacing w:after="0"/>
              <w:jc w:val="center"/>
              <w:rPr>
                <w:sz w:val="22"/>
                <w:szCs w:val="22"/>
              </w:rPr>
            </w:pPr>
            <w:r w:rsidRPr="001133E7">
              <w:rPr>
                <w:sz w:val="22"/>
                <w:szCs w:val="22"/>
              </w:rPr>
              <w:t>37.1%</w:t>
            </w:r>
          </w:p>
        </w:tc>
        <w:tc>
          <w:tcPr>
            <w:tcW w:w="1360" w:type="dxa"/>
            <w:vAlign w:val="center"/>
          </w:tcPr>
          <w:p w:rsidR="00155E10" w:rsidRPr="001133E7" w:rsidRDefault="00155E10" w:rsidP="001133E7">
            <w:pPr>
              <w:spacing w:after="0"/>
              <w:jc w:val="center"/>
              <w:rPr>
                <w:sz w:val="22"/>
                <w:szCs w:val="22"/>
              </w:rPr>
            </w:pPr>
            <w:r w:rsidRPr="001133E7">
              <w:rPr>
                <w:sz w:val="22"/>
                <w:szCs w:val="22"/>
              </w:rPr>
              <w:t>62.9%</w:t>
            </w:r>
          </w:p>
        </w:tc>
        <w:tc>
          <w:tcPr>
            <w:tcW w:w="1360" w:type="dxa"/>
            <w:vAlign w:val="center"/>
          </w:tcPr>
          <w:p w:rsidR="00155E10" w:rsidRPr="001133E7" w:rsidRDefault="00155E10" w:rsidP="001133E7">
            <w:pPr>
              <w:spacing w:after="0"/>
              <w:jc w:val="center"/>
              <w:rPr>
                <w:color w:val="000000"/>
                <w:sz w:val="22"/>
                <w:szCs w:val="22"/>
              </w:rPr>
            </w:pPr>
            <w:r w:rsidRPr="001133E7">
              <w:rPr>
                <w:sz w:val="22"/>
                <w:szCs w:val="22"/>
              </w:rPr>
              <w:t>11.8%</w:t>
            </w:r>
          </w:p>
        </w:tc>
        <w:tc>
          <w:tcPr>
            <w:tcW w:w="1360" w:type="dxa"/>
            <w:vAlign w:val="center"/>
          </w:tcPr>
          <w:p w:rsidR="00155E10" w:rsidRPr="001133E7" w:rsidRDefault="00155E10" w:rsidP="001133E7">
            <w:pPr>
              <w:spacing w:after="0"/>
              <w:jc w:val="center"/>
              <w:rPr>
                <w:color w:val="000000"/>
                <w:sz w:val="22"/>
                <w:szCs w:val="22"/>
              </w:rPr>
            </w:pPr>
            <w:r w:rsidRPr="001133E7">
              <w:rPr>
                <w:sz w:val="22"/>
                <w:szCs w:val="22"/>
              </w:rPr>
              <w:t>82.2%</w:t>
            </w:r>
          </w:p>
        </w:tc>
        <w:tc>
          <w:tcPr>
            <w:tcW w:w="1003" w:type="dxa"/>
            <w:vAlign w:val="center"/>
          </w:tcPr>
          <w:p w:rsidR="00155E10" w:rsidRPr="001133E7" w:rsidRDefault="00155E10" w:rsidP="001133E7">
            <w:pPr>
              <w:spacing w:after="0"/>
              <w:jc w:val="center"/>
              <w:rPr>
                <w:color w:val="000000"/>
                <w:sz w:val="22"/>
                <w:szCs w:val="22"/>
              </w:rPr>
            </w:pPr>
            <w:r w:rsidRPr="001133E7">
              <w:rPr>
                <w:color w:val="000000"/>
                <w:sz w:val="22"/>
                <w:szCs w:val="22"/>
              </w:rPr>
              <w:t>93</w:t>
            </w:r>
          </w:p>
        </w:tc>
      </w:tr>
      <w:tr w:rsidR="001133E7" w:rsidRPr="0063416D" w:rsidTr="001133E7">
        <w:trPr>
          <w:trHeight w:val="329"/>
        </w:trPr>
        <w:tc>
          <w:tcPr>
            <w:tcW w:w="1416" w:type="dxa"/>
            <w:vAlign w:val="center"/>
          </w:tcPr>
          <w:p w:rsidR="001133E7" w:rsidRPr="00A425D6" w:rsidRDefault="001133E7" w:rsidP="009C6D20">
            <w:pPr>
              <w:spacing w:after="20"/>
              <w:jc w:val="left"/>
            </w:pPr>
            <w:r>
              <w:t>Kalioubia</w:t>
            </w:r>
          </w:p>
        </w:tc>
        <w:tc>
          <w:tcPr>
            <w:tcW w:w="1202" w:type="dxa"/>
            <w:vAlign w:val="center"/>
          </w:tcPr>
          <w:p w:rsidR="001133E7" w:rsidRPr="001133E7" w:rsidRDefault="001133E7" w:rsidP="001133E7">
            <w:pPr>
              <w:spacing w:after="0"/>
              <w:jc w:val="center"/>
              <w:rPr>
                <w:color w:val="000000"/>
                <w:sz w:val="22"/>
                <w:szCs w:val="22"/>
              </w:rPr>
            </w:pPr>
            <w:r w:rsidRPr="001133E7">
              <w:rPr>
                <w:color w:val="000000"/>
                <w:sz w:val="22"/>
                <w:szCs w:val="22"/>
              </w:rPr>
              <w:t>57.21</w:t>
            </w:r>
          </w:p>
        </w:tc>
        <w:tc>
          <w:tcPr>
            <w:tcW w:w="1360" w:type="dxa"/>
            <w:vAlign w:val="center"/>
          </w:tcPr>
          <w:p w:rsidR="001133E7" w:rsidRPr="001133E7" w:rsidRDefault="001133E7" w:rsidP="001133E7">
            <w:pPr>
              <w:spacing w:after="0"/>
              <w:jc w:val="center"/>
              <w:rPr>
                <w:sz w:val="22"/>
                <w:szCs w:val="22"/>
              </w:rPr>
            </w:pPr>
            <w:r w:rsidRPr="001133E7">
              <w:rPr>
                <w:sz w:val="22"/>
                <w:szCs w:val="22"/>
              </w:rPr>
              <w:t>17.6%</w:t>
            </w:r>
          </w:p>
        </w:tc>
        <w:tc>
          <w:tcPr>
            <w:tcW w:w="1360" w:type="dxa"/>
            <w:vAlign w:val="center"/>
          </w:tcPr>
          <w:p w:rsidR="001133E7" w:rsidRPr="001133E7" w:rsidRDefault="001133E7" w:rsidP="001133E7">
            <w:pPr>
              <w:spacing w:after="0"/>
              <w:jc w:val="center"/>
              <w:rPr>
                <w:sz w:val="22"/>
                <w:szCs w:val="22"/>
              </w:rPr>
            </w:pPr>
            <w:r w:rsidRPr="001133E7">
              <w:rPr>
                <w:sz w:val="22"/>
                <w:szCs w:val="22"/>
              </w:rPr>
              <w:t>82.4%</w:t>
            </w:r>
          </w:p>
        </w:tc>
        <w:tc>
          <w:tcPr>
            <w:tcW w:w="1360" w:type="dxa"/>
            <w:vAlign w:val="center"/>
          </w:tcPr>
          <w:p w:rsidR="001133E7" w:rsidRPr="001133E7" w:rsidRDefault="001133E7" w:rsidP="001133E7">
            <w:pPr>
              <w:spacing w:after="0"/>
              <w:jc w:val="center"/>
              <w:rPr>
                <w:color w:val="000000"/>
                <w:sz w:val="22"/>
                <w:szCs w:val="22"/>
              </w:rPr>
            </w:pPr>
            <w:r w:rsidRPr="001133E7">
              <w:rPr>
                <w:sz w:val="22"/>
                <w:szCs w:val="22"/>
              </w:rPr>
              <w:t>3.6%</w:t>
            </w:r>
          </w:p>
        </w:tc>
        <w:tc>
          <w:tcPr>
            <w:tcW w:w="1360" w:type="dxa"/>
            <w:vAlign w:val="center"/>
          </w:tcPr>
          <w:p w:rsidR="001133E7" w:rsidRPr="001133E7" w:rsidRDefault="001133E7" w:rsidP="001133E7">
            <w:pPr>
              <w:spacing w:after="0"/>
              <w:jc w:val="center"/>
              <w:rPr>
                <w:color w:val="000000"/>
                <w:sz w:val="22"/>
                <w:szCs w:val="22"/>
              </w:rPr>
            </w:pPr>
            <w:r w:rsidRPr="001133E7">
              <w:rPr>
                <w:sz w:val="22"/>
                <w:szCs w:val="22"/>
              </w:rPr>
              <w:t>96.4%</w:t>
            </w:r>
          </w:p>
        </w:tc>
        <w:tc>
          <w:tcPr>
            <w:tcW w:w="1003" w:type="dxa"/>
            <w:vAlign w:val="center"/>
          </w:tcPr>
          <w:p w:rsidR="001133E7" w:rsidRPr="001133E7" w:rsidRDefault="001133E7" w:rsidP="001133E7">
            <w:pPr>
              <w:spacing w:after="0"/>
              <w:jc w:val="center"/>
              <w:rPr>
                <w:color w:val="000000"/>
                <w:sz w:val="22"/>
                <w:szCs w:val="22"/>
              </w:rPr>
            </w:pPr>
            <w:r w:rsidRPr="001133E7">
              <w:rPr>
                <w:color w:val="000000"/>
                <w:sz w:val="22"/>
                <w:szCs w:val="22"/>
              </w:rPr>
              <w:t>133</w:t>
            </w:r>
          </w:p>
        </w:tc>
      </w:tr>
      <w:tr w:rsidR="001133E7" w:rsidRPr="0063416D" w:rsidTr="001133E7">
        <w:trPr>
          <w:trHeight w:val="255"/>
        </w:trPr>
        <w:tc>
          <w:tcPr>
            <w:tcW w:w="1416" w:type="dxa"/>
            <w:vAlign w:val="center"/>
          </w:tcPr>
          <w:p w:rsidR="001133E7" w:rsidRPr="00A425D6" w:rsidRDefault="001133E7" w:rsidP="009C6D20">
            <w:pPr>
              <w:spacing w:after="20"/>
              <w:jc w:val="left"/>
            </w:pPr>
            <w:r w:rsidRPr="00A425D6">
              <w:t>Behira</w:t>
            </w:r>
          </w:p>
        </w:tc>
        <w:tc>
          <w:tcPr>
            <w:tcW w:w="1202" w:type="dxa"/>
            <w:vAlign w:val="center"/>
          </w:tcPr>
          <w:p w:rsidR="001133E7" w:rsidRPr="001133E7" w:rsidRDefault="001133E7" w:rsidP="001133E7">
            <w:pPr>
              <w:spacing w:after="0"/>
              <w:jc w:val="center"/>
              <w:rPr>
                <w:color w:val="000000"/>
                <w:sz w:val="22"/>
                <w:szCs w:val="22"/>
              </w:rPr>
            </w:pPr>
            <w:r w:rsidRPr="001133E7">
              <w:rPr>
                <w:color w:val="000000"/>
                <w:sz w:val="22"/>
                <w:szCs w:val="22"/>
              </w:rPr>
              <w:t>49.53</w:t>
            </w:r>
          </w:p>
        </w:tc>
        <w:tc>
          <w:tcPr>
            <w:tcW w:w="1360" w:type="dxa"/>
            <w:vAlign w:val="center"/>
          </w:tcPr>
          <w:p w:rsidR="001133E7" w:rsidRPr="001133E7" w:rsidRDefault="001133E7" w:rsidP="001133E7">
            <w:pPr>
              <w:spacing w:after="0"/>
              <w:jc w:val="center"/>
              <w:rPr>
                <w:sz w:val="22"/>
                <w:szCs w:val="22"/>
              </w:rPr>
            </w:pPr>
            <w:r w:rsidRPr="001133E7">
              <w:rPr>
                <w:sz w:val="22"/>
                <w:szCs w:val="22"/>
              </w:rPr>
              <w:t>37.1%</w:t>
            </w:r>
          </w:p>
        </w:tc>
        <w:tc>
          <w:tcPr>
            <w:tcW w:w="1360" w:type="dxa"/>
            <w:vAlign w:val="center"/>
          </w:tcPr>
          <w:p w:rsidR="001133E7" w:rsidRPr="001133E7" w:rsidRDefault="001133E7" w:rsidP="001133E7">
            <w:pPr>
              <w:spacing w:after="0"/>
              <w:jc w:val="center"/>
              <w:rPr>
                <w:sz w:val="22"/>
                <w:szCs w:val="22"/>
              </w:rPr>
            </w:pPr>
            <w:r w:rsidRPr="001133E7">
              <w:rPr>
                <w:sz w:val="22"/>
                <w:szCs w:val="22"/>
              </w:rPr>
              <w:t>62.9%</w:t>
            </w:r>
          </w:p>
        </w:tc>
        <w:tc>
          <w:tcPr>
            <w:tcW w:w="1360" w:type="dxa"/>
            <w:vAlign w:val="center"/>
          </w:tcPr>
          <w:p w:rsidR="001133E7" w:rsidRPr="001133E7" w:rsidRDefault="001133E7" w:rsidP="001133E7">
            <w:pPr>
              <w:spacing w:after="0"/>
              <w:jc w:val="center"/>
              <w:rPr>
                <w:color w:val="000000"/>
                <w:sz w:val="22"/>
                <w:szCs w:val="22"/>
              </w:rPr>
            </w:pPr>
            <w:r w:rsidRPr="001133E7">
              <w:rPr>
                <w:sz w:val="22"/>
                <w:szCs w:val="22"/>
              </w:rPr>
              <w:t>11.8%</w:t>
            </w:r>
          </w:p>
        </w:tc>
        <w:tc>
          <w:tcPr>
            <w:tcW w:w="1360" w:type="dxa"/>
            <w:vAlign w:val="center"/>
          </w:tcPr>
          <w:p w:rsidR="001133E7" w:rsidRPr="001133E7" w:rsidRDefault="001133E7" w:rsidP="001133E7">
            <w:pPr>
              <w:spacing w:after="0"/>
              <w:jc w:val="center"/>
              <w:rPr>
                <w:color w:val="000000"/>
                <w:sz w:val="22"/>
                <w:szCs w:val="22"/>
              </w:rPr>
            </w:pPr>
            <w:r w:rsidRPr="001133E7">
              <w:rPr>
                <w:sz w:val="22"/>
                <w:szCs w:val="22"/>
              </w:rPr>
              <w:t>82.2%</w:t>
            </w:r>
          </w:p>
        </w:tc>
        <w:tc>
          <w:tcPr>
            <w:tcW w:w="1003" w:type="dxa"/>
            <w:vAlign w:val="center"/>
          </w:tcPr>
          <w:p w:rsidR="001133E7" w:rsidRPr="001133E7" w:rsidRDefault="001133E7" w:rsidP="001133E7">
            <w:pPr>
              <w:spacing w:after="0"/>
              <w:jc w:val="center"/>
              <w:rPr>
                <w:color w:val="000000"/>
                <w:sz w:val="22"/>
                <w:szCs w:val="22"/>
              </w:rPr>
            </w:pPr>
            <w:r w:rsidRPr="001133E7">
              <w:rPr>
                <w:color w:val="000000"/>
                <w:sz w:val="22"/>
                <w:szCs w:val="22"/>
              </w:rPr>
              <w:t>34</w:t>
            </w:r>
          </w:p>
        </w:tc>
      </w:tr>
      <w:tr w:rsidR="001133E7" w:rsidRPr="0063416D" w:rsidTr="001133E7">
        <w:trPr>
          <w:trHeight w:val="255"/>
        </w:trPr>
        <w:tc>
          <w:tcPr>
            <w:tcW w:w="1416" w:type="dxa"/>
            <w:vAlign w:val="center"/>
          </w:tcPr>
          <w:p w:rsidR="001133E7" w:rsidRPr="00A425D6" w:rsidRDefault="001133E7" w:rsidP="009C6D20">
            <w:pPr>
              <w:spacing w:after="20"/>
              <w:jc w:val="left"/>
            </w:pPr>
            <w:r w:rsidRPr="00A425D6">
              <w:t>Menia</w:t>
            </w:r>
          </w:p>
        </w:tc>
        <w:tc>
          <w:tcPr>
            <w:tcW w:w="1202" w:type="dxa"/>
            <w:vAlign w:val="center"/>
          </w:tcPr>
          <w:p w:rsidR="001133E7" w:rsidRPr="001133E7" w:rsidRDefault="001133E7" w:rsidP="001133E7">
            <w:pPr>
              <w:spacing w:after="0"/>
              <w:jc w:val="center"/>
              <w:rPr>
                <w:color w:val="000000"/>
                <w:sz w:val="22"/>
                <w:szCs w:val="22"/>
              </w:rPr>
            </w:pPr>
            <w:r w:rsidRPr="001133E7">
              <w:rPr>
                <w:color w:val="000000"/>
                <w:sz w:val="22"/>
                <w:szCs w:val="22"/>
              </w:rPr>
              <w:t>59.27</w:t>
            </w:r>
          </w:p>
        </w:tc>
        <w:tc>
          <w:tcPr>
            <w:tcW w:w="1360" w:type="dxa"/>
            <w:vAlign w:val="center"/>
          </w:tcPr>
          <w:p w:rsidR="001133E7" w:rsidRPr="001133E7" w:rsidRDefault="001133E7" w:rsidP="001133E7">
            <w:pPr>
              <w:spacing w:after="0"/>
              <w:jc w:val="center"/>
              <w:rPr>
                <w:sz w:val="22"/>
                <w:szCs w:val="22"/>
              </w:rPr>
            </w:pPr>
            <w:r w:rsidRPr="001133E7">
              <w:rPr>
                <w:sz w:val="22"/>
                <w:szCs w:val="22"/>
              </w:rPr>
              <w:t>17.6%</w:t>
            </w:r>
          </w:p>
        </w:tc>
        <w:tc>
          <w:tcPr>
            <w:tcW w:w="1360" w:type="dxa"/>
            <w:vAlign w:val="center"/>
          </w:tcPr>
          <w:p w:rsidR="001133E7" w:rsidRPr="001133E7" w:rsidRDefault="001133E7" w:rsidP="001133E7">
            <w:pPr>
              <w:spacing w:after="0"/>
              <w:jc w:val="center"/>
              <w:rPr>
                <w:sz w:val="22"/>
                <w:szCs w:val="22"/>
              </w:rPr>
            </w:pPr>
            <w:r w:rsidRPr="001133E7">
              <w:rPr>
                <w:sz w:val="22"/>
                <w:szCs w:val="22"/>
              </w:rPr>
              <w:t>82.4%</w:t>
            </w:r>
          </w:p>
        </w:tc>
        <w:tc>
          <w:tcPr>
            <w:tcW w:w="1360" w:type="dxa"/>
            <w:vAlign w:val="center"/>
          </w:tcPr>
          <w:p w:rsidR="001133E7" w:rsidRPr="001133E7" w:rsidRDefault="001133E7" w:rsidP="001133E7">
            <w:pPr>
              <w:spacing w:after="0"/>
              <w:jc w:val="center"/>
              <w:rPr>
                <w:color w:val="000000"/>
                <w:sz w:val="22"/>
                <w:szCs w:val="22"/>
              </w:rPr>
            </w:pPr>
            <w:r w:rsidRPr="001133E7">
              <w:rPr>
                <w:sz w:val="22"/>
                <w:szCs w:val="22"/>
              </w:rPr>
              <w:t>3.6%</w:t>
            </w:r>
          </w:p>
        </w:tc>
        <w:tc>
          <w:tcPr>
            <w:tcW w:w="1360" w:type="dxa"/>
            <w:vAlign w:val="center"/>
          </w:tcPr>
          <w:p w:rsidR="001133E7" w:rsidRPr="001133E7" w:rsidRDefault="001133E7" w:rsidP="001133E7">
            <w:pPr>
              <w:spacing w:after="0"/>
              <w:jc w:val="center"/>
              <w:rPr>
                <w:color w:val="000000"/>
                <w:sz w:val="22"/>
                <w:szCs w:val="22"/>
              </w:rPr>
            </w:pPr>
            <w:r w:rsidRPr="001133E7">
              <w:rPr>
                <w:sz w:val="22"/>
                <w:szCs w:val="22"/>
              </w:rPr>
              <w:t>96.4%</w:t>
            </w:r>
          </w:p>
        </w:tc>
        <w:tc>
          <w:tcPr>
            <w:tcW w:w="1003" w:type="dxa"/>
            <w:vAlign w:val="center"/>
          </w:tcPr>
          <w:p w:rsidR="001133E7" w:rsidRPr="001133E7" w:rsidRDefault="001133E7" w:rsidP="001133E7">
            <w:pPr>
              <w:spacing w:after="0"/>
              <w:jc w:val="center"/>
              <w:rPr>
                <w:color w:val="000000"/>
                <w:sz w:val="22"/>
                <w:szCs w:val="22"/>
              </w:rPr>
            </w:pPr>
            <w:r w:rsidRPr="001133E7">
              <w:rPr>
                <w:color w:val="000000"/>
                <w:sz w:val="22"/>
                <w:szCs w:val="22"/>
              </w:rPr>
              <w:t>48</w:t>
            </w:r>
          </w:p>
        </w:tc>
      </w:tr>
      <w:tr w:rsidR="00155E10" w:rsidRPr="0063416D" w:rsidTr="001133E7">
        <w:trPr>
          <w:trHeight w:val="255"/>
        </w:trPr>
        <w:tc>
          <w:tcPr>
            <w:tcW w:w="1416" w:type="dxa"/>
            <w:vAlign w:val="center"/>
          </w:tcPr>
          <w:p w:rsidR="00155E10" w:rsidRPr="00A425D6" w:rsidRDefault="00155E10" w:rsidP="009C6D20">
            <w:pPr>
              <w:spacing w:after="20"/>
              <w:jc w:val="left"/>
            </w:pPr>
            <w:r w:rsidRPr="00A425D6">
              <w:t>Assuit</w:t>
            </w:r>
          </w:p>
        </w:tc>
        <w:tc>
          <w:tcPr>
            <w:tcW w:w="1202" w:type="dxa"/>
            <w:vAlign w:val="center"/>
          </w:tcPr>
          <w:p w:rsidR="00155E10" w:rsidRPr="001133E7" w:rsidRDefault="00155E10" w:rsidP="001133E7">
            <w:pPr>
              <w:spacing w:after="0"/>
              <w:jc w:val="center"/>
              <w:rPr>
                <w:color w:val="000000"/>
                <w:sz w:val="22"/>
                <w:szCs w:val="22"/>
              </w:rPr>
            </w:pPr>
            <w:r w:rsidRPr="001133E7">
              <w:rPr>
                <w:color w:val="000000"/>
                <w:sz w:val="22"/>
                <w:szCs w:val="22"/>
              </w:rPr>
              <w:t>38.40</w:t>
            </w:r>
          </w:p>
        </w:tc>
        <w:tc>
          <w:tcPr>
            <w:tcW w:w="1360" w:type="dxa"/>
            <w:vAlign w:val="center"/>
          </w:tcPr>
          <w:p w:rsidR="00155E10" w:rsidRPr="001133E7" w:rsidRDefault="00155E10" w:rsidP="001133E7">
            <w:pPr>
              <w:spacing w:after="0"/>
              <w:jc w:val="center"/>
              <w:rPr>
                <w:sz w:val="22"/>
                <w:szCs w:val="22"/>
              </w:rPr>
            </w:pPr>
            <w:r w:rsidRPr="001133E7">
              <w:rPr>
                <w:sz w:val="22"/>
                <w:szCs w:val="22"/>
              </w:rPr>
              <w:t>50.9%</w:t>
            </w:r>
          </w:p>
        </w:tc>
        <w:tc>
          <w:tcPr>
            <w:tcW w:w="1360" w:type="dxa"/>
            <w:vAlign w:val="center"/>
          </w:tcPr>
          <w:p w:rsidR="00155E10" w:rsidRPr="001133E7" w:rsidRDefault="00155E10" w:rsidP="001133E7">
            <w:pPr>
              <w:spacing w:after="0"/>
              <w:jc w:val="center"/>
              <w:rPr>
                <w:sz w:val="22"/>
                <w:szCs w:val="22"/>
              </w:rPr>
            </w:pPr>
            <w:r w:rsidRPr="001133E7">
              <w:rPr>
                <w:sz w:val="22"/>
                <w:szCs w:val="22"/>
              </w:rPr>
              <w:t>49.1%</w:t>
            </w:r>
          </w:p>
        </w:tc>
        <w:tc>
          <w:tcPr>
            <w:tcW w:w="1360" w:type="dxa"/>
            <w:vAlign w:val="center"/>
          </w:tcPr>
          <w:p w:rsidR="00155E10" w:rsidRPr="001133E7" w:rsidRDefault="00155E10" w:rsidP="001133E7">
            <w:pPr>
              <w:spacing w:after="0"/>
              <w:jc w:val="center"/>
              <w:rPr>
                <w:sz w:val="22"/>
                <w:szCs w:val="22"/>
              </w:rPr>
            </w:pPr>
            <w:r w:rsidRPr="001133E7">
              <w:rPr>
                <w:sz w:val="22"/>
                <w:szCs w:val="22"/>
              </w:rPr>
              <w:t>19.4%</w:t>
            </w:r>
          </w:p>
        </w:tc>
        <w:tc>
          <w:tcPr>
            <w:tcW w:w="1360" w:type="dxa"/>
            <w:vAlign w:val="center"/>
          </w:tcPr>
          <w:p w:rsidR="00155E10" w:rsidRPr="001133E7" w:rsidRDefault="00155E10" w:rsidP="001133E7">
            <w:pPr>
              <w:spacing w:after="0"/>
              <w:jc w:val="center"/>
              <w:rPr>
                <w:sz w:val="22"/>
                <w:szCs w:val="22"/>
              </w:rPr>
            </w:pPr>
            <w:r w:rsidRPr="001133E7">
              <w:rPr>
                <w:sz w:val="22"/>
                <w:szCs w:val="22"/>
              </w:rPr>
              <w:t>80.6%</w:t>
            </w:r>
          </w:p>
        </w:tc>
        <w:tc>
          <w:tcPr>
            <w:tcW w:w="1003" w:type="dxa"/>
            <w:vAlign w:val="center"/>
          </w:tcPr>
          <w:p w:rsidR="00155E10" w:rsidRPr="001133E7" w:rsidRDefault="00155E10" w:rsidP="001133E7">
            <w:pPr>
              <w:spacing w:after="0"/>
              <w:jc w:val="center"/>
              <w:rPr>
                <w:color w:val="000000"/>
                <w:sz w:val="22"/>
                <w:szCs w:val="22"/>
              </w:rPr>
            </w:pPr>
            <w:r w:rsidRPr="001133E7">
              <w:rPr>
                <w:color w:val="000000"/>
                <w:sz w:val="22"/>
                <w:szCs w:val="22"/>
              </w:rPr>
              <w:t>15</w:t>
            </w:r>
          </w:p>
        </w:tc>
      </w:tr>
      <w:tr w:rsidR="001133E7" w:rsidRPr="0063416D" w:rsidTr="001133E7">
        <w:trPr>
          <w:trHeight w:val="255"/>
        </w:trPr>
        <w:tc>
          <w:tcPr>
            <w:tcW w:w="1416" w:type="dxa"/>
            <w:vAlign w:val="center"/>
          </w:tcPr>
          <w:p w:rsidR="001133E7" w:rsidRPr="00A425D6" w:rsidRDefault="001133E7" w:rsidP="009C6D20">
            <w:pPr>
              <w:spacing w:after="20"/>
              <w:jc w:val="left"/>
            </w:pPr>
            <w:r w:rsidRPr="00A425D6">
              <w:t>Souhag</w:t>
            </w:r>
          </w:p>
        </w:tc>
        <w:tc>
          <w:tcPr>
            <w:tcW w:w="1202" w:type="dxa"/>
            <w:vAlign w:val="center"/>
          </w:tcPr>
          <w:p w:rsidR="001133E7" w:rsidRPr="001133E7" w:rsidRDefault="001133E7" w:rsidP="001133E7">
            <w:pPr>
              <w:spacing w:after="0"/>
              <w:jc w:val="center"/>
              <w:rPr>
                <w:color w:val="000000"/>
                <w:sz w:val="22"/>
                <w:szCs w:val="22"/>
              </w:rPr>
            </w:pPr>
            <w:r w:rsidRPr="001133E7">
              <w:rPr>
                <w:color w:val="000000"/>
                <w:sz w:val="22"/>
                <w:szCs w:val="22"/>
              </w:rPr>
              <w:t>45.07</w:t>
            </w:r>
          </w:p>
        </w:tc>
        <w:tc>
          <w:tcPr>
            <w:tcW w:w="1360" w:type="dxa"/>
            <w:vAlign w:val="center"/>
          </w:tcPr>
          <w:p w:rsidR="001133E7" w:rsidRPr="001133E7" w:rsidRDefault="001133E7" w:rsidP="001133E7">
            <w:pPr>
              <w:spacing w:after="0"/>
              <w:jc w:val="center"/>
              <w:rPr>
                <w:sz w:val="22"/>
                <w:szCs w:val="22"/>
              </w:rPr>
            </w:pPr>
            <w:r w:rsidRPr="001133E7">
              <w:rPr>
                <w:sz w:val="22"/>
                <w:szCs w:val="22"/>
              </w:rPr>
              <w:t>37.1%</w:t>
            </w:r>
          </w:p>
        </w:tc>
        <w:tc>
          <w:tcPr>
            <w:tcW w:w="1360" w:type="dxa"/>
            <w:vAlign w:val="center"/>
          </w:tcPr>
          <w:p w:rsidR="001133E7" w:rsidRPr="001133E7" w:rsidRDefault="001133E7" w:rsidP="001133E7">
            <w:pPr>
              <w:spacing w:after="0"/>
              <w:jc w:val="center"/>
              <w:rPr>
                <w:sz w:val="22"/>
                <w:szCs w:val="22"/>
              </w:rPr>
            </w:pPr>
            <w:r w:rsidRPr="001133E7">
              <w:rPr>
                <w:sz w:val="22"/>
                <w:szCs w:val="22"/>
              </w:rPr>
              <w:t>62.9%</w:t>
            </w:r>
          </w:p>
        </w:tc>
        <w:tc>
          <w:tcPr>
            <w:tcW w:w="1360" w:type="dxa"/>
            <w:vAlign w:val="center"/>
          </w:tcPr>
          <w:p w:rsidR="001133E7" w:rsidRPr="001133E7" w:rsidRDefault="001133E7" w:rsidP="001133E7">
            <w:pPr>
              <w:spacing w:after="0"/>
              <w:jc w:val="center"/>
              <w:rPr>
                <w:color w:val="000000"/>
                <w:sz w:val="22"/>
                <w:szCs w:val="22"/>
              </w:rPr>
            </w:pPr>
            <w:r w:rsidRPr="001133E7">
              <w:rPr>
                <w:sz w:val="22"/>
                <w:szCs w:val="22"/>
              </w:rPr>
              <w:t>11.8%</w:t>
            </w:r>
          </w:p>
        </w:tc>
        <w:tc>
          <w:tcPr>
            <w:tcW w:w="1360" w:type="dxa"/>
            <w:vAlign w:val="center"/>
          </w:tcPr>
          <w:p w:rsidR="001133E7" w:rsidRPr="001133E7" w:rsidRDefault="001133E7" w:rsidP="001133E7">
            <w:pPr>
              <w:spacing w:after="0"/>
              <w:jc w:val="center"/>
              <w:rPr>
                <w:color w:val="000000"/>
                <w:sz w:val="22"/>
                <w:szCs w:val="22"/>
              </w:rPr>
            </w:pPr>
            <w:r w:rsidRPr="001133E7">
              <w:rPr>
                <w:sz w:val="22"/>
                <w:szCs w:val="22"/>
              </w:rPr>
              <w:t>82.2%</w:t>
            </w:r>
          </w:p>
        </w:tc>
        <w:tc>
          <w:tcPr>
            <w:tcW w:w="1003" w:type="dxa"/>
            <w:vAlign w:val="center"/>
          </w:tcPr>
          <w:p w:rsidR="001133E7" w:rsidRPr="001133E7" w:rsidRDefault="001133E7" w:rsidP="001133E7">
            <w:pPr>
              <w:spacing w:after="0"/>
              <w:jc w:val="center"/>
              <w:rPr>
                <w:color w:val="000000"/>
                <w:sz w:val="22"/>
                <w:szCs w:val="22"/>
              </w:rPr>
            </w:pPr>
            <w:r w:rsidRPr="001133E7">
              <w:rPr>
                <w:color w:val="000000"/>
                <w:sz w:val="22"/>
                <w:szCs w:val="22"/>
              </w:rPr>
              <w:t>113</w:t>
            </w:r>
          </w:p>
        </w:tc>
      </w:tr>
      <w:tr w:rsidR="001133E7" w:rsidRPr="0063416D" w:rsidTr="001133E7">
        <w:trPr>
          <w:trHeight w:val="255"/>
        </w:trPr>
        <w:tc>
          <w:tcPr>
            <w:tcW w:w="1416" w:type="dxa"/>
            <w:vAlign w:val="center"/>
          </w:tcPr>
          <w:p w:rsidR="001133E7" w:rsidRPr="00A425D6" w:rsidRDefault="001133E7" w:rsidP="009C6D20">
            <w:pPr>
              <w:spacing w:after="20"/>
              <w:jc w:val="left"/>
            </w:pPr>
            <w:r w:rsidRPr="00A425D6">
              <w:t>Total</w:t>
            </w:r>
          </w:p>
        </w:tc>
        <w:tc>
          <w:tcPr>
            <w:tcW w:w="1202" w:type="dxa"/>
            <w:vAlign w:val="center"/>
          </w:tcPr>
          <w:p w:rsidR="001133E7" w:rsidRPr="001133E7" w:rsidRDefault="001133E7" w:rsidP="001133E7">
            <w:pPr>
              <w:spacing w:after="0"/>
              <w:jc w:val="center"/>
              <w:rPr>
                <w:color w:val="000000"/>
                <w:sz w:val="22"/>
                <w:szCs w:val="22"/>
              </w:rPr>
            </w:pPr>
            <w:r w:rsidRPr="001133E7">
              <w:rPr>
                <w:color w:val="000000"/>
                <w:sz w:val="22"/>
                <w:szCs w:val="22"/>
              </w:rPr>
              <w:t>51.68</w:t>
            </w:r>
          </w:p>
        </w:tc>
        <w:tc>
          <w:tcPr>
            <w:tcW w:w="1360" w:type="dxa"/>
            <w:vAlign w:val="center"/>
          </w:tcPr>
          <w:p w:rsidR="001133E7" w:rsidRPr="001133E7" w:rsidRDefault="001133E7" w:rsidP="001133E7">
            <w:pPr>
              <w:spacing w:after="0"/>
              <w:jc w:val="center"/>
              <w:rPr>
                <w:sz w:val="22"/>
                <w:szCs w:val="22"/>
              </w:rPr>
            </w:pPr>
            <w:r w:rsidRPr="001133E7">
              <w:rPr>
                <w:sz w:val="22"/>
                <w:szCs w:val="22"/>
              </w:rPr>
              <w:t>26.9%</w:t>
            </w:r>
          </w:p>
        </w:tc>
        <w:tc>
          <w:tcPr>
            <w:tcW w:w="1360" w:type="dxa"/>
            <w:vAlign w:val="center"/>
          </w:tcPr>
          <w:p w:rsidR="001133E7" w:rsidRPr="001133E7" w:rsidRDefault="001133E7" w:rsidP="001133E7">
            <w:pPr>
              <w:spacing w:after="0"/>
              <w:jc w:val="center"/>
              <w:rPr>
                <w:sz w:val="22"/>
                <w:szCs w:val="22"/>
              </w:rPr>
            </w:pPr>
            <w:r w:rsidRPr="001133E7">
              <w:rPr>
                <w:sz w:val="22"/>
                <w:szCs w:val="22"/>
              </w:rPr>
              <w:t>73.1%</w:t>
            </w:r>
          </w:p>
        </w:tc>
        <w:tc>
          <w:tcPr>
            <w:tcW w:w="1360" w:type="dxa"/>
            <w:vAlign w:val="center"/>
          </w:tcPr>
          <w:p w:rsidR="001133E7" w:rsidRPr="001133E7" w:rsidRDefault="001133E7" w:rsidP="001133E7">
            <w:pPr>
              <w:spacing w:after="0"/>
              <w:jc w:val="center"/>
              <w:rPr>
                <w:color w:val="000000"/>
                <w:sz w:val="22"/>
                <w:szCs w:val="22"/>
              </w:rPr>
            </w:pPr>
            <w:r w:rsidRPr="001133E7">
              <w:rPr>
                <w:sz w:val="22"/>
                <w:szCs w:val="22"/>
              </w:rPr>
              <w:t>9.5%</w:t>
            </w:r>
          </w:p>
        </w:tc>
        <w:tc>
          <w:tcPr>
            <w:tcW w:w="1360" w:type="dxa"/>
            <w:vAlign w:val="center"/>
          </w:tcPr>
          <w:p w:rsidR="001133E7" w:rsidRPr="001133E7" w:rsidRDefault="001133E7" w:rsidP="001133E7">
            <w:pPr>
              <w:spacing w:after="0"/>
              <w:jc w:val="center"/>
              <w:rPr>
                <w:color w:val="000000"/>
                <w:sz w:val="22"/>
                <w:szCs w:val="22"/>
              </w:rPr>
            </w:pPr>
            <w:r w:rsidRPr="001133E7">
              <w:rPr>
                <w:sz w:val="22"/>
                <w:szCs w:val="22"/>
              </w:rPr>
              <w:t>90.5%</w:t>
            </w:r>
          </w:p>
        </w:tc>
        <w:tc>
          <w:tcPr>
            <w:tcW w:w="1003" w:type="dxa"/>
            <w:vAlign w:val="center"/>
          </w:tcPr>
          <w:p w:rsidR="001133E7" w:rsidRPr="001133E7" w:rsidRDefault="001133E7" w:rsidP="001133E7">
            <w:pPr>
              <w:spacing w:after="0"/>
              <w:jc w:val="center"/>
              <w:rPr>
                <w:color w:val="000000"/>
                <w:sz w:val="22"/>
                <w:szCs w:val="22"/>
              </w:rPr>
            </w:pPr>
            <w:r w:rsidRPr="001133E7">
              <w:rPr>
                <w:color w:val="000000"/>
                <w:sz w:val="22"/>
                <w:szCs w:val="22"/>
              </w:rPr>
              <w:t>566</w:t>
            </w:r>
          </w:p>
        </w:tc>
      </w:tr>
    </w:tbl>
    <w:p w:rsidR="002524C2" w:rsidRPr="007437AD" w:rsidRDefault="002524C2" w:rsidP="002524C2">
      <w:pPr>
        <w:spacing w:after="200" w:line="276" w:lineRule="auto"/>
        <w:jc w:val="left"/>
        <w:rPr>
          <w:sz w:val="12"/>
          <w:szCs w:val="12"/>
        </w:rPr>
      </w:pPr>
    </w:p>
    <w:p w:rsidR="002524C2" w:rsidRDefault="002524C2" w:rsidP="00006401">
      <w:r w:rsidRPr="00243521">
        <w:rPr>
          <w:rFonts w:hint="cs"/>
        </w:rPr>
        <w:t xml:space="preserve">The PPI </w:t>
      </w:r>
      <w:r w:rsidRPr="00243521">
        <w:t>results indicate</w:t>
      </w:r>
      <w:r w:rsidRPr="00243521">
        <w:rPr>
          <w:rFonts w:hint="cs"/>
        </w:rPr>
        <w:t xml:space="preserve"> that </w:t>
      </w:r>
      <w:r w:rsidR="00856860">
        <w:t>all</w:t>
      </w:r>
      <w:r w:rsidRPr="00243521">
        <w:rPr>
          <w:rFonts w:hint="cs"/>
        </w:rPr>
        <w:t xml:space="preserve"> the </w:t>
      </w:r>
      <w:r w:rsidRPr="00243521">
        <w:t xml:space="preserve">urban </w:t>
      </w:r>
      <w:r w:rsidRPr="00243521">
        <w:rPr>
          <w:rFonts w:hint="cs"/>
        </w:rPr>
        <w:t xml:space="preserve">surveyed </w:t>
      </w:r>
      <w:r w:rsidRPr="00243521">
        <w:t>population</w:t>
      </w:r>
      <w:r>
        <w:t xml:space="preserve"> </w:t>
      </w:r>
      <w:r w:rsidRPr="00243521">
        <w:t>lives</w:t>
      </w:r>
      <w:r w:rsidRPr="00243521">
        <w:rPr>
          <w:rFonts w:hint="cs"/>
        </w:rPr>
        <w:t xml:space="preserve"> </w:t>
      </w:r>
      <w:r w:rsidR="00856860">
        <w:t xml:space="preserve">above </w:t>
      </w:r>
      <w:r w:rsidRPr="00FB40A3">
        <w:t>$</w:t>
      </w:r>
      <w:r w:rsidR="00856860">
        <w:t>1.25</w:t>
      </w:r>
      <w:r w:rsidRPr="00FB40A3">
        <w:t xml:space="preserve">/Day/2005 PPP </w:t>
      </w:r>
      <w:r>
        <w:t>p</w:t>
      </w:r>
      <w:r w:rsidRPr="00FB40A3">
        <w:t xml:space="preserve">overty </w:t>
      </w:r>
      <w:r>
        <w:t>l</w:t>
      </w:r>
      <w:r w:rsidRPr="00FB40A3">
        <w:t>ine</w:t>
      </w:r>
      <w:r w:rsidR="00856860">
        <w:t>,</w:t>
      </w:r>
      <w:r w:rsidRPr="00243521">
        <w:t xml:space="preserve"> </w:t>
      </w:r>
      <w:r w:rsidR="00856860">
        <w:t>as well as all</w:t>
      </w:r>
      <w:r w:rsidRPr="00243521">
        <w:t xml:space="preserve"> the rural surveyed population</w:t>
      </w:r>
      <w:r w:rsidR="00006401">
        <w:t xml:space="preserve">. </w:t>
      </w:r>
      <w:r w:rsidRPr="00010CD4">
        <w:t xml:space="preserve">Also results indicate that </w:t>
      </w:r>
      <w:r w:rsidR="00856860">
        <w:t>25.3</w:t>
      </w:r>
      <w:r w:rsidRPr="00010CD4">
        <w:t xml:space="preserve">% </w:t>
      </w:r>
      <w:r w:rsidRPr="00010CD4">
        <w:rPr>
          <w:rFonts w:hint="cs"/>
        </w:rPr>
        <w:t xml:space="preserve">of the </w:t>
      </w:r>
      <w:r w:rsidRPr="00010CD4">
        <w:t xml:space="preserve">urban </w:t>
      </w:r>
      <w:r w:rsidRPr="00010CD4">
        <w:rPr>
          <w:rFonts w:hint="cs"/>
        </w:rPr>
        <w:t xml:space="preserve">surveyed </w:t>
      </w:r>
      <w:r w:rsidRPr="00010CD4">
        <w:t>population lives</w:t>
      </w:r>
      <w:r w:rsidRPr="00010CD4">
        <w:rPr>
          <w:rFonts w:hint="cs"/>
        </w:rPr>
        <w:t xml:space="preserve"> between US$</w:t>
      </w:r>
      <w:r w:rsidR="00856860">
        <w:t>1.25</w:t>
      </w:r>
      <w:r w:rsidRPr="00010CD4">
        <w:rPr>
          <w:rFonts w:hint="cs"/>
        </w:rPr>
        <w:t xml:space="preserve"> &amp;US$</w:t>
      </w:r>
      <w:r w:rsidR="00856860">
        <w:t>2.5</w:t>
      </w:r>
      <w:r w:rsidRPr="00010CD4">
        <w:t xml:space="preserve"> poverty lines</w:t>
      </w:r>
      <w:r w:rsidR="0098537D">
        <w:t>,</w:t>
      </w:r>
      <w:r w:rsidRPr="00010CD4">
        <w:t xml:space="preserve"> </w:t>
      </w:r>
      <w:r w:rsidR="0098537D">
        <w:t>as well as</w:t>
      </w:r>
      <w:r w:rsidRPr="00010CD4">
        <w:t xml:space="preserve"> the rural surveyed population live between the same poverty lines (table </w:t>
      </w:r>
      <w:r>
        <w:t>4.</w:t>
      </w:r>
      <w:r w:rsidR="00856860">
        <w:t>21</w:t>
      </w:r>
      <w:r w:rsidRPr="00010CD4">
        <w:t>)</w:t>
      </w:r>
      <w:r w:rsidRPr="00010CD4">
        <w:rPr>
          <w:rFonts w:hint="cs"/>
        </w:rPr>
        <w:t xml:space="preserve">. </w:t>
      </w:r>
    </w:p>
    <w:p w:rsidR="002524C2" w:rsidRPr="00FB40A3" w:rsidRDefault="002524C2" w:rsidP="000171A8">
      <w:r w:rsidRPr="00FB40A3">
        <w:t xml:space="preserve">Table </w:t>
      </w:r>
      <w:r>
        <w:t>4.</w:t>
      </w:r>
      <w:r w:rsidR="009A7262">
        <w:t>2</w:t>
      </w:r>
      <w:r w:rsidR="000171A8">
        <w:t>1</w:t>
      </w:r>
      <w:r w:rsidRPr="00FB40A3">
        <w:t>: Category Likelihoods according to Egypt PPI™ Score by Strata</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992"/>
        <w:gridCol w:w="1311"/>
        <w:gridCol w:w="1311"/>
        <w:gridCol w:w="1311"/>
        <w:gridCol w:w="1312"/>
        <w:gridCol w:w="1134"/>
      </w:tblGrid>
      <w:tr w:rsidR="002524C2" w:rsidRPr="00FB40A3" w:rsidTr="009C6D20">
        <w:trPr>
          <w:trHeight w:val="724"/>
        </w:trPr>
        <w:tc>
          <w:tcPr>
            <w:tcW w:w="2127" w:type="dxa"/>
            <w:tcBorders>
              <w:top w:val="nil"/>
              <w:left w:val="nil"/>
              <w:right w:val="nil"/>
            </w:tcBorders>
          </w:tcPr>
          <w:p w:rsidR="002524C2" w:rsidRPr="00FB40A3" w:rsidRDefault="002524C2" w:rsidP="009C6D20"/>
        </w:tc>
        <w:tc>
          <w:tcPr>
            <w:tcW w:w="992" w:type="dxa"/>
            <w:tcBorders>
              <w:top w:val="nil"/>
              <w:left w:val="nil"/>
            </w:tcBorders>
          </w:tcPr>
          <w:p w:rsidR="002524C2" w:rsidRPr="00FB40A3" w:rsidRDefault="002524C2" w:rsidP="009C6D20"/>
        </w:tc>
        <w:tc>
          <w:tcPr>
            <w:tcW w:w="2622" w:type="dxa"/>
            <w:gridSpan w:val="2"/>
            <w:vAlign w:val="center"/>
          </w:tcPr>
          <w:p w:rsidR="002524C2" w:rsidRPr="00FB40A3" w:rsidRDefault="002524C2" w:rsidP="00C57C62">
            <w:pPr>
              <w:jc w:val="center"/>
            </w:pPr>
            <w:r w:rsidRPr="00FB40A3">
              <w:rPr>
                <w:b/>
                <w:bCs/>
              </w:rPr>
              <w:t>$</w:t>
            </w:r>
            <w:r w:rsidR="00C57C62">
              <w:rPr>
                <w:b/>
                <w:bCs/>
              </w:rPr>
              <w:t>1.25</w:t>
            </w:r>
            <w:r w:rsidRPr="00FB40A3">
              <w:rPr>
                <w:b/>
                <w:bCs/>
              </w:rPr>
              <w:t>/Day/2005 PPP Poverty Line</w:t>
            </w:r>
          </w:p>
        </w:tc>
        <w:tc>
          <w:tcPr>
            <w:tcW w:w="2623" w:type="dxa"/>
            <w:gridSpan w:val="2"/>
            <w:vAlign w:val="center"/>
          </w:tcPr>
          <w:p w:rsidR="002524C2" w:rsidRPr="00FB40A3" w:rsidRDefault="002524C2" w:rsidP="00C57C62">
            <w:pPr>
              <w:jc w:val="center"/>
            </w:pPr>
            <w:r w:rsidRPr="00FB40A3">
              <w:rPr>
                <w:b/>
                <w:bCs/>
              </w:rPr>
              <w:t>$</w:t>
            </w:r>
            <w:r w:rsidR="00C57C62">
              <w:rPr>
                <w:b/>
                <w:bCs/>
              </w:rPr>
              <w:t>2.5</w:t>
            </w:r>
            <w:r w:rsidRPr="00FB40A3">
              <w:rPr>
                <w:b/>
                <w:bCs/>
              </w:rPr>
              <w:t>/Day/2005 PPP Poverty Line</w:t>
            </w:r>
          </w:p>
        </w:tc>
        <w:tc>
          <w:tcPr>
            <w:tcW w:w="1134" w:type="dxa"/>
            <w:tcBorders>
              <w:top w:val="nil"/>
              <w:bottom w:val="single" w:sz="4" w:space="0" w:color="auto"/>
              <w:right w:val="nil"/>
            </w:tcBorders>
          </w:tcPr>
          <w:p w:rsidR="002524C2" w:rsidRPr="00FB40A3" w:rsidRDefault="002524C2" w:rsidP="009C6D20"/>
        </w:tc>
      </w:tr>
      <w:tr w:rsidR="002524C2" w:rsidRPr="00FB40A3" w:rsidTr="009C6D20">
        <w:trPr>
          <w:trHeight w:val="1137"/>
        </w:trPr>
        <w:tc>
          <w:tcPr>
            <w:tcW w:w="2127" w:type="dxa"/>
            <w:vAlign w:val="center"/>
          </w:tcPr>
          <w:p w:rsidR="002524C2" w:rsidRPr="009F5AD0" w:rsidRDefault="002524C2" w:rsidP="009C6D20">
            <w:pPr>
              <w:jc w:val="center"/>
              <w:rPr>
                <w:sz w:val="22"/>
                <w:szCs w:val="22"/>
              </w:rPr>
            </w:pPr>
            <w:r w:rsidRPr="009F5AD0">
              <w:rPr>
                <w:sz w:val="22"/>
                <w:szCs w:val="22"/>
              </w:rPr>
              <w:t>Strata</w:t>
            </w:r>
          </w:p>
        </w:tc>
        <w:tc>
          <w:tcPr>
            <w:tcW w:w="992" w:type="dxa"/>
            <w:vAlign w:val="center"/>
          </w:tcPr>
          <w:p w:rsidR="002524C2" w:rsidRPr="009F5AD0" w:rsidRDefault="002524C2" w:rsidP="009C6D20">
            <w:pPr>
              <w:jc w:val="center"/>
              <w:rPr>
                <w:sz w:val="22"/>
                <w:szCs w:val="22"/>
              </w:rPr>
            </w:pPr>
            <w:r w:rsidRPr="009F5AD0">
              <w:rPr>
                <w:sz w:val="22"/>
                <w:szCs w:val="22"/>
              </w:rPr>
              <w:t>Mean of PPI</w:t>
            </w:r>
          </w:p>
        </w:tc>
        <w:tc>
          <w:tcPr>
            <w:tcW w:w="1311" w:type="dxa"/>
            <w:vAlign w:val="center"/>
          </w:tcPr>
          <w:p w:rsidR="002524C2" w:rsidRPr="009F5AD0" w:rsidRDefault="002524C2" w:rsidP="00C57C62">
            <w:pPr>
              <w:jc w:val="center"/>
              <w:rPr>
                <w:sz w:val="22"/>
                <w:szCs w:val="22"/>
              </w:rPr>
            </w:pPr>
            <w:r w:rsidRPr="009F5AD0">
              <w:rPr>
                <w:sz w:val="22"/>
                <w:szCs w:val="22"/>
              </w:rPr>
              <w:t>Total Below $</w:t>
            </w:r>
            <w:r w:rsidR="00C57C62">
              <w:rPr>
                <w:sz w:val="22"/>
                <w:szCs w:val="22"/>
              </w:rPr>
              <w:t>1.25</w:t>
            </w:r>
            <w:r w:rsidRPr="009F5AD0">
              <w:rPr>
                <w:sz w:val="22"/>
                <w:szCs w:val="22"/>
              </w:rPr>
              <w:t>/Day/2005 PPP Poverty Line</w:t>
            </w:r>
          </w:p>
        </w:tc>
        <w:tc>
          <w:tcPr>
            <w:tcW w:w="1311" w:type="dxa"/>
            <w:vAlign w:val="center"/>
          </w:tcPr>
          <w:p w:rsidR="002524C2" w:rsidRPr="009F5AD0" w:rsidRDefault="002524C2" w:rsidP="00C57C62">
            <w:pPr>
              <w:jc w:val="center"/>
              <w:rPr>
                <w:sz w:val="22"/>
                <w:szCs w:val="22"/>
              </w:rPr>
            </w:pPr>
            <w:r w:rsidRPr="009F5AD0">
              <w:rPr>
                <w:sz w:val="22"/>
                <w:szCs w:val="22"/>
              </w:rPr>
              <w:t>Total Above $</w:t>
            </w:r>
            <w:r w:rsidR="00C57C62">
              <w:rPr>
                <w:sz w:val="22"/>
                <w:szCs w:val="22"/>
              </w:rPr>
              <w:t>1.25</w:t>
            </w:r>
            <w:r w:rsidRPr="009F5AD0">
              <w:rPr>
                <w:sz w:val="22"/>
                <w:szCs w:val="22"/>
              </w:rPr>
              <w:t>/Day/2005 PPP Poverty Line</w:t>
            </w:r>
          </w:p>
        </w:tc>
        <w:tc>
          <w:tcPr>
            <w:tcW w:w="1311" w:type="dxa"/>
            <w:vAlign w:val="center"/>
          </w:tcPr>
          <w:p w:rsidR="002524C2" w:rsidRPr="009F5AD0" w:rsidRDefault="002524C2" w:rsidP="00C57C62">
            <w:pPr>
              <w:jc w:val="center"/>
              <w:rPr>
                <w:sz w:val="22"/>
                <w:szCs w:val="22"/>
              </w:rPr>
            </w:pPr>
            <w:r w:rsidRPr="009F5AD0">
              <w:rPr>
                <w:sz w:val="22"/>
                <w:szCs w:val="22"/>
              </w:rPr>
              <w:t>Total Below $</w:t>
            </w:r>
            <w:r w:rsidR="00C57C62">
              <w:rPr>
                <w:sz w:val="22"/>
                <w:szCs w:val="22"/>
              </w:rPr>
              <w:t>2.5</w:t>
            </w:r>
            <w:r w:rsidRPr="009F5AD0">
              <w:rPr>
                <w:sz w:val="22"/>
                <w:szCs w:val="22"/>
              </w:rPr>
              <w:t>/Day/2005 PPP Poverty Line</w:t>
            </w:r>
          </w:p>
        </w:tc>
        <w:tc>
          <w:tcPr>
            <w:tcW w:w="1312" w:type="dxa"/>
            <w:vAlign w:val="center"/>
          </w:tcPr>
          <w:p w:rsidR="002524C2" w:rsidRPr="009F5AD0" w:rsidRDefault="002524C2" w:rsidP="00C57C62">
            <w:pPr>
              <w:jc w:val="center"/>
              <w:rPr>
                <w:sz w:val="22"/>
                <w:szCs w:val="22"/>
              </w:rPr>
            </w:pPr>
            <w:r w:rsidRPr="009F5AD0">
              <w:rPr>
                <w:sz w:val="22"/>
                <w:szCs w:val="22"/>
              </w:rPr>
              <w:t>Total Above $</w:t>
            </w:r>
            <w:r w:rsidR="00C57C62">
              <w:rPr>
                <w:sz w:val="22"/>
                <w:szCs w:val="22"/>
              </w:rPr>
              <w:t>2.5</w:t>
            </w:r>
            <w:r w:rsidRPr="009F5AD0">
              <w:rPr>
                <w:sz w:val="22"/>
                <w:szCs w:val="22"/>
              </w:rPr>
              <w:t>/Day/2005 PPP Poverty Line</w:t>
            </w:r>
          </w:p>
        </w:tc>
        <w:tc>
          <w:tcPr>
            <w:tcW w:w="1134" w:type="dxa"/>
            <w:tcBorders>
              <w:top w:val="single" w:sz="4" w:space="0" w:color="auto"/>
            </w:tcBorders>
            <w:vAlign w:val="center"/>
          </w:tcPr>
          <w:p w:rsidR="002524C2" w:rsidRPr="009F5AD0" w:rsidRDefault="002524C2" w:rsidP="009C6D20">
            <w:pPr>
              <w:jc w:val="center"/>
              <w:rPr>
                <w:sz w:val="22"/>
                <w:szCs w:val="22"/>
              </w:rPr>
            </w:pPr>
            <w:r w:rsidRPr="009F5AD0">
              <w:rPr>
                <w:sz w:val="22"/>
                <w:szCs w:val="22"/>
              </w:rPr>
              <w:t>Number of Cases</w:t>
            </w:r>
          </w:p>
        </w:tc>
      </w:tr>
      <w:tr w:rsidR="00C57C62" w:rsidRPr="00FB40A3" w:rsidTr="000171A8">
        <w:trPr>
          <w:trHeight w:val="255"/>
        </w:trPr>
        <w:tc>
          <w:tcPr>
            <w:tcW w:w="2127" w:type="dxa"/>
          </w:tcPr>
          <w:p w:rsidR="00C57C62" w:rsidRPr="009F5AD0" w:rsidRDefault="00C57C62" w:rsidP="009C6D20">
            <w:pPr>
              <w:spacing w:after="20"/>
              <w:rPr>
                <w:sz w:val="22"/>
                <w:szCs w:val="22"/>
              </w:rPr>
            </w:pPr>
            <w:r w:rsidRPr="009F5AD0">
              <w:rPr>
                <w:sz w:val="22"/>
                <w:szCs w:val="22"/>
              </w:rPr>
              <w:t>Urban</w:t>
            </w:r>
          </w:p>
        </w:tc>
        <w:tc>
          <w:tcPr>
            <w:tcW w:w="992" w:type="dxa"/>
            <w:vAlign w:val="center"/>
          </w:tcPr>
          <w:p w:rsidR="00C57C62" w:rsidRPr="000171A8" w:rsidRDefault="00C57C62" w:rsidP="000171A8">
            <w:pPr>
              <w:spacing w:after="0"/>
              <w:jc w:val="center"/>
              <w:rPr>
                <w:color w:val="000000"/>
                <w:sz w:val="22"/>
                <w:szCs w:val="22"/>
              </w:rPr>
            </w:pPr>
            <w:r w:rsidRPr="000171A8">
              <w:rPr>
                <w:color w:val="000000"/>
                <w:sz w:val="22"/>
                <w:szCs w:val="22"/>
              </w:rPr>
              <w:t>53.66</w:t>
            </w:r>
          </w:p>
        </w:tc>
        <w:tc>
          <w:tcPr>
            <w:tcW w:w="1311" w:type="dxa"/>
            <w:vAlign w:val="center"/>
          </w:tcPr>
          <w:p w:rsidR="00C57C62" w:rsidRPr="000171A8" w:rsidRDefault="00C57C62" w:rsidP="000171A8">
            <w:pPr>
              <w:spacing w:after="0"/>
              <w:jc w:val="center"/>
              <w:rPr>
                <w:sz w:val="22"/>
                <w:szCs w:val="22"/>
              </w:rPr>
            </w:pPr>
            <w:r>
              <w:rPr>
                <w:sz w:val="22"/>
                <w:szCs w:val="22"/>
              </w:rPr>
              <w:t>0.0%</w:t>
            </w:r>
          </w:p>
        </w:tc>
        <w:tc>
          <w:tcPr>
            <w:tcW w:w="1311" w:type="dxa"/>
            <w:vAlign w:val="center"/>
          </w:tcPr>
          <w:p w:rsidR="00C57C62" w:rsidRPr="000171A8" w:rsidRDefault="00C57C62" w:rsidP="000171A8">
            <w:pPr>
              <w:spacing w:after="0"/>
              <w:jc w:val="center"/>
              <w:rPr>
                <w:sz w:val="22"/>
                <w:szCs w:val="22"/>
              </w:rPr>
            </w:pPr>
            <w:r>
              <w:rPr>
                <w:sz w:val="22"/>
                <w:szCs w:val="22"/>
              </w:rPr>
              <w:t>100%</w:t>
            </w:r>
          </w:p>
        </w:tc>
        <w:tc>
          <w:tcPr>
            <w:tcW w:w="1311" w:type="dxa"/>
            <w:vAlign w:val="center"/>
          </w:tcPr>
          <w:p w:rsidR="00C57C62" w:rsidRPr="000171A8" w:rsidRDefault="00C57C62" w:rsidP="000171A8">
            <w:pPr>
              <w:spacing w:after="0"/>
              <w:jc w:val="center"/>
              <w:rPr>
                <w:sz w:val="22"/>
                <w:szCs w:val="22"/>
              </w:rPr>
            </w:pPr>
            <w:r w:rsidRPr="000171A8">
              <w:rPr>
                <w:sz w:val="22"/>
                <w:szCs w:val="22"/>
              </w:rPr>
              <w:t>25.3%</w:t>
            </w:r>
          </w:p>
        </w:tc>
        <w:tc>
          <w:tcPr>
            <w:tcW w:w="1312" w:type="dxa"/>
            <w:vAlign w:val="center"/>
          </w:tcPr>
          <w:p w:rsidR="00C57C62" w:rsidRPr="000171A8" w:rsidRDefault="00C57C62" w:rsidP="000171A8">
            <w:pPr>
              <w:spacing w:after="0"/>
              <w:jc w:val="center"/>
              <w:rPr>
                <w:sz w:val="22"/>
                <w:szCs w:val="22"/>
              </w:rPr>
            </w:pPr>
            <w:r w:rsidRPr="000171A8">
              <w:rPr>
                <w:sz w:val="22"/>
                <w:szCs w:val="22"/>
              </w:rPr>
              <w:t>74.7%</w:t>
            </w:r>
          </w:p>
        </w:tc>
        <w:tc>
          <w:tcPr>
            <w:tcW w:w="1134" w:type="dxa"/>
            <w:vAlign w:val="center"/>
          </w:tcPr>
          <w:p w:rsidR="00C57C62" w:rsidRPr="000171A8" w:rsidRDefault="00C57C62" w:rsidP="000171A8">
            <w:pPr>
              <w:spacing w:after="0"/>
              <w:jc w:val="center"/>
              <w:rPr>
                <w:color w:val="000000"/>
                <w:sz w:val="22"/>
                <w:szCs w:val="22"/>
              </w:rPr>
            </w:pPr>
            <w:r w:rsidRPr="000171A8">
              <w:rPr>
                <w:color w:val="000000"/>
                <w:sz w:val="22"/>
                <w:szCs w:val="22"/>
              </w:rPr>
              <w:t>143</w:t>
            </w:r>
          </w:p>
        </w:tc>
      </w:tr>
      <w:tr w:rsidR="00C57C62" w:rsidRPr="00FB40A3" w:rsidTr="000171A8">
        <w:trPr>
          <w:trHeight w:val="255"/>
        </w:trPr>
        <w:tc>
          <w:tcPr>
            <w:tcW w:w="2127" w:type="dxa"/>
          </w:tcPr>
          <w:p w:rsidR="00C57C62" w:rsidRPr="009F5AD0" w:rsidRDefault="00C57C62" w:rsidP="009C6D20">
            <w:pPr>
              <w:spacing w:after="20"/>
              <w:rPr>
                <w:sz w:val="22"/>
                <w:szCs w:val="22"/>
              </w:rPr>
            </w:pPr>
            <w:r w:rsidRPr="009F5AD0">
              <w:rPr>
                <w:sz w:val="22"/>
                <w:szCs w:val="22"/>
              </w:rPr>
              <w:t>Rural</w:t>
            </w:r>
          </w:p>
        </w:tc>
        <w:tc>
          <w:tcPr>
            <w:tcW w:w="992" w:type="dxa"/>
            <w:vAlign w:val="center"/>
          </w:tcPr>
          <w:p w:rsidR="00C57C62" w:rsidRPr="000171A8" w:rsidRDefault="00C57C62" w:rsidP="000171A8">
            <w:pPr>
              <w:spacing w:after="0"/>
              <w:jc w:val="center"/>
              <w:rPr>
                <w:color w:val="000000"/>
                <w:sz w:val="22"/>
                <w:szCs w:val="22"/>
              </w:rPr>
            </w:pPr>
            <w:r w:rsidRPr="000171A8">
              <w:rPr>
                <w:color w:val="000000"/>
                <w:sz w:val="22"/>
                <w:szCs w:val="22"/>
              </w:rPr>
              <w:t>51.01</w:t>
            </w:r>
          </w:p>
        </w:tc>
        <w:tc>
          <w:tcPr>
            <w:tcW w:w="1311" w:type="dxa"/>
            <w:vAlign w:val="center"/>
          </w:tcPr>
          <w:p w:rsidR="00C57C62" w:rsidRPr="000171A8" w:rsidRDefault="00C57C62" w:rsidP="000171A8">
            <w:pPr>
              <w:spacing w:after="0"/>
              <w:jc w:val="center"/>
              <w:rPr>
                <w:sz w:val="22"/>
                <w:szCs w:val="22"/>
              </w:rPr>
            </w:pPr>
            <w:r>
              <w:rPr>
                <w:sz w:val="22"/>
                <w:szCs w:val="22"/>
              </w:rPr>
              <w:t>0.0%</w:t>
            </w:r>
          </w:p>
        </w:tc>
        <w:tc>
          <w:tcPr>
            <w:tcW w:w="1311" w:type="dxa"/>
            <w:vAlign w:val="center"/>
          </w:tcPr>
          <w:p w:rsidR="00C57C62" w:rsidRPr="000171A8" w:rsidRDefault="00C57C62" w:rsidP="000171A8">
            <w:pPr>
              <w:spacing w:after="0"/>
              <w:jc w:val="center"/>
              <w:rPr>
                <w:sz w:val="22"/>
                <w:szCs w:val="22"/>
              </w:rPr>
            </w:pPr>
            <w:r>
              <w:rPr>
                <w:sz w:val="22"/>
                <w:szCs w:val="22"/>
              </w:rPr>
              <w:t>100%</w:t>
            </w:r>
          </w:p>
        </w:tc>
        <w:tc>
          <w:tcPr>
            <w:tcW w:w="1311" w:type="dxa"/>
            <w:vAlign w:val="center"/>
          </w:tcPr>
          <w:p w:rsidR="00C57C62" w:rsidRPr="000171A8" w:rsidRDefault="00C57C62" w:rsidP="000171A8">
            <w:pPr>
              <w:spacing w:after="0"/>
              <w:jc w:val="center"/>
              <w:rPr>
                <w:sz w:val="22"/>
                <w:szCs w:val="22"/>
              </w:rPr>
            </w:pPr>
            <w:r w:rsidRPr="000171A8">
              <w:rPr>
                <w:sz w:val="22"/>
                <w:szCs w:val="22"/>
              </w:rPr>
              <w:t>25.3%</w:t>
            </w:r>
          </w:p>
        </w:tc>
        <w:tc>
          <w:tcPr>
            <w:tcW w:w="1312" w:type="dxa"/>
            <w:vAlign w:val="center"/>
          </w:tcPr>
          <w:p w:rsidR="00C57C62" w:rsidRPr="000171A8" w:rsidRDefault="00C57C62" w:rsidP="000171A8">
            <w:pPr>
              <w:spacing w:after="0"/>
              <w:jc w:val="center"/>
              <w:rPr>
                <w:sz w:val="22"/>
                <w:szCs w:val="22"/>
              </w:rPr>
            </w:pPr>
            <w:r w:rsidRPr="000171A8">
              <w:rPr>
                <w:sz w:val="22"/>
                <w:szCs w:val="22"/>
              </w:rPr>
              <w:t>74.7%</w:t>
            </w:r>
          </w:p>
        </w:tc>
        <w:tc>
          <w:tcPr>
            <w:tcW w:w="1134" w:type="dxa"/>
            <w:vAlign w:val="center"/>
          </w:tcPr>
          <w:p w:rsidR="00C57C62" w:rsidRPr="000171A8" w:rsidRDefault="00C57C62" w:rsidP="000171A8">
            <w:pPr>
              <w:spacing w:after="0"/>
              <w:jc w:val="center"/>
              <w:rPr>
                <w:color w:val="000000"/>
                <w:sz w:val="22"/>
                <w:szCs w:val="22"/>
              </w:rPr>
            </w:pPr>
            <w:r w:rsidRPr="000171A8">
              <w:rPr>
                <w:color w:val="000000"/>
                <w:sz w:val="22"/>
                <w:szCs w:val="22"/>
              </w:rPr>
              <w:t>423</w:t>
            </w:r>
          </w:p>
        </w:tc>
      </w:tr>
      <w:tr w:rsidR="00C57C62" w:rsidRPr="00FB40A3" w:rsidTr="000171A8">
        <w:trPr>
          <w:trHeight w:val="255"/>
        </w:trPr>
        <w:tc>
          <w:tcPr>
            <w:tcW w:w="2127" w:type="dxa"/>
          </w:tcPr>
          <w:p w:rsidR="00C57C62" w:rsidRPr="009F5AD0" w:rsidRDefault="00C57C62" w:rsidP="009C6D20">
            <w:pPr>
              <w:spacing w:after="20"/>
              <w:rPr>
                <w:sz w:val="22"/>
                <w:szCs w:val="22"/>
              </w:rPr>
            </w:pPr>
            <w:r w:rsidRPr="009F5AD0">
              <w:rPr>
                <w:sz w:val="22"/>
                <w:szCs w:val="22"/>
              </w:rPr>
              <w:t>Total</w:t>
            </w:r>
          </w:p>
        </w:tc>
        <w:tc>
          <w:tcPr>
            <w:tcW w:w="992" w:type="dxa"/>
            <w:vAlign w:val="center"/>
          </w:tcPr>
          <w:p w:rsidR="00C57C62" w:rsidRPr="000171A8" w:rsidRDefault="00C57C62" w:rsidP="000171A8">
            <w:pPr>
              <w:spacing w:after="0"/>
              <w:jc w:val="center"/>
              <w:rPr>
                <w:color w:val="000000"/>
                <w:sz w:val="22"/>
                <w:szCs w:val="22"/>
              </w:rPr>
            </w:pPr>
            <w:r w:rsidRPr="000171A8">
              <w:rPr>
                <w:color w:val="000000"/>
                <w:sz w:val="22"/>
                <w:szCs w:val="22"/>
              </w:rPr>
              <w:t>51.68</w:t>
            </w:r>
          </w:p>
        </w:tc>
        <w:tc>
          <w:tcPr>
            <w:tcW w:w="1311" w:type="dxa"/>
            <w:vAlign w:val="center"/>
          </w:tcPr>
          <w:p w:rsidR="00C57C62" w:rsidRPr="000171A8" w:rsidRDefault="00C57C62" w:rsidP="000171A8">
            <w:pPr>
              <w:spacing w:after="0"/>
              <w:jc w:val="center"/>
              <w:rPr>
                <w:sz w:val="22"/>
                <w:szCs w:val="22"/>
              </w:rPr>
            </w:pPr>
            <w:r>
              <w:rPr>
                <w:sz w:val="22"/>
                <w:szCs w:val="22"/>
              </w:rPr>
              <w:t>0.0%</w:t>
            </w:r>
          </w:p>
        </w:tc>
        <w:tc>
          <w:tcPr>
            <w:tcW w:w="1311" w:type="dxa"/>
            <w:vAlign w:val="center"/>
          </w:tcPr>
          <w:p w:rsidR="00C57C62" w:rsidRPr="000171A8" w:rsidRDefault="00C57C62" w:rsidP="000171A8">
            <w:pPr>
              <w:spacing w:after="0"/>
              <w:jc w:val="center"/>
              <w:rPr>
                <w:sz w:val="22"/>
                <w:szCs w:val="22"/>
              </w:rPr>
            </w:pPr>
            <w:r>
              <w:rPr>
                <w:sz w:val="22"/>
                <w:szCs w:val="22"/>
              </w:rPr>
              <w:t>100%</w:t>
            </w:r>
          </w:p>
        </w:tc>
        <w:tc>
          <w:tcPr>
            <w:tcW w:w="1311" w:type="dxa"/>
            <w:vAlign w:val="center"/>
          </w:tcPr>
          <w:p w:rsidR="00C57C62" w:rsidRPr="000171A8" w:rsidRDefault="00C57C62" w:rsidP="000171A8">
            <w:pPr>
              <w:spacing w:after="0"/>
              <w:jc w:val="center"/>
              <w:rPr>
                <w:sz w:val="22"/>
                <w:szCs w:val="22"/>
              </w:rPr>
            </w:pPr>
            <w:r w:rsidRPr="000171A8">
              <w:rPr>
                <w:sz w:val="22"/>
                <w:szCs w:val="22"/>
              </w:rPr>
              <w:t>25.3%</w:t>
            </w:r>
          </w:p>
        </w:tc>
        <w:tc>
          <w:tcPr>
            <w:tcW w:w="1312" w:type="dxa"/>
            <w:vAlign w:val="center"/>
          </w:tcPr>
          <w:p w:rsidR="00C57C62" w:rsidRPr="000171A8" w:rsidRDefault="00C57C62" w:rsidP="000171A8">
            <w:pPr>
              <w:spacing w:after="0"/>
              <w:jc w:val="center"/>
              <w:rPr>
                <w:sz w:val="22"/>
                <w:szCs w:val="22"/>
              </w:rPr>
            </w:pPr>
            <w:r w:rsidRPr="000171A8">
              <w:rPr>
                <w:sz w:val="22"/>
                <w:szCs w:val="22"/>
              </w:rPr>
              <w:t>74.7%</w:t>
            </w:r>
          </w:p>
        </w:tc>
        <w:tc>
          <w:tcPr>
            <w:tcW w:w="1134" w:type="dxa"/>
            <w:vAlign w:val="center"/>
          </w:tcPr>
          <w:p w:rsidR="00C57C62" w:rsidRPr="000171A8" w:rsidRDefault="00C57C62" w:rsidP="000171A8">
            <w:pPr>
              <w:spacing w:after="0"/>
              <w:jc w:val="center"/>
              <w:rPr>
                <w:color w:val="000000"/>
                <w:sz w:val="22"/>
                <w:szCs w:val="22"/>
              </w:rPr>
            </w:pPr>
            <w:r w:rsidRPr="000171A8">
              <w:rPr>
                <w:color w:val="000000"/>
                <w:sz w:val="22"/>
                <w:szCs w:val="22"/>
              </w:rPr>
              <w:t>566</w:t>
            </w:r>
          </w:p>
        </w:tc>
      </w:tr>
    </w:tbl>
    <w:p w:rsidR="002524C2" w:rsidRPr="00010CD4" w:rsidRDefault="002524C2" w:rsidP="002524C2">
      <w:pPr>
        <w:rPr>
          <w:b/>
          <w:bCs/>
          <w:sz w:val="12"/>
          <w:szCs w:val="12"/>
          <w:u w:val="single"/>
        </w:rPr>
      </w:pPr>
      <w:r w:rsidRPr="007161A9" w:rsidDel="00FB40A3">
        <w:t xml:space="preserve"> </w:t>
      </w:r>
    </w:p>
    <w:p w:rsidR="000171A8" w:rsidRDefault="000171A8">
      <w:pPr>
        <w:spacing w:after="200" w:line="276" w:lineRule="auto"/>
        <w:jc w:val="left"/>
      </w:pPr>
      <w:r>
        <w:br w:type="page"/>
      </w:r>
    </w:p>
    <w:p w:rsidR="002524C2" w:rsidRPr="00D46738" w:rsidRDefault="002524C2" w:rsidP="000171A8">
      <w:pPr>
        <w:spacing w:after="200" w:line="276" w:lineRule="auto"/>
        <w:jc w:val="left"/>
      </w:pPr>
      <w:r w:rsidRPr="00D46738">
        <w:lastRenderedPageBreak/>
        <w:t>Table 4.2</w:t>
      </w:r>
      <w:r w:rsidR="000171A8">
        <w:t>2</w:t>
      </w:r>
      <w:r w:rsidRPr="00D46738">
        <w:t>: Category Likelihoods according to Egypt PPI™ Score by Governorate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4"/>
        <w:gridCol w:w="820"/>
        <w:gridCol w:w="1524"/>
        <w:gridCol w:w="1524"/>
        <w:gridCol w:w="1524"/>
        <w:gridCol w:w="1524"/>
        <w:gridCol w:w="992"/>
        <w:gridCol w:w="28"/>
      </w:tblGrid>
      <w:tr w:rsidR="002524C2" w:rsidRPr="00FB40A3" w:rsidTr="009C6D20">
        <w:tc>
          <w:tcPr>
            <w:tcW w:w="1414" w:type="dxa"/>
            <w:tcBorders>
              <w:top w:val="nil"/>
              <w:left w:val="nil"/>
              <w:right w:val="nil"/>
            </w:tcBorders>
          </w:tcPr>
          <w:p w:rsidR="002524C2" w:rsidRPr="00FB40A3" w:rsidRDefault="002524C2" w:rsidP="009C6D20">
            <w:pPr>
              <w:rPr>
                <w:b/>
                <w:bCs/>
              </w:rPr>
            </w:pPr>
          </w:p>
        </w:tc>
        <w:tc>
          <w:tcPr>
            <w:tcW w:w="820" w:type="dxa"/>
            <w:tcBorders>
              <w:top w:val="nil"/>
              <w:left w:val="nil"/>
            </w:tcBorders>
          </w:tcPr>
          <w:p w:rsidR="002524C2" w:rsidRPr="00FB40A3" w:rsidRDefault="002524C2" w:rsidP="009C6D20">
            <w:pPr>
              <w:rPr>
                <w:b/>
                <w:bCs/>
              </w:rPr>
            </w:pPr>
          </w:p>
        </w:tc>
        <w:tc>
          <w:tcPr>
            <w:tcW w:w="3048" w:type="dxa"/>
            <w:gridSpan w:val="2"/>
            <w:vAlign w:val="center"/>
          </w:tcPr>
          <w:p w:rsidR="002524C2" w:rsidRPr="00FB40A3" w:rsidRDefault="002524C2" w:rsidP="00C57C62">
            <w:pPr>
              <w:jc w:val="center"/>
              <w:rPr>
                <w:b/>
                <w:bCs/>
              </w:rPr>
            </w:pPr>
            <w:r w:rsidRPr="00FB40A3">
              <w:rPr>
                <w:b/>
                <w:bCs/>
              </w:rPr>
              <w:t>$</w:t>
            </w:r>
            <w:r w:rsidR="00C57C62">
              <w:rPr>
                <w:b/>
                <w:bCs/>
              </w:rPr>
              <w:t>1.25</w:t>
            </w:r>
            <w:r w:rsidRPr="00FB40A3">
              <w:rPr>
                <w:b/>
                <w:bCs/>
              </w:rPr>
              <w:t>/Day/2005 PPP Poverty Line</w:t>
            </w:r>
          </w:p>
        </w:tc>
        <w:tc>
          <w:tcPr>
            <w:tcW w:w="3048" w:type="dxa"/>
            <w:gridSpan w:val="2"/>
            <w:vAlign w:val="center"/>
          </w:tcPr>
          <w:p w:rsidR="002524C2" w:rsidRPr="00FB40A3" w:rsidRDefault="002524C2" w:rsidP="00C57C62">
            <w:pPr>
              <w:jc w:val="center"/>
              <w:rPr>
                <w:b/>
                <w:bCs/>
              </w:rPr>
            </w:pPr>
            <w:r w:rsidRPr="00FB40A3">
              <w:rPr>
                <w:b/>
                <w:bCs/>
              </w:rPr>
              <w:t>$</w:t>
            </w:r>
            <w:r w:rsidR="00C57C62">
              <w:rPr>
                <w:b/>
                <w:bCs/>
              </w:rPr>
              <w:t>2.5</w:t>
            </w:r>
            <w:r w:rsidRPr="00FB40A3">
              <w:rPr>
                <w:b/>
                <w:bCs/>
              </w:rPr>
              <w:t>/Day/2005 PPP Poverty Line</w:t>
            </w:r>
          </w:p>
        </w:tc>
        <w:tc>
          <w:tcPr>
            <w:tcW w:w="1020" w:type="dxa"/>
            <w:gridSpan w:val="2"/>
            <w:tcBorders>
              <w:top w:val="nil"/>
              <w:bottom w:val="single" w:sz="4" w:space="0" w:color="auto"/>
              <w:right w:val="nil"/>
            </w:tcBorders>
          </w:tcPr>
          <w:p w:rsidR="002524C2" w:rsidRDefault="002524C2" w:rsidP="009C6D20">
            <w:pPr>
              <w:rPr>
                <w:b/>
                <w:bCs/>
              </w:rPr>
            </w:pPr>
          </w:p>
          <w:p w:rsidR="002524C2" w:rsidRPr="00365E6C" w:rsidRDefault="002524C2" w:rsidP="009C6D20">
            <w:pPr>
              <w:ind w:right="1028"/>
            </w:pPr>
          </w:p>
        </w:tc>
      </w:tr>
      <w:tr w:rsidR="002524C2" w:rsidRPr="00FB40A3" w:rsidTr="009C6D20">
        <w:trPr>
          <w:gridAfter w:val="1"/>
          <w:wAfter w:w="28" w:type="dxa"/>
        </w:trPr>
        <w:tc>
          <w:tcPr>
            <w:tcW w:w="1414" w:type="dxa"/>
          </w:tcPr>
          <w:p w:rsidR="002524C2" w:rsidRPr="009F5AD0" w:rsidRDefault="002524C2" w:rsidP="009C6D20">
            <w:pPr>
              <w:rPr>
                <w:sz w:val="22"/>
                <w:szCs w:val="22"/>
              </w:rPr>
            </w:pPr>
            <w:r w:rsidRPr="009F5AD0">
              <w:rPr>
                <w:sz w:val="22"/>
                <w:szCs w:val="22"/>
              </w:rPr>
              <w:t>Governorate</w:t>
            </w:r>
          </w:p>
        </w:tc>
        <w:tc>
          <w:tcPr>
            <w:tcW w:w="820" w:type="dxa"/>
          </w:tcPr>
          <w:p w:rsidR="002524C2" w:rsidRPr="009F5AD0" w:rsidRDefault="002524C2" w:rsidP="009C6D20">
            <w:pPr>
              <w:rPr>
                <w:sz w:val="22"/>
                <w:szCs w:val="22"/>
              </w:rPr>
            </w:pPr>
            <w:r w:rsidRPr="009F5AD0">
              <w:rPr>
                <w:sz w:val="22"/>
                <w:szCs w:val="22"/>
              </w:rPr>
              <w:t>Mean of PPI</w:t>
            </w:r>
          </w:p>
        </w:tc>
        <w:tc>
          <w:tcPr>
            <w:tcW w:w="1524" w:type="dxa"/>
          </w:tcPr>
          <w:p w:rsidR="002524C2" w:rsidRPr="009F5AD0" w:rsidRDefault="002524C2" w:rsidP="00C57C62">
            <w:pPr>
              <w:rPr>
                <w:sz w:val="22"/>
                <w:szCs w:val="22"/>
              </w:rPr>
            </w:pPr>
            <w:r w:rsidRPr="009F5AD0">
              <w:rPr>
                <w:sz w:val="22"/>
                <w:szCs w:val="22"/>
              </w:rPr>
              <w:t>Total Below $</w:t>
            </w:r>
            <w:r w:rsidR="00C57C62">
              <w:rPr>
                <w:sz w:val="22"/>
                <w:szCs w:val="22"/>
              </w:rPr>
              <w:t>1.25</w:t>
            </w:r>
            <w:r w:rsidRPr="009F5AD0">
              <w:rPr>
                <w:sz w:val="22"/>
                <w:szCs w:val="22"/>
              </w:rPr>
              <w:t xml:space="preserve">/Day/2005 PPP Poverty Line </w:t>
            </w:r>
          </w:p>
        </w:tc>
        <w:tc>
          <w:tcPr>
            <w:tcW w:w="1524" w:type="dxa"/>
          </w:tcPr>
          <w:p w:rsidR="002524C2" w:rsidRPr="009F5AD0" w:rsidRDefault="002524C2" w:rsidP="00C57C62">
            <w:pPr>
              <w:rPr>
                <w:sz w:val="22"/>
                <w:szCs w:val="22"/>
              </w:rPr>
            </w:pPr>
            <w:r w:rsidRPr="009F5AD0">
              <w:rPr>
                <w:sz w:val="22"/>
                <w:szCs w:val="22"/>
              </w:rPr>
              <w:t>Total Above $</w:t>
            </w:r>
            <w:r w:rsidR="00C57C62">
              <w:rPr>
                <w:sz w:val="22"/>
                <w:szCs w:val="22"/>
              </w:rPr>
              <w:t>1.25</w:t>
            </w:r>
            <w:r w:rsidRPr="009F5AD0">
              <w:rPr>
                <w:sz w:val="22"/>
                <w:szCs w:val="22"/>
              </w:rPr>
              <w:t xml:space="preserve">/Day/2005 PPP Poverty Line </w:t>
            </w:r>
          </w:p>
        </w:tc>
        <w:tc>
          <w:tcPr>
            <w:tcW w:w="1524" w:type="dxa"/>
          </w:tcPr>
          <w:p w:rsidR="002524C2" w:rsidRPr="009F5AD0" w:rsidRDefault="002524C2" w:rsidP="00C57C62">
            <w:pPr>
              <w:rPr>
                <w:sz w:val="22"/>
                <w:szCs w:val="22"/>
              </w:rPr>
            </w:pPr>
            <w:r w:rsidRPr="009F5AD0">
              <w:rPr>
                <w:sz w:val="22"/>
                <w:szCs w:val="22"/>
              </w:rPr>
              <w:t>Total Below $</w:t>
            </w:r>
            <w:r w:rsidR="00C57C62">
              <w:rPr>
                <w:sz w:val="22"/>
                <w:szCs w:val="22"/>
              </w:rPr>
              <w:t>2.5</w:t>
            </w:r>
            <w:r w:rsidRPr="009F5AD0">
              <w:rPr>
                <w:sz w:val="22"/>
                <w:szCs w:val="22"/>
              </w:rPr>
              <w:t xml:space="preserve">/Day/2005 PPP Poverty Line </w:t>
            </w:r>
          </w:p>
        </w:tc>
        <w:tc>
          <w:tcPr>
            <w:tcW w:w="1524" w:type="dxa"/>
          </w:tcPr>
          <w:p w:rsidR="002524C2" w:rsidRPr="009F5AD0" w:rsidRDefault="002524C2" w:rsidP="00C57C62">
            <w:pPr>
              <w:rPr>
                <w:sz w:val="22"/>
                <w:szCs w:val="22"/>
              </w:rPr>
            </w:pPr>
            <w:r w:rsidRPr="009F5AD0">
              <w:rPr>
                <w:sz w:val="22"/>
                <w:szCs w:val="22"/>
              </w:rPr>
              <w:t>Total Above $</w:t>
            </w:r>
            <w:r w:rsidR="00C57C62">
              <w:rPr>
                <w:sz w:val="22"/>
                <w:szCs w:val="22"/>
              </w:rPr>
              <w:t>2.5</w:t>
            </w:r>
            <w:r w:rsidRPr="009F5AD0">
              <w:rPr>
                <w:sz w:val="22"/>
                <w:szCs w:val="22"/>
              </w:rPr>
              <w:t xml:space="preserve">/Day/2005 PPP Poverty Line </w:t>
            </w:r>
          </w:p>
        </w:tc>
        <w:tc>
          <w:tcPr>
            <w:tcW w:w="992" w:type="dxa"/>
            <w:tcBorders>
              <w:top w:val="single" w:sz="4" w:space="0" w:color="auto"/>
            </w:tcBorders>
          </w:tcPr>
          <w:p w:rsidR="002524C2" w:rsidRPr="009F5AD0" w:rsidRDefault="002524C2" w:rsidP="009C6D20">
            <w:pPr>
              <w:rPr>
                <w:sz w:val="22"/>
                <w:szCs w:val="22"/>
              </w:rPr>
            </w:pPr>
            <w:r w:rsidRPr="009F5AD0">
              <w:rPr>
                <w:sz w:val="22"/>
                <w:szCs w:val="22"/>
              </w:rPr>
              <w:t>Number of Cases</w:t>
            </w:r>
          </w:p>
        </w:tc>
      </w:tr>
      <w:tr w:rsidR="00C57C62" w:rsidRPr="00C57C62" w:rsidTr="00842422">
        <w:trPr>
          <w:gridAfter w:val="1"/>
          <w:wAfter w:w="28" w:type="dxa"/>
          <w:trHeight w:val="255"/>
        </w:trPr>
        <w:tc>
          <w:tcPr>
            <w:tcW w:w="1414" w:type="dxa"/>
            <w:vAlign w:val="center"/>
          </w:tcPr>
          <w:p w:rsidR="00C57C62" w:rsidRPr="00C57C62" w:rsidRDefault="00C57C62" w:rsidP="00C57C62">
            <w:pPr>
              <w:spacing w:after="0"/>
              <w:jc w:val="left"/>
              <w:rPr>
                <w:sz w:val="22"/>
                <w:szCs w:val="22"/>
              </w:rPr>
            </w:pPr>
            <w:r w:rsidRPr="00C57C62">
              <w:rPr>
                <w:sz w:val="22"/>
                <w:szCs w:val="22"/>
              </w:rPr>
              <w:t>Cairo</w:t>
            </w:r>
          </w:p>
        </w:tc>
        <w:tc>
          <w:tcPr>
            <w:tcW w:w="820" w:type="dxa"/>
            <w:vAlign w:val="center"/>
          </w:tcPr>
          <w:p w:rsidR="00C57C62" w:rsidRPr="00C57C62" w:rsidRDefault="00C57C62" w:rsidP="00C57C62">
            <w:pPr>
              <w:spacing w:after="0"/>
              <w:jc w:val="center"/>
              <w:rPr>
                <w:color w:val="000000"/>
                <w:sz w:val="22"/>
                <w:szCs w:val="22"/>
              </w:rPr>
            </w:pPr>
            <w:r w:rsidRPr="00C57C62">
              <w:rPr>
                <w:color w:val="000000"/>
                <w:sz w:val="22"/>
                <w:szCs w:val="22"/>
              </w:rPr>
              <w:t>55.38</w:t>
            </w:r>
          </w:p>
        </w:tc>
        <w:tc>
          <w:tcPr>
            <w:tcW w:w="1524" w:type="dxa"/>
            <w:vAlign w:val="center"/>
          </w:tcPr>
          <w:p w:rsidR="00C57C62" w:rsidRPr="00C57C62" w:rsidRDefault="00C57C62" w:rsidP="00C57C62">
            <w:pPr>
              <w:spacing w:after="0"/>
              <w:jc w:val="center"/>
              <w:rPr>
                <w:sz w:val="22"/>
                <w:szCs w:val="22"/>
              </w:rPr>
            </w:pPr>
            <w:r w:rsidRPr="00C57C62">
              <w:rPr>
                <w:sz w:val="22"/>
                <w:szCs w:val="22"/>
              </w:rPr>
              <w:t>0.0%</w:t>
            </w:r>
          </w:p>
        </w:tc>
        <w:tc>
          <w:tcPr>
            <w:tcW w:w="1524" w:type="dxa"/>
            <w:vAlign w:val="center"/>
          </w:tcPr>
          <w:p w:rsidR="00C57C62" w:rsidRPr="00C57C62" w:rsidRDefault="00C57C62" w:rsidP="00C57C62">
            <w:pPr>
              <w:spacing w:after="0"/>
              <w:jc w:val="center"/>
              <w:rPr>
                <w:sz w:val="22"/>
                <w:szCs w:val="22"/>
              </w:rPr>
            </w:pPr>
            <w:r w:rsidRPr="00C57C62">
              <w:rPr>
                <w:sz w:val="22"/>
                <w:szCs w:val="22"/>
              </w:rPr>
              <w:t>100%</w:t>
            </w:r>
          </w:p>
        </w:tc>
        <w:tc>
          <w:tcPr>
            <w:tcW w:w="1524" w:type="dxa"/>
            <w:vAlign w:val="center"/>
          </w:tcPr>
          <w:p w:rsidR="00C57C62" w:rsidRPr="00C57C62" w:rsidRDefault="00C57C62" w:rsidP="00C57C62">
            <w:pPr>
              <w:spacing w:after="0"/>
              <w:jc w:val="center"/>
              <w:rPr>
                <w:sz w:val="22"/>
                <w:szCs w:val="22"/>
              </w:rPr>
            </w:pPr>
            <w:r w:rsidRPr="00C57C62">
              <w:rPr>
                <w:sz w:val="22"/>
                <w:szCs w:val="22"/>
              </w:rPr>
              <w:t>15.4%</w:t>
            </w:r>
          </w:p>
        </w:tc>
        <w:tc>
          <w:tcPr>
            <w:tcW w:w="1524" w:type="dxa"/>
            <w:vAlign w:val="center"/>
          </w:tcPr>
          <w:p w:rsidR="00C57C62" w:rsidRPr="00C57C62" w:rsidRDefault="00C57C62" w:rsidP="00C57C62">
            <w:pPr>
              <w:spacing w:after="0"/>
              <w:jc w:val="center"/>
              <w:rPr>
                <w:sz w:val="22"/>
                <w:szCs w:val="22"/>
              </w:rPr>
            </w:pPr>
            <w:r w:rsidRPr="00C57C62">
              <w:rPr>
                <w:sz w:val="22"/>
                <w:szCs w:val="22"/>
              </w:rPr>
              <w:t>84.6%</w:t>
            </w:r>
          </w:p>
        </w:tc>
        <w:tc>
          <w:tcPr>
            <w:tcW w:w="992" w:type="dxa"/>
            <w:vAlign w:val="center"/>
          </w:tcPr>
          <w:p w:rsidR="00C57C62" w:rsidRPr="00C57C62" w:rsidRDefault="00C57C62" w:rsidP="00C57C62">
            <w:pPr>
              <w:spacing w:after="0"/>
              <w:jc w:val="center"/>
              <w:rPr>
                <w:color w:val="000000"/>
                <w:sz w:val="22"/>
                <w:szCs w:val="22"/>
              </w:rPr>
            </w:pPr>
            <w:r w:rsidRPr="00C57C62">
              <w:rPr>
                <w:color w:val="000000"/>
                <w:sz w:val="22"/>
                <w:szCs w:val="22"/>
              </w:rPr>
              <w:t>130</w:t>
            </w:r>
          </w:p>
        </w:tc>
      </w:tr>
      <w:tr w:rsidR="00C57C62" w:rsidRPr="00C57C62" w:rsidTr="00C57C62">
        <w:trPr>
          <w:gridAfter w:val="1"/>
          <w:wAfter w:w="28" w:type="dxa"/>
          <w:trHeight w:val="255"/>
        </w:trPr>
        <w:tc>
          <w:tcPr>
            <w:tcW w:w="1414" w:type="dxa"/>
            <w:vAlign w:val="center"/>
          </w:tcPr>
          <w:p w:rsidR="00C57C62" w:rsidRPr="00C57C62" w:rsidRDefault="00C57C62" w:rsidP="00C57C62">
            <w:pPr>
              <w:spacing w:after="0"/>
              <w:jc w:val="left"/>
              <w:rPr>
                <w:sz w:val="22"/>
                <w:szCs w:val="22"/>
              </w:rPr>
            </w:pPr>
            <w:r w:rsidRPr="00C57C62">
              <w:rPr>
                <w:sz w:val="22"/>
                <w:szCs w:val="22"/>
              </w:rPr>
              <w:t>Giza</w:t>
            </w:r>
          </w:p>
        </w:tc>
        <w:tc>
          <w:tcPr>
            <w:tcW w:w="820" w:type="dxa"/>
            <w:vAlign w:val="center"/>
          </w:tcPr>
          <w:p w:rsidR="00C57C62" w:rsidRPr="00C57C62" w:rsidRDefault="00C57C62" w:rsidP="00C57C62">
            <w:pPr>
              <w:spacing w:after="0"/>
              <w:jc w:val="center"/>
              <w:rPr>
                <w:color w:val="000000"/>
                <w:sz w:val="22"/>
                <w:szCs w:val="22"/>
              </w:rPr>
            </w:pPr>
            <w:r w:rsidRPr="00C57C62">
              <w:rPr>
                <w:color w:val="000000"/>
                <w:sz w:val="22"/>
                <w:szCs w:val="22"/>
              </w:rPr>
              <w:t>45.62</w:t>
            </w:r>
          </w:p>
        </w:tc>
        <w:tc>
          <w:tcPr>
            <w:tcW w:w="1524" w:type="dxa"/>
          </w:tcPr>
          <w:p w:rsidR="00C57C62" w:rsidRPr="00C57C62" w:rsidRDefault="00C57C62" w:rsidP="00C57C62">
            <w:pPr>
              <w:spacing w:after="0"/>
              <w:jc w:val="center"/>
              <w:rPr>
                <w:sz w:val="22"/>
                <w:szCs w:val="22"/>
              </w:rPr>
            </w:pPr>
            <w:r w:rsidRPr="00C57C62">
              <w:rPr>
                <w:sz w:val="22"/>
                <w:szCs w:val="22"/>
              </w:rPr>
              <w:t xml:space="preserve">1.7% </w:t>
            </w:r>
          </w:p>
        </w:tc>
        <w:tc>
          <w:tcPr>
            <w:tcW w:w="1524" w:type="dxa"/>
          </w:tcPr>
          <w:p w:rsidR="00C57C62" w:rsidRPr="00C57C62" w:rsidRDefault="00C57C62" w:rsidP="00C57C62">
            <w:pPr>
              <w:spacing w:after="0"/>
              <w:jc w:val="center"/>
              <w:rPr>
                <w:sz w:val="22"/>
                <w:szCs w:val="22"/>
              </w:rPr>
            </w:pPr>
            <w:r w:rsidRPr="00C57C62">
              <w:rPr>
                <w:sz w:val="22"/>
                <w:szCs w:val="22"/>
              </w:rPr>
              <w:t xml:space="preserve">98.3% </w:t>
            </w:r>
          </w:p>
        </w:tc>
        <w:tc>
          <w:tcPr>
            <w:tcW w:w="1524" w:type="dxa"/>
            <w:vAlign w:val="center"/>
          </w:tcPr>
          <w:p w:rsidR="00C57C62" w:rsidRPr="00C57C62" w:rsidRDefault="00C57C62" w:rsidP="00C57C62">
            <w:pPr>
              <w:spacing w:after="0"/>
              <w:jc w:val="center"/>
              <w:rPr>
                <w:sz w:val="22"/>
                <w:szCs w:val="22"/>
              </w:rPr>
            </w:pPr>
            <w:r w:rsidRPr="00C57C62">
              <w:rPr>
                <w:sz w:val="22"/>
                <w:szCs w:val="22"/>
              </w:rPr>
              <w:t>35.3%</w:t>
            </w:r>
          </w:p>
        </w:tc>
        <w:tc>
          <w:tcPr>
            <w:tcW w:w="1524" w:type="dxa"/>
            <w:vAlign w:val="center"/>
          </w:tcPr>
          <w:p w:rsidR="00C57C62" w:rsidRPr="00C57C62" w:rsidRDefault="00C57C62" w:rsidP="00C57C62">
            <w:pPr>
              <w:spacing w:after="0"/>
              <w:jc w:val="center"/>
              <w:rPr>
                <w:sz w:val="22"/>
                <w:szCs w:val="22"/>
              </w:rPr>
            </w:pPr>
            <w:r w:rsidRPr="00C57C62">
              <w:rPr>
                <w:sz w:val="22"/>
                <w:szCs w:val="22"/>
              </w:rPr>
              <w:t>64.7%</w:t>
            </w:r>
          </w:p>
        </w:tc>
        <w:tc>
          <w:tcPr>
            <w:tcW w:w="992" w:type="dxa"/>
            <w:vAlign w:val="center"/>
          </w:tcPr>
          <w:p w:rsidR="00C57C62" w:rsidRPr="00C57C62" w:rsidRDefault="00C57C62" w:rsidP="00C57C62">
            <w:pPr>
              <w:spacing w:after="0"/>
              <w:jc w:val="center"/>
              <w:rPr>
                <w:color w:val="000000"/>
                <w:sz w:val="22"/>
                <w:szCs w:val="22"/>
              </w:rPr>
            </w:pPr>
            <w:r w:rsidRPr="00C57C62">
              <w:rPr>
                <w:color w:val="000000"/>
                <w:sz w:val="22"/>
                <w:szCs w:val="22"/>
              </w:rPr>
              <w:t>93</w:t>
            </w:r>
          </w:p>
        </w:tc>
      </w:tr>
      <w:tr w:rsidR="00C57C62" w:rsidRPr="00C57C62" w:rsidTr="00842422">
        <w:trPr>
          <w:gridAfter w:val="1"/>
          <w:wAfter w:w="28" w:type="dxa"/>
          <w:trHeight w:val="255"/>
        </w:trPr>
        <w:tc>
          <w:tcPr>
            <w:tcW w:w="1414" w:type="dxa"/>
            <w:vAlign w:val="center"/>
          </w:tcPr>
          <w:p w:rsidR="00C57C62" w:rsidRPr="00C57C62" w:rsidRDefault="00C57C62" w:rsidP="00C57C62">
            <w:pPr>
              <w:spacing w:after="0"/>
              <w:jc w:val="left"/>
              <w:rPr>
                <w:sz w:val="22"/>
                <w:szCs w:val="22"/>
              </w:rPr>
            </w:pPr>
            <w:r w:rsidRPr="00C57C62">
              <w:rPr>
                <w:sz w:val="22"/>
                <w:szCs w:val="22"/>
              </w:rPr>
              <w:t>Kalioubia</w:t>
            </w:r>
          </w:p>
        </w:tc>
        <w:tc>
          <w:tcPr>
            <w:tcW w:w="820" w:type="dxa"/>
            <w:vAlign w:val="center"/>
          </w:tcPr>
          <w:p w:rsidR="00C57C62" w:rsidRPr="00C57C62" w:rsidRDefault="00C57C62" w:rsidP="00C57C62">
            <w:pPr>
              <w:spacing w:after="0"/>
              <w:jc w:val="center"/>
              <w:rPr>
                <w:color w:val="000000"/>
                <w:sz w:val="22"/>
                <w:szCs w:val="22"/>
              </w:rPr>
            </w:pPr>
            <w:r w:rsidRPr="00C57C62">
              <w:rPr>
                <w:color w:val="000000"/>
                <w:sz w:val="22"/>
                <w:szCs w:val="22"/>
              </w:rPr>
              <w:t>57.21</w:t>
            </w:r>
          </w:p>
        </w:tc>
        <w:tc>
          <w:tcPr>
            <w:tcW w:w="1524" w:type="dxa"/>
            <w:vAlign w:val="center"/>
          </w:tcPr>
          <w:p w:rsidR="00C57C62" w:rsidRPr="00C57C62" w:rsidRDefault="00C57C62" w:rsidP="00C57C62">
            <w:pPr>
              <w:spacing w:after="0"/>
              <w:jc w:val="center"/>
              <w:rPr>
                <w:sz w:val="22"/>
                <w:szCs w:val="22"/>
              </w:rPr>
            </w:pPr>
            <w:r w:rsidRPr="00C57C62">
              <w:rPr>
                <w:sz w:val="22"/>
                <w:szCs w:val="22"/>
              </w:rPr>
              <w:t>0.0%</w:t>
            </w:r>
          </w:p>
        </w:tc>
        <w:tc>
          <w:tcPr>
            <w:tcW w:w="1524" w:type="dxa"/>
            <w:vAlign w:val="center"/>
          </w:tcPr>
          <w:p w:rsidR="00C57C62" w:rsidRPr="00C57C62" w:rsidRDefault="00C57C62" w:rsidP="00C57C62">
            <w:pPr>
              <w:spacing w:after="0"/>
              <w:jc w:val="center"/>
              <w:rPr>
                <w:sz w:val="22"/>
                <w:szCs w:val="22"/>
              </w:rPr>
            </w:pPr>
            <w:r w:rsidRPr="00C57C62">
              <w:rPr>
                <w:sz w:val="22"/>
                <w:szCs w:val="22"/>
              </w:rPr>
              <w:t>100%</w:t>
            </w:r>
          </w:p>
        </w:tc>
        <w:tc>
          <w:tcPr>
            <w:tcW w:w="1524" w:type="dxa"/>
            <w:vAlign w:val="center"/>
          </w:tcPr>
          <w:p w:rsidR="00C57C62" w:rsidRPr="00C57C62" w:rsidRDefault="00C57C62" w:rsidP="00C57C62">
            <w:pPr>
              <w:spacing w:after="0"/>
              <w:jc w:val="center"/>
              <w:rPr>
                <w:sz w:val="22"/>
                <w:szCs w:val="22"/>
              </w:rPr>
            </w:pPr>
            <w:r w:rsidRPr="00C57C62">
              <w:rPr>
                <w:sz w:val="22"/>
                <w:szCs w:val="22"/>
              </w:rPr>
              <w:t>15.4%</w:t>
            </w:r>
          </w:p>
        </w:tc>
        <w:tc>
          <w:tcPr>
            <w:tcW w:w="1524" w:type="dxa"/>
            <w:vAlign w:val="center"/>
          </w:tcPr>
          <w:p w:rsidR="00C57C62" w:rsidRPr="00C57C62" w:rsidRDefault="00C57C62" w:rsidP="00C57C62">
            <w:pPr>
              <w:spacing w:after="0"/>
              <w:jc w:val="center"/>
              <w:rPr>
                <w:sz w:val="22"/>
                <w:szCs w:val="22"/>
              </w:rPr>
            </w:pPr>
            <w:r w:rsidRPr="00C57C62">
              <w:rPr>
                <w:sz w:val="22"/>
                <w:szCs w:val="22"/>
              </w:rPr>
              <w:t>84.6%</w:t>
            </w:r>
          </w:p>
        </w:tc>
        <w:tc>
          <w:tcPr>
            <w:tcW w:w="992" w:type="dxa"/>
            <w:vAlign w:val="center"/>
          </w:tcPr>
          <w:p w:rsidR="00C57C62" w:rsidRPr="00C57C62" w:rsidRDefault="00C57C62" w:rsidP="00C57C62">
            <w:pPr>
              <w:spacing w:after="0"/>
              <w:jc w:val="center"/>
              <w:rPr>
                <w:color w:val="000000"/>
                <w:sz w:val="22"/>
                <w:szCs w:val="22"/>
              </w:rPr>
            </w:pPr>
            <w:r w:rsidRPr="00C57C62">
              <w:rPr>
                <w:color w:val="000000"/>
                <w:sz w:val="22"/>
                <w:szCs w:val="22"/>
              </w:rPr>
              <w:t>133</w:t>
            </w:r>
          </w:p>
        </w:tc>
      </w:tr>
      <w:tr w:rsidR="00C57C62" w:rsidRPr="00C57C62" w:rsidTr="00C57C62">
        <w:trPr>
          <w:gridAfter w:val="1"/>
          <w:wAfter w:w="28" w:type="dxa"/>
          <w:trHeight w:val="255"/>
        </w:trPr>
        <w:tc>
          <w:tcPr>
            <w:tcW w:w="1414" w:type="dxa"/>
            <w:vAlign w:val="center"/>
          </w:tcPr>
          <w:p w:rsidR="00C57C62" w:rsidRPr="00C57C62" w:rsidRDefault="00C57C62" w:rsidP="00C57C62">
            <w:pPr>
              <w:spacing w:after="0"/>
              <w:jc w:val="left"/>
              <w:rPr>
                <w:sz w:val="22"/>
                <w:szCs w:val="22"/>
              </w:rPr>
            </w:pPr>
            <w:r w:rsidRPr="00C57C62">
              <w:rPr>
                <w:sz w:val="22"/>
                <w:szCs w:val="22"/>
              </w:rPr>
              <w:t>Behira</w:t>
            </w:r>
          </w:p>
        </w:tc>
        <w:tc>
          <w:tcPr>
            <w:tcW w:w="820" w:type="dxa"/>
            <w:vAlign w:val="center"/>
          </w:tcPr>
          <w:p w:rsidR="00C57C62" w:rsidRPr="00C57C62" w:rsidRDefault="00C57C62" w:rsidP="00C57C62">
            <w:pPr>
              <w:spacing w:after="0"/>
              <w:jc w:val="center"/>
              <w:rPr>
                <w:color w:val="000000"/>
                <w:sz w:val="22"/>
                <w:szCs w:val="22"/>
              </w:rPr>
            </w:pPr>
            <w:r w:rsidRPr="00C57C62">
              <w:rPr>
                <w:color w:val="000000"/>
                <w:sz w:val="22"/>
                <w:szCs w:val="22"/>
              </w:rPr>
              <w:t>49.53</w:t>
            </w:r>
          </w:p>
        </w:tc>
        <w:tc>
          <w:tcPr>
            <w:tcW w:w="1524" w:type="dxa"/>
          </w:tcPr>
          <w:p w:rsidR="00C57C62" w:rsidRPr="00C57C62" w:rsidRDefault="00C57C62" w:rsidP="00C57C62">
            <w:pPr>
              <w:spacing w:after="0"/>
              <w:jc w:val="center"/>
              <w:rPr>
                <w:sz w:val="22"/>
                <w:szCs w:val="22"/>
              </w:rPr>
            </w:pPr>
            <w:r w:rsidRPr="00C57C62">
              <w:rPr>
                <w:sz w:val="22"/>
                <w:szCs w:val="22"/>
              </w:rPr>
              <w:t xml:space="preserve">1.7% </w:t>
            </w:r>
          </w:p>
        </w:tc>
        <w:tc>
          <w:tcPr>
            <w:tcW w:w="1524" w:type="dxa"/>
          </w:tcPr>
          <w:p w:rsidR="00C57C62" w:rsidRPr="00C57C62" w:rsidRDefault="00C57C62" w:rsidP="00C57C62">
            <w:pPr>
              <w:spacing w:after="0"/>
              <w:jc w:val="center"/>
              <w:rPr>
                <w:sz w:val="22"/>
                <w:szCs w:val="22"/>
              </w:rPr>
            </w:pPr>
            <w:r w:rsidRPr="00C57C62">
              <w:rPr>
                <w:sz w:val="22"/>
                <w:szCs w:val="22"/>
              </w:rPr>
              <w:t xml:space="preserve">98.3% </w:t>
            </w:r>
          </w:p>
        </w:tc>
        <w:tc>
          <w:tcPr>
            <w:tcW w:w="1524" w:type="dxa"/>
            <w:vAlign w:val="center"/>
          </w:tcPr>
          <w:p w:rsidR="00C57C62" w:rsidRPr="00C57C62" w:rsidRDefault="00C57C62" w:rsidP="00C57C62">
            <w:pPr>
              <w:spacing w:after="0"/>
              <w:jc w:val="center"/>
              <w:rPr>
                <w:sz w:val="22"/>
                <w:szCs w:val="22"/>
              </w:rPr>
            </w:pPr>
            <w:r w:rsidRPr="00C57C62">
              <w:rPr>
                <w:sz w:val="22"/>
                <w:szCs w:val="22"/>
              </w:rPr>
              <w:t>35.3%</w:t>
            </w:r>
          </w:p>
        </w:tc>
        <w:tc>
          <w:tcPr>
            <w:tcW w:w="1524" w:type="dxa"/>
            <w:vAlign w:val="center"/>
          </w:tcPr>
          <w:p w:rsidR="00C57C62" w:rsidRPr="00C57C62" w:rsidRDefault="00C57C62" w:rsidP="00C57C62">
            <w:pPr>
              <w:spacing w:after="0"/>
              <w:jc w:val="center"/>
              <w:rPr>
                <w:sz w:val="22"/>
                <w:szCs w:val="22"/>
              </w:rPr>
            </w:pPr>
            <w:r w:rsidRPr="00C57C62">
              <w:rPr>
                <w:sz w:val="22"/>
                <w:szCs w:val="22"/>
              </w:rPr>
              <w:t>64.7%</w:t>
            </w:r>
          </w:p>
        </w:tc>
        <w:tc>
          <w:tcPr>
            <w:tcW w:w="992" w:type="dxa"/>
            <w:vAlign w:val="center"/>
          </w:tcPr>
          <w:p w:rsidR="00C57C62" w:rsidRPr="00C57C62" w:rsidRDefault="00C57C62" w:rsidP="00C57C62">
            <w:pPr>
              <w:spacing w:after="0"/>
              <w:jc w:val="center"/>
              <w:rPr>
                <w:color w:val="000000"/>
                <w:sz w:val="22"/>
                <w:szCs w:val="22"/>
              </w:rPr>
            </w:pPr>
            <w:r w:rsidRPr="00C57C62">
              <w:rPr>
                <w:color w:val="000000"/>
                <w:sz w:val="22"/>
                <w:szCs w:val="22"/>
              </w:rPr>
              <w:t>34</w:t>
            </w:r>
          </w:p>
        </w:tc>
      </w:tr>
      <w:tr w:rsidR="00C57C62" w:rsidRPr="00C57C62" w:rsidTr="00842422">
        <w:trPr>
          <w:gridAfter w:val="1"/>
          <w:wAfter w:w="28" w:type="dxa"/>
          <w:trHeight w:val="255"/>
        </w:trPr>
        <w:tc>
          <w:tcPr>
            <w:tcW w:w="1414" w:type="dxa"/>
            <w:vAlign w:val="center"/>
          </w:tcPr>
          <w:p w:rsidR="00C57C62" w:rsidRPr="00C57C62" w:rsidRDefault="00C57C62" w:rsidP="00C57C62">
            <w:pPr>
              <w:spacing w:after="0"/>
              <w:jc w:val="left"/>
              <w:rPr>
                <w:sz w:val="22"/>
                <w:szCs w:val="22"/>
              </w:rPr>
            </w:pPr>
            <w:r w:rsidRPr="00C57C62">
              <w:rPr>
                <w:sz w:val="22"/>
                <w:szCs w:val="22"/>
              </w:rPr>
              <w:t>Menia</w:t>
            </w:r>
          </w:p>
        </w:tc>
        <w:tc>
          <w:tcPr>
            <w:tcW w:w="820" w:type="dxa"/>
            <w:vAlign w:val="center"/>
          </w:tcPr>
          <w:p w:rsidR="00C57C62" w:rsidRPr="00C57C62" w:rsidRDefault="00C57C62" w:rsidP="00C57C62">
            <w:pPr>
              <w:spacing w:after="0"/>
              <w:jc w:val="center"/>
              <w:rPr>
                <w:color w:val="000000"/>
                <w:sz w:val="22"/>
                <w:szCs w:val="22"/>
              </w:rPr>
            </w:pPr>
            <w:r w:rsidRPr="00C57C62">
              <w:rPr>
                <w:color w:val="000000"/>
                <w:sz w:val="22"/>
                <w:szCs w:val="22"/>
              </w:rPr>
              <w:t>59.27</w:t>
            </w:r>
          </w:p>
        </w:tc>
        <w:tc>
          <w:tcPr>
            <w:tcW w:w="1524" w:type="dxa"/>
            <w:vAlign w:val="center"/>
          </w:tcPr>
          <w:p w:rsidR="00C57C62" w:rsidRPr="00C57C62" w:rsidRDefault="00C57C62" w:rsidP="00C57C62">
            <w:pPr>
              <w:spacing w:after="0"/>
              <w:jc w:val="center"/>
              <w:rPr>
                <w:sz w:val="22"/>
                <w:szCs w:val="22"/>
              </w:rPr>
            </w:pPr>
            <w:r w:rsidRPr="00C57C62">
              <w:rPr>
                <w:sz w:val="22"/>
                <w:szCs w:val="22"/>
              </w:rPr>
              <w:t>0.0%</w:t>
            </w:r>
          </w:p>
        </w:tc>
        <w:tc>
          <w:tcPr>
            <w:tcW w:w="1524" w:type="dxa"/>
            <w:vAlign w:val="center"/>
          </w:tcPr>
          <w:p w:rsidR="00C57C62" w:rsidRPr="00C57C62" w:rsidRDefault="00C57C62" w:rsidP="00C57C62">
            <w:pPr>
              <w:spacing w:after="0"/>
              <w:jc w:val="center"/>
              <w:rPr>
                <w:sz w:val="22"/>
                <w:szCs w:val="22"/>
              </w:rPr>
            </w:pPr>
            <w:r w:rsidRPr="00C57C62">
              <w:rPr>
                <w:sz w:val="22"/>
                <w:szCs w:val="22"/>
              </w:rPr>
              <w:t>100%</w:t>
            </w:r>
          </w:p>
        </w:tc>
        <w:tc>
          <w:tcPr>
            <w:tcW w:w="1524" w:type="dxa"/>
            <w:vAlign w:val="center"/>
          </w:tcPr>
          <w:p w:rsidR="00C57C62" w:rsidRPr="00C57C62" w:rsidRDefault="00C57C62" w:rsidP="00C57C62">
            <w:pPr>
              <w:spacing w:after="0"/>
              <w:jc w:val="center"/>
              <w:rPr>
                <w:sz w:val="22"/>
                <w:szCs w:val="22"/>
              </w:rPr>
            </w:pPr>
            <w:r w:rsidRPr="00C57C62">
              <w:rPr>
                <w:sz w:val="22"/>
                <w:szCs w:val="22"/>
              </w:rPr>
              <w:t>15.4%</w:t>
            </w:r>
          </w:p>
        </w:tc>
        <w:tc>
          <w:tcPr>
            <w:tcW w:w="1524" w:type="dxa"/>
            <w:vAlign w:val="center"/>
          </w:tcPr>
          <w:p w:rsidR="00C57C62" w:rsidRPr="00C57C62" w:rsidRDefault="00C57C62" w:rsidP="00C57C62">
            <w:pPr>
              <w:spacing w:after="0"/>
              <w:jc w:val="center"/>
              <w:rPr>
                <w:sz w:val="22"/>
                <w:szCs w:val="22"/>
              </w:rPr>
            </w:pPr>
            <w:r w:rsidRPr="00C57C62">
              <w:rPr>
                <w:sz w:val="22"/>
                <w:szCs w:val="22"/>
              </w:rPr>
              <w:t>84.6%</w:t>
            </w:r>
          </w:p>
        </w:tc>
        <w:tc>
          <w:tcPr>
            <w:tcW w:w="992" w:type="dxa"/>
            <w:vAlign w:val="center"/>
          </w:tcPr>
          <w:p w:rsidR="00C57C62" w:rsidRPr="00C57C62" w:rsidRDefault="00C57C62" w:rsidP="00C57C62">
            <w:pPr>
              <w:spacing w:after="0"/>
              <w:jc w:val="center"/>
              <w:rPr>
                <w:color w:val="000000"/>
                <w:sz w:val="22"/>
                <w:szCs w:val="22"/>
              </w:rPr>
            </w:pPr>
            <w:r w:rsidRPr="00C57C62">
              <w:rPr>
                <w:color w:val="000000"/>
                <w:sz w:val="22"/>
                <w:szCs w:val="22"/>
              </w:rPr>
              <w:t>48</w:t>
            </w:r>
          </w:p>
        </w:tc>
      </w:tr>
      <w:tr w:rsidR="00C57C62" w:rsidRPr="00C57C62" w:rsidTr="00C57C62">
        <w:trPr>
          <w:gridAfter w:val="1"/>
          <w:wAfter w:w="28" w:type="dxa"/>
          <w:trHeight w:val="255"/>
        </w:trPr>
        <w:tc>
          <w:tcPr>
            <w:tcW w:w="1414" w:type="dxa"/>
            <w:vAlign w:val="center"/>
          </w:tcPr>
          <w:p w:rsidR="00C57C62" w:rsidRPr="00C57C62" w:rsidRDefault="00C57C62" w:rsidP="00C57C62">
            <w:pPr>
              <w:spacing w:after="0"/>
              <w:jc w:val="left"/>
              <w:rPr>
                <w:sz w:val="22"/>
                <w:szCs w:val="22"/>
              </w:rPr>
            </w:pPr>
            <w:r w:rsidRPr="00C57C62">
              <w:rPr>
                <w:sz w:val="22"/>
                <w:szCs w:val="22"/>
              </w:rPr>
              <w:t>Assuit</w:t>
            </w:r>
          </w:p>
        </w:tc>
        <w:tc>
          <w:tcPr>
            <w:tcW w:w="820" w:type="dxa"/>
            <w:vAlign w:val="center"/>
          </w:tcPr>
          <w:p w:rsidR="00C57C62" w:rsidRPr="00C57C62" w:rsidRDefault="00C57C62" w:rsidP="00C57C62">
            <w:pPr>
              <w:spacing w:after="0"/>
              <w:jc w:val="center"/>
              <w:rPr>
                <w:color w:val="000000"/>
                <w:sz w:val="22"/>
                <w:szCs w:val="22"/>
              </w:rPr>
            </w:pPr>
            <w:r w:rsidRPr="00C57C62">
              <w:rPr>
                <w:color w:val="000000"/>
                <w:sz w:val="22"/>
                <w:szCs w:val="22"/>
              </w:rPr>
              <w:t>38.40</w:t>
            </w:r>
          </w:p>
        </w:tc>
        <w:tc>
          <w:tcPr>
            <w:tcW w:w="1524" w:type="dxa"/>
          </w:tcPr>
          <w:p w:rsidR="00C57C62" w:rsidRPr="00C57C62" w:rsidRDefault="00C57C62" w:rsidP="00C57C62">
            <w:pPr>
              <w:spacing w:after="0"/>
              <w:jc w:val="center"/>
              <w:rPr>
                <w:sz w:val="22"/>
                <w:szCs w:val="22"/>
              </w:rPr>
            </w:pPr>
            <w:r w:rsidRPr="00C57C62">
              <w:rPr>
                <w:sz w:val="22"/>
                <w:szCs w:val="22"/>
              </w:rPr>
              <w:t xml:space="preserve">1.4% </w:t>
            </w:r>
          </w:p>
        </w:tc>
        <w:tc>
          <w:tcPr>
            <w:tcW w:w="1524" w:type="dxa"/>
          </w:tcPr>
          <w:p w:rsidR="00C57C62" w:rsidRPr="00C57C62" w:rsidRDefault="00C57C62" w:rsidP="00C57C62">
            <w:pPr>
              <w:spacing w:after="0"/>
              <w:jc w:val="center"/>
              <w:rPr>
                <w:sz w:val="22"/>
                <w:szCs w:val="22"/>
              </w:rPr>
            </w:pPr>
            <w:r w:rsidRPr="00C57C62">
              <w:rPr>
                <w:sz w:val="22"/>
                <w:szCs w:val="22"/>
              </w:rPr>
              <w:t xml:space="preserve">98.6% </w:t>
            </w:r>
          </w:p>
        </w:tc>
        <w:tc>
          <w:tcPr>
            <w:tcW w:w="1524" w:type="dxa"/>
            <w:vAlign w:val="center"/>
          </w:tcPr>
          <w:p w:rsidR="00C57C62" w:rsidRPr="00C57C62" w:rsidRDefault="00C57C62" w:rsidP="00C57C62">
            <w:pPr>
              <w:spacing w:after="0"/>
              <w:jc w:val="center"/>
              <w:rPr>
                <w:sz w:val="22"/>
                <w:szCs w:val="22"/>
              </w:rPr>
            </w:pPr>
            <w:r w:rsidRPr="00C57C62">
              <w:rPr>
                <w:sz w:val="22"/>
                <w:szCs w:val="22"/>
              </w:rPr>
              <w:t>48.1%</w:t>
            </w:r>
          </w:p>
        </w:tc>
        <w:tc>
          <w:tcPr>
            <w:tcW w:w="1524" w:type="dxa"/>
            <w:vAlign w:val="center"/>
          </w:tcPr>
          <w:p w:rsidR="00C57C62" w:rsidRPr="00C57C62" w:rsidRDefault="00C57C62" w:rsidP="00C57C62">
            <w:pPr>
              <w:spacing w:after="0"/>
              <w:jc w:val="center"/>
              <w:rPr>
                <w:sz w:val="22"/>
                <w:szCs w:val="22"/>
              </w:rPr>
            </w:pPr>
            <w:r w:rsidRPr="00C57C62">
              <w:rPr>
                <w:sz w:val="22"/>
                <w:szCs w:val="22"/>
              </w:rPr>
              <w:t>51.9%</w:t>
            </w:r>
          </w:p>
        </w:tc>
        <w:tc>
          <w:tcPr>
            <w:tcW w:w="992" w:type="dxa"/>
            <w:vAlign w:val="center"/>
          </w:tcPr>
          <w:p w:rsidR="00C57C62" w:rsidRPr="00C57C62" w:rsidRDefault="00C57C62" w:rsidP="00C57C62">
            <w:pPr>
              <w:spacing w:after="0"/>
              <w:jc w:val="center"/>
              <w:rPr>
                <w:color w:val="000000"/>
                <w:sz w:val="22"/>
                <w:szCs w:val="22"/>
              </w:rPr>
            </w:pPr>
            <w:r w:rsidRPr="00C57C62">
              <w:rPr>
                <w:color w:val="000000"/>
                <w:sz w:val="22"/>
                <w:szCs w:val="22"/>
              </w:rPr>
              <w:t>15</w:t>
            </w:r>
          </w:p>
        </w:tc>
      </w:tr>
      <w:tr w:rsidR="00C57C62" w:rsidRPr="00C57C62" w:rsidTr="00C57C62">
        <w:trPr>
          <w:gridAfter w:val="1"/>
          <w:wAfter w:w="28" w:type="dxa"/>
          <w:trHeight w:val="255"/>
        </w:trPr>
        <w:tc>
          <w:tcPr>
            <w:tcW w:w="1414" w:type="dxa"/>
            <w:vAlign w:val="center"/>
          </w:tcPr>
          <w:p w:rsidR="00C57C62" w:rsidRPr="00C57C62" w:rsidRDefault="00C57C62" w:rsidP="00C57C62">
            <w:pPr>
              <w:spacing w:after="0"/>
              <w:jc w:val="left"/>
              <w:rPr>
                <w:sz w:val="22"/>
                <w:szCs w:val="22"/>
              </w:rPr>
            </w:pPr>
            <w:r w:rsidRPr="00C57C62">
              <w:rPr>
                <w:sz w:val="22"/>
                <w:szCs w:val="22"/>
              </w:rPr>
              <w:t>Souhag</w:t>
            </w:r>
          </w:p>
        </w:tc>
        <w:tc>
          <w:tcPr>
            <w:tcW w:w="820" w:type="dxa"/>
            <w:vAlign w:val="center"/>
          </w:tcPr>
          <w:p w:rsidR="00C57C62" w:rsidRPr="00C57C62" w:rsidRDefault="00C57C62" w:rsidP="00C57C62">
            <w:pPr>
              <w:spacing w:after="0"/>
              <w:jc w:val="center"/>
              <w:rPr>
                <w:color w:val="000000"/>
                <w:sz w:val="22"/>
                <w:szCs w:val="22"/>
              </w:rPr>
            </w:pPr>
            <w:r w:rsidRPr="00C57C62">
              <w:rPr>
                <w:color w:val="000000"/>
                <w:sz w:val="22"/>
                <w:szCs w:val="22"/>
              </w:rPr>
              <w:t>45.07</w:t>
            </w:r>
          </w:p>
        </w:tc>
        <w:tc>
          <w:tcPr>
            <w:tcW w:w="1524" w:type="dxa"/>
          </w:tcPr>
          <w:p w:rsidR="00C57C62" w:rsidRPr="00C57C62" w:rsidRDefault="00C57C62" w:rsidP="00C57C62">
            <w:pPr>
              <w:spacing w:after="0"/>
              <w:jc w:val="center"/>
              <w:rPr>
                <w:sz w:val="22"/>
                <w:szCs w:val="22"/>
              </w:rPr>
            </w:pPr>
            <w:r w:rsidRPr="00C57C62">
              <w:rPr>
                <w:sz w:val="22"/>
                <w:szCs w:val="22"/>
              </w:rPr>
              <w:t xml:space="preserve">1.7% </w:t>
            </w:r>
          </w:p>
        </w:tc>
        <w:tc>
          <w:tcPr>
            <w:tcW w:w="1524" w:type="dxa"/>
          </w:tcPr>
          <w:p w:rsidR="00C57C62" w:rsidRPr="00C57C62" w:rsidRDefault="00C57C62" w:rsidP="00C57C62">
            <w:pPr>
              <w:spacing w:after="0"/>
              <w:jc w:val="center"/>
              <w:rPr>
                <w:sz w:val="22"/>
                <w:szCs w:val="22"/>
              </w:rPr>
            </w:pPr>
            <w:r w:rsidRPr="00C57C62">
              <w:rPr>
                <w:sz w:val="22"/>
                <w:szCs w:val="22"/>
              </w:rPr>
              <w:t xml:space="preserve">98.3% </w:t>
            </w:r>
          </w:p>
        </w:tc>
        <w:tc>
          <w:tcPr>
            <w:tcW w:w="1524" w:type="dxa"/>
            <w:vAlign w:val="center"/>
          </w:tcPr>
          <w:p w:rsidR="00C57C62" w:rsidRPr="00C57C62" w:rsidRDefault="00C57C62" w:rsidP="00C57C62">
            <w:pPr>
              <w:spacing w:after="0"/>
              <w:jc w:val="center"/>
              <w:rPr>
                <w:sz w:val="22"/>
                <w:szCs w:val="22"/>
              </w:rPr>
            </w:pPr>
            <w:r w:rsidRPr="00C57C62">
              <w:rPr>
                <w:sz w:val="22"/>
                <w:szCs w:val="22"/>
              </w:rPr>
              <w:t>35.3%</w:t>
            </w:r>
          </w:p>
        </w:tc>
        <w:tc>
          <w:tcPr>
            <w:tcW w:w="1524" w:type="dxa"/>
            <w:vAlign w:val="center"/>
          </w:tcPr>
          <w:p w:rsidR="00C57C62" w:rsidRPr="00C57C62" w:rsidRDefault="00C57C62" w:rsidP="00C57C62">
            <w:pPr>
              <w:spacing w:after="0"/>
              <w:jc w:val="center"/>
              <w:rPr>
                <w:sz w:val="22"/>
                <w:szCs w:val="22"/>
              </w:rPr>
            </w:pPr>
            <w:r w:rsidRPr="00C57C62">
              <w:rPr>
                <w:sz w:val="22"/>
                <w:szCs w:val="22"/>
              </w:rPr>
              <w:t>64.7%</w:t>
            </w:r>
          </w:p>
        </w:tc>
        <w:tc>
          <w:tcPr>
            <w:tcW w:w="992" w:type="dxa"/>
            <w:vAlign w:val="center"/>
          </w:tcPr>
          <w:p w:rsidR="00C57C62" w:rsidRPr="00C57C62" w:rsidRDefault="00C57C62" w:rsidP="00C57C62">
            <w:pPr>
              <w:spacing w:after="0"/>
              <w:jc w:val="center"/>
              <w:rPr>
                <w:color w:val="000000"/>
                <w:sz w:val="22"/>
                <w:szCs w:val="22"/>
              </w:rPr>
            </w:pPr>
            <w:r w:rsidRPr="00C57C62">
              <w:rPr>
                <w:color w:val="000000"/>
                <w:sz w:val="22"/>
                <w:szCs w:val="22"/>
              </w:rPr>
              <w:t>113</w:t>
            </w:r>
          </w:p>
        </w:tc>
      </w:tr>
      <w:tr w:rsidR="00C57C62" w:rsidRPr="00C57C62" w:rsidTr="00842422">
        <w:trPr>
          <w:gridAfter w:val="1"/>
          <w:wAfter w:w="28" w:type="dxa"/>
          <w:trHeight w:val="255"/>
        </w:trPr>
        <w:tc>
          <w:tcPr>
            <w:tcW w:w="1414" w:type="dxa"/>
            <w:vAlign w:val="center"/>
          </w:tcPr>
          <w:p w:rsidR="00C57C62" w:rsidRPr="00C57C62" w:rsidRDefault="00C57C62" w:rsidP="00C57C62">
            <w:pPr>
              <w:spacing w:after="0"/>
              <w:jc w:val="left"/>
              <w:rPr>
                <w:sz w:val="22"/>
                <w:szCs w:val="22"/>
              </w:rPr>
            </w:pPr>
            <w:r w:rsidRPr="00C57C62">
              <w:rPr>
                <w:sz w:val="22"/>
                <w:szCs w:val="22"/>
              </w:rPr>
              <w:t>Total</w:t>
            </w:r>
          </w:p>
        </w:tc>
        <w:tc>
          <w:tcPr>
            <w:tcW w:w="820" w:type="dxa"/>
            <w:vAlign w:val="center"/>
          </w:tcPr>
          <w:p w:rsidR="00C57C62" w:rsidRPr="00C57C62" w:rsidRDefault="00C57C62" w:rsidP="00C57C62">
            <w:pPr>
              <w:spacing w:after="0"/>
              <w:jc w:val="center"/>
              <w:rPr>
                <w:color w:val="000000"/>
                <w:sz w:val="22"/>
                <w:szCs w:val="22"/>
              </w:rPr>
            </w:pPr>
            <w:r w:rsidRPr="00C57C62">
              <w:rPr>
                <w:color w:val="000000"/>
                <w:sz w:val="22"/>
                <w:szCs w:val="22"/>
              </w:rPr>
              <w:t>51.68</w:t>
            </w:r>
          </w:p>
        </w:tc>
        <w:tc>
          <w:tcPr>
            <w:tcW w:w="1524" w:type="dxa"/>
            <w:vAlign w:val="center"/>
          </w:tcPr>
          <w:p w:rsidR="00C57C62" w:rsidRPr="00C57C62" w:rsidRDefault="00C57C62" w:rsidP="00C57C62">
            <w:pPr>
              <w:spacing w:after="0"/>
              <w:jc w:val="center"/>
              <w:rPr>
                <w:sz w:val="22"/>
                <w:szCs w:val="22"/>
              </w:rPr>
            </w:pPr>
            <w:r w:rsidRPr="00C57C62">
              <w:rPr>
                <w:sz w:val="22"/>
                <w:szCs w:val="22"/>
              </w:rPr>
              <w:t>0.0%</w:t>
            </w:r>
          </w:p>
        </w:tc>
        <w:tc>
          <w:tcPr>
            <w:tcW w:w="1524" w:type="dxa"/>
            <w:vAlign w:val="center"/>
          </w:tcPr>
          <w:p w:rsidR="00C57C62" w:rsidRPr="00C57C62" w:rsidRDefault="00C57C62" w:rsidP="00C57C62">
            <w:pPr>
              <w:spacing w:after="0"/>
              <w:jc w:val="center"/>
              <w:rPr>
                <w:sz w:val="22"/>
                <w:szCs w:val="22"/>
              </w:rPr>
            </w:pPr>
            <w:r w:rsidRPr="00C57C62">
              <w:rPr>
                <w:sz w:val="22"/>
                <w:szCs w:val="22"/>
              </w:rPr>
              <w:t>100%</w:t>
            </w:r>
          </w:p>
        </w:tc>
        <w:tc>
          <w:tcPr>
            <w:tcW w:w="1524" w:type="dxa"/>
            <w:vAlign w:val="center"/>
          </w:tcPr>
          <w:p w:rsidR="00C57C62" w:rsidRPr="00C57C62" w:rsidRDefault="00C57C62" w:rsidP="00C57C62">
            <w:pPr>
              <w:spacing w:after="0"/>
              <w:jc w:val="center"/>
              <w:rPr>
                <w:sz w:val="22"/>
                <w:szCs w:val="22"/>
              </w:rPr>
            </w:pPr>
            <w:r w:rsidRPr="00C57C62">
              <w:rPr>
                <w:sz w:val="22"/>
                <w:szCs w:val="22"/>
              </w:rPr>
              <w:t>25.3%</w:t>
            </w:r>
          </w:p>
        </w:tc>
        <w:tc>
          <w:tcPr>
            <w:tcW w:w="1524" w:type="dxa"/>
            <w:vAlign w:val="center"/>
          </w:tcPr>
          <w:p w:rsidR="00C57C62" w:rsidRPr="00C57C62" w:rsidRDefault="00C57C62" w:rsidP="00C57C62">
            <w:pPr>
              <w:spacing w:after="0"/>
              <w:jc w:val="center"/>
              <w:rPr>
                <w:sz w:val="22"/>
                <w:szCs w:val="22"/>
              </w:rPr>
            </w:pPr>
            <w:r w:rsidRPr="00C57C62">
              <w:rPr>
                <w:sz w:val="22"/>
                <w:szCs w:val="22"/>
              </w:rPr>
              <w:t>74.7%</w:t>
            </w:r>
          </w:p>
        </w:tc>
        <w:tc>
          <w:tcPr>
            <w:tcW w:w="992" w:type="dxa"/>
            <w:vAlign w:val="center"/>
          </w:tcPr>
          <w:p w:rsidR="00C57C62" w:rsidRPr="00C57C62" w:rsidRDefault="00C57C62" w:rsidP="00C57C62">
            <w:pPr>
              <w:spacing w:after="0"/>
              <w:jc w:val="center"/>
              <w:rPr>
                <w:color w:val="000000"/>
                <w:sz w:val="22"/>
                <w:szCs w:val="22"/>
              </w:rPr>
            </w:pPr>
            <w:r w:rsidRPr="00C57C62">
              <w:rPr>
                <w:color w:val="000000"/>
                <w:sz w:val="22"/>
                <w:szCs w:val="22"/>
              </w:rPr>
              <w:t>566</w:t>
            </w:r>
          </w:p>
        </w:tc>
      </w:tr>
    </w:tbl>
    <w:p w:rsidR="002524C2" w:rsidRPr="001C5BD9" w:rsidRDefault="002524C2" w:rsidP="002524C2">
      <w:pPr>
        <w:rPr>
          <w:sz w:val="12"/>
          <w:szCs w:val="12"/>
        </w:rPr>
      </w:pPr>
    </w:p>
    <w:p w:rsidR="00006401" w:rsidRDefault="00006401" w:rsidP="00006401">
      <w:pPr>
        <w:pStyle w:val="Normal0"/>
      </w:pPr>
      <w:r w:rsidRPr="00006401">
        <w:t>Last but not least the results coincide with Egypt HDI of 2010 where, both of Assiut, and So</w:t>
      </w:r>
      <w:r w:rsidR="001F08EB">
        <w:t>u</w:t>
      </w:r>
      <w:r w:rsidRPr="00006401">
        <w:t>hag governorate are classified as poorest ones. In addition to that the results show that</w:t>
      </w:r>
      <w:r w:rsidR="00AF16DF">
        <w:t xml:space="preserve"> sampled</w:t>
      </w:r>
      <w:r w:rsidRPr="00006401">
        <w:t xml:space="preserve"> VSL members in Giza and Behira governorates are poor as well as who live in Assiut and So</w:t>
      </w:r>
      <w:r w:rsidR="001F08EB">
        <w:t>u</w:t>
      </w:r>
      <w:r w:rsidRPr="00006401">
        <w:t xml:space="preserve">hag governorates. Accordingly we can conclude that </w:t>
      </w:r>
      <w:r w:rsidR="00AF16DF">
        <w:t xml:space="preserve">sampled </w:t>
      </w:r>
      <w:r w:rsidRPr="00006401">
        <w:t>VSL household members who live in Giza, Behira, Assiut, and So</w:t>
      </w:r>
      <w:r w:rsidR="001F08EB">
        <w:t>u</w:t>
      </w:r>
      <w:r w:rsidRPr="00006401">
        <w:t>hag governorate are poorer than the other VSL household members who live in other governorates.</w:t>
      </w:r>
      <w:bookmarkStart w:id="77" w:name="_Toc406631695"/>
    </w:p>
    <w:p w:rsidR="002524C2" w:rsidRDefault="002524C2" w:rsidP="002524C2">
      <w:pPr>
        <w:pStyle w:val="Heading3"/>
      </w:pPr>
      <w:bookmarkStart w:id="78" w:name="_Toc438333975"/>
      <w:r>
        <w:t xml:space="preserve">4.2.2 </w:t>
      </w:r>
      <w:r w:rsidRPr="00620188">
        <w:t>Housing</w:t>
      </w:r>
      <w:bookmarkEnd w:id="77"/>
      <w:bookmarkEnd w:id="78"/>
    </w:p>
    <w:p w:rsidR="00630BF8" w:rsidRPr="00B9450C" w:rsidRDefault="00630BF8" w:rsidP="00630BF8">
      <w:bookmarkStart w:id="79" w:name="_Toc406631696"/>
      <w:r>
        <w:t xml:space="preserve">In order to measure to what extent BoC project </w:t>
      </w:r>
      <w:r w:rsidRPr="00B9450C">
        <w:t>improv</w:t>
      </w:r>
      <w:r>
        <w:t>es</w:t>
      </w:r>
      <w:r w:rsidRPr="00B9450C">
        <w:t xml:space="preserve"> the livelihood condition of the members and their household</w:t>
      </w:r>
      <w:r>
        <w:t>, the study investigates the change in the quality of housing as h</w:t>
      </w:r>
      <w:r w:rsidRPr="00F833F1">
        <w:t>ouse improvement could be an indication of a better wealth.</w:t>
      </w:r>
    </w:p>
    <w:p w:rsidR="00630BF8" w:rsidRDefault="00630BF8" w:rsidP="00630BF8">
      <w:r>
        <w:t>Accordingly this section</w:t>
      </w:r>
      <w:r w:rsidRPr="00F833F1">
        <w:t xml:space="preserve"> look</w:t>
      </w:r>
      <w:r>
        <w:t>s</w:t>
      </w:r>
      <w:r w:rsidRPr="00F833F1">
        <w:t xml:space="preserve"> at </w:t>
      </w:r>
      <w:r>
        <w:t>three</w:t>
      </w:r>
      <w:r w:rsidRPr="00F833F1">
        <w:t xml:space="preserve"> different indicators</w:t>
      </w:r>
      <w:r>
        <w:t>, they are</w:t>
      </w:r>
      <w:r w:rsidRPr="00F833F1">
        <w:t xml:space="preserve">: </w:t>
      </w:r>
    </w:p>
    <w:p w:rsidR="00630BF8" w:rsidRDefault="00630BF8" w:rsidP="0055005F">
      <w:pPr>
        <w:numPr>
          <w:ilvl w:val="0"/>
          <w:numId w:val="9"/>
        </w:numPr>
        <w:spacing w:after="60"/>
      </w:pPr>
      <w:r>
        <w:t>T</w:t>
      </w:r>
      <w:r w:rsidRPr="00F833F1">
        <w:t>he number of person per bedroom</w:t>
      </w:r>
      <w:r>
        <w:t>;</w:t>
      </w:r>
      <w:r w:rsidRPr="00F833F1">
        <w:t xml:space="preserve"> </w:t>
      </w:r>
    </w:p>
    <w:p w:rsidR="00630BF8" w:rsidRDefault="00630BF8" w:rsidP="0055005F">
      <w:pPr>
        <w:numPr>
          <w:ilvl w:val="0"/>
          <w:numId w:val="9"/>
        </w:numPr>
        <w:spacing w:after="60"/>
      </w:pPr>
      <w:r>
        <w:t>H</w:t>
      </w:r>
      <w:r w:rsidRPr="00F833F1">
        <w:t>ouse improvement done in the 12 months preceding the survey</w:t>
      </w:r>
      <w:r>
        <w:t>;</w:t>
      </w:r>
    </w:p>
    <w:p w:rsidR="00630BF8" w:rsidRDefault="00630BF8" w:rsidP="0055005F">
      <w:pPr>
        <w:numPr>
          <w:ilvl w:val="0"/>
          <w:numId w:val="9"/>
        </w:numPr>
        <w:spacing w:after="60"/>
      </w:pPr>
      <w:r>
        <w:t>T</w:t>
      </w:r>
      <w:r w:rsidRPr="00F833F1">
        <w:t xml:space="preserve">he average amount spent for house improvement. </w:t>
      </w:r>
    </w:p>
    <w:p w:rsidR="00630BF8" w:rsidRPr="00136CD7" w:rsidRDefault="00630BF8" w:rsidP="00AF16DF">
      <w:r w:rsidRPr="00136CD7">
        <w:t xml:space="preserve">Table </w:t>
      </w:r>
      <w:r w:rsidR="00AF16DF">
        <w:t>4.</w:t>
      </w:r>
      <w:r>
        <w:t>23</w:t>
      </w:r>
      <w:r w:rsidRPr="00136CD7">
        <w:t xml:space="preserve">: Change in housing condition from </w:t>
      </w:r>
      <w:r w:rsidR="00AF16DF">
        <w:t>baseline</w:t>
      </w:r>
      <w:r w:rsidR="00AF16DF" w:rsidRPr="00136CD7">
        <w:t xml:space="preserve"> </w:t>
      </w:r>
      <w:r w:rsidRPr="00136CD7">
        <w:t xml:space="preserve">to </w:t>
      </w:r>
      <w:r w:rsidR="00AF16DF">
        <w:t>end-line</w:t>
      </w:r>
    </w:p>
    <w:tbl>
      <w:tblPr>
        <w:tblW w:w="6992" w:type="dxa"/>
        <w:tblInd w:w="392" w:type="dxa"/>
        <w:tblLook w:val="04A0" w:firstRow="1" w:lastRow="0" w:firstColumn="1" w:lastColumn="0" w:noHBand="0" w:noVBand="1"/>
      </w:tblPr>
      <w:tblGrid>
        <w:gridCol w:w="1276"/>
        <w:gridCol w:w="1947"/>
        <w:gridCol w:w="1169"/>
        <w:gridCol w:w="1480"/>
        <w:gridCol w:w="1120"/>
      </w:tblGrid>
      <w:tr w:rsidR="00630BF8" w:rsidRPr="009A6153" w:rsidTr="00F03E57">
        <w:trPr>
          <w:trHeight w:val="300"/>
          <w:tblHeader/>
        </w:trPr>
        <w:tc>
          <w:tcPr>
            <w:tcW w:w="3223" w:type="dxa"/>
            <w:gridSpan w:val="2"/>
            <w:tcBorders>
              <w:top w:val="single" w:sz="4" w:space="0" w:color="auto"/>
              <w:left w:val="single" w:sz="4" w:space="0" w:color="auto"/>
              <w:bottom w:val="single" w:sz="4" w:space="0" w:color="auto"/>
              <w:right w:val="nil"/>
            </w:tcBorders>
            <w:shd w:val="clear" w:color="auto" w:fill="auto"/>
            <w:noWrap/>
            <w:vAlign w:val="bottom"/>
          </w:tcPr>
          <w:p w:rsidR="00630BF8" w:rsidRPr="002C5A4E" w:rsidRDefault="00630BF8" w:rsidP="004A3C18">
            <w:pPr>
              <w:spacing w:after="0"/>
              <w:rPr>
                <w:lang w:eastAsia="en-CA"/>
              </w:rPr>
            </w:pPr>
            <w:r w:rsidRPr="002C5A4E">
              <w:rPr>
                <w:lang w:eastAsia="en-CA"/>
              </w:rPr>
              <w:t> </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630BF8" w:rsidRPr="002C5A4E" w:rsidRDefault="00630BF8" w:rsidP="004A3C18">
            <w:pPr>
              <w:spacing w:after="0"/>
              <w:rPr>
                <w:lang w:eastAsia="en-CA"/>
              </w:rPr>
            </w:pPr>
            <w:r w:rsidRPr="002C5A4E">
              <w:rPr>
                <w:lang w:eastAsia="en-CA"/>
              </w:rPr>
              <w:t> </w:t>
            </w:r>
          </w:p>
        </w:tc>
        <w:tc>
          <w:tcPr>
            <w:tcW w:w="1480" w:type="dxa"/>
            <w:tcBorders>
              <w:top w:val="single" w:sz="4" w:space="0" w:color="auto"/>
              <w:left w:val="nil"/>
              <w:bottom w:val="single" w:sz="4" w:space="0" w:color="auto"/>
              <w:right w:val="single" w:sz="4" w:space="0" w:color="auto"/>
            </w:tcBorders>
            <w:shd w:val="clear" w:color="auto" w:fill="auto"/>
          </w:tcPr>
          <w:p w:rsidR="00630BF8" w:rsidRPr="002C5A4E" w:rsidRDefault="00630BF8" w:rsidP="004A3C18">
            <w:pPr>
              <w:spacing w:after="0"/>
              <w:jc w:val="center"/>
              <w:rPr>
                <w:lang w:eastAsia="en-CA"/>
              </w:rPr>
            </w:pPr>
            <w:r w:rsidRPr="002C5A4E">
              <w:rPr>
                <w:lang w:eastAsia="en-CA"/>
              </w:rPr>
              <w:t>Baseline</w:t>
            </w:r>
          </w:p>
        </w:tc>
        <w:tc>
          <w:tcPr>
            <w:tcW w:w="1120" w:type="dxa"/>
            <w:tcBorders>
              <w:top w:val="single" w:sz="4" w:space="0" w:color="auto"/>
              <w:left w:val="nil"/>
              <w:bottom w:val="single" w:sz="4" w:space="0" w:color="auto"/>
              <w:right w:val="single" w:sz="4" w:space="0" w:color="auto"/>
            </w:tcBorders>
            <w:shd w:val="clear" w:color="auto" w:fill="auto"/>
          </w:tcPr>
          <w:p w:rsidR="00630BF8" w:rsidRPr="002C5A4E" w:rsidRDefault="00630BF8" w:rsidP="004A3C18">
            <w:pPr>
              <w:spacing w:after="0"/>
              <w:jc w:val="center"/>
              <w:rPr>
                <w:lang w:eastAsia="en-CA"/>
              </w:rPr>
            </w:pPr>
            <w:r w:rsidRPr="002C5A4E">
              <w:rPr>
                <w:lang w:eastAsia="en-CA"/>
              </w:rPr>
              <w:t>Final</w:t>
            </w:r>
          </w:p>
        </w:tc>
      </w:tr>
      <w:tr w:rsidR="00111A83" w:rsidRPr="009A6153" w:rsidTr="00F03E57">
        <w:trPr>
          <w:trHeight w:val="300"/>
          <w:tblHeader/>
        </w:trPr>
        <w:tc>
          <w:tcPr>
            <w:tcW w:w="6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11A83" w:rsidRPr="002C5A4E" w:rsidRDefault="00111A83" w:rsidP="00111A83">
            <w:pPr>
              <w:spacing w:after="0"/>
              <w:jc w:val="left"/>
              <w:rPr>
                <w:lang w:eastAsia="en-CA"/>
              </w:rPr>
            </w:pPr>
            <w:r>
              <w:rPr>
                <w:lang w:eastAsia="en-CA"/>
              </w:rPr>
              <w:t>The mean number of persons per bedroom</w:t>
            </w:r>
          </w:p>
        </w:tc>
      </w:tr>
      <w:tr w:rsidR="00296C84" w:rsidRPr="009A6153" w:rsidTr="00F03E57">
        <w:trPr>
          <w:trHeight w:val="300"/>
        </w:trPr>
        <w:tc>
          <w:tcPr>
            <w:tcW w:w="1276" w:type="dxa"/>
            <w:vMerge w:val="restart"/>
            <w:tcBorders>
              <w:top w:val="nil"/>
              <w:left w:val="single" w:sz="4" w:space="0" w:color="auto"/>
              <w:right w:val="nil"/>
            </w:tcBorders>
            <w:shd w:val="clear" w:color="auto" w:fill="auto"/>
            <w:noWrap/>
            <w:vAlign w:val="center"/>
          </w:tcPr>
          <w:p w:rsidR="00296C84" w:rsidRPr="002D62D0" w:rsidRDefault="00296C84" w:rsidP="004A3C18">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3116" w:type="dxa"/>
            <w:gridSpan w:val="2"/>
            <w:tcBorders>
              <w:top w:val="nil"/>
              <w:left w:val="nil"/>
              <w:bottom w:val="nil"/>
              <w:right w:val="single" w:sz="4" w:space="0" w:color="auto"/>
            </w:tcBorders>
            <w:shd w:val="clear" w:color="auto" w:fill="auto"/>
            <w:noWrap/>
          </w:tcPr>
          <w:p w:rsidR="00296C84" w:rsidRPr="00894765" w:rsidRDefault="00894765" w:rsidP="00296C84">
            <w:pPr>
              <w:spacing w:after="0"/>
              <w:jc w:val="left"/>
              <w:rPr>
                <w:rFonts w:eastAsia="Times New Roman"/>
                <w:color w:val="000000"/>
                <w:sz w:val="22"/>
                <w:szCs w:val="22"/>
                <w:vertAlign w:val="superscript"/>
              </w:rPr>
            </w:pPr>
            <w:r w:rsidRPr="002D62D0">
              <w:rPr>
                <w:rFonts w:eastAsia="Times New Roman"/>
                <w:color w:val="000000"/>
                <w:sz w:val="22"/>
                <w:szCs w:val="22"/>
              </w:rPr>
              <w:t>M</w:t>
            </w:r>
            <w:r w:rsidR="00296C84" w:rsidRPr="002D62D0">
              <w:rPr>
                <w:rFonts w:eastAsia="Times New Roman"/>
                <w:color w:val="000000"/>
                <w:sz w:val="22"/>
                <w:szCs w:val="22"/>
              </w:rPr>
              <w:t>ale</w:t>
            </w:r>
            <w:r>
              <w:rPr>
                <w:rFonts w:eastAsia="Times New Roman"/>
                <w:color w:val="000000"/>
                <w:sz w:val="22"/>
                <w:szCs w:val="22"/>
                <w:vertAlign w:val="superscript"/>
              </w:rPr>
              <w:t>(***)</w:t>
            </w:r>
          </w:p>
        </w:tc>
        <w:tc>
          <w:tcPr>
            <w:tcW w:w="1480" w:type="dxa"/>
            <w:tcBorders>
              <w:top w:val="nil"/>
              <w:left w:val="nil"/>
              <w:bottom w:val="nil"/>
              <w:right w:val="single" w:sz="4" w:space="0" w:color="auto"/>
            </w:tcBorders>
            <w:shd w:val="clear" w:color="auto" w:fill="auto"/>
            <w:noWrap/>
          </w:tcPr>
          <w:p w:rsidR="00296C84" w:rsidRPr="00514AF7" w:rsidRDefault="00296C84" w:rsidP="00894765">
            <w:pPr>
              <w:spacing w:after="0"/>
              <w:jc w:val="center"/>
              <w:rPr>
                <w:sz w:val="22"/>
                <w:szCs w:val="22"/>
                <w:lang w:eastAsia="en-CA"/>
              </w:rPr>
            </w:pPr>
            <w:r>
              <w:rPr>
                <w:sz w:val="22"/>
                <w:szCs w:val="22"/>
                <w:lang w:eastAsia="en-CA"/>
              </w:rPr>
              <w:t>2.</w:t>
            </w:r>
            <w:r w:rsidR="00894765">
              <w:rPr>
                <w:sz w:val="22"/>
                <w:szCs w:val="22"/>
                <w:lang w:eastAsia="en-CA"/>
              </w:rPr>
              <w:t>31</w:t>
            </w:r>
          </w:p>
        </w:tc>
        <w:tc>
          <w:tcPr>
            <w:tcW w:w="1120" w:type="dxa"/>
            <w:tcBorders>
              <w:top w:val="nil"/>
              <w:left w:val="nil"/>
              <w:bottom w:val="nil"/>
              <w:right w:val="single" w:sz="4" w:space="0" w:color="auto"/>
            </w:tcBorders>
            <w:shd w:val="clear" w:color="auto" w:fill="auto"/>
            <w:noWrap/>
          </w:tcPr>
          <w:p w:rsidR="00296C84" w:rsidRPr="00514AF7" w:rsidRDefault="00296C84" w:rsidP="00894765">
            <w:pPr>
              <w:spacing w:after="0"/>
              <w:jc w:val="center"/>
              <w:rPr>
                <w:sz w:val="22"/>
                <w:szCs w:val="22"/>
                <w:lang w:eastAsia="en-CA"/>
              </w:rPr>
            </w:pPr>
            <w:r>
              <w:rPr>
                <w:sz w:val="22"/>
                <w:szCs w:val="22"/>
                <w:lang w:eastAsia="en-CA"/>
              </w:rPr>
              <w:t>2.</w:t>
            </w:r>
            <w:r w:rsidR="00894765">
              <w:rPr>
                <w:sz w:val="22"/>
                <w:szCs w:val="22"/>
                <w:lang w:eastAsia="en-CA"/>
              </w:rPr>
              <w:t>26</w:t>
            </w:r>
          </w:p>
        </w:tc>
      </w:tr>
      <w:tr w:rsidR="00296C84" w:rsidRPr="009A6153" w:rsidTr="00F03E57">
        <w:trPr>
          <w:trHeight w:val="300"/>
        </w:trPr>
        <w:tc>
          <w:tcPr>
            <w:tcW w:w="1276" w:type="dxa"/>
            <w:vMerge/>
            <w:tcBorders>
              <w:left w:val="single" w:sz="4" w:space="0" w:color="auto"/>
              <w:bottom w:val="single" w:sz="4" w:space="0" w:color="auto"/>
              <w:right w:val="nil"/>
            </w:tcBorders>
            <w:shd w:val="clear" w:color="auto" w:fill="auto"/>
            <w:noWrap/>
            <w:vAlign w:val="center"/>
          </w:tcPr>
          <w:p w:rsidR="00296C84" w:rsidRPr="002D62D0" w:rsidRDefault="00296C84" w:rsidP="004A3C18">
            <w:pPr>
              <w:spacing w:after="0"/>
              <w:jc w:val="left"/>
              <w:rPr>
                <w:rFonts w:eastAsia="Times New Roman"/>
                <w:color w:val="000000"/>
                <w:sz w:val="22"/>
                <w:szCs w:val="22"/>
              </w:rPr>
            </w:pPr>
          </w:p>
        </w:tc>
        <w:tc>
          <w:tcPr>
            <w:tcW w:w="3116" w:type="dxa"/>
            <w:gridSpan w:val="2"/>
            <w:tcBorders>
              <w:top w:val="nil"/>
              <w:left w:val="nil"/>
              <w:bottom w:val="single" w:sz="4" w:space="0" w:color="auto"/>
              <w:right w:val="single" w:sz="4" w:space="0" w:color="auto"/>
            </w:tcBorders>
            <w:shd w:val="clear" w:color="auto" w:fill="auto"/>
            <w:noWrap/>
          </w:tcPr>
          <w:p w:rsidR="00296C84" w:rsidRPr="00894765" w:rsidRDefault="00296C84" w:rsidP="00296C84">
            <w:pPr>
              <w:spacing w:after="0"/>
              <w:jc w:val="left"/>
              <w:rPr>
                <w:rFonts w:eastAsia="Times New Roman"/>
                <w:color w:val="000000"/>
                <w:sz w:val="22"/>
                <w:szCs w:val="22"/>
                <w:vertAlign w:val="superscript"/>
              </w:rPr>
            </w:pPr>
            <w:r w:rsidRPr="002D62D0">
              <w:rPr>
                <w:rFonts w:eastAsia="Times New Roman"/>
                <w:color w:val="000000"/>
                <w:sz w:val="22"/>
                <w:szCs w:val="22"/>
              </w:rPr>
              <w:t>female</w:t>
            </w:r>
            <w:r w:rsidR="00894765">
              <w:rPr>
                <w:rFonts w:eastAsia="Times New Roman"/>
                <w:color w:val="000000"/>
                <w:sz w:val="22"/>
                <w:szCs w:val="22"/>
                <w:vertAlign w:val="superscript"/>
              </w:rPr>
              <w:t>(***)</w:t>
            </w:r>
          </w:p>
        </w:tc>
        <w:tc>
          <w:tcPr>
            <w:tcW w:w="1480" w:type="dxa"/>
            <w:tcBorders>
              <w:top w:val="nil"/>
              <w:left w:val="nil"/>
              <w:bottom w:val="single" w:sz="4" w:space="0" w:color="auto"/>
              <w:right w:val="single" w:sz="4" w:space="0" w:color="auto"/>
            </w:tcBorders>
            <w:shd w:val="clear" w:color="auto" w:fill="auto"/>
            <w:noWrap/>
          </w:tcPr>
          <w:p w:rsidR="00296C84" w:rsidRPr="00514AF7" w:rsidRDefault="00894765" w:rsidP="00F03E57">
            <w:pPr>
              <w:spacing w:after="0"/>
              <w:jc w:val="center"/>
              <w:rPr>
                <w:sz w:val="22"/>
                <w:szCs w:val="22"/>
                <w:lang w:eastAsia="en-CA"/>
              </w:rPr>
            </w:pPr>
            <w:r>
              <w:rPr>
                <w:sz w:val="22"/>
                <w:szCs w:val="22"/>
                <w:lang w:eastAsia="en-CA"/>
              </w:rPr>
              <w:t>2.54</w:t>
            </w:r>
          </w:p>
        </w:tc>
        <w:tc>
          <w:tcPr>
            <w:tcW w:w="1120" w:type="dxa"/>
            <w:tcBorders>
              <w:top w:val="nil"/>
              <w:left w:val="nil"/>
              <w:bottom w:val="single" w:sz="4" w:space="0" w:color="auto"/>
              <w:right w:val="single" w:sz="4" w:space="0" w:color="auto"/>
            </w:tcBorders>
            <w:shd w:val="clear" w:color="auto" w:fill="auto"/>
            <w:noWrap/>
          </w:tcPr>
          <w:p w:rsidR="00296C84" w:rsidRPr="00514AF7" w:rsidRDefault="00894765" w:rsidP="00F03E57">
            <w:pPr>
              <w:spacing w:after="0"/>
              <w:jc w:val="center"/>
              <w:rPr>
                <w:sz w:val="22"/>
                <w:szCs w:val="22"/>
                <w:lang w:eastAsia="en-CA"/>
              </w:rPr>
            </w:pPr>
            <w:r>
              <w:rPr>
                <w:sz w:val="22"/>
                <w:szCs w:val="22"/>
                <w:lang w:eastAsia="en-CA"/>
              </w:rPr>
              <w:t>2.39</w:t>
            </w:r>
          </w:p>
        </w:tc>
      </w:tr>
      <w:tr w:rsidR="00296C84" w:rsidRPr="009A6153" w:rsidTr="00F03E57">
        <w:trPr>
          <w:trHeight w:val="300"/>
        </w:trPr>
        <w:tc>
          <w:tcPr>
            <w:tcW w:w="1276" w:type="dxa"/>
            <w:vMerge w:val="restart"/>
            <w:tcBorders>
              <w:top w:val="nil"/>
              <w:left w:val="single" w:sz="4" w:space="0" w:color="auto"/>
              <w:bottom w:val="single" w:sz="4" w:space="0" w:color="000000"/>
              <w:right w:val="nil"/>
            </w:tcBorders>
            <w:shd w:val="clear" w:color="auto" w:fill="auto"/>
            <w:vAlign w:val="center"/>
          </w:tcPr>
          <w:p w:rsidR="00296C84" w:rsidRPr="002D62D0" w:rsidRDefault="00296C84" w:rsidP="004A3C18">
            <w:pPr>
              <w:spacing w:after="0"/>
              <w:jc w:val="left"/>
              <w:rPr>
                <w:rFonts w:eastAsia="Times New Roman"/>
                <w:color w:val="000000"/>
                <w:sz w:val="22"/>
                <w:szCs w:val="22"/>
              </w:rPr>
            </w:pPr>
            <w:r w:rsidRPr="002D62D0">
              <w:rPr>
                <w:rFonts w:eastAsia="Times New Roman"/>
                <w:color w:val="000000"/>
                <w:sz w:val="22"/>
                <w:szCs w:val="22"/>
              </w:rPr>
              <w:t>Strata</w:t>
            </w:r>
          </w:p>
        </w:tc>
        <w:tc>
          <w:tcPr>
            <w:tcW w:w="3116" w:type="dxa"/>
            <w:gridSpan w:val="2"/>
            <w:tcBorders>
              <w:top w:val="nil"/>
              <w:left w:val="nil"/>
              <w:bottom w:val="nil"/>
              <w:right w:val="single" w:sz="4" w:space="0" w:color="auto"/>
            </w:tcBorders>
            <w:shd w:val="clear" w:color="auto" w:fill="auto"/>
            <w:noWrap/>
            <w:vAlign w:val="center"/>
          </w:tcPr>
          <w:p w:rsidR="00296C84" w:rsidRPr="00894765" w:rsidRDefault="00296C84" w:rsidP="004A3C18">
            <w:pPr>
              <w:spacing w:after="0"/>
              <w:jc w:val="left"/>
              <w:rPr>
                <w:rFonts w:eastAsia="Times New Roman"/>
                <w:color w:val="000000"/>
                <w:sz w:val="22"/>
                <w:szCs w:val="22"/>
                <w:vertAlign w:val="superscript"/>
              </w:rPr>
            </w:pPr>
            <w:r w:rsidRPr="002D62D0">
              <w:rPr>
                <w:rFonts w:eastAsia="Times New Roman"/>
                <w:color w:val="000000"/>
                <w:sz w:val="22"/>
                <w:szCs w:val="22"/>
              </w:rPr>
              <w:t>Urban</w:t>
            </w:r>
            <w:r w:rsidR="00894765">
              <w:rPr>
                <w:rFonts w:eastAsia="Times New Roman"/>
                <w:color w:val="000000"/>
                <w:sz w:val="22"/>
                <w:szCs w:val="22"/>
                <w:vertAlign w:val="superscript"/>
              </w:rPr>
              <w:t>(ns)</w:t>
            </w:r>
          </w:p>
        </w:tc>
        <w:tc>
          <w:tcPr>
            <w:tcW w:w="1480" w:type="dxa"/>
            <w:tcBorders>
              <w:top w:val="nil"/>
              <w:left w:val="nil"/>
              <w:bottom w:val="nil"/>
              <w:right w:val="single" w:sz="4" w:space="0" w:color="auto"/>
            </w:tcBorders>
            <w:shd w:val="clear" w:color="auto" w:fill="auto"/>
            <w:noWrap/>
          </w:tcPr>
          <w:p w:rsidR="00296C84" w:rsidRPr="00514AF7" w:rsidRDefault="00894765" w:rsidP="00F03E57">
            <w:pPr>
              <w:spacing w:after="0"/>
              <w:jc w:val="center"/>
              <w:rPr>
                <w:sz w:val="22"/>
                <w:szCs w:val="22"/>
                <w:lang w:eastAsia="en-CA"/>
              </w:rPr>
            </w:pPr>
            <w:r>
              <w:rPr>
                <w:sz w:val="22"/>
                <w:szCs w:val="22"/>
                <w:lang w:eastAsia="en-CA"/>
              </w:rPr>
              <w:t>2.37</w:t>
            </w:r>
          </w:p>
        </w:tc>
        <w:tc>
          <w:tcPr>
            <w:tcW w:w="1120" w:type="dxa"/>
            <w:tcBorders>
              <w:top w:val="nil"/>
              <w:left w:val="nil"/>
              <w:bottom w:val="nil"/>
              <w:right w:val="single" w:sz="4" w:space="0" w:color="auto"/>
            </w:tcBorders>
            <w:shd w:val="clear" w:color="auto" w:fill="auto"/>
            <w:noWrap/>
          </w:tcPr>
          <w:p w:rsidR="00296C84" w:rsidRPr="00514AF7" w:rsidRDefault="00296C84" w:rsidP="00894765">
            <w:pPr>
              <w:spacing w:after="0"/>
              <w:jc w:val="center"/>
              <w:rPr>
                <w:sz w:val="22"/>
                <w:szCs w:val="22"/>
                <w:lang w:eastAsia="en-CA"/>
              </w:rPr>
            </w:pPr>
            <w:r>
              <w:rPr>
                <w:sz w:val="22"/>
                <w:szCs w:val="22"/>
                <w:lang w:eastAsia="en-CA"/>
              </w:rPr>
              <w:t>2.</w:t>
            </w:r>
            <w:r w:rsidR="00894765">
              <w:rPr>
                <w:sz w:val="22"/>
                <w:szCs w:val="22"/>
                <w:lang w:eastAsia="en-CA"/>
              </w:rPr>
              <w:t>31</w:t>
            </w:r>
          </w:p>
        </w:tc>
      </w:tr>
      <w:tr w:rsidR="00296C84" w:rsidRPr="009A6153" w:rsidTr="00F03E57">
        <w:trPr>
          <w:trHeight w:val="300"/>
        </w:trPr>
        <w:tc>
          <w:tcPr>
            <w:tcW w:w="1276" w:type="dxa"/>
            <w:vMerge/>
            <w:tcBorders>
              <w:top w:val="nil"/>
              <w:left w:val="single" w:sz="4" w:space="0" w:color="auto"/>
              <w:bottom w:val="single" w:sz="4" w:space="0" w:color="000000"/>
              <w:right w:val="nil"/>
            </w:tcBorders>
            <w:vAlign w:val="center"/>
          </w:tcPr>
          <w:p w:rsidR="00296C84" w:rsidRPr="00514AF7" w:rsidRDefault="00296C84" w:rsidP="004A3C18">
            <w:pPr>
              <w:spacing w:after="0"/>
              <w:rPr>
                <w:sz w:val="22"/>
                <w:szCs w:val="22"/>
                <w:lang w:eastAsia="en-CA"/>
              </w:rPr>
            </w:pPr>
          </w:p>
        </w:tc>
        <w:tc>
          <w:tcPr>
            <w:tcW w:w="3116" w:type="dxa"/>
            <w:gridSpan w:val="2"/>
            <w:tcBorders>
              <w:top w:val="nil"/>
              <w:left w:val="nil"/>
              <w:bottom w:val="single" w:sz="4" w:space="0" w:color="auto"/>
              <w:right w:val="single" w:sz="4" w:space="0" w:color="auto"/>
            </w:tcBorders>
            <w:shd w:val="clear" w:color="auto" w:fill="auto"/>
            <w:noWrap/>
            <w:vAlign w:val="center"/>
          </w:tcPr>
          <w:p w:rsidR="00296C84" w:rsidRPr="00514AF7" w:rsidRDefault="00296C84" w:rsidP="004A3C18">
            <w:pPr>
              <w:spacing w:after="0"/>
              <w:rPr>
                <w:sz w:val="22"/>
                <w:szCs w:val="22"/>
                <w:lang w:eastAsia="en-CA"/>
              </w:rPr>
            </w:pPr>
            <w:r w:rsidRPr="002D62D0">
              <w:rPr>
                <w:rFonts w:eastAsia="Times New Roman"/>
                <w:color w:val="000000"/>
                <w:sz w:val="22"/>
                <w:szCs w:val="22"/>
              </w:rPr>
              <w:t>Rural</w:t>
            </w:r>
            <w:r w:rsidR="00894765">
              <w:rPr>
                <w:rFonts w:eastAsia="Times New Roman"/>
                <w:color w:val="000000"/>
                <w:sz w:val="22"/>
                <w:szCs w:val="22"/>
                <w:vertAlign w:val="superscript"/>
              </w:rPr>
              <w:t>(***)</w:t>
            </w:r>
          </w:p>
        </w:tc>
        <w:tc>
          <w:tcPr>
            <w:tcW w:w="1480" w:type="dxa"/>
            <w:tcBorders>
              <w:top w:val="nil"/>
              <w:left w:val="nil"/>
              <w:bottom w:val="single" w:sz="4" w:space="0" w:color="auto"/>
              <w:right w:val="single" w:sz="4" w:space="0" w:color="auto"/>
            </w:tcBorders>
            <w:shd w:val="clear" w:color="auto" w:fill="auto"/>
            <w:noWrap/>
          </w:tcPr>
          <w:p w:rsidR="00296C84" w:rsidRPr="00514AF7" w:rsidRDefault="00296C84" w:rsidP="00894765">
            <w:pPr>
              <w:spacing w:after="0"/>
              <w:jc w:val="center"/>
              <w:rPr>
                <w:sz w:val="22"/>
                <w:szCs w:val="22"/>
                <w:lang w:eastAsia="en-CA"/>
              </w:rPr>
            </w:pPr>
            <w:r>
              <w:rPr>
                <w:sz w:val="22"/>
                <w:szCs w:val="22"/>
                <w:lang w:eastAsia="en-CA"/>
              </w:rPr>
              <w:t>2.5</w:t>
            </w:r>
            <w:r w:rsidR="00894765">
              <w:rPr>
                <w:sz w:val="22"/>
                <w:szCs w:val="22"/>
                <w:lang w:eastAsia="en-CA"/>
              </w:rPr>
              <w:t>5</w:t>
            </w:r>
          </w:p>
        </w:tc>
        <w:tc>
          <w:tcPr>
            <w:tcW w:w="1120" w:type="dxa"/>
            <w:tcBorders>
              <w:top w:val="nil"/>
              <w:left w:val="nil"/>
              <w:bottom w:val="single" w:sz="4" w:space="0" w:color="auto"/>
              <w:right w:val="single" w:sz="4" w:space="0" w:color="auto"/>
            </w:tcBorders>
            <w:shd w:val="clear" w:color="auto" w:fill="auto"/>
            <w:noWrap/>
          </w:tcPr>
          <w:p w:rsidR="00296C84" w:rsidRPr="00514AF7" w:rsidRDefault="00296C84" w:rsidP="00894765">
            <w:pPr>
              <w:spacing w:after="0"/>
              <w:jc w:val="center"/>
              <w:rPr>
                <w:sz w:val="22"/>
                <w:szCs w:val="22"/>
                <w:lang w:eastAsia="en-CA"/>
              </w:rPr>
            </w:pPr>
            <w:r>
              <w:rPr>
                <w:sz w:val="22"/>
                <w:szCs w:val="22"/>
                <w:lang w:eastAsia="en-CA"/>
              </w:rPr>
              <w:t>2.</w:t>
            </w:r>
            <w:r w:rsidR="00894765">
              <w:rPr>
                <w:sz w:val="22"/>
                <w:szCs w:val="22"/>
                <w:lang w:eastAsia="en-CA"/>
              </w:rPr>
              <w:t>39</w:t>
            </w:r>
          </w:p>
        </w:tc>
      </w:tr>
      <w:tr w:rsidR="00296C84" w:rsidRPr="009A6153" w:rsidTr="00AD425C">
        <w:trPr>
          <w:trHeight w:val="1210"/>
        </w:trPr>
        <w:tc>
          <w:tcPr>
            <w:tcW w:w="1276" w:type="dxa"/>
            <w:tcBorders>
              <w:top w:val="nil"/>
              <w:left w:val="single" w:sz="4" w:space="0" w:color="auto"/>
              <w:bottom w:val="single" w:sz="4" w:space="0" w:color="auto"/>
              <w:right w:val="nil"/>
            </w:tcBorders>
            <w:shd w:val="clear" w:color="auto" w:fill="auto"/>
            <w:noWrap/>
          </w:tcPr>
          <w:p w:rsidR="00296C84" w:rsidRPr="002D62D0" w:rsidRDefault="00296C84" w:rsidP="00894765">
            <w:pPr>
              <w:spacing w:after="0"/>
              <w:jc w:val="left"/>
              <w:rPr>
                <w:rFonts w:eastAsia="Times New Roman"/>
                <w:color w:val="000000"/>
                <w:sz w:val="22"/>
                <w:szCs w:val="22"/>
              </w:rPr>
            </w:pPr>
            <w:r w:rsidRPr="002D62D0">
              <w:rPr>
                <w:rFonts w:eastAsia="Times New Roman"/>
                <w:color w:val="000000"/>
                <w:sz w:val="22"/>
                <w:szCs w:val="22"/>
              </w:rPr>
              <w:lastRenderedPageBreak/>
              <w:t>PPI quintiles</w:t>
            </w:r>
          </w:p>
        </w:tc>
        <w:tc>
          <w:tcPr>
            <w:tcW w:w="3116" w:type="dxa"/>
            <w:gridSpan w:val="2"/>
            <w:tcBorders>
              <w:top w:val="nil"/>
              <w:left w:val="nil"/>
              <w:bottom w:val="single" w:sz="4" w:space="0" w:color="auto"/>
              <w:right w:val="single" w:sz="4" w:space="0" w:color="auto"/>
            </w:tcBorders>
            <w:shd w:val="clear" w:color="auto" w:fill="auto"/>
            <w:noWrap/>
          </w:tcPr>
          <w:p w:rsidR="00296C84" w:rsidRPr="00894765" w:rsidRDefault="00296C84" w:rsidP="00894765">
            <w:pPr>
              <w:spacing w:after="0"/>
              <w:jc w:val="left"/>
              <w:rPr>
                <w:rFonts w:eastAsia="Times New Roman"/>
                <w:color w:val="000000"/>
                <w:sz w:val="22"/>
                <w:szCs w:val="22"/>
                <w:vertAlign w:val="superscript"/>
              </w:rPr>
            </w:pPr>
            <w:r w:rsidRPr="002D62D0">
              <w:rPr>
                <w:rFonts w:eastAsia="Times New Roman"/>
                <w:color w:val="000000"/>
                <w:sz w:val="22"/>
                <w:szCs w:val="22"/>
              </w:rPr>
              <w:t>Less than 20%</w:t>
            </w:r>
            <w:r w:rsidR="00894765">
              <w:rPr>
                <w:rFonts w:eastAsia="Times New Roman"/>
                <w:color w:val="000000"/>
                <w:sz w:val="22"/>
                <w:szCs w:val="22"/>
                <w:vertAlign w:val="superscript"/>
              </w:rPr>
              <w:t>(ns)</w:t>
            </w:r>
          </w:p>
          <w:p w:rsidR="00296C84" w:rsidRPr="00EB5C32" w:rsidRDefault="00296C84" w:rsidP="00894765">
            <w:pPr>
              <w:spacing w:after="0"/>
              <w:jc w:val="left"/>
              <w:rPr>
                <w:rFonts w:eastAsia="Times New Roman"/>
                <w:color w:val="000000"/>
                <w:sz w:val="22"/>
                <w:szCs w:val="22"/>
                <w:vertAlign w:val="superscript"/>
              </w:rPr>
            </w:pPr>
            <w:r w:rsidRPr="002D62D0">
              <w:rPr>
                <w:rFonts w:eastAsia="Times New Roman"/>
                <w:color w:val="000000"/>
                <w:sz w:val="22"/>
                <w:szCs w:val="22"/>
              </w:rPr>
              <w:t>20-39%</w:t>
            </w:r>
            <w:r w:rsidR="00EB5C32">
              <w:rPr>
                <w:rFonts w:eastAsia="Times New Roman"/>
                <w:color w:val="000000"/>
                <w:sz w:val="22"/>
                <w:szCs w:val="22"/>
                <w:vertAlign w:val="superscript"/>
              </w:rPr>
              <w:t>(ns)</w:t>
            </w:r>
          </w:p>
          <w:p w:rsidR="00296C84" w:rsidRPr="002D62D0" w:rsidRDefault="00296C84" w:rsidP="00EB5C32">
            <w:pPr>
              <w:spacing w:after="0"/>
              <w:jc w:val="left"/>
              <w:rPr>
                <w:rFonts w:eastAsia="Times New Roman"/>
                <w:color w:val="000000"/>
                <w:sz w:val="22"/>
                <w:szCs w:val="22"/>
              </w:rPr>
            </w:pPr>
            <w:r w:rsidRPr="002D62D0">
              <w:rPr>
                <w:rFonts w:eastAsia="Times New Roman"/>
                <w:color w:val="000000"/>
                <w:sz w:val="22"/>
                <w:szCs w:val="22"/>
              </w:rPr>
              <w:t>40-59%</w:t>
            </w:r>
            <w:r w:rsidR="00EB5C32">
              <w:rPr>
                <w:rFonts w:eastAsia="Times New Roman"/>
                <w:color w:val="000000"/>
                <w:sz w:val="22"/>
                <w:szCs w:val="22"/>
                <w:vertAlign w:val="superscript"/>
              </w:rPr>
              <w:t>(**)</w:t>
            </w:r>
          </w:p>
          <w:p w:rsidR="00EB5C32" w:rsidRPr="00EB5C32" w:rsidRDefault="00296C84" w:rsidP="00EB5C32">
            <w:pPr>
              <w:spacing w:after="0"/>
              <w:jc w:val="left"/>
              <w:rPr>
                <w:rFonts w:eastAsia="Times New Roman"/>
                <w:color w:val="000000"/>
                <w:sz w:val="22"/>
                <w:szCs w:val="22"/>
                <w:vertAlign w:val="superscript"/>
              </w:rPr>
            </w:pPr>
            <w:r w:rsidRPr="002D62D0">
              <w:rPr>
                <w:rFonts w:eastAsia="Times New Roman"/>
                <w:color w:val="000000"/>
                <w:sz w:val="22"/>
                <w:szCs w:val="22"/>
              </w:rPr>
              <w:t>60-79</w:t>
            </w:r>
            <w:r w:rsidR="00EB5C32" w:rsidRPr="002D62D0">
              <w:rPr>
                <w:rFonts w:eastAsia="Times New Roman"/>
                <w:color w:val="000000"/>
                <w:sz w:val="22"/>
                <w:szCs w:val="22"/>
              </w:rPr>
              <w:t>%</w:t>
            </w:r>
            <w:r w:rsidR="00EB5C32">
              <w:rPr>
                <w:rFonts w:eastAsia="Times New Roman"/>
                <w:color w:val="000000"/>
                <w:sz w:val="22"/>
                <w:szCs w:val="22"/>
                <w:vertAlign w:val="superscript"/>
              </w:rPr>
              <w:t>(ns)</w:t>
            </w:r>
          </w:p>
          <w:p w:rsidR="00296C84" w:rsidRPr="002D62D0" w:rsidRDefault="00296C84" w:rsidP="00894765">
            <w:pPr>
              <w:spacing w:after="0"/>
              <w:jc w:val="left"/>
              <w:rPr>
                <w:rFonts w:eastAsia="Times New Roman"/>
                <w:color w:val="000000"/>
                <w:sz w:val="22"/>
                <w:szCs w:val="22"/>
              </w:rPr>
            </w:pPr>
            <w:r w:rsidRPr="002D62D0">
              <w:rPr>
                <w:rFonts w:eastAsia="Times New Roman"/>
                <w:color w:val="000000"/>
                <w:sz w:val="22"/>
                <w:szCs w:val="22"/>
              </w:rPr>
              <w:t>80%+</w:t>
            </w:r>
            <w:r w:rsidR="00EB5C32">
              <w:rPr>
                <w:rFonts w:eastAsia="Times New Roman"/>
                <w:color w:val="000000"/>
                <w:sz w:val="22"/>
                <w:szCs w:val="22"/>
                <w:vertAlign w:val="superscript"/>
              </w:rPr>
              <w:t>(***)</w:t>
            </w:r>
          </w:p>
        </w:tc>
        <w:tc>
          <w:tcPr>
            <w:tcW w:w="1480" w:type="dxa"/>
            <w:tcBorders>
              <w:top w:val="nil"/>
              <w:left w:val="nil"/>
              <w:right w:val="single" w:sz="4" w:space="0" w:color="auto"/>
            </w:tcBorders>
            <w:shd w:val="clear" w:color="auto" w:fill="auto"/>
            <w:noWrap/>
          </w:tcPr>
          <w:p w:rsidR="00296C84" w:rsidRPr="00514AF7" w:rsidRDefault="00894765" w:rsidP="00F03E57">
            <w:pPr>
              <w:spacing w:after="0"/>
              <w:jc w:val="center"/>
              <w:rPr>
                <w:sz w:val="22"/>
                <w:szCs w:val="22"/>
                <w:lang w:eastAsia="en-CA"/>
              </w:rPr>
            </w:pPr>
            <w:r>
              <w:rPr>
                <w:sz w:val="22"/>
                <w:szCs w:val="22"/>
                <w:lang w:eastAsia="en-CA"/>
              </w:rPr>
              <w:t>3.05</w:t>
            </w:r>
          </w:p>
          <w:p w:rsidR="00296C84" w:rsidRDefault="00EB5C32" w:rsidP="00F03E57">
            <w:pPr>
              <w:spacing w:after="0"/>
              <w:jc w:val="center"/>
              <w:rPr>
                <w:sz w:val="22"/>
                <w:szCs w:val="22"/>
                <w:lang w:eastAsia="en-CA"/>
              </w:rPr>
            </w:pPr>
            <w:r>
              <w:rPr>
                <w:sz w:val="22"/>
                <w:szCs w:val="22"/>
                <w:lang w:eastAsia="en-CA"/>
              </w:rPr>
              <w:t>2.67</w:t>
            </w:r>
          </w:p>
          <w:p w:rsidR="00EB5C32" w:rsidRDefault="00EB5C32" w:rsidP="00F03E57">
            <w:pPr>
              <w:spacing w:after="0"/>
              <w:jc w:val="center"/>
              <w:rPr>
                <w:sz w:val="22"/>
                <w:szCs w:val="22"/>
                <w:lang w:eastAsia="en-CA"/>
              </w:rPr>
            </w:pPr>
            <w:r>
              <w:rPr>
                <w:sz w:val="22"/>
                <w:szCs w:val="22"/>
                <w:lang w:eastAsia="en-CA"/>
              </w:rPr>
              <w:t>2.58</w:t>
            </w:r>
          </w:p>
          <w:p w:rsidR="00EB5C32" w:rsidRDefault="00EB5C32" w:rsidP="00F03E57">
            <w:pPr>
              <w:spacing w:after="0"/>
              <w:jc w:val="center"/>
              <w:rPr>
                <w:sz w:val="22"/>
                <w:szCs w:val="22"/>
                <w:lang w:eastAsia="en-CA"/>
              </w:rPr>
            </w:pPr>
            <w:r>
              <w:rPr>
                <w:sz w:val="22"/>
                <w:szCs w:val="22"/>
                <w:lang w:eastAsia="en-CA"/>
              </w:rPr>
              <w:t>2.77</w:t>
            </w:r>
          </w:p>
          <w:p w:rsidR="00AD425C" w:rsidRPr="00514AF7" w:rsidRDefault="00AD425C" w:rsidP="00F03E57">
            <w:pPr>
              <w:spacing w:after="0"/>
              <w:jc w:val="center"/>
              <w:rPr>
                <w:sz w:val="22"/>
                <w:szCs w:val="22"/>
                <w:lang w:eastAsia="en-CA"/>
              </w:rPr>
            </w:pPr>
            <w:r>
              <w:rPr>
                <w:sz w:val="22"/>
                <w:szCs w:val="22"/>
                <w:lang w:eastAsia="en-CA"/>
              </w:rPr>
              <w:t>2.11</w:t>
            </w:r>
          </w:p>
        </w:tc>
        <w:tc>
          <w:tcPr>
            <w:tcW w:w="1120" w:type="dxa"/>
            <w:tcBorders>
              <w:top w:val="nil"/>
              <w:left w:val="nil"/>
              <w:right w:val="single" w:sz="4" w:space="0" w:color="auto"/>
            </w:tcBorders>
            <w:shd w:val="clear" w:color="auto" w:fill="auto"/>
            <w:noWrap/>
          </w:tcPr>
          <w:p w:rsidR="00296C84" w:rsidRPr="00514AF7" w:rsidRDefault="00894765" w:rsidP="00F03E57">
            <w:pPr>
              <w:spacing w:after="0"/>
              <w:jc w:val="center"/>
              <w:rPr>
                <w:sz w:val="22"/>
                <w:szCs w:val="22"/>
                <w:lang w:eastAsia="en-CA"/>
              </w:rPr>
            </w:pPr>
            <w:r>
              <w:rPr>
                <w:sz w:val="22"/>
                <w:szCs w:val="22"/>
                <w:lang w:eastAsia="en-CA"/>
              </w:rPr>
              <w:t>3.03</w:t>
            </w:r>
          </w:p>
          <w:p w:rsidR="00296C84" w:rsidRDefault="00EB5C32" w:rsidP="00EB5C32">
            <w:pPr>
              <w:spacing w:after="0"/>
              <w:jc w:val="center"/>
              <w:rPr>
                <w:sz w:val="22"/>
                <w:szCs w:val="22"/>
                <w:lang w:eastAsia="en-CA"/>
              </w:rPr>
            </w:pPr>
            <w:r>
              <w:rPr>
                <w:sz w:val="22"/>
                <w:szCs w:val="22"/>
                <w:lang w:eastAsia="en-CA"/>
              </w:rPr>
              <w:t>2</w:t>
            </w:r>
            <w:r w:rsidR="00296C84">
              <w:rPr>
                <w:sz w:val="22"/>
                <w:szCs w:val="22"/>
                <w:lang w:eastAsia="en-CA"/>
              </w:rPr>
              <w:t>.</w:t>
            </w:r>
            <w:r>
              <w:rPr>
                <w:sz w:val="22"/>
                <w:szCs w:val="22"/>
                <w:lang w:eastAsia="en-CA"/>
              </w:rPr>
              <w:t>5</w:t>
            </w:r>
            <w:r w:rsidR="00296C84">
              <w:rPr>
                <w:sz w:val="22"/>
                <w:szCs w:val="22"/>
                <w:lang w:eastAsia="en-CA"/>
              </w:rPr>
              <w:t>8</w:t>
            </w:r>
          </w:p>
          <w:p w:rsidR="00EB5C32" w:rsidRDefault="00EB5C32" w:rsidP="00EB5C32">
            <w:pPr>
              <w:spacing w:after="0"/>
              <w:jc w:val="center"/>
              <w:rPr>
                <w:sz w:val="22"/>
                <w:szCs w:val="22"/>
                <w:lang w:eastAsia="en-CA"/>
              </w:rPr>
            </w:pPr>
            <w:r>
              <w:rPr>
                <w:sz w:val="22"/>
                <w:szCs w:val="22"/>
                <w:lang w:eastAsia="en-CA"/>
              </w:rPr>
              <w:t>2.44</w:t>
            </w:r>
          </w:p>
          <w:p w:rsidR="00EB5C32" w:rsidRDefault="00EB5C32" w:rsidP="00EB5C32">
            <w:pPr>
              <w:spacing w:after="0"/>
              <w:jc w:val="center"/>
              <w:rPr>
                <w:sz w:val="22"/>
                <w:szCs w:val="22"/>
                <w:lang w:eastAsia="en-CA"/>
              </w:rPr>
            </w:pPr>
            <w:r>
              <w:rPr>
                <w:sz w:val="22"/>
                <w:szCs w:val="22"/>
                <w:lang w:eastAsia="en-CA"/>
              </w:rPr>
              <w:t>2.19</w:t>
            </w:r>
          </w:p>
          <w:p w:rsidR="00AD425C" w:rsidRPr="00514AF7" w:rsidRDefault="00AD425C" w:rsidP="00EB5C32">
            <w:pPr>
              <w:spacing w:after="0"/>
              <w:jc w:val="center"/>
              <w:rPr>
                <w:sz w:val="22"/>
                <w:szCs w:val="22"/>
                <w:lang w:eastAsia="en-CA"/>
              </w:rPr>
            </w:pPr>
            <w:r>
              <w:rPr>
                <w:sz w:val="22"/>
                <w:szCs w:val="22"/>
                <w:lang w:eastAsia="en-CA"/>
              </w:rPr>
              <w:t>1.83</w:t>
            </w:r>
          </w:p>
        </w:tc>
      </w:tr>
      <w:tr w:rsidR="00296C84" w:rsidRPr="009A6153" w:rsidTr="00AD425C">
        <w:trPr>
          <w:trHeight w:val="300"/>
        </w:trPr>
        <w:tc>
          <w:tcPr>
            <w:tcW w:w="1276" w:type="dxa"/>
            <w:vMerge w:val="restart"/>
            <w:tcBorders>
              <w:top w:val="single" w:sz="4" w:space="0" w:color="auto"/>
              <w:left w:val="single" w:sz="4" w:space="0" w:color="auto"/>
              <w:right w:val="nil"/>
            </w:tcBorders>
            <w:shd w:val="clear" w:color="auto" w:fill="auto"/>
            <w:noWrap/>
            <w:vAlign w:val="center"/>
          </w:tcPr>
          <w:p w:rsidR="00296C84" w:rsidRPr="002D62D0" w:rsidRDefault="00296C84" w:rsidP="004A3C18">
            <w:pPr>
              <w:spacing w:after="0"/>
              <w:jc w:val="left"/>
              <w:rPr>
                <w:rFonts w:eastAsia="Times New Roman"/>
                <w:color w:val="000000"/>
                <w:sz w:val="22"/>
                <w:szCs w:val="22"/>
              </w:rPr>
            </w:pPr>
            <w:r w:rsidRPr="002D62D0">
              <w:rPr>
                <w:rFonts w:eastAsia="Times New Roman"/>
                <w:color w:val="000000"/>
                <w:sz w:val="22"/>
                <w:szCs w:val="22"/>
              </w:rPr>
              <w:t>abandon</w:t>
            </w:r>
          </w:p>
        </w:tc>
        <w:tc>
          <w:tcPr>
            <w:tcW w:w="3116" w:type="dxa"/>
            <w:gridSpan w:val="2"/>
            <w:tcBorders>
              <w:top w:val="single" w:sz="4" w:space="0" w:color="auto"/>
              <w:left w:val="nil"/>
              <w:right w:val="single" w:sz="4" w:space="0" w:color="auto"/>
            </w:tcBorders>
            <w:shd w:val="clear" w:color="auto" w:fill="auto"/>
            <w:noWrap/>
            <w:vAlign w:val="center"/>
          </w:tcPr>
          <w:p w:rsidR="00296C84" w:rsidRPr="002D62D0" w:rsidRDefault="00296C84" w:rsidP="004A3C18">
            <w:pPr>
              <w:spacing w:after="0"/>
              <w:jc w:val="left"/>
              <w:rPr>
                <w:rFonts w:eastAsia="Times New Roman"/>
                <w:color w:val="000000"/>
                <w:sz w:val="22"/>
                <w:szCs w:val="22"/>
              </w:rPr>
            </w:pPr>
            <w:r w:rsidRPr="002D62D0">
              <w:rPr>
                <w:rFonts w:eastAsia="Times New Roman"/>
                <w:color w:val="000000"/>
                <w:sz w:val="22"/>
                <w:szCs w:val="22"/>
              </w:rPr>
              <w:t>Still in the group</w:t>
            </w:r>
            <w:r w:rsidR="00EB5C32">
              <w:rPr>
                <w:rFonts w:eastAsia="Times New Roman"/>
                <w:color w:val="000000"/>
                <w:sz w:val="22"/>
                <w:szCs w:val="22"/>
                <w:vertAlign w:val="superscript"/>
              </w:rPr>
              <w:t>(***)</w:t>
            </w:r>
          </w:p>
        </w:tc>
        <w:tc>
          <w:tcPr>
            <w:tcW w:w="1480" w:type="dxa"/>
            <w:tcBorders>
              <w:top w:val="single" w:sz="4" w:space="0" w:color="auto"/>
              <w:left w:val="nil"/>
              <w:right w:val="single" w:sz="4" w:space="0" w:color="auto"/>
            </w:tcBorders>
            <w:shd w:val="clear" w:color="auto" w:fill="auto"/>
            <w:noWrap/>
          </w:tcPr>
          <w:p w:rsidR="00296C84" w:rsidRPr="00514AF7" w:rsidRDefault="00296C84" w:rsidP="00EB5C32">
            <w:pPr>
              <w:spacing w:after="0"/>
              <w:jc w:val="center"/>
              <w:rPr>
                <w:sz w:val="22"/>
                <w:szCs w:val="22"/>
                <w:lang w:eastAsia="en-CA"/>
              </w:rPr>
            </w:pPr>
            <w:r>
              <w:rPr>
                <w:sz w:val="22"/>
                <w:szCs w:val="22"/>
                <w:lang w:eastAsia="en-CA"/>
              </w:rPr>
              <w:t>2.</w:t>
            </w:r>
            <w:r w:rsidR="00EB5C32">
              <w:rPr>
                <w:sz w:val="22"/>
                <w:szCs w:val="22"/>
                <w:lang w:eastAsia="en-CA"/>
              </w:rPr>
              <w:t>5</w:t>
            </w:r>
          </w:p>
        </w:tc>
        <w:tc>
          <w:tcPr>
            <w:tcW w:w="1120" w:type="dxa"/>
            <w:tcBorders>
              <w:top w:val="single" w:sz="4" w:space="0" w:color="auto"/>
              <w:left w:val="nil"/>
              <w:right w:val="single" w:sz="4" w:space="0" w:color="auto"/>
            </w:tcBorders>
            <w:shd w:val="clear" w:color="auto" w:fill="auto"/>
            <w:noWrap/>
          </w:tcPr>
          <w:p w:rsidR="00296C84" w:rsidRPr="00514AF7" w:rsidRDefault="00296C84" w:rsidP="00F03E57">
            <w:pPr>
              <w:spacing w:after="0"/>
              <w:jc w:val="center"/>
              <w:rPr>
                <w:sz w:val="22"/>
                <w:szCs w:val="22"/>
                <w:lang w:eastAsia="en-CA"/>
              </w:rPr>
            </w:pPr>
            <w:r>
              <w:rPr>
                <w:sz w:val="22"/>
                <w:szCs w:val="22"/>
                <w:lang w:eastAsia="en-CA"/>
              </w:rPr>
              <w:t>2.3</w:t>
            </w:r>
            <w:r w:rsidR="00EB5C32">
              <w:rPr>
                <w:sz w:val="22"/>
                <w:szCs w:val="22"/>
                <w:lang w:eastAsia="en-CA"/>
              </w:rPr>
              <w:t>7</w:t>
            </w:r>
          </w:p>
        </w:tc>
      </w:tr>
      <w:tr w:rsidR="00296C84" w:rsidRPr="009A6153" w:rsidTr="00F03E57">
        <w:trPr>
          <w:trHeight w:val="300"/>
        </w:trPr>
        <w:tc>
          <w:tcPr>
            <w:tcW w:w="1276" w:type="dxa"/>
            <w:vMerge/>
            <w:tcBorders>
              <w:left w:val="single" w:sz="4" w:space="0" w:color="auto"/>
              <w:bottom w:val="single" w:sz="4" w:space="0" w:color="auto"/>
              <w:right w:val="nil"/>
            </w:tcBorders>
            <w:shd w:val="clear" w:color="auto" w:fill="auto"/>
            <w:noWrap/>
            <w:vAlign w:val="center"/>
          </w:tcPr>
          <w:p w:rsidR="00296C84" w:rsidRPr="00514AF7" w:rsidRDefault="00296C84" w:rsidP="004A3C18">
            <w:pPr>
              <w:spacing w:after="0"/>
              <w:rPr>
                <w:sz w:val="22"/>
                <w:szCs w:val="22"/>
                <w:lang w:eastAsia="en-CA"/>
              </w:rPr>
            </w:pPr>
          </w:p>
        </w:tc>
        <w:tc>
          <w:tcPr>
            <w:tcW w:w="3116" w:type="dxa"/>
            <w:gridSpan w:val="2"/>
            <w:tcBorders>
              <w:top w:val="nil"/>
              <w:left w:val="nil"/>
              <w:bottom w:val="single" w:sz="4" w:space="0" w:color="auto"/>
              <w:right w:val="single" w:sz="4" w:space="0" w:color="auto"/>
            </w:tcBorders>
            <w:shd w:val="clear" w:color="auto" w:fill="auto"/>
            <w:noWrap/>
            <w:vAlign w:val="center"/>
          </w:tcPr>
          <w:p w:rsidR="00296C84" w:rsidRPr="00EB5C32" w:rsidRDefault="00296C84" w:rsidP="004A3C18">
            <w:pPr>
              <w:spacing w:after="0"/>
              <w:rPr>
                <w:sz w:val="22"/>
                <w:szCs w:val="22"/>
                <w:vertAlign w:val="superscript"/>
                <w:lang w:eastAsia="en-CA"/>
              </w:rPr>
            </w:pPr>
            <w:r w:rsidRPr="002D62D0">
              <w:rPr>
                <w:rFonts w:eastAsia="Times New Roman"/>
                <w:color w:val="000000"/>
                <w:sz w:val="22"/>
                <w:szCs w:val="22"/>
              </w:rPr>
              <w:t>Have abandoned the group</w:t>
            </w:r>
            <w:r w:rsidR="00EB5C32">
              <w:rPr>
                <w:rFonts w:eastAsia="Times New Roman"/>
                <w:color w:val="000000"/>
                <w:sz w:val="22"/>
                <w:szCs w:val="22"/>
                <w:vertAlign w:val="superscript"/>
              </w:rPr>
              <w:t>(ns)</w:t>
            </w:r>
          </w:p>
        </w:tc>
        <w:tc>
          <w:tcPr>
            <w:tcW w:w="1480" w:type="dxa"/>
            <w:tcBorders>
              <w:top w:val="nil"/>
              <w:left w:val="nil"/>
              <w:bottom w:val="single" w:sz="4" w:space="0" w:color="auto"/>
              <w:right w:val="single" w:sz="4" w:space="0" w:color="auto"/>
            </w:tcBorders>
            <w:shd w:val="clear" w:color="auto" w:fill="auto"/>
            <w:noWrap/>
          </w:tcPr>
          <w:p w:rsidR="00296C84" w:rsidRPr="00514AF7" w:rsidRDefault="00296C84" w:rsidP="00EB5C32">
            <w:pPr>
              <w:spacing w:after="0"/>
              <w:jc w:val="center"/>
              <w:rPr>
                <w:sz w:val="22"/>
                <w:szCs w:val="22"/>
                <w:lang w:eastAsia="en-CA"/>
              </w:rPr>
            </w:pPr>
            <w:r>
              <w:rPr>
                <w:sz w:val="22"/>
                <w:szCs w:val="22"/>
                <w:lang w:eastAsia="en-CA"/>
              </w:rPr>
              <w:t>2.</w:t>
            </w:r>
            <w:r w:rsidR="00EB5C32">
              <w:rPr>
                <w:sz w:val="22"/>
                <w:szCs w:val="22"/>
                <w:lang w:eastAsia="en-CA"/>
              </w:rPr>
              <w:t>44</w:t>
            </w:r>
          </w:p>
        </w:tc>
        <w:tc>
          <w:tcPr>
            <w:tcW w:w="1120" w:type="dxa"/>
            <w:tcBorders>
              <w:top w:val="nil"/>
              <w:left w:val="nil"/>
              <w:bottom w:val="single" w:sz="4" w:space="0" w:color="auto"/>
              <w:right w:val="single" w:sz="4" w:space="0" w:color="auto"/>
            </w:tcBorders>
            <w:shd w:val="clear" w:color="auto" w:fill="auto"/>
            <w:noWrap/>
          </w:tcPr>
          <w:p w:rsidR="00296C84" w:rsidRPr="00514AF7" w:rsidRDefault="00296C84" w:rsidP="00EB5C32">
            <w:pPr>
              <w:spacing w:after="0"/>
              <w:jc w:val="center"/>
              <w:rPr>
                <w:sz w:val="22"/>
                <w:szCs w:val="22"/>
                <w:lang w:eastAsia="en-CA"/>
              </w:rPr>
            </w:pPr>
            <w:r>
              <w:rPr>
                <w:sz w:val="22"/>
                <w:szCs w:val="22"/>
                <w:lang w:eastAsia="en-CA"/>
              </w:rPr>
              <w:t>2.</w:t>
            </w:r>
            <w:r w:rsidR="00EB5C32">
              <w:rPr>
                <w:sz w:val="22"/>
                <w:szCs w:val="22"/>
                <w:lang w:eastAsia="en-CA"/>
              </w:rPr>
              <w:t>29</w:t>
            </w:r>
          </w:p>
        </w:tc>
      </w:tr>
      <w:tr w:rsidR="00630BF8" w:rsidRPr="009A6153" w:rsidTr="00F03E57">
        <w:trPr>
          <w:trHeight w:val="300"/>
        </w:trPr>
        <w:tc>
          <w:tcPr>
            <w:tcW w:w="43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30BF8" w:rsidRPr="00514AF7" w:rsidRDefault="00630BF8" w:rsidP="004A3C18">
            <w:pPr>
              <w:spacing w:after="0"/>
              <w:jc w:val="center"/>
              <w:rPr>
                <w:b/>
                <w:bCs/>
                <w:sz w:val="22"/>
                <w:szCs w:val="22"/>
                <w:vertAlign w:val="superscript"/>
                <w:lang w:eastAsia="en-CA"/>
              </w:rPr>
            </w:pPr>
            <w:r w:rsidRPr="00514AF7">
              <w:rPr>
                <w:b/>
                <w:bCs/>
                <w:sz w:val="22"/>
                <w:szCs w:val="22"/>
                <w:lang w:eastAsia="en-CA"/>
              </w:rPr>
              <w:t>Total</w:t>
            </w:r>
            <w:r w:rsidRPr="00514AF7">
              <w:rPr>
                <w:b/>
                <w:bCs/>
                <w:sz w:val="22"/>
                <w:szCs w:val="22"/>
                <w:vertAlign w:val="superscript"/>
                <w:lang w:eastAsia="en-CA"/>
              </w:rPr>
              <w:t>(***)</w:t>
            </w:r>
          </w:p>
        </w:tc>
        <w:tc>
          <w:tcPr>
            <w:tcW w:w="1480" w:type="dxa"/>
            <w:tcBorders>
              <w:top w:val="single" w:sz="4" w:space="0" w:color="auto"/>
              <w:left w:val="nil"/>
              <w:bottom w:val="single" w:sz="4" w:space="0" w:color="auto"/>
              <w:right w:val="single" w:sz="4" w:space="0" w:color="auto"/>
            </w:tcBorders>
            <w:shd w:val="clear" w:color="auto" w:fill="auto"/>
            <w:noWrap/>
          </w:tcPr>
          <w:p w:rsidR="00630BF8" w:rsidRPr="00514AF7" w:rsidRDefault="00630BF8" w:rsidP="00EB5C32">
            <w:pPr>
              <w:jc w:val="center"/>
              <w:rPr>
                <w:b/>
                <w:bCs/>
                <w:sz w:val="22"/>
                <w:szCs w:val="22"/>
              </w:rPr>
            </w:pPr>
            <w:r w:rsidRPr="00514AF7">
              <w:rPr>
                <w:b/>
                <w:bCs/>
                <w:sz w:val="22"/>
                <w:szCs w:val="22"/>
              </w:rPr>
              <w:t>2.</w:t>
            </w:r>
            <w:r w:rsidR="00EB5C32">
              <w:rPr>
                <w:b/>
                <w:bCs/>
                <w:sz w:val="22"/>
                <w:szCs w:val="22"/>
              </w:rPr>
              <w:t>49</w:t>
            </w:r>
          </w:p>
        </w:tc>
        <w:tc>
          <w:tcPr>
            <w:tcW w:w="1120" w:type="dxa"/>
            <w:tcBorders>
              <w:top w:val="single" w:sz="4" w:space="0" w:color="auto"/>
              <w:left w:val="nil"/>
              <w:bottom w:val="single" w:sz="4" w:space="0" w:color="auto"/>
              <w:right w:val="single" w:sz="4" w:space="0" w:color="auto"/>
            </w:tcBorders>
            <w:shd w:val="clear" w:color="auto" w:fill="auto"/>
            <w:noWrap/>
          </w:tcPr>
          <w:p w:rsidR="00630BF8" w:rsidRPr="00514AF7" w:rsidRDefault="00630BF8" w:rsidP="00EB5C32">
            <w:pPr>
              <w:jc w:val="center"/>
              <w:rPr>
                <w:b/>
                <w:bCs/>
                <w:sz w:val="22"/>
                <w:szCs w:val="22"/>
              </w:rPr>
            </w:pPr>
            <w:r w:rsidRPr="00514AF7">
              <w:rPr>
                <w:b/>
                <w:bCs/>
                <w:sz w:val="22"/>
                <w:szCs w:val="22"/>
              </w:rPr>
              <w:t>2.</w:t>
            </w:r>
            <w:r w:rsidR="00EB5C32">
              <w:rPr>
                <w:b/>
                <w:bCs/>
                <w:sz w:val="22"/>
                <w:szCs w:val="22"/>
              </w:rPr>
              <w:t>37</w:t>
            </w:r>
          </w:p>
        </w:tc>
      </w:tr>
      <w:tr w:rsidR="00F03E57" w:rsidRPr="009A6153" w:rsidTr="00F03E57">
        <w:trPr>
          <w:trHeight w:val="300"/>
        </w:trPr>
        <w:tc>
          <w:tcPr>
            <w:tcW w:w="6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03E57" w:rsidRPr="00514AF7" w:rsidRDefault="00F03E57" w:rsidP="004A3C18">
            <w:pPr>
              <w:rPr>
                <w:b/>
                <w:bCs/>
                <w:sz w:val="22"/>
                <w:szCs w:val="22"/>
              </w:rPr>
            </w:pPr>
            <w:r>
              <w:t>% of household who did house improvement during the last 12 month</w:t>
            </w:r>
          </w:p>
        </w:tc>
      </w:tr>
      <w:tr w:rsidR="00F03E57" w:rsidRPr="009A6153" w:rsidTr="00F03E57">
        <w:trPr>
          <w:trHeight w:val="300"/>
        </w:trPr>
        <w:tc>
          <w:tcPr>
            <w:tcW w:w="1276" w:type="dxa"/>
            <w:vMerge w:val="restart"/>
            <w:tcBorders>
              <w:top w:val="nil"/>
              <w:left w:val="single" w:sz="4" w:space="0" w:color="auto"/>
              <w:right w:val="nil"/>
            </w:tcBorders>
            <w:shd w:val="clear" w:color="auto" w:fill="auto"/>
            <w:noWrap/>
          </w:tcPr>
          <w:p w:rsidR="00F03E57" w:rsidRPr="002D62D0" w:rsidRDefault="00F03E57" w:rsidP="00F03E57">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3116" w:type="dxa"/>
            <w:gridSpan w:val="2"/>
            <w:tcBorders>
              <w:top w:val="nil"/>
              <w:left w:val="nil"/>
              <w:right w:val="single" w:sz="4" w:space="0" w:color="auto"/>
            </w:tcBorders>
            <w:shd w:val="clear" w:color="auto" w:fill="auto"/>
            <w:noWrap/>
          </w:tcPr>
          <w:p w:rsidR="00F03E57" w:rsidRPr="002D62D0" w:rsidRDefault="00F03E57" w:rsidP="00F03E57">
            <w:pPr>
              <w:spacing w:after="0"/>
              <w:jc w:val="left"/>
              <w:rPr>
                <w:rFonts w:eastAsia="Times New Roman"/>
                <w:color w:val="000000"/>
                <w:sz w:val="22"/>
                <w:szCs w:val="22"/>
              </w:rPr>
            </w:pPr>
            <w:r w:rsidRPr="002D62D0">
              <w:rPr>
                <w:rFonts w:eastAsia="Times New Roman"/>
                <w:color w:val="000000"/>
                <w:sz w:val="22"/>
                <w:szCs w:val="22"/>
              </w:rPr>
              <w:t>male</w:t>
            </w:r>
            <w:r w:rsidR="00615B8B">
              <w:rPr>
                <w:rFonts w:eastAsia="Times New Roman"/>
                <w:color w:val="000000"/>
                <w:sz w:val="22"/>
                <w:szCs w:val="22"/>
                <w:vertAlign w:val="superscript"/>
              </w:rPr>
              <w:t>(***)</w:t>
            </w:r>
          </w:p>
        </w:tc>
        <w:tc>
          <w:tcPr>
            <w:tcW w:w="1480" w:type="dxa"/>
            <w:tcBorders>
              <w:top w:val="nil"/>
              <w:left w:val="nil"/>
              <w:right w:val="single" w:sz="4" w:space="0" w:color="auto"/>
            </w:tcBorders>
            <w:shd w:val="clear" w:color="auto" w:fill="auto"/>
            <w:noWrap/>
          </w:tcPr>
          <w:p w:rsidR="00F03E57" w:rsidRPr="00514AF7" w:rsidRDefault="00615B8B" w:rsidP="004A3C18">
            <w:pPr>
              <w:spacing w:after="0"/>
              <w:jc w:val="center"/>
              <w:rPr>
                <w:sz w:val="22"/>
                <w:szCs w:val="22"/>
                <w:lang w:eastAsia="en-CA"/>
              </w:rPr>
            </w:pPr>
            <w:r>
              <w:rPr>
                <w:sz w:val="22"/>
                <w:szCs w:val="22"/>
                <w:lang w:eastAsia="en-CA"/>
              </w:rPr>
              <w:t>12.96</w:t>
            </w:r>
            <w:r w:rsidR="00F03E57">
              <w:rPr>
                <w:sz w:val="22"/>
                <w:szCs w:val="22"/>
                <w:lang w:eastAsia="en-CA"/>
              </w:rPr>
              <w:t>%</w:t>
            </w:r>
          </w:p>
        </w:tc>
        <w:tc>
          <w:tcPr>
            <w:tcW w:w="1120" w:type="dxa"/>
            <w:tcBorders>
              <w:top w:val="nil"/>
              <w:left w:val="nil"/>
              <w:right w:val="single" w:sz="4" w:space="0" w:color="auto"/>
            </w:tcBorders>
            <w:shd w:val="clear" w:color="auto" w:fill="auto"/>
            <w:noWrap/>
          </w:tcPr>
          <w:p w:rsidR="00F03E57" w:rsidRPr="00514AF7" w:rsidRDefault="00615B8B" w:rsidP="004A3C18">
            <w:pPr>
              <w:spacing w:after="0"/>
              <w:jc w:val="center"/>
              <w:rPr>
                <w:sz w:val="22"/>
                <w:szCs w:val="22"/>
                <w:lang w:eastAsia="en-CA"/>
              </w:rPr>
            </w:pPr>
            <w:r>
              <w:rPr>
                <w:sz w:val="22"/>
                <w:szCs w:val="22"/>
                <w:lang w:eastAsia="en-CA"/>
              </w:rPr>
              <w:t>26.85</w:t>
            </w:r>
            <w:r w:rsidR="00F03E57">
              <w:rPr>
                <w:sz w:val="22"/>
                <w:szCs w:val="22"/>
                <w:lang w:eastAsia="en-CA"/>
              </w:rPr>
              <w:t>%</w:t>
            </w:r>
          </w:p>
        </w:tc>
      </w:tr>
      <w:tr w:rsidR="00F03E57" w:rsidRPr="009A6153" w:rsidTr="00F03E57">
        <w:trPr>
          <w:trHeight w:val="300"/>
        </w:trPr>
        <w:tc>
          <w:tcPr>
            <w:tcW w:w="1276" w:type="dxa"/>
            <w:vMerge/>
            <w:tcBorders>
              <w:left w:val="single" w:sz="4" w:space="0" w:color="auto"/>
              <w:bottom w:val="single" w:sz="4" w:space="0" w:color="auto"/>
              <w:right w:val="nil"/>
            </w:tcBorders>
            <w:shd w:val="clear" w:color="auto" w:fill="auto"/>
            <w:noWrap/>
          </w:tcPr>
          <w:p w:rsidR="00F03E57" w:rsidRPr="00514AF7" w:rsidRDefault="00F03E57" w:rsidP="00F03E57">
            <w:pPr>
              <w:spacing w:after="0"/>
              <w:jc w:val="left"/>
              <w:rPr>
                <w:sz w:val="22"/>
                <w:szCs w:val="22"/>
                <w:lang w:eastAsia="en-CA"/>
              </w:rPr>
            </w:pPr>
          </w:p>
        </w:tc>
        <w:tc>
          <w:tcPr>
            <w:tcW w:w="3116" w:type="dxa"/>
            <w:gridSpan w:val="2"/>
            <w:tcBorders>
              <w:top w:val="nil"/>
              <w:left w:val="nil"/>
              <w:bottom w:val="single" w:sz="4" w:space="0" w:color="auto"/>
              <w:right w:val="single" w:sz="4" w:space="0" w:color="auto"/>
            </w:tcBorders>
            <w:shd w:val="clear" w:color="auto" w:fill="auto"/>
            <w:noWrap/>
          </w:tcPr>
          <w:p w:rsidR="00F03E57" w:rsidRPr="00514AF7" w:rsidRDefault="00F03E57" w:rsidP="00F03E57">
            <w:pPr>
              <w:spacing w:after="0"/>
              <w:jc w:val="left"/>
              <w:rPr>
                <w:sz w:val="22"/>
                <w:szCs w:val="22"/>
                <w:lang w:eastAsia="en-CA"/>
              </w:rPr>
            </w:pPr>
            <w:r w:rsidRPr="002D62D0">
              <w:rPr>
                <w:rFonts w:eastAsia="Times New Roman"/>
                <w:color w:val="000000"/>
                <w:sz w:val="22"/>
                <w:szCs w:val="22"/>
              </w:rPr>
              <w:t>female</w:t>
            </w:r>
            <w:r w:rsidR="00615B8B">
              <w:rPr>
                <w:rFonts w:eastAsia="Times New Roman"/>
                <w:color w:val="000000"/>
                <w:sz w:val="22"/>
                <w:szCs w:val="22"/>
                <w:vertAlign w:val="superscript"/>
              </w:rPr>
              <w:t>(***)</w:t>
            </w:r>
          </w:p>
        </w:tc>
        <w:tc>
          <w:tcPr>
            <w:tcW w:w="1480" w:type="dxa"/>
            <w:tcBorders>
              <w:top w:val="nil"/>
              <w:left w:val="nil"/>
              <w:bottom w:val="single" w:sz="4" w:space="0" w:color="auto"/>
              <w:right w:val="single" w:sz="4" w:space="0" w:color="auto"/>
            </w:tcBorders>
            <w:shd w:val="clear" w:color="auto" w:fill="auto"/>
            <w:noWrap/>
          </w:tcPr>
          <w:p w:rsidR="00F03E57" w:rsidRPr="00514AF7" w:rsidRDefault="00615B8B" w:rsidP="004A3C18">
            <w:pPr>
              <w:spacing w:after="0"/>
              <w:jc w:val="center"/>
              <w:rPr>
                <w:sz w:val="22"/>
                <w:szCs w:val="22"/>
                <w:lang w:eastAsia="en-CA"/>
              </w:rPr>
            </w:pPr>
            <w:r>
              <w:rPr>
                <w:sz w:val="22"/>
                <w:szCs w:val="22"/>
                <w:lang w:eastAsia="en-CA"/>
              </w:rPr>
              <w:t>17.25</w:t>
            </w:r>
            <w:r w:rsidR="00F03E57">
              <w:rPr>
                <w:sz w:val="22"/>
                <w:szCs w:val="22"/>
                <w:lang w:eastAsia="en-CA"/>
              </w:rPr>
              <w:t>%</w:t>
            </w:r>
          </w:p>
        </w:tc>
        <w:tc>
          <w:tcPr>
            <w:tcW w:w="1120" w:type="dxa"/>
            <w:tcBorders>
              <w:top w:val="nil"/>
              <w:left w:val="nil"/>
              <w:bottom w:val="single" w:sz="4" w:space="0" w:color="auto"/>
              <w:right w:val="single" w:sz="4" w:space="0" w:color="auto"/>
            </w:tcBorders>
            <w:shd w:val="clear" w:color="auto" w:fill="auto"/>
            <w:noWrap/>
          </w:tcPr>
          <w:p w:rsidR="00F03E57" w:rsidRPr="00514AF7" w:rsidRDefault="00615B8B" w:rsidP="004A3C18">
            <w:pPr>
              <w:spacing w:after="0"/>
              <w:jc w:val="center"/>
              <w:rPr>
                <w:sz w:val="22"/>
                <w:szCs w:val="22"/>
                <w:lang w:eastAsia="en-CA"/>
              </w:rPr>
            </w:pPr>
            <w:r>
              <w:rPr>
                <w:sz w:val="22"/>
                <w:szCs w:val="22"/>
                <w:lang w:eastAsia="en-CA"/>
              </w:rPr>
              <w:t>27.95</w:t>
            </w:r>
            <w:r w:rsidR="00F03E57">
              <w:rPr>
                <w:sz w:val="22"/>
                <w:szCs w:val="22"/>
                <w:lang w:eastAsia="en-CA"/>
              </w:rPr>
              <w:t>%</w:t>
            </w:r>
          </w:p>
        </w:tc>
      </w:tr>
      <w:tr w:rsidR="00F03E57" w:rsidRPr="009A6153" w:rsidTr="00F03E57">
        <w:trPr>
          <w:trHeight w:val="300"/>
        </w:trPr>
        <w:tc>
          <w:tcPr>
            <w:tcW w:w="1276" w:type="dxa"/>
            <w:vMerge w:val="restart"/>
            <w:tcBorders>
              <w:top w:val="nil"/>
              <w:left w:val="single" w:sz="4" w:space="0" w:color="auto"/>
              <w:right w:val="nil"/>
            </w:tcBorders>
            <w:shd w:val="clear" w:color="auto" w:fill="auto"/>
            <w:noWrap/>
          </w:tcPr>
          <w:p w:rsidR="00F03E57" w:rsidRPr="002D62D0" w:rsidRDefault="00F03E57" w:rsidP="00F03E57">
            <w:pPr>
              <w:spacing w:after="0"/>
              <w:jc w:val="left"/>
              <w:rPr>
                <w:rFonts w:eastAsia="Times New Roman"/>
                <w:color w:val="000000"/>
                <w:sz w:val="22"/>
                <w:szCs w:val="22"/>
              </w:rPr>
            </w:pPr>
            <w:r w:rsidRPr="002D62D0">
              <w:rPr>
                <w:rFonts w:eastAsia="Times New Roman"/>
                <w:color w:val="000000"/>
                <w:sz w:val="22"/>
                <w:szCs w:val="22"/>
              </w:rPr>
              <w:t>Strata</w:t>
            </w:r>
          </w:p>
        </w:tc>
        <w:tc>
          <w:tcPr>
            <w:tcW w:w="3116" w:type="dxa"/>
            <w:gridSpan w:val="2"/>
            <w:tcBorders>
              <w:top w:val="single" w:sz="4" w:space="0" w:color="auto"/>
              <w:left w:val="nil"/>
              <w:right w:val="single" w:sz="4" w:space="0" w:color="auto"/>
            </w:tcBorders>
            <w:shd w:val="clear" w:color="auto" w:fill="auto"/>
            <w:noWrap/>
          </w:tcPr>
          <w:p w:rsidR="00F03E57" w:rsidRPr="002D62D0" w:rsidRDefault="00F03E57" w:rsidP="00615B8B">
            <w:pPr>
              <w:spacing w:after="0"/>
              <w:jc w:val="left"/>
              <w:rPr>
                <w:rFonts w:eastAsia="Times New Roman"/>
                <w:color w:val="000000"/>
                <w:sz w:val="22"/>
                <w:szCs w:val="22"/>
              </w:rPr>
            </w:pPr>
            <w:r w:rsidRPr="002D62D0">
              <w:rPr>
                <w:rFonts w:eastAsia="Times New Roman"/>
                <w:color w:val="000000"/>
                <w:sz w:val="22"/>
                <w:szCs w:val="22"/>
              </w:rPr>
              <w:t>Urban</w:t>
            </w:r>
            <w:r w:rsidR="00615B8B">
              <w:rPr>
                <w:rFonts w:eastAsia="Times New Roman"/>
                <w:color w:val="000000"/>
                <w:sz w:val="22"/>
                <w:szCs w:val="22"/>
                <w:vertAlign w:val="superscript"/>
              </w:rPr>
              <w:t>(ns)</w:t>
            </w:r>
          </w:p>
        </w:tc>
        <w:tc>
          <w:tcPr>
            <w:tcW w:w="1480" w:type="dxa"/>
            <w:tcBorders>
              <w:top w:val="single" w:sz="4" w:space="0" w:color="auto"/>
              <w:left w:val="nil"/>
              <w:right w:val="single" w:sz="4" w:space="0" w:color="auto"/>
            </w:tcBorders>
            <w:shd w:val="clear" w:color="auto" w:fill="auto"/>
            <w:noWrap/>
          </w:tcPr>
          <w:p w:rsidR="00F03E57" w:rsidRPr="00514AF7" w:rsidRDefault="00615B8B" w:rsidP="004A3C18">
            <w:pPr>
              <w:spacing w:after="0"/>
              <w:jc w:val="center"/>
              <w:rPr>
                <w:sz w:val="22"/>
                <w:szCs w:val="22"/>
                <w:lang w:eastAsia="en-CA"/>
              </w:rPr>
            </w:pPr>
            <w:r>
              <w:rPr>
                <w:sz w:val="22"/>
                <w:szCs w:val="22"/>
                <w:lang w:eastAsia="en-CA"/>
              </w:rPr>
              <w:t>25.69</w:t>
            </w:r>
            <w:r w:rsidR="00F03E57">
              <w:rPr>
                <w:sz w:val="22"/>
                <w:szCs w:val="22"/>
                <w:lang w:eastAsia="en-CA"/>
              </w:rPr>
              <w:t>%</w:t>
            </w:r>
          </w:p>
        </w:tc>
        <w:tc>
          <w:tcPr>
            <w:tcW w:w="1120" w:type="dxa"/>
            <w:tcBorders>
              <w:top w:val="single" w:sz="4" w:space="0" w:color="auto"/>
              <w:left w:val="nil"/>
              <w:right w:val="single" w:sz="4" w:space="0" w:color="auto"/>
            </w:tcBorders>
            <w:shd w:val="clear" w:color="auto" w:fill="auto"/>
            <w:noWrap/>
          </w:tcPr>
          <w:p w:rsidR="00F03E57" w:rsidRPr="00514AF7" w:rsidRDefault="00615B8B" w:rsidP="004A3C18">
            <w:pPr>
              <w:spacing w:after="0"/>
              <w:jc w:val="center"/>
              <w:rPr>
                <w:sz w:val="22"/>
                <w:szCs w:val="22"/>
                <w:lang w:eastAsia="en-CA"/>
              </w:rPr>
            </w:pPr>
            <w:r>
              <w:rPr>
                <w:sz w:val="22"/>
                <w:szCs w:val="22"/>
                <w:lang w:eastAsia="en-CA"/>
              </w:rPr>
              <w:t>20.98</w:t>
            </w:r>
            <w:r w:rsidR="00F03E57">
              <w:rPr>
                <w:sz w:val="22"/>
                <w:szCs w:val="22"/>
                <w:lang w:eastAsia="en-CA"/>
              </w:rPr>
              <w:t>%</w:t>
            </w:r>
          </w:p>
        </w:tc>
      </w:tr>
      <w:tr w:rsidR="00F03E57" w:rsidRPr="009A6153" w:rsidTr="00F03E57">
        <w:trPr>
          <w:trHeight w:val="300"/>
        </w:trPr>
        <w:tc>
          <w:tcPr>
            <w:tcW w:w="1276" w:type="dxa"/>
            <w:vMerge/>
            <w:tcBorders>
              <w:left w:val="single" w:sz="4" w:space="0" w:color="auto"/>
              <w:bottom w:val="single" w:sz="4" w:space="0" w:color="auto"/>
              <w:right w:val="nil"/>
            </w:tcBorders>
            <w:shd w:val="clear" w:color="auto" w:fill="auto"/>
            <w:noWrap/>
          </w:tcPr>
          <w:p w:rsidR="00F03E57" w:rsidRPr="00514AF7" w:rsidRDefault="00F03E57" w:rsidP="00F03E57">
            <w:pPr>
              <w:spacing w:after="0"/>
              <w:jc w:val="left"/>
              <w:rPr>
                <w:sz w:val="22"/>
                <w:szCs w:val="22"/>
                <w:lang w:eastAsia="en-CA"/>
              </w:rPr>
            </w:pPr>
          </w:p>
        </w:tc>
        <w:tc>
          <w:tcPr>
            <w:tcW w:w="3116" w:type="dxa"/>
            <w:gridSpan w:val="2"/>
            <w:tcBorders>
              <w:top w:val="nil"/>
              <w:left w:val="nil"/>
              <w:bottom w:val="single" w:sz="4" w:space="0" w:color="auto"/>
              <w:right w:val="single" w:sz="4" w:space="0" w:color="auto"/>
            </w:tcBorders>
            <w:shd w:val="clear" w:color="auto" w:fill="auto"/>
            <w:noWrap/>
          </w:tcPr>
          <w:p w:rsidR="00F03E57" w:rsidRPr="00514AF7" w:rsidRDefault="00F03E57" w:rsidP="00F03E57">
            <w:pPr>
              <w:spacing w:after="0"/>
              <w:jc w:val="left"/>
              <w:rPr>
                <w:sz w:val="22"/>
                <w:szCs w:val="22"/>
                <w:lang w:eastAsia="en-CA"/>
              </w:rPr>
            </w:pPr>
            <w:r w:rsidRPr="002D62D0">
              <w:rPr>
                <w:rFonts w:eastAsia="Times New Roman"/>
                <w:color w:val="000000"/>
                <w:sz w:val="22"/>
                <w:szCs w:val="22"/>
              </w:rPr>
              <w:t>Rural</w:t>
            </w:r>
            <w:r w:rsidR="00615B8B">
              <w:rPr>
                <w:rFonts w:eastAsia="Times New Roman"/>
                <w:color w:val="000000"/>
                <w:sz w:val="22"/>
                <w:szCs w:val="22"/>
                <w:vertAlign w:val="superscript"/>
              </w:rPr>
              <w:t>(***)</w:t>
            </w:r>
          </w:p>
        </w:tc>
        <w:tc>
          <w:tcPr>
            <w:tcW w:w="1480" w:type="dxa"/>
            <w:tcBorders>
              <w:top w:val="nil"/>
              <w:left w:val="nil"/>
              <w:bottom w:val="single" w:sz="4" w:space="0" w:color="auto"/>
              <w:right w:val="single" w:sz="4" w:space="0" w:color="auto"/>
            </w:tcBorders>
            <w:shd w:val="clear" w:color="auto" w:fill="auto"/>
            <w:noWrap/>
          </w:tcPr>
          <w:p w:rsidR="00F03E57" w:rsidRPr="00514AF7" w:rsidRDefault="00615B8B" w:rsidP="004A3C18">
            <w:pPr>
              <w:spacing w:after="0"/>
              <w:jc w:val="center"/>
              <w:rPr>
                <w:sz w:val="22"/>
                <w:szCs w:val="22"/>
                <w:lang w:eastAsia="en-CA"/>
              </w:rPr>
            </w:pPr>
            <w:r>
              <w:rPr>
                <w:sz w:val="22"/>
                <w:szCs w:val="22"/>
                <w:lang w:eastAsia="en-CA"/>
              </w:rPr>
              <w:t>13.43</w:t>
            </w:r>
            <w:r w:rsidR="00F03E57">
              <w:rPr>
                <w:sz w:val="22"/>
                <w:szCs w:val="22"/>
                <w:lang w:eastAsia="en-CA"/>
              </w:rPr>
              <w:t>%</w:t>
            </w:r>
          </w:p>
        </w:tc>
        <w:tc>
          <w:tcPr>
            <w:tcW w:w="1120" w:type="dxa"/>
            <w:tcBorders>
              <w:top w:val="nil"/>
              <w:left w:val="nil"/>
              <w:bottom w:val="single" w:sz="4" w:space="0" w:color="auto"/>
              <w:right w:val="single" w:sz="4" w:space="0" w:color="auto"/>
            </w:tcBorders>
            <w:shd w:val="clear" w:color="auto" w:fill="auto"/>
            <w:noWrap/>
          </w:tcPr>
          <w:p w:rsidR="00F03E57" w:rsidRPr="00514AF7" w:rsidRDefault="00615B8B" w:rsidP="004A3C18">
            <w:pPr>
              <w:spacing w:after="0"/>
              <w:jc w:val="center"/>
              <w:rPr>
                <w:sz w:val="22"/>
                <w:szCs w:val="22"/>
                <w:lang w:eastAsia="en-CA"/>
              </w:rPr>
            </w:pPr>
            <w:r>
              <w:rPr>
                <w:sz w:val="22"/>
                <w:szCs w:val="22"/>
                <w:lang w:eastAsia="en-CA"/>
              </w:rPr>
              <w:t>30.02</w:t>
            </w:r>
            <w:r w:rsidR="00F03E57">
              <w:rPr>
                <w:sz w:val="22"/>
                <w:szCs w:val="22"/>
                <w:lang w:eastAsia="en-CA"/>
              </w:rPr>
              <w:t>%</w:t>
            </w:r>
          </w:p>
        </w:tc>
      </w:tr>
      <w:tr w:rsidR="00F03E57" w:rsidRPr="009A6153" w:rsidTr="00F03E57">
        <w:trPr>
          <w:trHeight w:val="1251"/>
        </w:trPr>
        <w:tc>
          <w:tcPr>
            <w:tcW w:w="1276" w:type="dxa"/>
            <w:tcBorders>
              <w:top w:val="single" w:sz="4" w:space="0" w:color="auto"/>
              <w:left w:val="single" w:sz="4" w:space="0" w:color="auto"/>
              <w:bottom w:val="single" w:sz="4" w:space="0" w:color="auto"/>
              <w:right w:val="nil"/>
            </w:tcBorders>
            <w:shd w:val="clear" w:color="auto" w:fill="auto"/>
            <w:noWrap/>
          </w:tcPr>
          <w:p w:rsidR="00F03E57" w:rsidRPr="002D62D0" w:rsidRDefault="00F03E57" w:rsidP="00F03E57">
            <w:pPr>
              <w:spacing w:after="0"/>
              <w:jc w:val="left"/>
              <w:rPr>
                <w:rFonts w:eastAsia="Times New Roman"/>
                <w:color w:val="000000"/>
                <w:sz w:val="22"/>
                <w:szCs w:val="22"/>
              </w:rPr>
            </w:pPr>
            <w:r w:rsidRPr="002D62D0">
              <w:rPr>
                <w:rFonts w:eastAsia="Times New Roman"/>
                <w:color w:val="000000"/>
                <w:sz w:val="22"/>
                <w:szCs w:val="22"/>
              </w:rPr>
              <w:t>PPI quintiles</w:t>
            </w:r>
          </w:p>
        </w:tc>
        <w:tc>
          <w:tcPr>
            <w:tcW w:w="3116" w:type="dxa"/>
            <w:gridSpan w:val="2"/>
            <w:tcBorders>
              <w:top w:val="single" w:sz="4" w:space="0" w:color="auto"/>
              <w:left w:val="nil"/>
              <w:right w:val="single" w:sz="4" w:space="0" w:color="auto"/>
            </w:tcBorders>
            <w:shd w:val="clear" w:color="auto" w:fill="auto"/>
            <w:noWrap/>
          </w:tcPr>
          <w:p w:rsidR="00F03E57" w:rsidRPr="002D62D0" w:rsidRDefault="00F03E57" w:rsidP="00F03E57">
            <w:pPr>
              <w:spacing w:after="0"/>
              <w:jc w:val="left"/>
              <w:rPr>
                <w:rFonts w:eastAsia="Times New Roman"/>
                <w:color w:val="000000"/>
                <w:sz w:val="22"/>
                <w:szCs w:val="22"/>
              </w:rPr>
            </w:pPr>
            <w:r w:rsidRPr="002D62D0">
              <w:rPr>
                <w:rFonts w:eastAsia="Times New Roman"/>
                <w:color w:val="000000"/>
                <w:sz w:val="22"/>
                <w:szCs w:val="22"/>
              </w:rPr>
              <w:t>Less than 20%</w:t>
            </w:r>
            <w:r w:rsidR="00615B8B">
              <w:rPr>
                <w:rFonts w:eastAsia="Times New Roman"/>
                <w:color w:val="000000"/>
                <w:sz w:val="22"/>
                <w:szCs w:val="22"/>
                <w:vertAlign w:val="superscript"/>
              </w:rPr>
              <w:t>(***)</w:t>
            </w:r>
          </w:p>
          <w:p w:rsidR="00F03E57" w:rsidRPr="002D62D0" w:rsidRDefault="00F03E57" w:rsidP="00F03E57">
            <w:pPr>
              <w:spacing w:after="0"/>
              <w:jc w:val="left"/>
              <w:rPr>
                <w:rFonts w:eastAsia="Times New Roman"/>
                <w:color w:val="000000"/>
                <w:sz w:val="22"/>
                <w:szCs w:val="22"/>
              </w:rPr>
            </w:pPr>
            <w:r w:rsidRPr="002D62D0">
              <w:rPr>
                <w:rFonts w:eastAsia="Times New Roman"/>
                <w:color w:val="000000"/>
                <w:sz w:val="22"/>
                <w:szCs w:val="22"/>
              </w:rPr>
              <w:t>20-39%</w:t>
            </w:r>
            <w:r w:rsidR="00615B8B">
              <w:rPr>
                <w:rFonts w:eastAsia="Times New Roman"/>
                <w:color w:val="000000"/>
                <w:sz w:val="22"/>
                <w:szCs w:val="22"/>
                <w:vertAlign w:val="superscript"/>
              </w:rPr>
              <w:t>(***)</w:t>
            </w:r>
          </w:p>
          <w:p w:rsidR="00F03E57" w:rsidRPr="002D62D0" w:rsidRDefault="00F03E57" w:rsidP="00F03E57">
            <w:pPr>
              <w:spacing w:after="0"/>
              <w:jc w:val="left"/>
              <w:rPr>
                <w:rFonts w:eastAsia="Times New Roman"/>
                <w:color w:val="000000"/>
                <w:sz w:val="22"/>
                <w:szCs w:val="22"/>
              </w:rPr>
            </w:pPr>
            <w:r w:rsidRPr="002D62D0">
              <w:rPr>
                <w:rFonts w:eastAsia="Times New Roman"/>
                <w:color w:val="000000"/>
                <w:sz w:val="22"/>
                <w:szCs w:val="22"/>
              </w:rPr>
              <w:t>40-59%</w:t>
            </w:r>
            <w:r w:rsidR="0061122A">
              <w:rPr>
                <w:rFonts w:eastAsia="Times New Roman"/>
                <w:color w:val="000000"/>
                <w:sz w:val="22"/>
                <w:szCs w:val="22"/>
                <w:vertAlign w:val="superscript"/>
              </w:rPr>
              <w:t>(ns)</w:t>
            </w:r>
          </w:p>
          <w:p w:rsidR="00F03E57" w:rsidRPr="002D62D0" w:rsidRDefault="00F03E57" w:rsidP="0061122A">
            <w:pPr>
              <w:spacing w:after="0"/>
              <w:jc w:val="left"/>
              <w:rPr>
                <w:rFonts w:eastAsia="Times New Roman"/>
                <w:color w:val="000000"/>
                <w:sz w:val="22"/>
                <w:szCs w:val="22"/>
              </w:rPr>
            </w:pPr>
            <w:r w:rsidRPr="002D62D0">
              <w:rPr>
                <w:rFonts w:eastAsia="Times New Roman"/>
                <w:color w:val="000000"/>
                <w:sz w:val="22"/>
                <w:szCs w:val="22"/>
              </w:rPr>
              <w:t>60-79%</w:t>
            </w:r>
            <w:r w:rsidR="0061122A">
              <w:rPr>
                <w:rFonts w:eastAsia="Times New Roman"/>
                <w:color w:val="000000"/>
                <w:sz w:val="22"/>
                <w:szCs w:val="22"/>
                <w:vertAlign w:val="superscript"/>
              </w:rPr>
              <w:t>(**)</w:t>
            </w:r>
          </w:p>
          <w:p w:rsidR="00F03E57" w:rsidRPr="002D62D0" w:rsidRDefault="00F03E57" w:rsidP="00F03E57">
            <w:pPr>
              <w:spacing w:after="0"/>
              <w:jc w:val="left"/>
              <w:rPr>
                <w:rFonts w:eastAsia="Times New Roman"/>
                <w:color w:val="000000"/>
                <w:sz w:val="22"/>
                <w:szCs w:val="22"/>
              </w:rPr>
            </w:pPr>
            <w:r w:rsidRPr="002D62D0">
              <w:rPr>
                <w:rFonts w:eastAsia="Times New Roman"/>
                <w:color w:val="000000"/>
                <w:sz w:val="22"/>
                <w:szCs w:val="22"/>
              </w:rPr>
              <w:t>80%+</w:t>
            </w:r>
            <w:r w:rsidR="0061122A">
              <w:rPr>
                <w:rFonts w:eastAsia="Times New Roman"/>
                <w:color w:val="000000"/>
                <w:sz w:val="22"/>
                <w:szCs w:val="22"/>
                <w:vertAlign w:val="superscript"/>
              </w:rPr>
              <w:t>(ns)</w:t>
            </w:r>
          </w:p>
        </w:tc>
        <w:tc>
          <w:tcPr>
            <w:tcW w:w="1480" w:type="dxa"/>
            <w:tcBorders>
              <w:top w:val="single" w:sz="4" w:space="0" w:color="auto"/>
              <w:left w:val="nil"/>
              <w:right w:val="single" w:sz="4" w:space="0" w:color="auto"/>
            </w:tcBorders>
            <w:shd w:val="clear" w:color="auto" w:fill="auto"/>
            <w:noWrap/>
          </w:tcPr>
          <w:p w:rsidR="00F03E57" w:rsidRPr="00514AF7" w:rsidRDefault="00615B8B" w:rsidP="004A3C18">
            <w:pPr>
              <w:spacing w:after="0"/>
              <w:jc w:val="center"/>
              <w:rPr>
                <w:sz w:val="22"/>
                <w:szCs w:val="22"/>
                <w:lang w:eastAsia="en-CA"/>
              </w:rPr>
            </w:pPr>
            <w:r>
              <w:rPr>
                <w:sz w:val="22"/>
                <w:szCs w:val="22"/>
                <w:lang w:eastAsia="en-CA"/>
              </w:rPr>
              <w:t>13.19</w:t>
            </w:r>
            <w:r w:rsidR="00F03E57">
              <w:rPr>
                <w:sz w:val="22"/>
                <w:szCs w:val="22"/>
                <w:lang w:eastAsia="en-CA"/>
              </w:rPr>
              <w:t>%</w:t>
            </w:r>
          </w:p>
          <w:p w:rsidR="00F03E57" w:rsidRDefault="009C5780" w:rsidP="004A3C18">
            <w:pPr>
              <w:spacing w:after="0"/>
              <w:jc w:val="center"/>
              <w:rPr>
                <w:sz w:val="22"/>
                <w:szCs w:val="22"/>
                <w:lang w:eastAsia="en-CA"/>
              </w:rPr>
            </w:pPr>
            <w:r>
              <w:rPr>
                <w:sz w:val="22"/>
                <w:szCs w:val="22"/>
                <w:lang w:eastAsia="en-CA"/>
              </w:rPr>
              <w:t>10.2</w:t>
            </w:r>
            <w:r w:rsidR="00F03E57">
              <w:rPr>
                <w:sz w:val="22"/>
                <w:szCs w:val="22"/>
                <w:lang w:eastAsia="en-CA"/>
              </w:rPr>
              <w:t>%</w:t>
            </w:r>
          </w:p>
          <w:p w:rsidR="009C5780" w:rsidRDefault="009C5780" w:rsidP="004A3C18">
            <w:pPr>
              <w:spacing w:after="0"/>
              <w:jc w:val="center"/>
              <w:rPr>
                <w:sz w:val="22"/>
                <w:szCs w:val="22"/>
                <w:lang w:eastAsia="en-CA"/>
              </w:rPr>
            </w:pPr>
            <w:r>
              <w:rPr>
                <w:sz w:val="22"/>
                <w:szCs w:val="22"/>
                <w:lang w:eastAsia="en-CA"/>
              </w:rPr>
              <w:t>21.37%</w:t>
            </w:r>
          </w:p>
          <w:p w:rsidR="0061122A" w:rsidRDefault="0061122A" w:rsidP="004A3C18">
            <w:pPr>
              <w:spacing w:after="0"/>
              <w:jc w:val="center"/>
              <w:rPr>
                <w:sz w:val="22"/>
                <w:szCs w:val="22"/>
                <w:lang w:eastAsia="en-CA"/>
              </w:rPr>
            </w:pPr>
            <w:r>
              <w:rPr>
                <w:sz w:val="22"/>
                <w:szCs w:val="22"/>
                <w:lang w:eastAsia="en-CA"/>
              </w:rPr>
              <w:t>18.97%</w:t>
            </w:r>
          </w:p>
          <w:p w:rsidR="0061122A" w:rsidRPr="00514AF7" w:rsidRDefault="0061122A" w:rsidP="004A3C18">
            <w:pPr>
              <w:spacing w:after="0"/>
              <w:jc w:val="center"/>
              <w:rPr>
                <w:sz w:val="22"/>
                <w:szCs w:val="22"/>
                <w:lang w:eastAsia="en-CA"/>
              </w:rPr>
            </w:pPr>
            <w:r>
              <w:rPr>
                <w:sz w:val="22"/>
                <w:szCs w:val="22"/>
                <w:lang w:eastAsia="en-CA"/>
              </w:rPr>
              <w:t>16.15%</w:t>
            </w:r>
          </w:p>
        </w:tc>
        <w:tc>
          <w:tcPr>
            <w:tcW w:w="1120" w:type="dxa"/>
            <w:tcBorders>
              <w:top w:val="single" w:sz="4" w:space="0" w:color="auto"/>
              <w:left w:val="nil"/>
              <w:right w:val="single" w:sz="4" w:space="0" w:color="auto"/>
            </w:tcBorders>
            <w:shd w:val="clear" w:color="auto" w:fill="auto"/>
            <w:noWrap/>
          </w:tcPr>
          <w:p w:rsidR="00F03E57" w:rsidRPr="00514AF7" w:rsidRDefault="00615B8B" w:rsidP="004A3C18">
            <w:pPr>
              <w:spacing w:after="0"/>
              <w:jc w:val="center"/>
              <w:rPr>
                <w:sz w:val="22"/>
                <w:szCs w:val="22"/>
                <w:lang w:eastAsia="en-CA"/>
              </w:rPr>
            </w:pPr>
            <w:r>
              <w:rPr>
                <w:sz w:val="22"/>
                <w:szCs w:val="22"/>
                <w:lang w:eastAsia="en-CA"/>
              </w:rPr>
              <w:t>28.57</w:t>
            </w:r>
            <w:r w:rsidR="00F03E57">
              <w:rPr>
                <w:sz w:val="22"/>
                <w:szCs w:val="22"/>
                <w:lang w:eastAsia="en-CA"/>
              </w:rPr>
              <w:t>%</w:t>
            </w:r>
          </w:p>
          <w:p w:rsidR="00F03E57" w:rsidRDefault="009C5780" w:rsidP="004A3C18">
            <w:pPr>
              <w:spacing w:after="0"/>
              <w:jc w:val="center"/>
              <w:rPr>
                <w:sz w:val="22"/>
                <w:szCs w:val="22"/>
                <w:lang w:eastAsia="en-CA"/>
              </w:rPr>
            </w:pPr>
            <w:r>
              <w:rPr>
                <w:sz w:val="22"/>
                <w:szCs w:val="22"/>
                <w:lang w:eastAsia="en-CA"/>
              </w:rPr>
              <w:t>28.57</w:t>
            </w:r>
            <w:r w:rsidR="00F03E57">
              <w:rPr>
                <w:sz w:val="22"/>
                <w:szCs w:val="22"/>
                <w:lang w:eastAsia="en-CA"/>
              </w:rPr>
              <w:t>%</w:t>
            </w:r>
          </w:p>
          <w:p w:rsidR="009C5780" w:rsidRDefault="009C5780" w:rsidP="004A3C18">
            <w:pPr>
              <w:spacing w:after="0"/>
              <w:jc w:val="center"/>
              <w:rPr>
                <w:sz w:val="22"/>
                <w:szCs w:val="22"/>
                <w:lang w:eastAsia="en-CA"/>
              </w:rPr>
            </w:pPr>
            <w:r>
              <w:rPr>
                <w:sz w:val="22"/>
                <w:szCs w:val="22"/>
                <w:lang w:eastAsia="en-CA"/>
              </w:rPr>
              <w:t>28.24%</w:t>
            </w:r>
          </w:p>
          <w:p w:rsidR="0061122A" w:rsidRDefault="0061122A" w:rsidP="004A3C18">
            <w:pPr>
              <w:spacing w:after="0"/>
              <w:jc w:val="center"/>
              <w:rPr>
                <w:sz w:val="22"/>
                <w:szCs w:val="22"/>
                <w:lang w:eastAsia="en-CA"/>
              </w:rPr>
            </w:pPr>
            <w:r>
              <w:rPr>
                <w:sz w:val="22"/>
                <w:szCs w:val="22"/>
                <w:lang w:eastAsia="en-CA"/>
              </w:rPr>
              <w:t>34.48%</w:t>
            </w:r>
          </w:p>
          <w:p w:rsidR="0061122A" w:rsidRPr="00514AF7" w:rsidRDefault="0061122A" w:rsidP="004A3C18">
            <w:pPr>
              <w:spacing w:after="0"/>
              <w:jc w:val="center"/>
              <w:rPr>
                <w:sz w:val="22"/>
                <w:szCs w:val="22"/>
                <w:lang w:eastAsia="en-CA"/>
              </w:rPr>
            </w:pPr>
            <w:r>
              <w:rPr>
                <w:sz w:val="22"/>
                <w:szCs w:val="22"/>
                <w:lang w:eastAsia="en-CA"/>
              </w:rPr>
              <w:t>20%</w:t>
            </w:r>
          </w:p>
        </w:tc>
      </w:tr>
      <w:tr w:rsidR="00F03E57" w:rsidRPr="009A6153" w:rsidTr="00F03E57">
        <w:trPr>
          <w:trHeight w:val="300"/>
        </w:trPr>
        <w:tc>
          <w:tcPr>
            <w:tcW w:w="1276" w:type="dxa"/>
            <w:vMerge w:val="restart"/>
            <w:tcBorders>
              <w:top w:val="single" w:sz="4" w:space="0" w:color="auto"/>
              <w:left w:val="single" w:sz="4" w:space="0" w:color="auto"/>
              <w:right w:val="nil"/>
            </w:tcBorders>
            <w:shd w:val="clear" w:color="auto" w:fill="auto"/>
            <w:noWrap/>
          </w:tcPr>
          <w:p w:rsidR="00F03E57" w:rsidRPr="00514AF7" w:rsidRDefault="00F03E57" w:rsidP="00F03E57">
            <w:pPr>
              <w:spacing w:after="0"/>
              <w:jc w:val="left"/>
              <w:rPr>
                <w:sz w:val="22"/>
                <w:szCs w:val="22"/>
                <w:lang w:eastAsia="en-CA"/>
              </w:rPr>
            </w:pPr>
          </w:p>
          <w:p w:rsidR="00F03E57" w:rsidRPr="00514AF7" w:rsidRDefault="00F03E57" w:rsidP="00F03E57">
            <w:pPr>
              <w:spacing w:after="0"/>
              <w:jc w:val="left"/>
              <w:rPr>
                <w:sz w:val="22"/>
                <w:szCs w:val="22"/>
                <w:lang w:eastAsia="en-CA"/>
              </w:rPr>
            </w:pPr>
            <w:r w:rsidRPr="002D62D0">
              <w:rPr>
                <w:rFonts w:eastAsia="Times New Roman"/>
                <w:color w:val="000000"/>
                <w:sz w:val="22"/>
                <w:szCs w:val="22"/>
              </w:rPr>
              <w:t>abandon</w:t>
            </w:r>
          </w:p>
        </w:tc>
        <w:tc>
          <w:tcPr>
            <w:tcW w:w="3116" w:type="dxa"/>
            <w:gridSpan w:val="2"/>
            <w:tcBorders>
              <w:top w:val="single" w:sz="4" w:space="0" w:color="auto"/>
              <w:left w:val="nil"/>
              <w:right w:val="single" w:sz="4" w:space="0" w:color="auto"/>
            </w:tcBorders>
            <w:shd w:val="clear" w:color="auto" w:fill="auto"/>
            <w:noWrap/>
            <w:vAlign w:val="center"/>
          </w:tcPr>
          <w:p w:rsidR="00F03E57" w:rsidRPr="002D62D0" w:rsidRDefault="00F03E57" w:rsidP="004A3C18">
            <w:pPr>
              <w:spacing w:after="0"/>
              <w:jc w:val="left"/>
              <w:rPr>
                <w:rFonts w:eastAsia="Times New Roman"/>
                <w:color w:val="000000"/>
                <w:sz w:val="22"/>
                <w:szCs w:val="22"/>
              </w:rPr>
            </w:pPr>
            <w:r w:rsidRPr="002D62D0">
              <w:rPr>
                <w:rFonts w:eastAsia="Times New Roman"/>
                <w:color w:val="000000"/>
                <w:sz w:val="22"/>
                <w:szCs w:val="22"/>
              </w:rPr>
              <w:t>Still in the group</w:t>
            </w:r>
            <w:r w:rsidR="0061122A">
              <w:rPr>
                <w:rFonts w:eastAsia="Times New Roman"/>
                <w:color w:val="000000"/>
                <w:sz w:val="22"/>
                <w:szCs w:val="22"/>
                <w:vertAlign w:val="superscript"/>
              </w:rPr>
              <w:t>(***)</w:t>
            </w:r>
          </w:p>
        </w:tc>
        <w:tc>
          <w:tcPr>
            <w:tcW w:w="1480" w:type="dxa"/>
            <w:tcBorders>
              <w:top w:val="single" w:sz="4" w:space="0" w:color="auto"/>
              <w:left w:val="nil"/>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17.20</w:t>
            </w:r>
            <w:r w:rsidR="00F03E57">
              <w:rPr>
                <w:sz w:val="22"/>
                <w:szCs w:val="22"/>
                <w:lang w:eastAsia="en-CA"/>
              </w:rPr>
              <w:t>%</w:t>
            </w:r>
          </w:p>
        </w:tc>
        <w:tc>
          <w:tcPr>
            <w:tcW w:w="1120" w:type="dxa"/>
            <w:tcBorders>
              <w:top w:val="single" w:sz="4" w:space="0" w:color="auto"/>
              <w:left w:val="nil"/>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28.22</w:t>
            </w:r>
            <w:r w:rsidR="00F03E57">
              <w:rPr>
                <w:sz w:val="22"/>
                <w:szCs w:val="22"/>
                <w:lang w:eastAsia="en-CA"/>
              </w:rPr>
              <w:t>%</w:t>
            </w:r>
          </w:p>
        </w:tc>
      </w:tr>
      <w:tr w:rsidR="00F03E57" w:rsidRPr="009A6153" w:rsidTr="004A3C18">
        <w:trPr>
          <w:trHeight w:val="300"/>
        </w:trPr>
        <w:tc>
          <w:tcPr>
            <w:tcW w:w="1276" w:type="dxa"/>
            <w:vMerge/>
            <w:tcBorders>
              <w:left w:val="single" w:sz="4" w:space="0" w:color="auto"/>
              <w:bottom w:val="single" w:sz="4" w:space="0" w:color="auto"/>
              <w:right w:val="nil"/>
            </w:tcBorders>
            <w:shd w:val="clear" w:color="auto" w:fill="auto"/>
            <w:noWrap/>
          </w:tcPr>
          <w:p w:rsidR="00F03E57" w:rsidRPr="00514AF7" w:rsidRDefault="00F03E57" w:rsidP="00F03E57">
            <w:pPr>
              <w:spacing w:after="0"/>
              <w:jc w:val="left"/>
              <w:rPr>
                <w:sz w:val="22"/>
                <w:szCs w:val="22"/>
                <w:lang w:eastAsia="en-CA"/>
              </w:rPr>
            </w:pPr>
          </w:p>
        </w:tc>
        <w:tc>
          <w:tcPr>
            <w:tcW w:w="3116" w:type="dxa"/>
            <w:gridSpan w:val="2"/>
            <w:tcBorders>
              <w:top w:val="nil"/>
              <w:left w:val="nil"/>
              <w:bottom w:val="single" w:sz="4" w:space="0" w:color="auto"/>
              <w:right w:val="single" w:sz="4" w:space="0" w:color="auto"/>
            </w:tcBorders>
            <w:shd w:val="clear" w:color="auto" w:fill="auto"/>
            <w:noWrap/>
            <w:vAlign w:val="center"/>
          </w:tcPr>
          <w:p w:rsidR="00F03E57" w:rsidRPr="00514AF7" w:rsidRDefault="00F03E57" w:rsidP="0061122A">
            <w:pPr>
              <w:spacing w:after="0"/>
              <w:rPr>
                <w:sz w:val="22"/>
                <w:szCs w:val="22"/>
                <w:lang w:eastAsia="en-CA"/>
              </w:rPr>
            </w:pPr>
            <w:r w:rsidRPr="002D62D0">
              <w:rPr>
                <w:rFonts w:eastAsia="Times New Roman"/>
                <w:color w:val="000000"/>
                <w:sz w:val="22"/>
                <w:szCs w:val="22"/>
              </w:rPr>
              <w:t>Have abandoned the group</w:t>
            </w:r>
            <w:r w:rsidR="0061122A">
              <w:rPr>
                <w:rFonts w:eastAsia="Times New Roman"/>
                <w:color w:val="000000"/>
                <w:sz w:val="22"/>
                <w:szCs w:val="22"/>
                <w:vertAlign w:val="superscript"/>
              </w:rPr>
              <w:t>(*)</w:t>
            </w:r>
          </w:p>
        </w:tc>
        <w:tc>
          <w:tcPr>
            <w:tcW w:w="1480" w:type="dxa"/>
            <w:tcBorders>
              <w:top w:val="nil"/>
              <w:left w:val="nil"/>
              <w:bottom w:val="single" w:sz="4" w:space="0" w:color="auto"/>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8.11</w:t>
            </w:r>
            <w:r w:rsidR="00F03E57">
              <w:rPr>
                <w:sz w:val="22"/>
                <w:szCs w:val="22"/>
                <w:lang w:eastAsia="en-CA"/>
              </w:rPr>
              <w:t>%</w:t>
            </w:r>
          </w:p>
        </w:tc>
        <w:tc>
          <w:tcPr>
            <w:tcW w:w="1120" w:type="dxa"/>
            <w:tcBorders>
              <w:top w:val="nil"/>
              <w:left w:val="nil"/>
              <w:bottom w:val="single" w:sz="4" w:space="0" w:color="auto"/>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21.05</w:t>
            </w:r>
            <w:r w:rsidR="00F03E57">
              <w:rPr>
                <w:sz w:val="22"/>
                <w:szCs w:val="22"/>
                <w:lang w:eastAsia="en-CA"/>
              </w:rPr>
              <w:t>%</w:t>
            </w:r>
          </w:p>
        </w:tc>
      </w:tr>
      <w:tr w:rsidR="00630BF8" w:rsidRPr="009A6153" w:rsidTr="00F03E57">
        <w:trPr>
          <w:trHeight w:val="300"/>
        </w:trPr>
        <w:tc>
          <w:tcPr>
            <w:tcW w:w="43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30BF8" w:rsidRPr="00514AF7" w:rsidRDefault="00630BF8" w:rsidP="004A3C18">
            <w:pPr>
              <w:spacing w:after="0"/>
              <w:jc w:val="center"/>
              <w:rPr>
                <w:sz w:val="22"/>
                <w:szCs w:val="22"/>
                <w:lang w:eastAsia="en-CA"/>
              </w:rPr>
            </w:pPr>
            <w:r w:rsidRPr="00514AF7">
              <w:rPr>
                <w:b/>
                <w:bCs/>
                <w:sz w:val="22"/>
                <w:szCs w:val="22"/>
                <w:lang w:eastAsia="en-CA"/>
              </w:rPr>
              <w:t xml:space="preserve">Total </w:t>
            </w:r>
            <w:r w:rsidRPr="00514AF7">
              <w:rPr>
                <w:b/>
                <w:bCs/>
                <w:sz w:val="22"/>
                <w:szCs w:val="22"/>
                <w:vertAlign w:val="superscript"/>
                <w:lang w:eastAsia="en-CA"/>
              </w:rPr>
              <w:t>(*</w:t>
            </w:r>
            <w:r w:rsidR="00615B8B">
              <w:rPr>
                <w:b/>
                <w:bCs/>
                <w:sz w:val="22"/>
                <w:szCs w:val="22"/>
                <w:vertAlign w:val="superscript"/>
                <w:lang w:eastAsia="en-CA"/>
              </w:rPr>
              <w:t>*</w:t>
            </w:r>
            <w:r w:rsidRPr="00514AF7">
              <w:rPr>
                <w:b/>
                <w:bCs/>
                <w:sz w:val="22"/>
                <w:szCs w:val="22"/>
                <w:vertAlign w:val="superscript"/>
                <w:lang w:eastAsia="en-CA"/>
              </w:rPr>
              <w:t>*)</w:t>
            </w:r>
          </w:p>
        </w:tc>
        <w:tc>
          <w:tcPr>
            <w:tcW w:w="1480" w:type="dxa"/>
            <w:tcBorders>
              <w:top w:val="single" w:sz="4" w:space="0" w:color="auto"/>
              <w:left w:val="nil"/>
              <w:bottom w:val="single" w:sz="4" w:space="0" w:color="auto"/>
              <w:right w:val="single" w:sz="4" w:space="0" w:color="auto"/>
            </w:tcBorders>
            <w:shd w:val="clear" w:color="auto" w:fill="auto"/>
            <w:noWrap/>
          </w:tcPr>
          <w:p w:rsidR="00630BF8" w:rsidRPr="00514AF7" w:rsidRDefault="00615B8B" w:rsidP="004A3C18">
            <w:pPr>
              <w:jc w:val="center"/>
              <w:rPr>
                <w:sz w:val="22"/>
                <w:szCs w:val="22"/>
              </w:rPr>
            </w:pPr>
            <w:r>
              <w:rPr>
                <w:sz w:val="22"/>
                <w:szCs w:val="22"/>
              </w:rPr>
              <w:t>15.36</w:t>
            </w:r>
            <w:r w:rsidR="00630BF8" w:rsidRPr="00514AF7">
              <w:rPr>
                <w:sz w:val="22"/>
                <w:szCs w:val="22"/>
              </w:rPr>
              <w:t>%</w:t>
            </w:r>
          </w:p>
        </w:tc>
        <w:tc>
          <w:tcPr>
            <w:tcW w:w="1120" w:type="dxa"/>
            <w:tcBorders>
              <w:top w:val="single" w:sz="4" w:space="0" w:color="auto"/>
              <w:left w:val="nil"/>
              <w:bottom w:val="single" w:sz="4" w:space="0" w:color="auto"/>
              <w:right w:val="single" w:sz="4" w:space="0" w:color="auto"/>
            </w:tcBorders>
            <w:shd w:val="clear" w:color="auto" w:fill="auto"/>
            <w:noWrap/>
          </w:tcPr>
          <w:p w:rsidR="00630BF8" w:rsidRPr="00514AF7" w:rsidRDefault="00615B8B" w:rsidP="004A3C18">
            <w:pPr>
              <w:jc w:val="center"/>
              <w:rPr>
                <w:sz w:val="22"/>
                <w:szCs w:val="22"/>
              </w:rPr>
            </w:pPr>
            <w:r>
              <w:rPr>
                <w:sz w:val="22"/>
                <w:szCs w:val="22"/>
              </w:rPr>
              <w:t>27.74</w:t>
            </w:r>
            <w:r w:rsidR="00630BF8" w:rsidRPr="00514AF7">
              <w:rPr>
                <w:sz w:val="22"/>
                <w:szCs w:val="22"/>
              </w:rPr>
              <w:t>%</w:t>
            </w:r>
          </w:p>
        </w:tc>
      </w:tr>
      <w:tr w:rsidR="00F03E57" w:rsidRPr="009A6153" w:rsidTr="00F03E57">
        <w:trPr>
          <w:trHeight w:val="300"/>
        </w:trPr>
        <w:tc>
          <w:tcPr>
            <w:tcW w:w="6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03E57" w:rsidRPr="00514AF7" w:rsidRDefault="00F03E57" w:rsidP="004A3C18">
            <w:pPr>
              <w:rPr>
                <w:sz w:val="22"/>
                <w:szCs w:val="22"/>
              </w:rPr>
            </w:pPr>
            <w:r>
              <w:t xml:space="preserve">Average amount (in EGP) invested for house improvement </w:t>
            </w:r>
          </w:p>
        </w:tc>
      </w:tr>
      <w:tr w:rsidR="00F03E57" w:rsidRPr="009A6153" w:rsidTr="004A3C18">
        <w:trPr>
          <w:trHeight w:val="358"/>
        </w:trPr>
        <w:tc>
          <w:tcPr>
            <w:tcW w:w="1276" w:type="dxa"/>
            <w:vMerge w:val="restart"/>
            <w:tcBorders>
              <w:top w:val="nil"/>
              <w:left w:val="single" w:sz="4" w:space="0" w:color="auto"/>
              <w:right w:val="nil"/>
            </w:tcBorders>
            <w:shd w:val="clear" w:color="auto" w:fill="auto"/>
            <w:noWrap/>
            <w:vAlign w:val="center"/>
          </w:tcPr>
          <w:p w:rsidR="00F03E57" w:rsidRPr="002D62D0" w:rsidRDefault="00F03E57" w:rsidP="004A3C18">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3116" w:type="dxa"/>
            <w:gridSpan w:val="2"/>
            <w:tcBorders>
              <w:top w:val="nil"/>
              <w:left w:val="nil"/>
              <w:right w:val="single" w:sz="4" w:space="0" w:color="auto"/>
            </w:tcBorders>
            <w:shd w:val="clear" w:color="auto" w:fill="auto"/>
            <w:noWrap/>
          </w:tcPr>
          <w:p w:rsidR="00F03E57" w:rsidRPr="002D62D0" w:rsidRDefault="00F03E57" w:rsidP="0061122A">
            <w:pPr>
              <w:spacing w:after="0"/>
              <w:jc w:val="left"/>
              <w:rPr>
                <w:rFonts w:eastAsia="Times New Roman"/>
                <w:color w:val="000000"/>
                <w:sz w:val="22"/>
                <w:szCs w:val="22"/>
              </w:rPr>
            </w:pPr>
            <w:r w:rsidRPr="002D62D0">
              <w:rPr>
                <w:rFonts w:eastAsia="Times New Roman"/>
                <w:color w:val="000000"/>
                <w:sz w:val="22"/>
                <w:szCs w:val="22"/>
              </w:rPr>
              <w:t>male</w:t>
            </w:r>
            <w:r w:rsidR="0061122A">
              <w:rPr>
                <w:rFonts w:eastAsia="Times New Roman"/>
                <w:color w:val="000000"/>
                <w:sz w:val="22"/>
                <w:szCs w:val="22"/>
                <w:vertAlign w:val="superscript"/>
              </w:rPr>
              <w:t>(ns)</w:t>
            </w:r>
          </w:p>
        </w:tc>
        <w:tc>
          <w:tcPr>
            <w:tcW w:w="1480" w:type="dxa"/>
            <w:tcBorders>
              <w:top w:val="nil"/>
              <w:left w:val="nil"/>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765.74</w:t>
            </w:r>
          </w:p>
        </w:tc>
        <w:tc>
          <w:tcPr>
            <w:tcW w:w="1120" w:type="dxa"/>
            <w:tcBorders>
              <w:top w:val="nil"/>
              <w:left w:val="nil"/>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482.41</w:t>
            </w:r>
          </w:p>
        </w:tc>
      </w:tr>
      <w:tr w:rsidR="00F03E57" w:rsidRPr="009A6153" w:rsidTr="004A3C18">
        <w:trPr>
          <w:trHeight w:val="300"/>
        </w:trPr>
        <w:tc>
          <w:tcPr>
            <w:tcW w:w="1276" w:type="dxa"/>
            <w:vMerge/>
            <w:tcBorders>
              <w:left w:val="single" w:sz="4" w:space="0" w:color="auto"/>
              <w:bottom w:val="single" w:sz="4" w:space="0" w:color="auto"/>
              <w:right w:val="nil"/>
            </w:tcBorders>
            <w:shd w:val="clear" w:color="auto" w:fill="auto"/>
            <w:noWrap/>
            <w:vAlign w:val="center"/>
          </w:tcPr>
          <w:p w:rsidR="00F03E57" w:rsidRPr="00F03E57" w:rsidRDefault="00F03E57" w:rsidP="004A3C18">
            <w:pPr>
              <w:spacing w:after="0"/>
              <w:jc w:val="left"/>
              <w:rPr>
                <w:rFonts w:eastAsia="Times New Roman"/>
                <w:color w:val="000000"/>
                <w:sz w:val="22"/>
                <w:szCs w:val="22"/>
              </w:rPr>
            </w:pPr>
          </w:p>
        </w:tc>
        <w:tc>
          <w:tcPr>
            <w:tcW w:w="3116" w:type="dxa"/>
            <w:gridSpan w:val="2"/>
            <w:tcBorders>
              <w:top w:val="nil"/>
              <w:left w:val="nil"/>
              <w:bottom w:val="single" w:sz="4" w:space="0" w:color="auto"/>
              <w:right w:val="single" w:sz="4" w:space="0" w:color="auto"/>
            </w:tcBorders>
            <w:shd w:val="clear" w:color="auto" w:fill="auto"/>
            <w:noWrap/>
          </w:tcPr>
          <w:p w:rsidR="00F03E57" w:rsidRPr="00F03E57" w:rsidRDefault="00F03E57" w:rsidP="0061122A">
            <w:pPr>
              <w:spacing w:after="0"/>
              <w:jc w:val="left"/>
              <w:rPr>
                <w:rFonts w:eastAsia="Times New Roman"/>
                <w:color w:val="000000"/>
                <w:sz w:val="22"/>
                <w:szCs w:val="22"/>
              </w:rPr>
            </w:pPr>
            <w:r w:rsidRPr="002D62D0">
              <w:rPr>
                <w:rFonts w:eastAsia="Times New Roman"/>
                <w:color w:val="000000"/>
                <w:sz w:val="22"/>
                <w:szCs w:val="22"/>
              </w:rPr>
              <w:t>female</w:t>
            </w:r>
            <w:r w:rsidR="0061122A">
              <w:rPr>
                <w:rFonts w:eastAsia="Times New Roman"/>
                <w:color w:val="000000"/>
                <w:sz w:val="22"/>
                <w:szCs w:val="22"/>
                <w:vertAlign w:val="superscript"/>
              </w:rPr>
              <w:t>(**)</w:t>
            </w:r>
          </w:p>
        </w:tc>
        <w:tc>
          <w:tcPr>
            <w:tcW w:w="1480" w:type="dxa"/>
            <w:tcBorders>
              <w:top w:val="nil"/>
              <w:left w:val="nil"/>
              <w:bottom w:val="single" w:sz="4" w:space="0" w:color="auto"/>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416.29</w:t>
            </w:r>
          </w:p>
        </w:tc>
        <w:tc>
          <w:tcPr>
            <w:tcW w:w="1120" w:type="dxa"/>
            <w:tcBorders>
              <w:top w:val="nil"/>
              <w:left w:val="nil"/>
              <w:bottom w:val="single" w:sz="4" w:space="0" w:color="auto"/>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726.84</w:t>
            </w:r>
          </w:p>
        </w:tc>
      </w:tr>
      <w:tr w:rsidR="00F03E57" w:rsidRPr="009A6153" w:rsidTr="004A3C18">
        <w:trPr>
          <w:trHeight w:val="300"/>
        </w:trPr>
        <w:tc>
          <w:tcPr>
            <w:tcW w:w="1276" w:type="dxa"/>
            <w:vMerge w:val="restart"/>
            <w:tcBorders>
              <w:top w:val="nil"/>
              <w:left w:val="single" w:sz="4" w:space="0" w:color="auto"/>
              <w:right w:val="nil"/>
            </w:tcBorders>
            <w:shd w:val="clear" w:color="auto" w:fill="auto"/>
            <w:noWrap/>
            <w:vAlign w:val="center"/>
          </w:tcPr>
          <w:p w:rsidR="00F03E57" w:rsidRPr="002D62D0" w:rsidRDefault="00F03E57" w:rsidP="004A3C18">
            <w:pPr>
              <w:spacing w:after="0"/>
              <w:jc w:val="left"/>
              <w:rPr>
                <w:rFonts w:eastAsia="Times New Roman"/>
                <w:color w:val="000000"/>
                <w:sz w:val="22"/>
                <w:szCs w:val="22"/>
              </w:rPr>
            </w:pPr>
            <w:r w:rsidRPr="002D62D0">
              <w:rPr>
                <w:rFonts w:eastAsia="Times New Roman"/>
                <w:color w:val="000000"/>
                <w:sz w:val="22"/>
                <w:szCs w:val="22"/>
              </w:rPr>
              <w:t>Strata</w:t>
            </w:r>
          </w:p>
        </w:tc>
        <w:tc>
          <w:tcPr>
            <w:tcW w:w="3116" w:type="dxa"/>
            <w:gridSpan w:val="2"/>
            <w:tcBorders>
              <w:top w:val="single" w:sz="4" w:space="0" w:color="auto"/>
              <w:left w:val="nil"/>
              <w:right w:val="single" w:sz="4" w:space="0" w:color="auto"/>
            </w:tcBorders>
            <w:shd w:val="clear" w:color="auto" w:fill="auto"/>
            <w:noWrap/>
            <w:vAlign w:val="center"/>
          </w:tcPr>
          <w:p w:rsidR="00F03E57" w:rsidRPr="002D62D0" w:rsidRDefault="00F03E57" w:rsidP="004A3C18">
            <w:pPr>
              <w:spacing w:after="0"/>
              <w:jc w:val="left"/>
              <w:rPr>
                <w:rFonts w:eastAsia="Times New Roman"/>
                <w:color w:val="000000"/>
                <w:sz w:val="22"/>
                <w:szCs w:val="22"/>
              </w:rPr>
            </w:pPr>
            <w:r w:rsidRPr="002D62D0">
              <w:rPr>
                <w:rFonts w:eastAsia="Times New Roman"/>
                <w:color w:val="000000"/>
                <w:sz w:val="22"/>
                <w:szCs w:val="22"/>
              </w:rPr>
              <w:t>Urban</w:t>
            </w:r>
            <w:r w:rsidR="0061122A">
              <w:rPr>
                <w:rFonts w:eastAsia="Times New Roman"/>
                <w:color w:val="000000"/>
                <w:sz w:val="22"/>
                <w:szCs w:val="22"/>
                <w:vertAlign w:val="superscript"/>
              </w:rPr>
              <w:t>(***)</w:t>
            </w:r>
          </w:p>
        </w:tc>
        <w:tc>
          <w:tcPr>
            <w:tcW w:w="1480" w:type="dxa"/>
            <w:tcBorders>
              <w:top w:val="single" w:sz="4" w:space="0" w:color="auto"/>
              <w:left w:val="nil"/>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335.35</w:t>
            </w:r>
          </w:p>
        </w:tc>
        <w:tc>
          <w:tcPr>
            <w:tcW w:w="1120" w:type="dxa"/>
            <w:tcBorders>
              <w:top w:val="single" w:sz="4" w:space="0" w:color="auto"/>
              <w:left w:val="nil"/>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880.76</w:t>
            </w:r>
          </w:p>
        </w:tc>
      </w:tr>
      <w:tr w:rsidR="00F03E57" w:rsidRPr="009A6153" w:rsidTr="00F03E57">
        <w:trPr>
          <w:trHeight w:val="300"/>
        </w:trPr>
        <w:tc>
          <w:tcPr>
            <w:tcW w:w="1276" w:type="dxa"/>
            <w:vMerge/>
            <w:tcBorders>
              <w:left w:val="single" w:sz="4" w:space="0" w:color="auto"/>
              <w:bottom w:val="single" w:sz="4" w:space="0" w:color="auto"/>
              <w:right w:val="nil"/>
            </w:tcBorders>
            <w:shd w:val="clear" w:color="auto" w:fill="auto"/>
            <w:noWrap/>
            <w:vAlign w:val="center"/>
          </w:tcPr>
          <w:p w:rsidR="00F03E57" w:rsidRPr="00F03E57" w:rsidRDefault="00F03E57" w:rsidP="004A3C18">
            <w:pPr>
              <w:spacing w:after="0"/>
              <w:jc w:val="left"/>
              <w:rPr>
                <w:rFonts w:eastAsia="Times New Roman"/>
                <w:color w:val="000000"/>
                <w:sz w:val="22"/>
                <w:szCs w:val="22"/>
              </w:rPr>
            </w:pPr>
          </w:p>
        </w:tc>
        <w:tc>
          <w:tcPr>
            <w:tcW w:w="3116" w:type="dxa"/>
            <w:gridSpan w:val="2"/>
            <w:tcBorders>
              <w:top w:val="nil"/>
              <w:left w:val="nil"/>
              <w:bottom w:val="single" w:sz="4" w:space="0" w:color="auto"/>
              <w:right w:val="single" w:sz="4" w:space="0" w:color="auto"/>
            </w:tcBorders>
            <w:shd w:val="clear" w:color="auto" w:fill="auto"/>
            <w:noWrap/>
            <w:vAlign w:val="center"/>
          </w:tcPr>
          <w:p w:rsidR="00F03E57" w:rsidRPr="00F03E57" w:rsidRDefault="00F03E57" w:rsidP="004A3C18">
            <w:pPr>
              <w:spacing w:after="0"/>
              <w:jc w:val="left"/>
              <w:rPr>
                <w:rFonts w:eastAsia="Times New Roman"/>
                <w:color w:val="000000"/>
                <w:sz w:val="22"/>
                <w:szCs w:val="22"/>
              </w:rPr>
            </w:pPr>
            <w:r w:rsidRPr="002D62D0">
              <w:rPr>
                <w:rFonts w:eastAsia="Times New Roman"/>
                <w:color w:val="000000"/>
                <w:sz w:val="22"/>
                <w:szCs w:val="22"/>
              </w:rPr>
              <w:t>Rural</w:t>
            </w:r>
            <w:r w:rsidR="0061122A">
              <w:rPr>
                <w:rFonts w:eastAsia="Times New Roman"/>
                <w:color w:val="000000"/>
                <w:sz w:val="22"/>
                <w:szCs w:val="22"/>
                <w:vertAlign w:val="superscript"/>
              </w:rPr>
              <w:t>(***)</w:t>
            </w:r>
          </w:p>
        </w:tc>
        <w:tc>
          <w:tcPr>
            <w:tcW w:w="1480" w:type="dxa"/>
            <w:tcBorders>
              <w:top w:val="nil"/>
              <w:left w:val="nil"/>
              <w:bottom w:val="single" w:sz="4" w:space="0" w:color="auto"/>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522.85</w:t>
            </w:r>
          </w:p>
        </w:tc>
        <w:tc>
          <w:tcPr>
            <w:tcW w:w="1120" w:type="dxa"/>
            <w:tcBorders>
              <w:top w:val="nil"/>
              <w:left w:val="nil"/>
              <w:bottom w:val="single" w:sz="4" w:space="0" w:color="auto"/>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597.6</w:t>
            </w:r>
          </w:p>
        </w:tc>
      </w:tr>
      <w:tr w:rsidR="00F03E57" w:rsidRPr="009A6153" w:rsidTr="0061122A">
        <w:trPr>
          <w:trHeight w:val="1271"/>
        </w:trPr>
        <w:tc>
          <w:tcPr>
            <w:tcW w:w="1276" w:type="dxa"/>
            <w:tcBorders>
              <w:top w:val="single" w:sz="4" w:space="0" w:color="auto"/>
              <w:left w:val="single" w:sz="4" w:space="0" w:color="auto"/>
              <w:bottom w:val="single" w:sz="4" w:space="0" w:color="auto"/>
              <w:right w:val="nil"/>
            </w:tcBorders>
            <w:shd w:val="clear" w:color="auto" w:fill="auto"/>
            <w:noWrap/>
            <w:vAlign w:val="center"/>
          </w:tcPr>
          <w:p w:rsidR="00F03E57" w:rsidRPr="002D62D0" w:rsidRDefault="00F03E57" w:rsidP="004A3C18">
            <w:pPr>
              <w:spacing w:after="0"/>
              <w:jc w:val="left"/>
              <w:rPr>
                <w:rFonts w:eastAsia="Times New Roman"/>
                <w:color w:val="000000"/>
                <w:sz w:val="22"/>
                <w:szCs w:val="22"/>
              </w:rPr>
            </w:pPr>
            <w:r w:rsidRPr="002D62D0">
              <w:rPr>
                <w:rFonts w:eastAsia="Times New Roman"/>
                <w:color w:val="000000"/>
                <w:sz w:val="22"/>
                <w:szCs w:val="22"/>
              </w:rPr>
              <w:t>PPI quintiles</w:t>
            </w:r>
          </w:p>
        </w:tc>
        <w:tc>
          <w:tcPr>
            <w:tcW w:w="3116" w:type="dxa"/>
            <w:gridSpan w:val="2"/>
            <w:tcBorders>
              <w:top w:val="single" w:sz="4" w:space="0" w:color="auto"/>
              <w:left w:val="nil"/>
              <w:right w:val="single" w:sz="4" w:space="0" w:color="auto"/>
            </w:tcBorders>
            <w:shd w:val="clear" w:color="auto" w:fill="auto"/>
            <w:noWrap/>
          </w:tcPr>
          <w:p w:rsidR="00F03E57" w:rsidRPr="002D62D0" w:rsidRDefault="00F03E57" w:rsidP="0061122A">
            <w:pPr>
              <w:spacing w:after="0"/>
              <w:jc w:val="left"/>
              <w:rPr>
                <w:rFonts w:eastAsia="Times New Roman"/>
                <w:color w:val="000000"/>
                <w:sz w:val="22"/>
                <w:szCs w:val="22"/>
              </w:rPr>
            </w:pPr>
            <w:r w:rsidRPr="002D62D0">
              <w:rPr>
                <w:rFonts w:eastAsia="Times New Roman"/>
                <w:color w:val="000000"/>
                <w:sz w:val="22"/>
                <w:szCs w:val="22"/>
              </w:rPr>
              <w:t>Less than 20%</w:t>
            </w:r>
            <w:r w:rsidR="0061122A">
              <w:rPr>
                <w:rFonts w:eastAsia="Times New Roman"/>
                <w:color w:val="000000"/>
                <w:sz w:val="22"/>
                <w:szCs w:val="22"/>
                <w:vertAlign w:val="superscript"/>
              </w:rPr>
              <w:t>(**)</w:t>
            </w:r>
          </w:p>
          <w:p w:rsidR="00F03E57" w:rsidRPr="002D62D0" w:rsidRDefault="00F03E57" w:rsidP="0061122A">
            <w:pPr>
              <w:spacing w:after="0"/>
              <w:jc w:val="left"/>
              <w:rPr>
                <w:rFonts w:eastAsia="Times New Roman"/>
                <w:color w:val="000000"/>
                <w:sz w:val="22"/>
                <w:szCs w:val="22"/>
              </w:rPr>
            </w:pPr>
            <w:r w:rsidRPr="002D62D0">
              <w:rPr>
                <w:rFonts w:eastAsia="Times New Roman"/>
                <w:color w:val="000000"/>
                <w:sz w:val="22"/>
                <w:szCs w:val="22"/>
              </w:rPr>
              <w:t>20-39%</w:t>
            </w:r>
            <w:r w:rsidR="0061122A">
              <w:rPr>
                <w:rFonts w:eastAsia="Times New Roman"/>
                <w:color w:val="000000"/>
                <w:sz w:val="22"/>
                <w:szCs w:val="22"/>
                <w:vertAlign w:val="superscript"/>
              </w:rPr>
              <w:t>(**)</w:t>
            </w:r>
          </w:p>
          <w:p w:rsidR="00F03E57" w:rsidRPr="002D62D0" w:rsidRDefault="00F03E57" w:rsidP="0061122A">
            <w:pPr>
              <w:spacing w:after="0"/>
              <w:jc w:val="left"/>
              <w:rPr>
                <w:rFonts w:eastAsia="Times New Roman"/>
                <w:color w:val="000000"/>
                <w:sz w:val="22"/>
                <w:szCs w:val="22"/>
              </w:rPr>
            </w:pPr>
            <w:r w:rsidRPr="002D62D0">
              <w:rPr>
                <w:rFonts w:eastAsia="Times New Roman"/>
                <w:color w:val="000000"/>
                <w:sz w:val="22"/>
                <w:szCs w:val="22"/>
              </w:rPr>
              <w:t>40-59%</w:t>
            </w:r>
            <w:r w:rsidR="0061122A">
              <w:rPr>
                <w:rFonts w:eastAsia="Times New Roman"/>
                <w:color w:val="000000"/>
                <w:sz w:val="22"/>
                <w:szCs w:val="22"/>
                <w:vertAlign w:val="superscript"/>
              </w:rPr>
              <w:t>(ns)</w:t>
            </w:r>
          </w:p>
          <w:p w:rsidR="00F03E57" w:rsidRPr="002D62D0" w:rsidRDefault="00F03E57" w:rsidP="0061122A">
            <w:pPr>
              <w:spacing w:after="0"/>
              <w:jc w:val="left"/>
              <w:rPr>
                <w:rFonts w:eastAsia="Times New Roman"/>
                <w:color w:val="000000"/>
                <w:sz w:val="22"/>
                <w:szCs w:val="22"/>
              </w:rPr>
            </w:pPr>
            <w:r w:rsidRPr="002D62D0">
              <w:rPr>
                <w:rFonts w:eastAsia="Times New Roman"/>
                <w:color w:val="000000"/>
                <w:sz w:val="22"/>
                <w:szCs w:val="22"/>
              </w:rPr>
              <w:t>60-79%</w:t>
            </w:r>
            <w:r w:rsidR="0061122A">
              <w:rPr>
                <w:rFonts w:eastAsia="Times New Roman"/>
                <w:color w:val="000000"/>
                <w:sz w:val="22"/>
                <w:szCs w:val="22"/>
                <w:vertAlign w:val="superscript"/>
              </w:rPr>
              <w:t>(***)</w:t>
            </w:r>
          </w:p>
          <w:p w:rsidR="00F03E57" w:rsidRPr="002D62D0" w:rsidRDefault="00F03E57" w:rsidP="0061122A">
            <w:pPr>
              <w:spacing w:after="0"/>
              <w:jc w:val="left"/>
              <w:rPr>
                <w:rFonts w:eastAsia="Times New Roman"/>
                <w:color w:val="000000"/>
                <w:sz w:val="22"/>
                <w:szCs w:val="22"/>
              </w:rPr>
            </w:pPr>
            <w:r w:rsidRPr="002D62D0">
              <w:rPr>
                <w:rFonts w:eastAsia="Times New Roman"/>
                <w:color w:val="000000"/>
                <w:sz w:val="22"/>
                <w:szCs w:val="22"/>
              </w:rPr>
              <w:t>80%+</w:t>
            </w:r>
            <w:r w:rsidR="0061122A">
              <w:rPr>
                <w:rFonts w:eastAsia="Times New Roman"/>
                <w:color w:val="000000"/>
                <w:sz w:val="22"/>
                <w:szCs w:val="22"/>
                <w:vertAlign w:val="superscript"/>
              </w:rPr>
              <w:t>(ns)</w:t>
            </w:r>
          </w:p>
        </w:tc>
        <w:tc>
          <w:tcPr>
            <w:tcW w:w="1480" w:type="dxa"/>
            <w:tcBorders>
              <w:top w:val="single" w:sz="4" w:space="0" w:color="auto"/>
              <w:left w:val="nil"/>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556.04</w:t>
            </w:r>
          </w:p>
          <w:p w:rsidR="00F03E57" w:rsidRDefault="0061122A" w:rsidP="004A3C18">
            <w:pPr>
              <w:spacing w:after="0"/>
              <w:jc w:val="center"/>
              <w:rPr>
                <w:sz w:val="22"/>
                <w:szCs w:val="22"/>
                <w:lang w:eastAsia="en-CA"/>
              </w:rPr>
            </w:pPr>
            <w:r>
              <w:rPr>
                <w:sz w:val="22"/>
                <w:szCs w:val="22"/>
                <w:lang w:eastAsia="en-CA"/>
              </w:rPr>
              <w:t>180.2</w:t>
            </w:r>
          </w:p>
          <w:p w:rsidR="0061122A" w:rsidRDefault="0061122A" w:rsidP="004A3C18">
            <w:pPr>
              <w:spacing w:after="0"/>
              <w:jc w:val="center"/>
              <w:rPr>
                <w:sz w:val="22"/>
                <w:szCs w:val="22"/>
                <w:lang w:eastAsia="en-CA"/>
              </w:rPr>
            </w:pPr>
            <w:r>
              <w:rPr>
                <w:sz w:val="22"/>
                <w:szCs w:val="22"/>
                <w:lang w:eastAsia="en-CA"/>
              </w:rPr>
              <w:t>674.05</w:t>
            </w:r>
          </w:p>
          <w:p w:rsidR="0061122A" w:rsidRDefault="0061122A" w:rsidP="004A3C18">
            <w:pPr>
              <w:spacing w:after="0"/>
              <w:jc w:val="center"/>
              <w:rPr>
                <w:sz w:val="22"/>
                <w:szCs w:val="22"/>
                <w:lang w:eastAsia="en-CA"/>
              </w:rPr>
            </w:pPr>
            <w:r>
              <w:rPr>
                <w:sz w:val="22"/>
                <w:szCs w:val="22"/>
                <w:lang w:eastAsia="en-CA"/>
              </w:rPr>
              <w:t>773.79</w:t>
            </w:r>
          </w:p>
          <w:p w:rsidR="0061122A" w:rsidRPr="00514AF7" w:rsidRDefault="0061122A" w:rsidP="004A3C18">
            <w:pPr>
              <w:spacing w:after="0"/>
              <w:jc w:val="center"/>
              <w:rPr>
                <w:sz w:val="22"/>
                <w:szCs w:val="22"/>
                <w:lang w:eastAsia="en-CA"/>
              </w:rPr>
            </w:pPr>
            <w:r>
              <w:rPr>
                <w:sz w:val="22"/>
                <w:szCs w:val="22"/>
                <w:lang w:eastAsia="en-CA"/>
              </w:rPr>
              <w:t>208</w:t>
            </w:r>
          </w:p>
        </w:tc>
        <w:tc>
          <w:tcPr>
            <w:tcW w:w="1120" w:type="dxa"/>
            <w:tcBorders>
              <w:top w:val="single" w:sz="4" w:space="0" w:color="auto"/>
              <w:left w:val="nil"/>
              <w:right w:val="single" w:sz="4" w:space="0" w:color="auto"/>
            </w:tcBorders>
            <w:shd w:val="clear" w:color="auto" w:fill="auto"/>
            <w:noWrap/>
          </w:tcPr>
          <w:p w:rsidR="00F03E57" w:rsidRPr="00514AF7" w:rsidRDefault="0061122A" w:rsidP="004A3C18">
            <w:pPr>
              <w:spacing w:after="0"/>
              <w:jc w:val="center"/>
              <w:rPr>
                <w:sz w:val="22"/>
                <w:szCs w:val="22"/>
                <w:lang w:eastAsia="en-CA"/>
              </w:rPr>
            </w:pPr>
            <w:r>
              <w:rPr>
                <w:sz w:val="22"/>
                <w:szCs w:val="22"/>
                <w:lang w:eastAsia="en-CA"/>
              </w:rPr>
              <w:t>501.10</w:t>
            </w:r>
          </w:p>
          <w:p w:rsidR="00F03E57" w:rsidRDefault="0061122A" w:rsidP="004A3C18">
            <w:pPr>
              <w:spacing w:after="0"/>
              <w:jc w:val="center"/>
              <w:rPr>
                <w:sz w:val="22"/>
                <w:szCs w:val="22"/>
                <w:lang w:eastAsia="en-CA"/>
              </w:rPr>
            </w:pPr>
            <w:r>
              <w:rPr>
                <w:sz w:val="22"/>
                <w:szCs w:val="22"/>
                <w:lang w:eastAsia="en-CA"/>
              </w:rPr>
              <w:t>653.57</w:t>
            </w:r>
          </w:p>
          <w:p w:rsidR="0061122A" w:rsidRDefault="0061122A" w:rsidP="004A3C18">
            <w:pPr>
              <w:spacing w:after="0"/>
              <w:jc w:val="center"/>
              <w:rPr>
                <w:sz w:val="22"/>
                <w:szCs w:val="22"/>
                <w:lang w:eastAsia="en-CA"/>
              </w:rPr>
            </w:pPr>
            <w:r>
              <w:rPr>
                <w:sz w:val="22"/>
                <w:szCs w:val="22"/>
                <w:lang w:eastAsia="en-CA"/>
              </w:rPr>
              <w:t>415.15</w:t>
            </w:r>
          </w:p>
          <w:p w:rsidR="0061122A" w:rsidRDefault="0061122A" w:rsidP="004A3C18">
            <w:pPr>
              <w:spacing w:after="0"/>
              <w:jc w:val="center"/>
              <w:rPr>
                <w:sz w:val="22"/>
                <w:szCs w:val="22"/>
                <w:lang w:eastAsia="en-CA"/>
              </w:rPr>
            </w:pPr>
            <w:r>
              <w:rPr>
                <w:sz w:val="22"/>
                <w:szCs w:val="22"/>
                <w:lang w:eastAsia="en-CA"/>
              </w:rPr>
              <w:t>1425.52</w:t>
            </w:r>
          </w:p>
          <w:p w:rsidR="0061122A" w:rsidRPr="00514AF7" w:rsidRDefault="0061122A" w:rsidP="004A3C18">
            <w:pPr>
              <w:spacing w:after="0"/>
              <w:jc w:val="center"/>
              <w:rPr>
                <w:sz w:val="22"/>
                <w:szCs w:val="22"/>
                <w:lang w:eastAsia="en-CA"/>
              </w:rPr>
            </w:pPr>
            <w:r>
              <w:rPr>
                <w:sz w:val="22"/>
                <w:szCs w:val="22"/>
                <w:lang w:eastAsia="en-CA"/>
              </w:rPr>
              <w:t>427.69</w:t>
            </w:r>
          </w:p>
        </w:tc>
      </w:tr>
      <w:tr w:rsidR="00F03E57" w:rsidRPr="009A6153" w:rsidTr="00F03E57">
        <w:trPr>
          <w:trHeight w:val="300"/>
        </w:trPr>
        <w:tc>
          <w:tcPr>
            <w:tcW w:w="1276" w:type="dxa"/>
            <w:vMerge w:val="restart"/>
            <w:tcBorders>
              <w:top w:val="single" w:sz="4" w:space="0" w:color="auto"/>
              <w:left w:val="single" w:sz="4" w:space="0" w:color="auto"/>
              <w:right w:val="nil"/>
            </w:tcBorders>
            <w:shd w:val="clear" w:color="auto" w:fill="auto"/>
            <w:noWrap/>
            <w:vAlign w:val="center"/>
          </w:tcPr>
          <w:p w:rsidR="00F03E57" w:rsidRPr="00F03E57" w:rsidRDefault="00F03E57" w:rsidP="00F03E57">
            <w:pPr>
              <w:spacing w:after="0"/>
              <w:jc w:val="left"/>
              <w:rPr>
                <w:rFonts w:eastAsia="Times New Roman"/>
                <w:color w:val="000000"/>
                <w:sz w:val="22"/>
                <w:szCs w:val="22"/>
              </w:rPr>
            </w:pPr>
          </w:p>
          <w:p w:rsidR="00F03E57" w:rsidRPr="00F03E57" w:rsidRDefault="00F03E57" w:rsidP="00F03E57">
            <w:pPr>
              <w:spacing w:after="0"/>
              <w:jc w:val="left"/>
              <w:rPr>
                <w:rFonts w:eastAsia="Times New Roman"/>
                <w:color w:val="000000"/>
                <w:sz w:val="22"/>
                <w:szCs w:val="22"/>
              </w:rPr>
            </w:pPr>
            <w:r w:rsidRPr="002D62D0">
              <w:rPr>
                <w:rFonts w:eastAsia="Times New Roman"/>
                <w:color w:val="000000"/>
                <w:sz w:val="22"/>
                <w:szCs w:val="22"/>
              </w:rPr>
              <w:t>abandon</w:t>
            </w:r>
          </w:p>
        </w:tc>
        <w:tc>
          <w:tcPr>
            <w:tcW w:w="3116" w:type="dxa"/>
            <w:gridSpan w:val="2"/>
            <w:tcBorders>
              <w:top w:val="single" w:sz="4" w:space="0" w:color="auto"/>
              <w:left w:val="nil"/>
              <w:right w:val="single" w:sz="4" w:space="0" w:color="auto"/>
            </w:tcBorders>
            <w:shd w:val="clear" w:color="auto" w:fill="auto"/>
            <w:noWrap/>
            <w:vAlign w:val="center"/>
          </w:tcPr>
          <w:p w:rsidR="00F03E57" w:rsidRPr="002D62D0" w:rsidRDefault="00F03E57" w:rsidP="0061122A">
            <w:pPr>
              <w:spacing w:after="0"/>
              <w:jc w:val="left"/>
              <w:rPr>
                <w:rFonts w:eastAsia="Times New Roman"/>
                <w:color w:val="000000"/>
                <w:sz w:val="22"/>
                <w:szCs w:val="22"/>
              </w:rPr>
            </w:pPr>
            <w:r w:rsidRPr="002D62D0">
              <w:rPr>
                <w:rFonts w:eastAsia="Times New Roman"/>
                <w:color w:val="000000"/>
                <w:sz w:val="22"/>
                <w:szCs w:val="22"/>
              </w:rPr>
              <w:t>Still in the group</w:t>
            </w:r>
            <w:r w:rsidR="0061122A">
              <w:rPr>
                <w:rFonts w:eastAsia="Times New Roman"/>
                <w:color w:val="000000"/>
                <w:sz w:val="22"/>
                <w:szCs w:val="22"/>
                <w:vertAlign w:val="superscript"/>
              </w:rPr>
              <w:t>(*)</w:t>
            </w:r>
          </w:p>
        </w:tc>
        <w:tc>
          <w:tcPr>
            <w:tcW w:w="1480" w:type="dxa"/>
            <w:tcBorders>
              <w:top w:val="single" w:sz="4" w:space="0" w:color="auto"/>
              <w:left w:val="nil"/>
              <w:right w:val="single" w:sz="4" w:space="0" w:color="auto"/>
            </w:tcBorders>
            <w:shd w:val="clear" w:color="auto" w:fill="auto"/>
            <w:noWrap/>
          </w:tcPr>
          <w:p w:rsidR="00F03E57" w:rsidRPr="00514AF7" w:rsidRDefault="004A3C18" w:rsidP="004A3C18">
            <w:pPr>
              <w:spacing w:after="0"/>
              <w:jc w:val="center"/>
              <w:rPr>
                <w:sz w:val="22"/>
                <w:szCs w:val="22"/>
                <w:lang w:eastAsia="en-CA"/>
              </w:rPr>
            </w:pPr>
            <w:r>
              <w:rPr>
                <w:sz w:val="22"/>
                <w:szCs w:val="22"/>
                <w:lang w:eastAsia="en-CA"/>
              </w:rPr>
              <w:t>511.61</w:t>
            </w:r>
          </w:p>
        </w:tc>
        <w:tc>
          <w:tcPr>
            <w:tcW w:w="1120" w:type="dxa"/>
            <w:tcBorders>
              <w:top w:val="single" w:sz="4" w:space="0" w:color="auto"/>
              <w:left w:val="nil"/>
              <w:right w:val="single" w:sz="4" w:space="0" w:color="auto"/>
            </w:tcBorders>
            <w:shd w:val="clear" w:color="auto" w:fill="auto"/>
            <w:noWrap/>
          </w:tcPr>
          <w:p w:rsidR="00F03E57" w:rsidRPr="00514AF7" w:rsidRDefault="004A3C18" w:rsidP="004A3C18">
            <w:pPr>
              <w:spacing w:after="0"/>
              <w:jc w:val="center"/>
              <w:rPr>
                <w:sz w:val="22"/>
                <w:szCs w:val="22"/>
                <w:lang w:eastAsia="en-CA"/>
              </w:rPr>
            </w:pPr>
            <w:r>
              <w:rPr>
                <w:sz w:val="22"/>
                <w:szCs w:val="22"/>
                <w:lang w:eastAsia="en-CA"/>
              </w:rPr>
              <w:t>675.36</w:t>
            </w:r>
          </w:p>
        </w:tc>
      </w:tr>
      <w:tr w:rsidR="00F03E57" w:rsidRPr="009A6153" w:rsidTr="004A3C18">
        <w:trPr>
          <w:trHeight w:val="300"/>
        </w:trPr>
        <w:tc>
          <w:tcPr>
            <w:tcW w:w="1276" w:type="dxa"/>
            <w:vMerge/>
            <w:tcBorders>
              <w:left w:val="single" w:sz="4" w:space="0" w:color="auto"/>
              <w:bottom w:val="single" w:sz="4" w:space="0" w:color="auto"/>
              <w:right w:val="nil"/>
            </w:tcBorders>
            <w:shd w:val="clear" w:color="auto" w:fill="auto"/>
            <w:noWrap/>
            <w:vAlign w:val="center"/>
          </w:tcPr>
          <w:p w:rsidR="00F03E57" w:rsidRPr="00F03E57" w:rsidRDefault="00F03E57" w:rsidP="004A3C18">
            <w:pPr>
              <w:spacing w:after="0"/>
              <w:jc w:val="left"/>
              <w:rPr>
                <w:rFonts w:eastAsia="Times New Roman"/>
                <w:color w:val="000000"/>
                <w:sz w:val="22"/>
                <w:szCs w:val="22"/>
              </w:rPr>
            </w:pPr>
          </w:p>
        </w:tc>
        <w:tc>
          <w:tcPr>
            <w:tcW w:w="3116" w:type="dxa"/>
            <w:gridSpan w:val="2"/>
            <w:tcBorders>
              <w:top w:val="nil"/>
              <w:left w:val="nil"/>
              <w:bottom w:val="single" w:sz="4" w:space="0" w:color="auto"/>
              <w:right w:val="single" w:sz="4" w:space="0" w:color="auto"/>
            </w:tcBorders>
            <w:shd w:val="clear" w:color="auto" w:fill="auto"/>
            <w:noWrap/>
            <w:vAlign w:val="center"/>
          </w:tcPr>
          <w:p w:rsidR="00F03E57" w:rsidRPr="00514AF7" w:rsidRDefault="00F03E57" w:rsidP="004A3C18">
            <w:pPr>
              <w:spacing w:after="0"/>
              <w:rPr>
                <w:sz w:val="22"/>
                <w:szCs w:val="22"/>
                <w:lang w:eastAsia="en-CA"/>
              </w:rPr>
            </w:pPr>
            <w:r w:rsidRPr="002D62D0">
              <w:rPr>
                <w:rFonts w:eastAsia="Times New Roman"/>
                <w:color w:val="000000"/>
                <w:sz w:val="22"/>
                <w:szCs w:val="22"/>
              </w:rPr>
              <w:t>Have abandoned the group</w:t>
            </w:r>
            <w:r w:rsidR="004A3C18">
              <w:rPr>
                <w:rFonts w:eastAsia="Times New Roman"/>
                <w:color w:val="000000"/>
                <w:sz w:val="22"/>
                <w:szCs w:val="22"/>
                <w:vertAlign w:val="superscript"/>
              </w:rPr>
              <w:t>(ns)</w:t>
            </w:r>
          </w:p>
        </w:tc>
        <w:tc>
          <w:tcPr>
            <w:tcW w:w="1480" w:type="dxa"/>
            <w:tcBorders>
              <w:top w:val="nil"/>
              <w:left w:val="nil"/>
              <w:bottom w:val="single" w:sz="4" w:space="0" w:color="auto"/>
              <w:right w:val="single" w:sz="4" w:space="0" w:color="auto"/>
            </w:tcBorders>
            <w:shd w:val="clear" w:color="auto" w:fill="auto"/>
            <w:noWrap/>
          </w:tcPr>
          <w:p w:rsidR="00F03E57" w:rsidRPr="00514AF7" w:rsidRDefault="004A3C18" w:rsidP="004A3C18">
            <w:pPr>
              <w:spacing w:after="0"/>
              <w:jc w:val="center"/>
              <w:rPr>
                <w:sz w:val="22"/>
                <w:szCs w:val="22"/>
                <w:lang w:eastAsia="en-CA"/>
              </w:rPr>
            </w:pPr>
            <w:r>
              <w:rPr>
                <w:sz w:val="22"/>
                <w:szCs w:val="22"/>
                <w:lang w:eastAsia="en-CA"/>
              </w:rPr>
              <w:t>23.42</w:t>
            </w:r>
          </w:p>
        </w:tc>
        <w:tc>
          <w:tcPr>
            <w:tcW w:w="1120" w:type="dxa"/>
            <w:tcBorders>
              <w:top w:val="nil"/>
              <w:left w:val="nil"/>
              <w:bottom w:val="single" w:sz="4" w:space="0" w:color="auto"/>
              <w:right w:val="single" w:sz="4" w:space="0" w:color="auto"/>
            </w:tcBorders>
            <w:shd w:val="clear" w:color="auto" w:fill="auto"/>
            <w:noWrap/>
          </w:tcPr>
          <w:p w:rsidR="00F03E57" w:rsidRPr="00514AF7" w:rsidRDefault="004A3C18" w:rsidP="004A3C18">
            <w:pPr>
              <w:spacing w:after="0"/>
              <w:jc w:val="center"/>
              <w:rPr>
                <w:sz w:val="22"/>
                <w:szCs w:val="22"/>
                <w:lang w:eastAsia="en-CA"/>
              </w:rPr>
            </w:pPr>
            <w:r>
              <w:rPr>
                <w:sz w:val="22"/>
                <w:szCs w:val="22"/>
                <w:lang w:eastAsia="en-CA"/>
              </w:rPr>
              <w:t>213.33</w:t>
            </w:r>
          </w:p>
        </w:tc>
      </w:tr>
      <w:tr w:rsidR="00630BF8" w:rsidRPr="009A6153" w:rsidTr="00F03E57">
        <w:trPr>
          <w:trHeight w:val="300"/>
        </w:trPr>
        <w:tc>
          <w:tcPr>
            <w:tcW w:w="4392" w:type="dxa"/>
            <w:gridSpan w:val="3"/>
            <w:tcBorders>
              <w:top w:val="nil"/>
              <w:left w:val="single" w:sz="4" w:space="0" w:color="auto"/>
              <w:bottom w:val="single" w:sz="4" w:space="0" w:color="auto"/>
              <w:right w:val="single" w:sz="4" w:space="0" w:color="000000"/>
            </w:tcBorders>
            <w:shd w:val="clear" w:color="auto" w:fill="auto"/>
            <w:noWrap/>
            <w:vAlign w:val="center"/>
          </w:tcPr>
          <w:p w:rsidR="00630BF8" w:rsidRPr="00514AF7" w:rsidRDefault="00630BF8" w:rsidP="0061122A">
            <w:pPr>
              <w:spacing w:after="0"/>
              <w:jc w:val="center"/>
              <w:rPr>
                <w:b/>
                <w:bCs/>
                <w:sz w:val="22"/>
                <w:szCs w:val="22"/>
                <w:lang w:eastAsia="en-CA"/>
              </w:rPr>
            </w:pPr>
            <w:r w:rsidRPr="00514AF7">
              <w:rPr>
                <w:b/>
                <w:bCs/>
                <w:sz w:val="22"/>
                <w:szCs w:val="22"/>
                <w:lang w:eastAsia="en-CA"/>
              </w:rPr>
              <w:t xml:space="preserve">Total </w:t>
            </w:r>
            <w:r w:rsidRPr="00514AF7">
              <w:rPr>
                <w:b/>
                <w:bCs/>
                <w:sz w:val="22"/>
                <w:szCs w:val="22"/>
                <w:vertAlign w:val="superscript"/>
                <w:lang w:eastAsia="en-CA"/>
              </w:rPr>
              <w:t>(</w:t>
            </w:r>
            <w:r w:rsidR="0061122A">
              <w:rPr>
                <w:b/>
                <w:bCs/>
                <w:sz w:val="22"/>
                <w:szCs w:val="22"/>
                <w:vertAlign w:val="superscript"/>
                <w:lang w:eastAsia="en-CA"/>
              </w:rPr>
              <w:t>***</w:t>
            </w:r>
            <w:r w:rsidRPr="00514AF7">
              <w:rPr>
                <w:b/>
                <w:bCs/>
                <w:sz w:val="22"/>
                <w:szCs w:val="22"/>
                <w:vertAlign w:val="superscript"/>
                <w:lang w:eastAsia="en-CA"/>
              </w:rPr>
              <w:t>)</w:t>
            </w:r>
          </w:p>
        </w:tc>
        <w:tc>
          <w:tcPr>
            <w:tcW w:w="1480" w:type="dxa"/>
            <w:tcBorders>
              <w:top w:val="nil"/>
              <w:left w:val="nil"/>
              <w:bottom w:val="single" w:sz="4" w:space="0" w:color="auto"/>
              <w:right w:val="single" w:sz="4" w:space="0" w:color="auto"/>
            </w:tcBorders>
            <w:shd w:val="clear" w:color="auto" w:fill="auto"/>
            <w:noWrap/>
          </w:tcPr>
          <w:p w:rsidR="00630BF8" w:rsidRPr="00514AF7" w:rsidRDefault="0061122A" w:rsidP="0061122A">
            <w:pPr>
              <w:jc w:val="center"/>
              <w:rPr>
                <w:b/>
                <w:bCs/>
                <w:sz w:val="22"/>
                <w:szCs w:val="22"/>
              </w:rPr>
            </w:pPr>
            <w:r>
              <w:rPr>
                <w:b/>
                <w:bCs/>
                <w:sz w:val="22"/>
                <w:szCs w:val="22"/>
              </w:rPr>
              <w:t>436</w:t>
            </w:r>
            <w:r w:rsidR="00630BF8" w:rsidRPr="00514AF7">
              <w:rPr>
                <w:b/>
                <w:bCs/>
                <w:sz w:val="22"/>
                <w:szCs w:val="22"/>
              </w:rPr>
              <w:t>.5</w:t>
            </w:r>
            <w:r>
              <w:rPr>
                <w:b/>
                <w:bCs/>
                <w:sz w:val="22"/>
                <w:szCs w:val="22"/>
              </w:rPr>
              <w:t>1</w:t>
            </w:r>
          </w:p>
        </w:tc>
        <w:tc>
          <w:tcPr>
            <w:tcW w:w="1120" w:type="dxa"/>
            <w:tcBorders>
              <w:top w:val="nil"/>
              <w:left w:val="nil"/>
              <w:bottom w:val="single" w:sz="4" w:space="0" w:color="auto"/>
              <w:right w:val="single" w:sz="4" w:space="0" w:color="auto"/>
            </w:tcBorders>
            <w:shd w:val="clear" w:color="auto" w:fill="auto"/>
            <w:noWrap/>
          </w:tcPr>
          <w:p w:rsidR="00630BF8" w:rsidRPr="00514AF7" w:rsidRDefault="0061122A" w:rsidP="004A3C18">
            <w:pPr>
              <w:jc w:val="center"/>
              <w:rPr>
                <w:b/>
                <w:bCs/>
                <w:sz w:val="22"/>
                <w:szCs w:val="22"/>
              </w:rPr>
            </w:pPr>
            <w:r>
              <w:rPr>
                <w:b/>
                <w:bCs/>
                <w:sz w:val="22"/>
                <w:szCs w:val="22"/>
              </w:rPr>
              <w:t>615.01</w:t>
            </w:r>
          </w:p>
        </w:tc>
      </w:tr>
    </w:tbl>
    <w:p w:rsidR="00630BF8" w:rsidRPr="002C5A4E" w:rsidRDefault="00630BF8" w:rsidP="00630BF8">
      <w:pPr>
        <w:rPr>
          <w:sz w:val="12"/>
          <w:szCs w:val="12"/>
        </w:rPr>
      </w:pPr>
    </w:p>
    <w:p w:rsidR="00630BF8" w:rsidRPr="002C5A4E" w:rsidRDefault="00630BF8" w:rsidP="00630BF8">
      <w:pPr>
        <w:jc w:val="center"/>
        <w:rPr>
          <w:sz w:val="20"/>
          <w:szCs w:val="20"/>
        </w:rPr>
      </w:pPr>
      <w:r w:rsidRPr="002C5A4E">
        <w:rPr>
          <w:sz w:val="20"/>
          <w:szCs w:val="20"/>
        </w:rPr>
        <w:t xml:space="preserve">NB:  Wilcoxon non parametric paired test </w:t>
      </w:r>
    </w:p>
    <w:p w:rsidR="00630BF8" w:rsidRPr="002C5A4E" w:rsidRDefault="00630BF8" w:rsidP="00630BF8">
      <w:pPr>
        <w:jc w:val="center"/>
        <w:rPr>
          <w:sz w:val="20"/>
          <w:szCs w:val="20"/>
        </w:rPr>
      </w:pPr>
      <w:r w:rsidRPr="002C5A4E">
        <w:rPr>
          <w:sz w:val="20"/>
          <w:szCs w:val="20"/>
        </w:rPr>
        <w:t>(***) = significant at 99%, (**) = significant at 95% (*) = significant at 90%, (ns) = not significant</w:t>
      </w:r>
    </w:p>
    <w:p w:rsidR="00630BF8" w:rsidRPr="0013408E" w:rsidRDefault="00630BF8" w:rsidP="004A3C18">
      <w:r>
        <w:lastRenderedPageBreak/>
        <w:t>Although</w:t>
      </w:r>
      <w:r w:rsidRPr="00F833F1">
        <w:t xml:space="preserve"> the </w:t>
      </w:r>
      <w:r>
        <w:t>mean</w:t>
      </w:r>
      <w:r w:rsidRPr="00F833F1">
        <w:t xml:space="preserve"> number of person per room </w:t>
      </w:r>
      <w:r>
        <w:t>decreas</w:t>
      </w:r>
      <w:r w:rsidRPr="00F833F1">
        <w:t xml:space="preserve">ed </w:t>
      </w:r>
      <w:r>
        <w:t xml:space="preserve">significantly </w:t>
      </w:r>
      <w:r w:rsidRPr="00F833F1">
        <w:t xml:space="preserve">from </w:t>
      </w:r>
      <w:r>
        <w:t>2.</w:t>
      </w:r>
      <w:r w:rsidR="004A3C18">
        <w:t>49</w:t>
      </w:r>
      <w:r w:rsidRPr="00F833F1">
        <w:t xml:space="preserve"> to 2.</w:t>
      </w:r>
      <w:r w:rsidR="004A3C18">
        <w:t>7</w:t>
      </w:r>
      <w:r>
        <w:rPr>
          <w:rStyle w:val="FootnoteReference"/>
        </w:rPr>
        <w:footnoteReference w:id="31"/>
      </w:r>
      <w:r w:rsidRPr="00F833F1">
        <w:t xml:space="preserve"> </w:t>
      </w:r>
      <w:r>
        <w:t xml:space="preserve">and there is significant increase in the percentage of household who did house improvement during the last 12 month </w:t>
      </w:r>
      <w:r w:rsidR="004A3C18">
        <w:t>combined with an increase in</w:t>
      </w:r>
      <w:r>
        <w:t xml:space="preserve"> </w:t>
      </w:r>
      <w:r w:rsidRPr="00F833F1">
        <w:t>the average amount spent for house improvement</w:t>
      </w:r>
      <w:r>
        <w:t xml:space="preserve">. As a result of that we can conclude </w:t>
      </w:r>
      <w:r w:rsidRPr="00F833F1">
        <w:t xml:space="preserve">there is </w:t>
      </w:r>
      <w:r w:rsidR="004A3C18">
        <w:t xml:space="preserve">an </w:t>
      </w:r>
      <w:r w:rsidRPr="00F833F1">
        <w:t>improvement in the quality of habitat of the VSLA members</w:t>
      </w:r>
    </w:p>
    <w:p w:rsidR="004A3C18" w:rsidRDefault="00630BF8" w:rsidP="004A3C18">
      <w:r>
        <w:t xml:space="preserve">Concerning the abovementioned classifications, the results show that there is significant change in these three variables among female VSL members, persons who </w:t>
      </w:r>
      <w:r w:rsidR="004A3C18">
        <w:t>are still members in VSL groups and those who live in rural areas</w:t>
      </w:r>
      <w:r>
        <w:t>.</w:t>
      </w:r>
      <w:r w:rsidR="004A3C18">
        <w:t xml:space="preserve"> </w:t>
      </w:r>
    </w:p>
    <w:p w:rsidR="00630BF8" w:rsidRPr="00F833F1" w:rsidRDefault="004A3C18" w:rsidP="002C224A">
      <w:r>
        <w:t xml:space="preserve">It is worth mentioning that, the percentage of poorest VSL members who did house improvement during the last 12 month has significantly increased. However the average amount (in EGP) invested for such house improvement has been significantly increased. Hence it could be concluded that </w:t>
      </w:r>
      <w:r w:rsidR="002C224A">
        <w:t>t</w:t>
      </w:r>
      <w:r>
        <w:t>he project has helped the poorest members to do some improvement in their hou</w:t>
      </w:r>
      <w:r w:rsidR="002C224A">
        <w:t>ses.</w:t>
      </w:r>
    </w:p>
    <w:p w:rsidR="002524C2" w:rsidRDefault="002524C2" w:rsidP="002524C2">
      <w:pPr>
        <w:pStyle w:val="Heading3"/>
        <w:rPr>
          <w:rFonts w:ascii="Palatino Linotype" w:hAnsi="Palatino Linotype"/>
          <w:sz w:val="22"/>
          <w:szCs w:val="22"/>
        </w:rPr>
      </w:pPr>
      <w:bookmarkStart w:id="80" w:name="_Toc438333976"/>
      <w:commentRangeStart w:id="81"/>
      <w:commentRangeStart w:id="82"/>
      <w:r>
        <w:t xml:space="preserve">4.2.3 </w:t>
      </w:r>
      <w:r w:rsidRPr="00620188">
        <w:rPr>
          <w:rFonts w:ascii="Palatino Linotype" w:hAnsi="Palatino Linotype"/>
          <w:sz w:val="22"/>
          <w:szCs w:val="22"/>
        </w:rPr>
        <w:t>Land</w:t>
      </w:r>
      <w:bookmarkEnd w:id="79"/>
      <w:commentRangeEnd w:id="81"/>
      <w:r w:rsidR="00C50F5E">
        <w:rPr>
          <w:rStyle w:val="CommentReference"/>
          <w:rFonts w:ascii="Times New Roman" w:eastAsia="Times New Roman" w:hAnsi="Times New Roman"/>
          <w:b w:val="0"/>
          <w:bCs w:val="0"/>
          <w:lang w:bidi="ar-EG"/>
        </w:rPr>
        <w:commentReference w:id="81"/>
      </w:r>
      <w:commentRangeEnd w:id="82"/>
      <w:r w:rsidR="006415AC">
        <w:rPr>
          <w:rStyle w:val="CommentReference"/>
          <w:rFonts w:ascii="Times New Roman" w:eastAsia="Times New Roman" w:hAnsi="Times New Roman"/>
          <w:b w:val="0"/>
          <w:bCs w:val="0"/>
          <w:lang w:bidi="ar-EG"/>
        </w:rPr>
        <w:commentReference w:id="82"/>
      </w:r>
      <w:bookmarkEnd w:id="80"/>
    </w:p>
    <w:p w:rsidR="002524C2" w:rsidRDefault="002524C2" w:rsidP="002524C2">
      <w:r>
        <w:t>Since t</w:t>
      </w:r>
      <w:r w:rsidRPr="00476C62">
        <w:t xml:space="preserve">he possession of </w:t>
      </w:r>
      <w:r w:rsidRPr="003521FD">
        <w:t>agricultural land</w:t>
      </w:r>
      <w:r w:rsidRPr="00476C62">
        <w:t xml:space="preserve"> by households is an indirect estimation of their level of wealth</w:t>
      </w:r>
      <w:r>
        <w:t>.</w:t>
      </w:r>
      <w:r w:rsidRPr="00476C62">
        <w:t xml:space="preserve"> </w:t>
      </w:r>
      <w:r>
        <w:t xml:space="preserve">So the questionnaire includes </w:t>
      </w:r>
      <w:r w:rsidRPr="00476C62">
        <w:t xml:space="preserve">a </w:t>
      </w:r>
      <w:r>
        <w:t>question</w:t>
      </w:r>
      <w:r w:rsidRPr="00476C62">
        <w:t xml:space="preserve"> </w:t>
      </w:r>
      <w:r>
        <w:t xml:space="preserve">about owning </w:t>
      </w:r>
      <w:r w:rsidRPr="003521FD">
        <w:t xml:space="preserve">acres of agricultural land </w:t>
      </w:r>
      <w:r w:rsidRPr="00476C62">
        <w:t>and VSLA members were asked to indicate, if their household</w:t>
      </w:r>
      <w:r>
        <w:t>s</w:t>
      </w:r>
      <w:r w:rsidRPr="00476C62">
        <w:t xml:space="preserve"> possess </w:t>
      </w:r>
      <w:r w:rsidRPr="003521FD">
        <w:t xml:space="preserve">agricultural land, the </w:t>
      </w:r>
      <w:r>
        <w:t>area</w:t>
      </w:r>
      <w:r w:rsidRPr="003521FD">
        <w:t xml:space="preserve"> of </w:t>
      </w:r>
      <w:r>
        <w:t>land</w:t>
      </w:r>
      <w:r w:rsidRPr="003521FD">
        <w:t xml:space="preserve"> was recorded. </w:t>
      </w:r>
    </w:p>
    <w:p w:rsidR="002524C2" w:rsidRDefault="002524C2" w:rsidP="004908F9">
      <w:r>
        <w:t xml:space="preserve">The results indicate that </w:t>
      </w:r>
      <w:r w:rsidR="004908F9">
        <w:t>83.2</w:t>
      </w:r>
      <w:r>
        <w:t xml:space="preserve">% of sampled VSL members do not </w:t>
      </w:r>
      <w:r w:rsidRPr="00BC6799">
        <w:t>own agricultural land</w:t>
      </w:r>
      <w:r>
        <w:t xml:space="preserve"> versus </w:t>
      </w:r>
      <w:r w:rsidR="004908F9">
        <w:t>16.8</w:t>
      </w:r>
      <w:r>
        <w:t xml:space="preserve">% only who own </w:t>
      </w:r>
      <w:r w:rsidRPr="003521FD">
        <w:t>agricultural land</w:t>
      </w:r>
      <w:r>
        <w:t xml:space="preserve"> (table 4.2</w:t>
      </w:r>
      <w:r w:rsidR="004908F9">
        <w:t>4</w:t>
      </w:r>
      <w:r>
        <w:t>). On the other hand the area of land that the VSL members own is limited.</w:t>
      </w:r>
    </w:p>
    <w:p w:rsidR="002524C2" w:rsidRDefault="002524C2" w:rsidP="00832428">
      <w:pPr>
        <w:spacing w:after="200" w:line="276" w:lineRule="auto"/>
        <w:jc w:val="left"/>
      </w:pPr>
      <w:r>
        <w:t>Table 4.2</w:t>
      </w:r>
      <w:r w:rsidR="00832428">
        <w:t>4</w:t>
      </w:r>
      <w:r>
        <w:t xml:space="preserve">: The distribution of VSL members of own </w:t>
      </w:r>
      <w:r w:rsidRPr="003521FD">
        <w:t>agricultural land</w:t>
      </w:r>
      <w:r>
        <w:t xml:space="preserve"> according to unit of the land.</w:t>
      </w:r>
    </w:p>
    <w:tbl>
      <w:tblPr>
        <w:tblW w:w="6121" w:type="dxa"/>
        <w:tblInd w:w="1559" w:type="dxa"/>
        <w:tblLook w:val="04A0" w:firstRow="1" w:lastRow="0" w:firstColumn="1" w:lastColumn="0" w:noHBand="0" w:noVBand="1"/>
      </w:tblPr>
      <w:tblGrid>
        <w:gridCol w:w="960"/>
        <w:gridCol w:w="1003"/>
        <w:gridCol w:w="1076"/>
        <w:gridCol w:w="1003"/>
        <w:gridCol w:w="1003"/>
        <w:gridCol w:w="1076"/>
      </w:tblGrid>
      <w:tr w:rsidR="002524C2" w:rsidRPr="00B85E45" w:rsidTr="009C6D20">
        <w:trPr>
          <w:trHeight w:val="270"/>
          <w:tblHeader/>
        </w:trPr>
        <w:tc>
          <w:tcPr>
            <w:tcW w:w="6121" w:type="dxa"/>
            <w:gridSpan w:val="6"/>
            <w:tcBorders>
              <w:top w:val="single" w:sz="8" w:space="0" w:color="auto"/>
              <w:left w:val="single" w:sz="8" w:space="0" w:color="auto"/>
              <w:right w:val="single" w:sz="8" w:space="0" w:color="auto"/>
            </w:tcBorders>
            <w:shd w:val="clear" w:color="auto" w:fill="auto"/>
            <w:noWrap/>
            <w:vAlign w:val="center"/>
            <w:hideMark/>
          </w:tcPr>
          <w:p w:rsidR="002524C2" w:rsidRPr="00B85E45" w:rsidRDefault="002524C2" w:rsidP="009C6D20">
            <w:pPr>
              <w:spacing w:after="0"/>
              <w:jc w:val="center"/>
              <w:rPr>
                <w:rFonts w:eastAsia="Times New Roman"/>
              </w:rPr>
            </w:pPr>
            <w:r w:rsidRPr="00B85E45">
              <w:rPr>
                <w:rFonts w:eastAsia="Times New Roman"/>
              </w:rPr>
              <w:t>Unit of the land</w:t>
            </w:r>
          </w:p>
        </w:tc>
      </w:tr>
      <w:tr w:rsidR="002524C2" w:rsidRPr="00B85E45" w:rsidTr="009C6D20">
        <w:trPr>
          <w:trHeight w:val="270"/>
          <w:tblHeader/>
        </w:trPr>
        <w:tc>
          <w:tcPr>
            <w:tcW w:w="3039"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2524C2" w:rsidRPr="00B85E45" w:rsidRDefault="002524C2" w:rsidP="009C6D20">
            <w:pPr>
              <w:spacing w:after="0"/>
              <w:jc w:val="center"/>
              <w:rPr>
                <w:rFonts w:eastAsia="Times New Roman"/>
              </w:rPr>
            </w:pPr>
            <w:r w:rsidRPr="00B85E45">
              <w:rPr>
                <w:rFonts w:eastAsia="Times New Roman"/>
              </w:rPr>
              <w:t>Acres</w:t>
            </w:r>
          </w:p>
        </w:tc>
        <w:tc>
          <w:tcPr>
            <w:tcW w:w="1003" w:type="dxa"/>
            <w:tcBorders>
              <w:top w:val="single" w:sz="8" w:space="0" w:color="auto"/>
              <w:left w:val="nil"/>
              <w:bottom w:val="single" w:sz="8" w:space="0" w:color="auto"/>
              <w:right w:val="nil"/>
            </w:tcBorders>
            <w:shd w:val="clear" w:color="auto" w:fill="auto"/>
          </w:tcPr>
          <w:p w:rsidR="002524C2" w:rsidRPr="00B85E45" w:rsidRDefault="002524C2" w:rsidP="009C6D20">
            <w:pPr>
              <w:spacing w:after="0"/>
              <w:jc w:val="center"/>
              <w:rPr>
                <w:rFonts w:eastAsia="Times New Roman"/>
              </w:rPr>
            </w:pPr>
          </w:p>
        </w:tc>
        <w:tc>
          <w:tcPr>
            <w:tcW w:w="2079" w:type="dxa"/>
            <w:gridSpan w:val="2"/>
            <w:tcBorders>
              <w:top w:val="single" w:sz="8" w:space="0" w:color="auto"/>
              <w:left w:val="nil"/>
              <w:bottom w:val="single" w:sz="8" w:space="0" w:color="auto"/>
              <w:right w:val="single" w:sz="8" w:space="0" w:color="000000"/>
            </w:tcBorders>
            <w:noWrap/>
            <w:vAlign w:val="center"/>
            <w:hideMark/>
          </w:tcPr>
          <w:p w:rsidR="002524C2" w:rsidRPr="00B85E45" w:rsidRDefault="002524C2" w:rsidP="009C6D20">
            <w:pPr>
              <w:spacing w:after="0"/>
              <w:jc w:val="center"/>
              <w:rPr>
                <w:rFonts w:eastAsia="Times New Roman"/>
              </w:rPr>
            </w:pPr>
            <w:r w:rsidRPr="00B85E45">
              <w:rPr>
                <w:rFonts w:eastAsia="Times New Roman"/>
              </w:rPr>
              <w:t>Hectares</w:t>
            </w:r>
          </w:p>
        </w:tc>
      </w:tr>
      <w:tr w:rsidR="002524C2" w:rsidRPr="00B85E45" w:rsidTr="009C6D20">
        <w:trPr>
          <w:trHeight w:val="270"/>
          <w:tblHeader/>
        </w:trPr>
        <w:tc>
          <w:tcPr>
            <w:tcW w:w="960" w:type="dxa"/>
            <w:tcBorders>
              <w:left w:val="single" w:sz="8" w:space="0" w:color="auto"/>
              <w:bottom w:val="single" w:sz="8" w:space="0" w:color="auto"/>
              <w:right w:val="single" w:sz="8" w:space="0" w:color="auto"/>
            </w:tcBorders>
            <w:shd w:val="clear" w:color="auto" w:fill="auto"/>
            <w:noWrap/>
            <w:vAlign w:val="bottom"/>
            <w:hideMark/>
          </w:tcPr>
          <w:p w:rsidR="002524C2" w:rsidRPr="00B85E45" w:rsidRDefault="002524C2" w:rsidP="009C6D20">
            <w:pPr>
              <w:spacing w:after="0"/>
              <w:jc w:val="center"/>
              <w:rPr>
                <w:rFonts w:eastAsia="Times New Roman"/>
              </w:rPr>
            </w:pPr>
            <w:r>
              <w:rPr>
                <w:rFonts w:eastAsia="Times New Roman"/>
              </w:rPr>
              <w:t>Area</w:t>
            </w:r>
          </w:p>
        </w:tc>
        <w:tc>
          <w:tcPr>
            <w:tcW w:w="1003" w:type="dxa"/>
            <w:tcBorders>
              <w:top w:val="nil"/>
              <w:left w:val="nil"/>
              <w:bottom w:val="single" w:sz="8" w:space="0" w:color="auto"/>
              <w:right w:val="single" w:sz="8" w:space="0" w:color="auto"/>
            </w:tcBorders>
            <w:shd w:val="clear" w:color="auto" w:fill="auto"/>
            <w:noWrap/>
            <w:vAlign w:val="bottom"/>
            <w:hideMark/>
          </w:tcPr>
          <w:p w:rsidR="002524C2" w:rsidRPr="00B85E45" w:rsidRDefault="002524C2" w:rsidP="009C6D20">
            <w:pPr>
              <w:spacing w:after="0"/>
              <w:jc w:val="center"/>
              <w:rPr>
                <w:rFonts w:eastAsia="Times New Roman"/>
              </w:rPr>
            </w:pPr>
            <w:r w:rsidRPr="00B85E45">
              <w:rPr>
                <w:rFonts w:eastAsia="Times New Roman"/>
              </w:rPr>
              <w:t>Number</w:t>
            </w:r>
          </w:p>
        </w:tc>
        <w:tc>
          <w:tcPr>
            <w:tcW w:w="1076" w:type="dxa"/>
            <w:tcBorders>
              <w:top w:val="nil"/>
              <w:left w:val="nil"/>
              <w:bottom w:val="single" w:sz="8" w:space="0" w:color="auto"/>
              <w:right w:val="single" w:sz="8" w:space="0" w:color="auto"/>
            </w:tcBorders>
            <w:shd w:val="clear" w:color="auto" w:fill="auto"/>
            <w:noWrap/>
            <w:vAlign w:val="bottom"/>
            <w:hideMark/>
          </w:tcPr>
          <w:p w:rsidR="002524C2" w:rsidRPr="00B85E45" w:rsidRDefault="002524C2" w:rsidP="009C6D20">
            <w:pPr>
              <w:spacing w:after="0"/>
              <w:jc w:val="center"/>
              <w:rPr>
                <w:rFonts w:eastAsia="Times New Roman"/>
              </w:rPr>
            </w:pPr>
            <w:r w:rsidRPr="00B85E45">
              <w:rPr>
                <w:rFonts w:eastAsia="Times New Roman"/>
              </w:rPr>
              <w:t>%</w:t>
            </w:r>
          </w:p>
        </w:tc>
        <w:tc>
          <w:tcPr>
            <w:tcW w:w="1003" w:type="dxa"/>
            <w:tcBorders>
              <w:top w:val="nil"/>
              <w:left w:val="nil"/>
              <w:bottom w:val="single" w:sz="8" w:space="0" w:color="auto"/>
              <w:right w:val="single" w:sz="8" w:space="0" w:color="auto"/>
            </w:tcBorders>
            <w:shd w:val="clear" w:color="auto" w:fill="auto"/>
          </w:tcPr>
          <w:p w:rsidR="002524C2" w:rsidRPr="00B85E45" w:rsidRDefault="002524C2" w:rsidP="009C6D20">
            <w:pPr>
              <w:spacing w:after="0"/>
              <w:jc w:val="center"/>
              <w:rPr>
                <w:rFonts w:eastAsia="Times New Roman"/>
              </w:rPr>
            </w:pPr>
            <w:r>
              <w:rPr>
                <w:rFonts w:eastAsia="Times New Roman"/>
              </w:rPr>
              <w:t>Area</w:t>
            </w:r>
          </w:p>
        </w:tc>
        <w:tc>
          <w:tcPr>
            <w:tcW w:w="1003" w:type="dxa"/>
            <w:tcBorders>
              <w:top w:val="nil"/>
              <w:left w:val="nil"/>
              <w:bottom w:val="single" w:sz="8" w:space="0" w:color="auto"/>
              <w:right w:val="single" w:sz="8" w:space="0" w:color="auto"/>
            </w:tcBorders>
            <w:shd w:val="clear" w:color="auto" w:fill="auto"/>
          </w:tcPr>
          <w:p w:rsidR="002524C2" w:rsidRPr="00B85E45" w:rsidRDefault="002524C2" w:rsidP="009C6D20">
            <w:pPr>
              <w:spacing w:after="0"/>
              <w:jc w:val="center"/>
              <w:rPr>
                <w:rFonts w:eastAsia="Times New Roman"/>
              </w:rPr>
            </w:pPr>
            <w:r w:rsidRPr="00B85E45">
              <w:rPr>
                <w:rFonts w:eastAsia="Times New Roman"/>
              </w:rPr>
              <w:t>Number</w:t>
            </w:r>
          </w:p>
        </w:tc>
        <w:tc>
          <w:tcPr>
            <w:tcW w:w="1076" w:type="dxa"/>
            <w:tcBorders>
              <w:top w:val="nil"/>
              <w:left w:val="nil"/>
              <w:bottom w:val="single" w:sz="8" w:space="0" w:color="auto"/>
              <w:right w:val="single" w:sz="8" w:space="0" w:color="auto"/>
            </w:tcBorders>
            <w:noWrap/>
            <w:vAlign w:val="bottom"/>
            <w:hideMark/>
          </w:tcPr>
          <w:p w:rsidR="002524C2" w:rsidRPr="00B85E45" w:rsidRDefault="002524C2" w:rsidP="009C6D20">
            <w:pPr>
              <w:spacing w:after="0"/>
              <w:jc w:val="center"/>
              <w:rPr>
                <w:rFonts w:eastAsia="Times New Roman"/>
              </w:rPr>
            </w:pPr>
            <w:r w:rsidRPr="00B85E45">
              <w:rPr>
                <w:rFonts w:eastAsia="Times New Roman"/>
              </w:rPr>
              <w:t>%</w:t>
            </w:r>
          </w:p>
        </w:tc>
      </w:tr>
      <w:tr w:rsidR="000A1CFB" w:rsidRPr="00B85E45" w:rsidTr="009C6D20">
        <w:trPr>
          <w:trHeight w:val="255"/>
        </w:trPr>
        <w:tc>
          <w:tcPr>
            <w:tcW w:w="960" w:type="dxa"/>
            <w:tcBorders>
              <w:top w:val="nil"/>
              <w:left w:val="single" w:sz="8" w:space="0" w:color="auto"/>
              <w:bottom w:val="nil"/>
              <w:right w:val="single" w:sz="8" w:space="0" w:color="auto"/>
            </w:tcBorders>
            <w:shd w:val="clear" w:color="auto" w:fill="auto"/>
            <w:noWrap/>
          </w:tcPr>
          <w:p w:rsidR="000A1CFB" w:rsidRPr="0051544B" w:rsidRDefault="000A1CFB" w:rsidP="009C6D20">
            <w:pPr>
              <w:spacing w:after="0"/>
              <w:jc w:val="center"/>
              <w:rPr>
                <w:rFonts w:eastAsia="Times New Roman"/>
                <w:sz w:val="22"/>
                <w:szCs w:val="22"/>
              </w:rPr>
            </w:pPr>
            <w:r w:rsidRPr="0051544B">
              <w:rPr>
                <w:color w:val="000000"/>
                <w:sz w:val="22"/>
                <w:szCs w:val="22"/>
              </w:rPr>
              <w:t>1.00</w:t>
            </w:r>
          </w:p>
        </w:tc>
        <w:tc>
          <w:tcPr>
            <w:tcW w:w="1003" w:type="dxa"/>
            <w:tcBorders>
              <w:top w:val="nil"/>
              <w:left w:val="nil"/>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9</w:t>
            </w:r>
          </w:p>
        </w:tc>
        <w:tc>
          <w:tcPr>
            <w:tcW w:w="1076" w:type="dxa"/>
            <w:tcBorders>
              <w:top w:val="nil"/>
              <w:left w:val="nil"/>
              <w:bottom w:val="nil"/>
              <w:right w:val="nil"/>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50.0</w:t>
            </w:r>
          </w:p>
        </w:tc>
        <w:tc>
          <w:tcPr>
            <w:tcW w:w="1003" w:type="dxa"/>
            <w:tcBorders>
              <w:top w:val="nil"/>
              <w:left w:val="single" w:sz="8" w:space="0" w:color="auto"/>
              <w:bottom w:val="nil"/>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1.00</w:t>
            </w:r>
          </w:p>
        </w:tc>
        <w:tc>
          <w:tcPr>
            <w:tcW w:w="1003" w:type="dxa"/>
            <w:tcBorders>
              <w:top w:val="nil"/>
              <w:left w:val="single" w:sz="8" w:space="0" w:color="auto"/>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1</w:t>
            </w:r>
          </w:p>
        </w:tc>
        <w:tc>
          <w:tcPr>
            <w:tcW w:w="1076" w:type="dxa"/>
            <w:tcBorders>
              <w:top w:val="single" w:sz="8" w:space="0" w:color="auto"/>
              <w:left w:val="nil"/>
              <w:bottom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1.3</w:t>
            </w:r>
          </w:p>
        </w:tc>
      </w:tr>
      <w:tr w:rsidR="000A1CFB" w:rsidRPr="00B85E45" w:rsidTr="009C6D20">
        <w:trPr>
          <w:trHeight w:val="255"/>
        </w:trPr>
        <w:tc>
          <w:tcPr>
            <w:tcW w:w="960" w:type="dxa"/>
            <w:tcBorders>
              <w:top w:val="nil"/>
              <w:left w:val="single" w:sz="8" w:space="0" w:color="auto"/>
              <w:bottom w:val="nil"/>
              <w:right w:val="single" w:sz="8" w:space="0" w:color="auto"/>
            </w:tcBorders>
            <w:shd w:val="clear" w:color="auto" w:fill="auto"/>
            <w:noWrap/>
          </w:tcPr>
          <w:p w:rsidR="000A1CFB" w:rsidRPr="0051544B" w:rsidRDefault="000A1CFB" w:rsidP="009C6D20">
            <w:pPr>
              <w:spacing w:after="0"/>
              <w:jc w:val="center"/>
              <w:rPr>
                <w:rFonts w:eastAsia="Times New Roman"/>
                <w:sz w:val="22"/>
                <w:szCs w:val="22"/>
              </w:rPr>
            </w:pPr>
            <w:r w:rsidRPr="0051544B">
              <w:rPr>
                <w:color w:val="000000"/>
                <w:sz w:val="22"/>
                <w:szCs w:val="22"/>
              </w:rPr>
              <w:t>2.00</w:t>
            </w:r>
          </w:p>
        </w:tc>
        <w:tc>
          <w:tcPr>
            <w:tcW w:w="1003" w:type="dxa"/>
            <w:tcBorders>
              <w:top w:val="nil"/>
              <w:left w:val="nil"/>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7</w:t>
            </w:r>
          </w:p>
        </w:tc>
        <w:tc>
          <w:tcPr>
            <w:tcW w:w="1076" w:type="dxa"/>
            <w:tcBorders>
              <w:top w:val="nil"/>
              <w:left w:val="nil"/>
              <w:bottom w:val="nil"/>
              <w:right w:val="nil"/>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38.9</w:t>
            </w:r>
          </w:p>
        </w:tc>
        <w:tc>
          <w:tcPr>
            <w:tcW w:w="1003" w:type="dxa"/>
            <w:tcBorders>
              <w:top w:val="nil"/>
              <w:left w:val="single" w:sz="8" w:space="0" w:color="auto"/>
              <w:bottom w:val="nil"/>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2.00</w:t>
            </w:r>
          </w:p>
        </w:tc>
        <w:tc>
          <w:tcPr>
            <w:tcW w:w="1003" w:type="dxa"/>
            <w:tcBorders>
              <w:top w:val="nil"/>
              <w:left w:val="single" w:sz="8" w:space="0" w:color="auto"/>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15</w:t>
            </w:r>
          </w:p>
        </w:tc>
        <w:tc>
          <w:tcPr>
            <w:tcW w:w="1076" w:type="dxa"/>
            <w:tcBorders>
              <w:top w:val="nil"/>
              <w:left w:val="nil"/>
              <w:bottom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19.5</w:t>
            </w:r>
          </w:p>
        </w:tc>
      </w:tr>
      <w:tr w:rsidR="000A1CFB" w:rsidRPr="00B85E45" w:rsidTr="009C6D20">
        <w:trPr>
          <w:trHeight w:val="255"/>
        </w:trPr>
        <w:tc>
          <w:tcPr>
            <w:tcW w:w="960" w:type="dxa"/>
            <w:tcBorders>
              <w:top w:val="nil"/>
              <w:left w:val="single" w:sz="8" w:space="0" w:color="auto"/>
              <w:bottom w:val="nil"/>
              <w:right w:val="single" w:sz="8" w:space="0" w:color="auto"/>
            </w:tcBorders>
            <w:shd w:val="clear" w:color="auto" w:fill="auto"/>
            <w:noWrap/>
          </w:tcPr>
          <w:p w:rsidR="000A1CFB" w:rsidRPr="0051544B" w:rsidRDefault="000A1CFB" w:rsidP="009C6D20">
            <w:pPr>
              <w:spacing w:after="0"/>
              <w:jc w:val="center"/>
              <w:rPr>
                <w:rFonts w:eastAsia="Times New Roman"/>
                <w:sz w:val="22"/>
                <w:szCs w:val="22"/>
              </w:rPr>
            </w:pPr>
            <w:r w:rsidRPr="0051544B">
              <w:rPr>
                <w:color w:val="000000"/>
                <w:sz w:val="22"/>
                <w:szCs w:val="22"/>
              </w:rPr>
              <w:t>3.00</w:t>
            </w:r>
          </w:p>
        </w:tc>
        <w:tc>
          <w:tcPr>
            <w:tcW w:w="1003" w:type="dxa"/>
            <w:tcBorders>
              <w:top w:val="nil"/>
              <w:left w:val="nil"/>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2</w:t>
            </w:r>
          </w:p>
        </w:tc>
        <w:tc>
          <w:tcPr>
            <w:tcW w:w="1076" w:type="dxa"/>
            <w:tcBorders>
              <w:top w:val="nil"/>
              <w:left w:val="nil"/>
              <w:bottom w:val="nil"/>
              <w:right w:val="nil"/>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11.1</w:t>
            </w:r>
          </w:p>
        </w:tc>
        <w:tc>
          <w:tcPr>
            <w:tcW w:w="1003" w:type="dxa"/>
            <w:tcBorders>
              <w:top w:val="nil"/>
              <w:left w:val="single" w:sz="8" w:space="0" w:color="auto"/>
              <w:bottom w:val="nil"/>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3.00</w:t>
            </w:r>
          </w:p>
        </w:tc>
        <w:tc>
          <w:tcPr>
            <w:tcW w:w="1003" w:type="dxa"/>
            <w:tcBorders>
              <w:top w:val="nil"/>
              <w:left w:val="single" w:sz="8" w:space="0" w:color="auto"/>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13</w:t>
            </w:r>
          </w:p>
        </w:tc>
        <w:tc>
          <w:tcPr>
            <w:tcW w:w="1076" w:type="dxa"/>
            <w:tcBorders>
              <w:top w:val="nil"/>
              <w:left w:val="nil"/>
              <w:bottom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16.9</w:t>
            </w:r>
          </w:p>
        </w:tc>
      </w:tr>
      <w:tr w:rsidR="000A1CFB" w:rsidRPr="00B85E45" w:rsidTr="009C6D20">
        <w:trPr>
          <w:trHeight w:val="255"/>
        </w:trPr>
        <w:tc>
          <w:tcPr>
            <w:tcW w:w="960" w:type="dxa"/>
            <w:tcBorders>
              <w:top w:val="nil"/>
              <w:left w:val="single" w:sz="8" w:space="0" w:color="auto"/>
              <w:bottom w:val="nil"/>
              <w:right w:val="single" w:sz="8" w:space="0" w:color="auto"/>
            </w:tcBorders>
            <w:shd w:val="clear" w:color="auto" w:fill="auto"/>
            <w:noWrap/>
          </w:tcPr>
          <w:p w:rsidR="000A1CFB" w:rsidRPr="0051544B" w:rsidRDefault="000A1CFB" w:rsidP="009C6D20">
            <w:pPr>
              <w:spacing w:after="0"/>
              <w:jc w:val="center"/>
              <w:rPr>
                <w:rFonts w:eastAsia="Times New Roman"/>
                <w:sz w:val="22"/>
                <w:szCs w:val="22"/>
              </w:rPr>
            </w:pPr>
          </w:p>
        </w:tc>
        <w:tc>
          <w:tcPr>
            <w:tcW w:w="1003" w:type="dxa"/>
            <w:tcBorders>
              <w:top w:val="nil"/>
              <w:left w:val="nil"/>
              <w:bottom w:val="nil"/>
              <w:right w:val="single" w:sz="8" w:space="0" w:color="auto"/>
            </w:tcBorders>
            <w:shd w:val="clear" w:color="auto" w:fill="auto"/>
            <w:noWrap/>
          </w:tcPr>
          <w:p w:rsidR="000A1CFB" w:rsidRPr="0051544B" w:rsidRDefault="000A1CFB" w:rsidP="009C6D20">
            <w:pPr>
              <w:spacing w:after="0"/>
              <w:jc w:val="center"/>
              <w:rPr>
                <w:rFonts w:eastAsia="Times New Roman"/>
                <w:sz w:val="22"/>
                <w:szCs w:val="22"/>
              </w:rPr>
            </w:pPr>
          </w:p>
        </w:tc>
        <w:tc>
          <w:tcPr>
            <w:tcW w:w="1076" w:type="dxa"/>
            <w:tcBorders>
              <w:top w:val="nil"/>
              <w:left w:val="nil"/>
              <w:bottom w:val="nil"/>
              <w:right w:val="nil"/>
            </w:tcBorders>
            <w:shd w:val="clear" w:color="auto" w:fill="auto"/>
            <w:noWrap/>
          </w:tcPr>
          <w:p w:rsidR="000A1CFB" w:rsidRPr="0051544B" w:rsidRDefault="000A1CFB" w:rsidP="009C6D20">
            <w:pPr>
              <w:spacing w:after="0"/>
              <w:jc w:val="center"/>
              <w:rPr>
                <w:rFonts w:eastAsia="Times New Roman"/>
                <w:sz w:val="22"/>
                <w:szCs w:val="22"/>
              </w:rPr>
            </w:pPr>
          </w:p>
        </w:tc>
        <w:tc>
          <w:tcPr>
            <w:tcW w:w="1003" w:type="dxa"/>
            <w:tcBorders>
              <w:top w:val="nil"/>
              <w:left w:val="single" w:sz="8" w:space="0" w:color="auto"/>
              <w:bottom w:val="nil"/>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4.00</w:t>
            </w:r>
          </w:p>
        </w:tc>
        <w:tc>
          <w:tcPr>
            <w:tcW w:w="1003" w:type="dxa"/>
            <w:tcBorders>
              <w:top w:val="nil"/>
              <w:left w:val="single" w:sz="8" w:space="0" w:color="auto"/>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8</w:t>
            </w:r>
          </w:p>
        </w:tc>
        <w:tc>
          <w:tcPr>
            <w:tcW w:w="1076" w:type="dxa"/>
            <w:tcBorders>
              <w:top w:val="nil"/>
              <w:left w:val="nil"/>
              <w:bottom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10.4</w:t>
            </w:r>
          </w:p>
        </w:tc>
      </w:tr>
      <w:tr w:rsidR="000A1CFB" w:rsidRPr="00B85E45" w:rsidTr="009C6D20">
        <w:trPr>
          <w:trHeight w:val="255"/>
        </w:trPr>
        <w:tc>
          <w:tcPr>
            <w:tcW w:w="960" w:type="dxa"/>
            <w:tcBorders>
              <w:top w:val="nil"/>
              <w:left w:val="single" w:sz="8" w:space="0" w:color="auto"/>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top w:val="nil"/>
              <w:left w:val="nil"/>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76" w:type="dxa"/>
            <w:tcBorders>
              <w:top w:val="nil"/>
              <w:left w:val="nil"/>
              <w:bottom w:val="nil"/>
              <w:right w:val="nil"/>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top w:val="nil"/>
              <w:left w:val="single" w:sz="8" w:space="0" w:color="auto"/>
              <w:bottom w:val="nil"/>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5.00</w:t>
            </w:r>
          </w:p>
        </w:tc>
        <w:tc>
          <w:tcPr>
            <w:tcW w:w="1003" w:type="dxa"/>
            <w:tcBorders>
              <w:top w:val="nil"/>
              <w:left w:val="single" w:sz="8" w:space="0" w:color="auto"/>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7</w:t>
            </w:r>
          </w:p>
        </w:tc>
        <w:tc>
          <w:tcPr>
            <w:tcW w:w="1076" w:type="dxa"/>
            <w:tcBorders>
              <w:top w:val="nil"/>
              <w:left w:val="nil"/>
              <w:bottom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9.1</w:t>
            </w:r>
          </w:p>
        </w:tc>
      </w:tr>
      <w:tr w:rsidR="000A1CFB" w:rsidRPr="00B85E45" w:rsidTr="009C6D20">
        <w:trPr>
          <w:trHeight w:val="255"/>
        </w:trPr>
        <w:tc>
          <w:tcPr>
            <w:tcW w:w="960" w:type="dxa"/>
            <w:tcBorders>
              <w:top w:val="nil"/>
              <w:left w:val="single" w:sz="8" w:space="0" w:color="auto"/>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top w:val="nil"/>
              <w:left w:val="nil"/>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76" w:type="dxa"/>
            <w:tcBorders>
              <w:top w:val="nil"/>
              <w:left w:val="nil"/>
              <w:bottom w:val="nil"/>
              <w:right w:val="nil"/>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top w:val="nil"/>
              <w:left w:val="single" w:sz="8" w:space="0" w:color="auto"/>
              <w:bottom w:val="nil"/>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6.00</w:t>
            </w:r>
          </w:p>
        </w:tc>
        <w:tc>
          <w:tcPr>
            <w:tcW w:w="1003" w:type="dxa"/>
            <w:tcBorders>
              <w:top w:val="nil"/>
              <w:left w:val="single" w:sz="8" w:space="0" w:color="auto"/>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6</w:t>
            </w:r>
          </w:p>
        </w:tc>
        <w:tc>
          <w:tcPr>
            <w:tcW w:w="1076" w:type="dxa"/>
            <w:tcBorders>
              <w:top w:val="nil"/>
              <w:left w:val="nil"/>
              <w:bottom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7.8</w:t>
            </w:r>
          </w:p>
        </w:tc>
      </w:tr>
      <w:tr w:rsidR="000A1CFB" w:rsidRPr="00B85E45" w:rsidTr="009C6D20">
        <w:trPr>
          <w:trHeight w:val="255"/>
        </w:trPr>
        <w:tc>
          <w:tcPr>
            <w:tcW w:w="960" w:type="dxa"/>
            <w:tcBorders>
              <w:top w:val="nil"/>
              <w:left w:val="single" w:sz="8" w:space="0" w:color="auto"/>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top w:val="nil"/>
              <w:left w:val="nil"/>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76" w:type="dxa"/>
            <w:tcBorders>
              <w:top w:val="nil"/>
              <w:left w:val="nil"/>
              <w:bottom w:val="nil"/>
              <w:right w:val="nil"/>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top w:val="nil"/>
              <w:left w:val="single" w:sz="8" w:space="0" w:color="auto"/>
              <w:bottom w:val="nil"/>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7.00</w:t>
            </w:r>
          </w:p>
        </w:tc>
        <w:tc>
          <w:tcPr>
            <w:tcW w:w="1003" w:type="dxa"/>
            <w:tcBorders>
              <w:top w:val="nil"/>
              <w:left w:val="single" w:sz="8" w:space="0" w:color="auto"/>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1</w:t>
            </w:r>
          </w:p>
        </w:tc>
        <w:tc>
          <w:tcPr>
            <w:tcW w:w="1076" w:type="dxa"/>
            <w:tcBorders>
              <w:top w:val="nil"/>
              <w:left w:val="nil"/>
              <w:bottom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1.3</w:t>
            </w:r>
          </w:p>
        </w:tc>
      </w:tr>
      <w:tr w:rsidR="000A1CFB" w:rsidRPr="00B85E45" w:rsidTr="009C6D20">
        <w:trPr>
          <w:trHeight w:val="255"/>
        </w:trPr>
        <w:tc>
          <w:tcPr>
            <w:tcW w:w="960" w:type="dxa"/>
            <w:tcBorders>
              <w:top w:val="nil"/>
              <w:left w:val="single" w:sz="8" w:space="0" w:color="auto"/>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top w:val="nil"/>
              <w:left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76" w:type="dxa"/>
            <w:tcBorders>
              <w:top w:val="nil"/>
              <w:left w:val="nil"/>
              <w:right w:val="nil"/>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top w:val="nil"/>
              <w:left w:val="single" w:sz="8" w:space="0" w:color="auto"/>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9.00</w:t>
            </w:r>
          </w:p>
        </w:tc>
        <w:tc>
          <w:tcPr>
            <w:tcW w:w="1003" w:type="dxa"/>
            <w:tcBorders>
              <w:top w:val="nil"/>
              <w:left w:val="single" w:sz="8" w:space="0" w:color="auto"/>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8</w:t>
            </w:r>
          </w:p>
        </w:tc>
        <w:tc>
          <w:tcPr>
            <w:tcW w:w="1076" w:type="dxa"/>
            <w:tcBorders>
              <w:top w:val="nil"/>
              <w:left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10.4</w:t>
            </w:r>
          </w:p>
        </w:tc>
      </w:tr>
      <w:tr w:rsidR="000A1CFB" w:rsidRPr="00B85E45" w:rsidTr="009C6D20">
        <w:trPr>
          <w:trHeight w:val="255"/>
        </w:trPr>
        <w:tc>
          <w:tcPr>
            <w:tcW w:w="960" w:type="dxa"/>
            <w:tcBorders>
              <w:top w:val="nil"/>
              <w:left w:val="single" w:sz="8" w:space="0" w:color="auto"/>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top w:val="nil"/>
              <w:left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76" w:type="dxa"/>
            <w:tcBorders>
              <w:top w:val="nil"/>
              <w:left w:val="nil"/>
              <w:right w:val="nil"/>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top w:val="nil"/>
              <w:left w:val="single" w:sz="8" w:space="0" w:color="auto"/>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10.00</w:t>
            </w:r>
          </w:p>
        </w:tc>
        <w:tc>
          <w:tcPr>
            <w:tcW w:w="1003" w:type="dxa"/>
            <w:tcBorders>
              <w:top w:val="nil"/>
              <w:left w:val="single" w:sz="8" w:space="0" w:color="auto"/>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10</w:t>
            </w:r>
          </w:p>
        </w:tc>
        <w:tc>
          <w:tcPr>
            <w:tcW w:w="1076" w:type="dxa"/>
            <w:tcBorders>
              <w:top w:val="nil"/>
              <w:left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13.0</w:t>
            </w:r>
          </w:p>
        </w:tc>
      </w:tr>
      <w:tr w:rsidR="000A1CFB" w:rsidRPr="00B85E45" w:rsidTr="009C6D20">
        <w:trPr>
          <w:trHeight w:val="255"/>
        </w:trPr>
        <w:tc>
          <w:tcPr>
            <w:tcW w:w="960" w:type="dxa"/>
            <w:tcBorders>
              <w:left w:val="single" w:sz="8" w:space="0" w:color="auto"/>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left w:val="nil"/>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76" w:type="dxa"/>
            <w:tcBorders>
              <w:left w:val="nil"/>
              <w:bottom w:val="nil"/>
              <w:right w:val="nil"/>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left w:val="single" w:sz="8" w:space="0" w:color="auto"/>
              <w:bottom w:val="nil"/>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12.00</w:t>
            </w:r>
          </w:p>
        </w:tc>
        <w:tc>
          <w:tcPr>
            <w:tcW w:w="1003" w:type="dxa"/>
            <w:tcBorders>
              <w:left w:val="single" w:sz="8" w:space="0" w:color="auto"/>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2</w:t>
            </w:r>
          </w:p>
        </w:tc>
        <w:tc>
          <w:tcPr>
            <w:tcW w:w="1076" w:type="dxa"/>
            <w:tcBorders>
              <w:left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2.6</w:t>
            </w:r>
          </w:p>
        </w:tc>
      </w:tr>
      <w:tr w:rsidR="000A1CFB" w:rsidRPr="00B85E45" w:rsidTr="009C6D20">
        <w:trPr>
          <w:trHeight w:val="255"/>
        </w:trPr>
        <w:tc>
          <w:tcPr>
            <w:tcW w:w="960" w:type="dxa"/>
            <w:tcBorders>
              <w:left w:val="single" w:sz="8" w:space="0" w:color="auto"/>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left w:val="nil"/>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76" w:type="dxa"/>
            <w:tcBorders>
              <w:left w:val="nil"/>
              <w:bottom w:val="nil"/>
              <w:right w:val="nil"/>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left w:val="single" w:sz="8" w:space="0" w:color="auto"/>
              <w:bottom w:val="nil"/>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14.00</w:t>
            </w:r>
          </w:p>
        </w:tc>
        <w:tc>
          <w:tcPr>
            <w:tcW w:w="1003" w:type="dxa"/>
            <w:tcBorders>
              <w:left w:val="single" w:sz="8" w:space="0" w:color="auto"/>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2</w:t>
            </w:r>
          </w:p>
        </w:tc>
        <w:tc>
          <w:tcPr>
            <w:tcW w:w="1076" w:type="dxa"/>
            <w:tcBorders>
              <w:left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2.6</w:t>
            </w:r>
          </w:p>
        </w:tc>
      </w:tr>
      <w:tr w:rsidR="000A1CFB" w:rsidRPr="00B85E45" w:rsidTr="009C6D20">
        <w:trPr>
          <w:trHeight w:val="255"/>
        </w:trPr>
        <w:tc>
          <w:tcPr>
            <w:tcW w:w="960" w:type="dxa"/>
            <w:tcBorders>
              <w:left w:val="single" w:sz="8" w:space="0" w:color="auto"/>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left w:val="nil"/>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76" w:type="dxa"/>
            <w:tcBorders>
              <w:left w:val="nil"/>
              <w:bottom w:val="nil"/>
              <w:right w:val="nil"/>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left w:val="single" w:sz="8" w:space="0" w:color="auto"/>
              <w:bottom w:val="nil"/>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15.00</w:t>
            </w:r>
          </w:p>
        </w:tc>
        <w:tc>
          <w:tcPr>
            <w:tcW w:w="1003" w:type="dxa"/>
            <w:tcBorders>
              <w:left w:val="single" w:sz="8" w:space="0" w:color="auto"/>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3</w:t>
            </w:r>
          </w:p>
        </w:tc>
        <w:tc>
          <w:tcPr>
            <w:tcW w:w="1076" w:type="dxa"/>
            <w:tcBorders>
              <w:left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3.9</w:t>
            </w:r>
          </w:p>
        </w:tc>
      </w:tr>
      <w:tr w:rsidR="000A1CFB" w:rsidRPr="00B85E45" w:rsidTr="009C6D20">
        <w:trPr>
          <w:trHeight w:val="255"/>
        </w:trPr>
        <w:tc>
          <w:tcPr>
            <w:tcW w:w="960" w:type="dxa"/>
            <w:tcBorders>
              <w:left w:val="single" w:sz="8" w:space="0" w:color="auto"/>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left w:val="nil"/>
              <w:bottom w:val="nil"/>
              <w:right w:val="single" w:sz="8" w:space="0" w:color="auto"/>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76" w:type="dxa"/>
            <w:tcBorders>
              <w:left w:val="nil"/>
              <w:bottom w:val="nil"/>
              <w:right w:val="nil"/>
            </w:tcBorders>
            <w:shd w:val="clear" w:color="auto" w:fill="auto"/>
            <w:noWrap/>
            <w:vAlign w:val="center"/>
          </w:tcPr>
          <w:p w:rsidR="000A1CFB" w:rsidRPr="0051544B" w:rsidRDefault="000A1CFB" w:rsidP="009C6D20">
            <w:pPr>
              <w:spacing w:after="0"/>
              <w:jc w:val="center"/>
              <w:rPr>
                <w:rFonts w:eastAsia="Times New Roman"/>
                <w:sz w:val="22"/>
                <w:szCs w:val="22"/>
              </w:rPr>
            </w:pPr>
          </w:p>
        </w:tc>
        <w:tc>
          <w:tcPr>
            <w:tcW w:w="1003" w:type="dxa"/>
            <w:tcBorders>
              <w:left w:val="single" w:sz="8" w:space="0" w:color="auto"/>
              <w:bottom w:val="nil"/>
              <w:right w:val="single" w:sz="8" w:space="0" w:color="auto"/>
            </w:tcBorders>
            <w:shd w:val="clear" w:color="auto" w:fill="auto"/>
          </w:tcPr>
          <w:p w:rsidR="000A1CFB" w:rsidRPr="000A1CFB" w:rsidRDefault="000A1CFB" w:rsidP="000A1CFB">
            <w:pPr>
              <w:spacing w:after="0"/>
              <w:jc w:val="center"/>
              <w:rPr>
                <w:color w:val="000000"/>
                <w:sz w:val="22"/>
                <w:szCs w:val="22"/>
              </w:rPr>
            </w:pPr>
            <w:r w:rsidRPr="000A1CFB">
              <w:rPr>
                <w:color w:val="000000"/>
                <w:sz w:val="22"/>
                <w:szCs w:val="22"/>
              </w:rPr>
              <w:t>16.00</w:t>
            </w:r>
          </w:p>
        </w:tc>
        <w:tc>
          <w:tcPr>
            <w:tcW w:w="1003" w:type="dxa"/>
            <w:tcBorders>
              <w:left w:val="single" w:sz="8" w:space="0" w:color="auto"/>
              <w:bottom w:val="nil"/>
              <w:right w:val="single" w:sz="8" w:space="0" w:color="auto"/>
            </w:tcBorders>
            <w:shd w:val="clear" w:color="auto" w:fill="auto"/>
            <w:noWrap/>
          </w:tcPr>
          <w:p w:rsidR="000A1CFB" w:rsidRPr="000A1CFB" w:rsidRDefault="000A1CFB" w:rsidP="000A1CFB">
            <w:pPr>
              <w:spacing w:after="0"/>
              <w:jc w:val="center"/>
              <w:rPr>
                <w:color w:val="000000"/>
                <w:sz w:val="22"/>
                <w:szCs w:val="22"/>
              </w:rPr>
            </w:pPr>
            <w:r w:rsidRPr="000A1CFB">
              <w:rPr>
                <w:color w:val="000000"/>
                <w:sz w:val="22"/>
                <w:szCs w:val="22"/>
              </w:rPr>
              <w:t>1</w:t>
            </w:r>
          </w:p>
        </w:tc>
        <w:tc>
          <w:tcPr>
            <w:tcW w:w="1076" w:type="dxa"/>
            <w:tcBorders>
              <w:left w:val="nil"/>
              <w:right w:val="single" w:sz="4" w:space="0" w:color="auto"/>
            </w:tcBorders>
            <w:noWrap/>
          </w:tcPr>
          <w:p w:rsidR="000A1CFB" w:rsidRPr="000A1CFB" w:rsidRDefault="000A1CFB" w:rsidP="000A1CFB">
            <w:pPr>
              <w:spacing w:after="0"/>
              <w:jc w:val="center"/>
              <w:rPr>
                <w:color w:val="000000"/>
                <w:sz w:val="22"/>
                <w:szCs w:val="22"/>
              </w:rPr>
            </w:pPr>
            <w:r w:rsidRPr="000A1CFB">
              <w:rPr>
                <w:color w:val="000000"/>
                <w:sz w:val="22"/>
                <w:szCs w:val="22"/>
              </w:rPr>
              <w:t>1.3</w:t>
            </w:r>
          </w:p>
        </w:tc>
      </w:tr>
      <w:tr w:rsidR="002524C2" w:rsidRPr="00B85E45" w:rsidTr="009C6D20">
        <w:trPr>
          <w:trHeight w:val="27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2524C2" w:rsidRPr="0051544B" w:rsidRDefault="002524C2" w:rsidP="009C6D20">
            <w:pPr>
              <w:spacing w:after="0"/>
              <w:jc w:val="center"/>
              <w:rPr>
                <w:rFonts w:eastAsia="Times New Roman"/>
                <w:sz w:val="22"/>
                <w:szCs w:val="22"/>
              </w:rPr>
            </w:pPr>
            <w:r w:rsidRPr="0051544B">
              <w:rPr>
                <w:rFonts w:eastAsia="Times New Roman"/>
                <w:sz w:val="22"/>
                <w:szCs w:val="22"/>
              </w:rPr>
              <w:t>Total</w:t>
            </w:r>
          </w:p>
        </w:tc>
        <w:tc>
          <w:tcPr>
            <w:tcW w:w="1003" w:type="dxa"/>
            <w:tcBorders>
              <w:top w:val="single" w:sz="4" w:space="0" w:color="auto"/>
              <w:left w:val="nil"/>
              <w:bottom w:val="single" w:sz="8" w:space="0" w:color="auto"/>
              <w:right w:val="single" w:sz="8" w:space="0" w:color="auto"/>
            </w:tcBorders>
            <w:shd w:val="clear" w:color="auto" w:fill="auto"/>
            <w:noWrap/>
            <w:vAlign w:val="center"/>
          </w:tcPr>
          <w:p w:rsidR="002524C2" w:rsidRPr="0051544B" w:rsidRDefault="000A1CFB" w:rsidP="009C6D20">
            <w:pPr>
              <w:spacing w:after="0"/>
              <w:jc w:val="center"/>
              <w:rPr>
                <w:rFonts w:eastAsia="Times New Roman"/>
                <w:sz w:val="22"/>
                <w:szCs w:val="22"/>
              </w:rPr>
            </w:pPr>
            <w:r>
              <w:rPr>
                <w:rFonts w:eastAsia="Times New Roman"/>
                <w:sz w:val="22"/>
                <w:szCs w:val="22"/>
              </w:rPr>
              <w:t>18</w:t>
            </w:r>
          </w:p>
        </w:tc>
        <w:tc>
          <w:tcPr>
            <w:tcW w:w="1076" w:type="dxa"/>
            <w:tcBorders>
              <w:top w:val="single" w:sz="4" w:space="0" w:color="auto"/>
              <w:left w:val="nil"/>
              <w:bottom w:val="single" w:sz="8" w:space="0" w:color="auto"/>
              <w:right w:val="nil"/>
            </w:tcBorders>
            <w:shd w:val="clear" w:color="auto" w:fill="auto"/>
            <w:noWrap/>
            <w:vAlign w:val="center"/>
          </w:tcPr>
          <w:p w:rsidR="002524C2" w:rsidRPr="0051544B" w:rsidRDefault="002524C2" w:rsidP="009C6D20">
            <w:pPr>
              <w:spacing w:after="0"/>
              <w:jc w:val="center"/>
              <w:rPr>
                <w:rFonts w:eastAsia="Times New Roman"/>
                <w:sz w:val="22"/>
                <w:szCs w:val="22"/>
              </w:rPr>
            </w:pPr>
            <w:r w:rsidRPr="0051544B">
              <w:rPr>
                <w:rFonts w:eastAsia="Times New Roman"/>
                <w:sz w:val="22"/>
                <w:szCs w:val="22"/>
              </w:rPr>
              <w:t>100.0</w:t>
            </w:r>
          </w:p>
        </w:tc>
        <w:tc>
          <w:tcPr>
            <w:tcW w:w="1003" w:type="dxa"/>
            <w:tcBorders>
              <w:top w:val="single" w:sz="4" w:space="0" w:color="auto"/>
              <w:left w:val="single" w:sz="8" w:space="0" w:color="auto"/>
              <w:bottom w:val="single" w:sz="8" w:space="0" w:color="auto"/>
              <w:right w:val="single" w:sz="8" w:space="0" w:color="auto"/>
            </w:tcBorders>
            <w:shd w:val="clear" w:color="auto" w:fill="auto"/>
          </w:tcPr>
          <w:p w:rsidR="002524C2" w:rsidRPr="0051544B" w:rsidRDefault="002524C2" w:rsidP="009C6D20">
            <w:pPr>
              <w:spacing w:after="0"/>
              <w:jc w:val="center"/>
              <w:rPr>
                <w:rFonts w:eastAsia="Times New Roman"/>
                <w:sz w:val="22"/>
                <w:szCs w:val="22"/>
              </w:rPr>
            </w:pPr>
            <w:r w:rsidRPr="0051544B">
              <w:rPr>
                <w:color w:val="000000"/>
                <w:sz w:val="22"/>
                <w:szCs w:val="22"/>
              </w:rPr>
              <w:t>Total</w:t>
            </w:r>
          </w:p>
        </w:tc>
        <w:tc>
          <w:tcPr>
            <w:tcW w:w="1003" w:type="dxa"/>
            <w:tcBorders>
              <w:top w:val="single" w:sz="4" w:space="0" w:color="auto"/>
              <w:left w:val="single" w:sz="8" w:space="0" w:color="auto"/>
              <w:bottom w:val="single" w:sz="8" w:space="0" w:color="auto"/>
              <w:right w:val="single" w:sz="8" w:space="0" w:color="auto"/>
            </w:tcBorders>
            <w:shd w:val="clear" w:color="auto" w:fill="auto"/>
            <w:noWrap/>
          </w:tcPr>
          <w:p w:rsidR="002524C2" w:rsidRPr="0051544B" w:rsidRDefault="000A1CFB" w:rsidP="009C6D20">
            <w:pPr>
              <w:spacing w:after="0"/>
              <w:jc w:val="center"/>
              <w:rPr>
                <w:rFonts w:eastAsia="Times New Roman"/>
                <w:sz w:val="22"/>
                <w:szCs w:val="22"/>
              </w:rPr>
            </w:pPr>
            <w:r>
              <w:rPr>
                <w:color w:val="000000"/>
                <w:sz w:val="22"/>
                <w:szCs w:val="22"/>
              </w:rPr>
              <w:t>77</w:t>
            </w:r>
          </w:p>
        </w:tc>
        <w:tc>
          <w:tcPr>
            <w:tcW w:w="1076" w:type="dxa"/>
            <w:tcBorders>
              <w:top w:val="single" w:sz="4" w:space="0" w:color="auto"/>
              <w:left w:val="nil"/>
              <w:bottom w:val="single" w:sz="8" w:space="0" w:color="auto"/>
              <w:right w:val="single" w:sz="8" w:space="0" w:color="auto"/>
            </w:tcBorders>
            <w:noWrap/>
          </w:tcPr>
          <w:p w:rsidR="002524C2" w:rsidRPr="0051544B" w:rsidRDefault="002524C2" w:rsidP="009C6D20">
            <w:pPr>
              <w:spacing w:after="0"/>
              <w:jc w:val="center"/>
              <w:rPr>
                <w:rFonts w:eastAsia="Times New Roman"/>
                <w:sz w:val="22"/>
                <w:szCs w:val="22"/>
              </w:rPr>
            </w:pPr>
            <w:r w:rsidRPr="0051544B">
              <w:rPr>
                <w:color w:val="000000"/>
                <w:sz w:val="22"/>
                <w:szCs w:val="22"/>
              </w:rPr>
              <w:t>100.0</w:t>
            </w:r>
          </w:p>
        </w:tc>
      </w:tr>
    </w:tbl>
    <w:p w:rsidR="002524C2" w:rsidRPr="00EA0BA7" w:rsidRDefault="002524C2" w:rsidP="002524C2">
      <w:pPr>
        <w:rPr>
          <w:sz w:val="12"/>
          <w:szCs w:val="12"/>
        </w:rPr>
      </w:pPr>
    </w:p>
    <w:p w:rsidR="006415AC" w:rsidRDefault="002524C2" w:rsidP="006415AC">
      <w:r>
        <w:lastRenderedPageBreak/>
        <w:t xml:space="preserve">It is worth mentioning to estimate the mean area of agricultural land that VSL members own. The mean area of agricultural land in hectares that VSL members own is </w:t>
      </w:r>
      <w:r w:rsidR="004908F9">
        <w:t>5.99</w:t>
      </w:r>
      <w:r>
        <w:t xml:space="preserve"> hectares; this indicator for VSL members who live </w:t>
      </w:r>
      <w:r w:rsidR="004908F9">
        <w:t>in rural areas</w:t>
      </w:r>
      <w:r>
        <w:t xml:space="preserve"> is </w:t>
      </w:r>
      <w:r w:rsidR="004908F9">
        <w:t>less</w:t>
      </w:r>
      <w:r>
        <w:t xml:space="preserve"> than those who live </w:t>
      </w:r>
      <w:r w:rsidR="004908F9">
        <w:t>in urban areas</w:t>
      </w:r>
      <w:r w:rsidR="00ED3016">
        <w:t>;</w:t>
      </w:r>
      <w:r>
        <w:t xml:space="preserve"> this result can be attributed to the </w:t>
      </w:r>
      <w:r w:rsidR="00ED3016">
        <w:t>sample size in each classification</w:t>
      </w:r>
      <w:r>
        <w:t xml:space="preserve">. </w:t>
      </w:r>
    </w:p>
    <w:p w:rsidR="002524C2" w:rsidRDefault="002524C2" w:rsidP="006415AC">
      <w:r>
        <w:t>Table 4.2</w:t>
      </w:r>
      <w:r w:rsidR="00832428">
        <w:t>5</w:t>
      </w:r>
      <w:r>
        <w:t>: The mean area of agricultural land that VSL members own</w:t>
      </w:r>
    </w:p>
    <w:tbl>
      <w:tblPr>
        <w:tblW w:w="7620" w:type="dxa"/>
        <w:tblInd w:w="93" w:type="dxa"/>
        <w:tblLook w:val="04A0" w:firstRow="1" w:lastRow="0" w:firstColumn="1" w:lastColumn="0" w:noHBand="0" w:noVBand="1"/>
      </w:tblPr>
      <w:tblGrid>
        <w:gridCol w:w="1866"/>
        <w:gridCol w:w="4010"/>
        <w:gridCol w:w="877"/>
        <w:gridCol w:w="867"/>
      </w:tblGrid>
      <w:tr w:rsidR="002524C2" w:rsidRPr="0034513E" w:rsidTr="009C6D20">
        <w:trPr>
          <w:trHeight w:val="276"/>
          <w:tblHeader/>
        </w:trPr>
        <w:tc>
          <w:tcPr>
            <w:tcW w:w="5876" w:type="dxa"/>
            <w:gridSpan w:val="2"/>
            <w:vMerge w:val="restart"/>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2524C2" w:rsidRPr="0034513E" w:rsidRDefault="002524C2" w:rsidP="009C6D20">
            <w:pPr>
              <w:spacing w:after="0"/>
              <w:jc w:val="left"/>
              <w:rPr>
                <w:rFonts w:eastAsia="Times New Roman"/>
              </w:rPr>
            </w:pPr>
            <w:r w:rsidRPr="0034513E">
              <w:rPr>
                <w:rFonts w:eastAsia="Times New Roman"/>
              </w:rPr>
              <w:t> </w:t>
            </w:r>
          </w:p>
        </w:tc>
        <w:tc>
          <w:tcPr>
            <w:tcW w:w="877" w:type="dxa"/>
            <w:vMerge w:val="restart"/>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2524C2" w:rsidRPr="0034513E" w:rsidRDefault="002524C2" w:rsidP="009C6D20">
            <w:pPr>
              <w:spacing w:after="0"/>
              <w:jc w:val="center"/>
              <w:rPr>
                <w:rFonts w:eastAsia="Times New Roman"/>
                <w:color w:val="000000"/>
              </w:rPr>
            </w:pPr>
            <w:r w:rsidRPr="0034513E">
              <w:rPr>
                <w:rFonts w:eastAsia="Times New Roman"/>
                <w:color w:val="000000"/>
              </w:rPr>
              <w:t>Mean</w:t>
            </w:r>
          </w:p>
        </w:tc>
        <w:tc>
          <w:tcPr>
            <w:tcW w:w="867"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2524C2" w:rsidRPr="0034513E" w:rsidRDefault="002524C2" w:rsidP="009C6D20">
            <w:pPr>
              <w:spacing w:after="0"/>
              <w:jc w:val="center"/>
              <w:rPr>
                <w:rFonts w:eastAsia="Times New Roman"/>
                <w:color w:val="000000"/>
              </w:rPr>
            </w:pPr>
            <w:r w:rsidRPr="0034513E">
              <w:rPr>
                <w:rFonts w:eastAsia="Times New Roman"/>
                <w:color w:val="000000"/>
              </w:rPr>
              <w:t>N</w:t>
            </w:r>
          </w:p>
        </w:tc>
      </w:tr>
      <w:tr w:rsidR="002524C2" w:rsidRPr="0034513E" w:rsidTr="009C6D20">
        <w:trPr>
          <w:trHeight w:val="276"/>
        </w:trPr>
        <w:tc>
          <w:tcPr>
            <w:tcW w:w="5876" w:type="dxa"/>
            <w:gridSpan w:val="2"/>
            <w:vMerge/>
            <w:tcBorders>
              <w:top w:val="single" w:sz="8" w:space="0" w:color="000000"/>
              <w:left w:val="single" w:sz="8" w:space="0" w:color="000000"/>
              <w:bottom w:val="single" w:sz="8" w:space="0" w:color="000000"/>
              <w:right w:val="single" w:sz="12" w:space="0" w:color="000000"/>
            </w:tcBorders>
            <w:vAlign w:val="center"/>
            <w:hideMark/>
          </w:tcPr>
          <w:p w:rsidR="002524C2" w:rsidRPr="0034513E" w:rsidRDefault="002524C2" w:rsidP="009C6D20">
            <w:pPr>
              <w:spacing w:after="0"/>
              <w:jc w:val="left"/>
              <w:rPr>
                <w:rFonts w:eastAsia="Times New Roman"/>
              </w:rPr>
            </w:pPr>
          </w:p>
        </w:tc>
        <w:tc>
          <w:tcPr>
            <w:tcW w:w="877" w:type="dxa"/>
            <w:vMerge/>
            <w:tcBorders>
              <w:top w:val="single" w:sz="12" w:space="0" w:color="000000"/>
              <w:left w:val="single" w:sz="12" w:space="0" w:color="000000"/>
              <w:bottom w:val="single" w:sz="8" w:space="0" w:color="000000"/>
              <w:right w:val="single" w:sz="8" w:space="0" w:color="000000"/>
            </w:tcBorders>
            <w:vAlign w:val="center"/>
            <w:hideMark/>
          </w:tcPr>
          <w:p w:rsidR="002524C2" w:rsidRPr="0034513E" w:rsidRDefault="002524C2" w:rsidP="009C6D20">
            <w:pPr>
              <w:spacing w:after="0"/>
              <w:jc w:val="left"/>
              <w:rPr>
                <w:rFonts w:eastAsia="Times New Roman"/>
                <w:color w:val="000000"/>
              </w:rPr>
            </w:pPr>
          </w:p>
        </w:tc>
        <w:tc>
          <w:tcPr>
            <w:tcW w:w="867" w:type="dxa"/>
            <w:vMerge/>
            <w:tcBorders>
              <w:top w:val="single" w:sz="12" w:space="0" w:color="000000"/>
              <w:left w:val="single" w:sz="8" w:space="0" w:color="000000"/>
              <w:bottom w:val="single" w:sz="8" w:space="0" w:color="000000"/>
              <w:right w:val="single" w:sz="8" w:space="0" w:color="000000"/>
            </w:tcBorders>
            <w:vAlign w:val="center"/>
            <w:hideMark/>
          </w:tcPr>
          <w:p w:rsidR="002524C2" w:rsidRPr="0034513E" w:rsidRDefault="002524C2" w:rsidP="009C6D20">
            <w:pPr>
              <w:spacing w:after="0"/>
              <w:jc w:val="left"/>
              <w:rPr>
                <w:rFonts w:eastAsia="Times New Roman"/>
                <w:color w:val="000000"/>
              </w:rPr>
            </w:pPr>
          </w:p>
        </w:tc>
      </w:tr>
      <w:tr w:rsidR="002524C2" w:rsidRPr="0034513E" w:rsidTr="009C6D20">
        <w:trPr>
          <w:trHeight w:val="330"/>
        </w:trPr>
        <w:tc>
          <w:tcPr>
            <w:tcW w:w="7620" w:type="dxa"/>
            <w:gridSpan w:val="4"/>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2524C2" w:rsidRPr="0034513E" w:rsidRDefault="002524C2" w:rsidP="009C6D20">
            <w:pPr>
              <w:spacing w:after="0"/>
              <w:rPr>
                <w:rFonts w:eastAsia="Times New Roman"/>
              </w:rPr>
            </w:pPr>
            <w:r w:rsidRPr="0034513E">
              <w:rPr>
                <w:rFonts w:eastAsia="Times New Roman"/>
              </w:rPr>
              <w:t>Hectares</w:t>
            </w:r>
          </w:p>
        </w:tc>
      </w:tr>
      <w:tr w:rsidR="002524C2" w:rsidRPr="0034513E" w:rsidTr="000A1CFB">
        <w:trPr>
          <w:trHeight w:val="330"/>
        </w:trPr>
        <w:tc>
          <w:tcPr>
            <w:tcW w:w="1866" w:type="dxa"/>
            <w:tcBorders>
              <w:top w:val="nil"/>
              <w:left w:val="single" w:sz="8" w:space="0" w:color="000000"/>
              <w:bottom w:val="nil"/>
              <w:right w:val="single" w:sz="12" w:space="0" w:color="000000"/>
            </w:tcBorders>
            <w:shd w:val="clear" w:color="auto" w:fill="auto"/>
            <w:noWrap/>
            <w:vAlign w:val="center"/>
          </w:tcPr>
          <w:p w:rsidR="002524C2" w:rsidRPr="009747E3" w:rsidRDefault="002524C2" w:rsidP="000A1CFB">
            <w:pPr>
              <w:spacing w:after="0"/>
              <w:jc w:val="left"/>
              <w:rPr>
                <w:rFonts w:eastAsia="Times New Roman"/>
                <w:sz w:val="22"/>
                <w:szCs w:val="22"/>
              </w:rPr>
            </w:pPr>
            <w:r w:rsidRPr="009747E3">
              <w:rPr>
                <w:rFonts w:eastAsia="Times New Roman"/>
                <w:sz w:val="22"/>
                <w:szCs w:val="22"/>
              </w:rPr>
              <w:t>Strata</w:t>
            </w:r>
          </w:p>
        </w:tc>
        <w:tc>
          <w:tcPr>
            <w:tcW w:w="4010" w:type="dxa"/>
            <w:tcBorders>
              <w:top w:val="single" w:sz="12" w:space="0" w:color="000000"/>
              <w:left w:val="nil"/>
              <w:bottom w:val="nil"/>
              <w:right w:val="single" w:sz="12" w:space="0" w:color="000000"/>
            </w:tcBorders>
            <w:shd w:val="clear" w:color="auto" w:fill="auto"/>
            <w:vAlign w:val="center"/>
          </w:tcPr>
          <w:p w:rsidR="002524C2" w:rsidRPr="009747E3" w:rsidRDefault="002524C2" w:rsidP="000A1CFB">
            <w:pPr>
              <w:spacing w:after="0"/>
              <w:jc w:val="left"/>
              <w:rPr>
                <w:rFonts w:eastAsia="Times New Roman"/>
                <w:color w:val="000000"/>
                <w:sz w:val="22"/>
                <w:szCs w:val="22"/>
              </w:rPr>
            </w:pPr>
            <w:r w:rsidRPr="009747E3">
              <w:rPr>
                <w:rFonts w:eastAsia="Times New Roman"/>
                <w:color w:val="000000"/>
                <w:sz w:val="22"/>
                <w:szCs w:val="22"/>
              </w:rPr>
              <w:t>Urban</w:t>
            </w:r>
          </w:p>
        </w:tc>
        <w:tc>
          <w:tcPr>
            <w:tcW w:w="877" w:type="dxa"/>
            <w:tcBorders>
              <w:top w:val="single" w:sz="12" w:space="0" w:color="000000"/>
              <w:left w:val="nil"/>
              <w:bottom w:val="nil"/>
              <w:right w:val="single" w:sz="8" w:space="0" w:color="000000"/>
            </w:tcBorders>
            <w:shd w:val="clear" w:color="auto" w:fill="auto"/>
            <w:noWrap/>
            <w:vAlign w:val="center"/>
          </w:tcPr>
          <w:p w:rsidR="002524C2"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0</w:t>
            </w:r>
          </w:p>
        </w:tc>
        <w:tc>
          <w:tcPr>
            <w:tcW w:w="867" w:type="dxa"/>
            <w:tcBorders>
              <w:top w:val="single" w:sz="12" w:space="0" w:color="000000"/>
              <w:left w:val="nil"/>
              <w:bottom w:val="nil"/>
              <w:right w:val="single" w:sz="8" w:space="0" w:color="000000"/>
            </w:tcBorders>
            <w:shd w:val="clear" w:color="auto" w:fill="auto"/>
            <w:noWrap/>
            <w:vAlign w:val="center"/>
          </w:tcPr>
          <w:p w:rsidR="002524C2"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0</w:t>
            </w:r>
          </w:p>
        </w:tc>
      </w:tr>
      <w:tr w:rsidR="000A1CFB" w:rsidRPr="0034513E" w:rsidTr="000A1CFB">
        <w:trPr>
          <w:trHeight w:val="330"/>
        </w:trPr>
        <w:tc>
          <w:tcPr>
            <w:tcW w:w="1866" w:type="dxa"/>
            <w:tcBorders>
              <w:top w:val="nil"/>
              <w:left w:val="single" w:sz="8" w:space="0" w:color="000000"/>
              <w:bottom w:val="single" w:sz="8" w:space="0" w:color="000000"/>
              <w:right w:val="single" w:sz="12" w:space="0" w:color="000000"/>
            </w:tcBorders>
            <w:shd w:val="clear" w:color="auto" w:fill="auto"/>
            <w:noWrap/>
            <w:vAlign w:val="center"/>
          </w:tcPr>
          <w:p w:rsidR="000A1CFB" w:rsidRPr="009747E3" w:rsidRDefault="000A1CFB" w:rsidP="000A1CFB">
            <w:pPr>
              <w:spacing w:after="0"/>
              <w:jc w:val="left"/>
              <w:rPr>
                <w:rFonts w:eastAsia="Times New Roman"/>
                <w:sz w:val="22"/>
                <w:szCs w:val="22"/>
              </w:rPr>
            </w:pPr>
            <w:r w:rsidRPr="009747E3">
              <w:rPr>
                <w:rFonts w:eastAsia="Times New Roman"/>
                <w:sz w:val="22"/>
                <w:szCs w:val="22"/>
              </w:rPr>
              <w:t> </w:t>
            </w:r>
          </w:p>
        </w:tc>
        <w:tc>
          <w:tcPr>
            <w:tcW w:w="4010" w:type="dxa"/>
            <w:tcBorders>
              <w:top w:val="nil"/>
              <w:left w:val="nil"/>
              <w:bottom w:val="single" w:sz="8" w:space="0" w:color="000000"/>
              <w:right w:val="single" w:sz="12" w:space="0" w:color="000000"/>
            </w:tcBorders>
            <w:shd w:val="clear" w:color="auto" w:fill="auto"/>
            <w:vAlign w:val="center"/>
          </w:tcPr>
          <w:p w:rsidR="000A1CFB" w:rsidRPr="009747E3" w:rsidRDefault="000A1CFB" w:rsidP="000A1CFB">
            <w:pPr>
              <w:spacing w:after="0"/>
              <w:jc w:val="left"/>
              <w:rPr>
                <w:rFonts w:eastAsia="Times New Roman"/>
                <w:color w:val="000000"/>
                <w:sz w:val="22"/>
                <w:szCs w:val="22"/>
              </w:rPr>
            </w:pPr>
            <w:r w:rsidRPr="009747E3">
              <w:rPr>
                <w:rFonts w:eastAsia="Times New Roman"/>
                <w:color w:val="000000"/>
                <w:sz w:val="22"/>
                <w:szCs w:val="22"/>
              </w:rPr>
              <w:t>Rural</w:t>
            </w:r>
          </w:p>
        </w:tc>
        <w:tc>
          <w:tcPr>
            <w:tcW w:w="877" w:type="dxa"/>
            <w:tcBorders>
              <w:top w:val="nil"/>
              <w:left w:val="nil"/>
              <w:bottom w:val="single" w:sz="8" w:space="0" w:color="000000"/>
              <w:right w:val="single" w:sz="8" w:space="0" w:color="000000"/>
            </w:tcBorders>
            <w:shd w:val="clear" w:color="auto" w:fill="auto"/>
            <w:noWrap/>
            <w:vAlign w:val="center"/>
          </w:tcPr>
          <w:p w:rsidR="000A1CFB" w:rsidRPr="000A1CFB" w:rsidRDefault="000A1CFB" w:rsidP="000A1CFB">
            <w:pPr>
              <w:spacing w:after="0"/>
              <w:jc w:val="center"/>
              <w:rPr>
                <w:color w:val="000000"/>
                <w:sz w:val="22"/>
                <w:szCs w:val="22"/>
              </w:rPr>
            </w:pPr>
            <w:r w:rsidRPr="000A1CFB">
              <w:rPr>
                <w:color w:val="000000"/>
                <w:sz w:val="22"/>
                <w:szCs w:val="22"/>
              </w:rPr>
              <w:t>1.6</w:t>
            </w:r>
          </w:p>
        </w:tc>
        <w:tc>
          <w:tcPr>
            <w:tcW w:w="867" w:type="dxa"/>
            <w:tcBorders>
              <w:top w:val="nil"/>
              <w:left w:val="nil"/>
              <w:bottom w:val="single" w:sz="8" w:space="0" w:color="000000"/>
              <w:right w:val="single" w:sz="8" w:space="0" w:color="000000"/>
            </w:tcBorders>
            <w:shd w:val="clear" w:color="auto" w:fill="auto"/>
            <w:noWrap/>
            <w:vAlign w:val="center"/>
          </w:tcPr>
          <w:p w:rsidR="000A1CFB" w:rsidRPr="000A1CFB" w:rsidRDefault="000A1CFB" w:rsidP="000A1CFB">
            <w:pPr>
              <w:spacing w:after="0"/>
              <w:jc w:val="center"/>
              <w:rPr>
                <w:color w:val="000000"/>
                <w:sz w:val="22"/>
                <w:szCs w:val="22"/>
              </w:rPr>
            </w:pPr>
            <w:r w:rsidRPr="000A1CFB">
              <w:rPr>
                <w:color w:val="000000"/>
                <w:sz w:val="22"/>
                <w:szCs w:val="22"/>
              </w:rPr>
              <w:t>18</w:t>
            </w:r>
          </w:p>
        </w:tc>
      </w:tr>
      <w:tr w:rsidR="000A1CFB" w:rsidRPr="0034513E" w:rsidTr="000A1CFB">
        <w:trPr>
          <w:trHeight w:val="330"/>
        </w:trPr>
        <w:tc>
          <w:tcPr>
            <w:tcW w:w="1866" w:type="dxa"/>
            <w:vMerge w:val="restart"/>
            <w:tcBorders>
              <w:top w:val="nil"/>
              <w:left w:val="single" w:sz="8" w:space="0" w:color="000000"/>
              <w:right w:val="single" w:sz="12" w:space="0" w:color="000000"/>
            </w:tcBorders>
            <w:shd w:val="clear" w:color="auto" w:fill="auto"/>
            <w:noWrap/>
            <w:vAlign w:val="center"/>
          </w:tcPr>
          <w:p w:rsidR="000A1CFB" w:rsidRPr="009747E3" w:rsidRDefault="000A1CFB" w:rsidP="000A1CFB">
            <w:pPr>
              <w:spacing w:after="0"/>
              <w:jc w:val="left"/>
              <w:rPr>
                <w:rFonts w:eastAsia="Times New Roman"/>
                <w:sz w:val="22"/>
                <w:szCs w:val="22"/>
              </w:rPr>
            </w:pPr>
            <w:r>
              <w:rPr>
                <w:rFonts w:eastAsia="Times New Roman"/>
                <w:sz w:val="22"/>
                <w:szCs w:val="22"/>
              </w:rPr>
              <w:t>Governorate</w:t>
            </w:r>
          </w:p>
          <w:p w:rsidR="000A1CFB" w:rsidRPr="009747E3" w:rsidRDefault="000A1CFB" w:rsidP="000A1CFB">
            <w:pPr>
              <w:spacing w:after="0"/>
              <w:jc w:val="left"/>
              <w:rPr>
                <w:rFonts w:eastAsia="Times New Roman"/>
                <w:sz w:val="22"/>
                <w:szCs w:val="22"/>
              </w:rPr>
            </w:pPr>
            <w:r w:rsidRPr="009747E3">
              <w:rPr>
                <w:rFonts w:eastAsia="Times New Roman"/>
                <w:sz w:val="22"/>
                <w:szCs w:val="22"/>
              </w:rPr>
              <w:t> </w:t>
            </w:r>
          </w:p>
        </w:tc>
        <w:tc>
          <w:tcPr>
            <w:tcW w:w="4010" w:type="dxa"/>
            <w:tcBorders>
              <w:top w:val="single" w:sz="8" w:space="0" w:color="000000"/>
              <w:left w:val="nil"/>
              <w:right w:val="single" w:sz="12" w:space="0" w:color="000000"/>
            </w:tcBorders>
            <w:shd w:val="clear" w:color="auto" w:fill="auto"/>
            <w:vAlign w:val="center"/>
          </w:tcPr>
          <w:p w:rsidR="000A1CFB" w:rsidRPr="009747E3" w:rsidRDefault="000A1CFB" w:rsidP="000A1CFB">
            <w:pPr>
              <w:spacing w:after="0"/>
              <w:jc w:val="left"/>
              <w:rPr>
                <w:rFonts w:eastAsia="Times New Roman"/>
                <w:color w:val="000000"/>
                <w:sz w:val="22"/>
                <w:szCs w:val="22"/>
              </w:rPr>
            </w:pPr>
            <w:r>
              <w:rPr>
                <w:rFonts w:eastAsia="Times New Roman"/>
                <w:color w:val="000000"/>
                <w:sz w:val="22"/>
                <w:szCs w:val="22"/>
              </w:rPr>
              <w:t>Giza</w:t>
            </w:r>
          </w:p>
        </w:tc>
        <w:tc>
          <w:tcPr>
            <w:tcW w:w="877" w:type="dxa"/>
            <w:tcBorders>
              <w:top w:val="single" w:sz="8" w:space="0" w:color="000000"/>
              <w:left w:val="nil"/>
              <w:right w:val="single" w:sz="8" w:space="0" w:color="000000"/>
            </w:tcBorders>
            <w:shd w:val="clear" w:color="auto" w:fill="auto"/>
            <w:noWrap/>
            <w:vAlign w:val="center"/>
          </w:tcPr>
          <w:p w:rsidR="000A1CFB" w:rsidRPr="000A1CFB" w:rsidRDefault="000A1CFB" w:rsidP="000A1CFB">
            <w:pPr>
              <w:spacing w:after="0"/>
              <w:jc w:val="center"/>
              <w:rPr>
                <w:color w:val="000000"/>
                <w:sz w:val="22"/>
                <w:szCs w:val="22"/>
              </w:rPr>
            </w:pPr>
            <w:r w:rsidRPr="000A1CFB">
              <w:rPr>
                <w:color w:val="000000"/>
                <w:sz w:val="22"/>
                <w:szCs w:val="22"/>
              </w:rPr>
              <w:t>2.0</w:t>
            </w:r>
          </w:p>
        </w:tc>
        <w:tc>
          <w:tcPr>
            <w:tcW w:w="867" w:type="dxa"/>
            <w:tcBorders>
              <w:top w:val="single" w:sz="8" w:space="0" w:color="000000"/>
              <w:left w:val="nil"/>
              <w:right w:val="single" w:sz="8" w:space="0" w:color="000000"/>
            </w:tcBorders>
            <w:shd w:val="clear" w:color="auto" w:fill="auto"/>
            <w:noWrap/>
            <w:vAlign w:val="center"/>
          </w:tcPr>
          <w:p w:rsidR="000A1CFB" w:rsidRPr="000A1CFB" w:rsidRDefault="000A1CFB" w:rsidP="000A1CFB">
            <w:pPr>
              <w:spacing w:after="0"/>
              <w:jc w:val="center"/>
              <w:rPr>
                <w:color w:val="000000"/>
                <w:sz w:val="22"/>
                <w:szCs w:val="22"/>
              </w:rPr>
            </w:pPr>
            <w:r w:rsidRPr="000A1CFB">
              <w:rPr>
                <w:color w:val="000000"/>
                <w:sz w:val="22"/>
                <w:szCs w:val="22"/>
              </w:rPr>
              <w:t>1</w:t>
            </w:r>
          </w:p>
        </w:tc>
      </w:tr>
      <w:tr w:rsidR="000A1CFB" w:rsidRPr="0034513E" w:rsidTr="000A1CFB">
        <w:trPr>
          <w:trHeight w:val="330"/>
        </w:trPr>
        <w:tc>
          <w:tcPr>
            <w:tcW w:w="1866" w:type="dxa"/>
            <w:vMerge/>
            <w:tcBorders>
              <w:top w:val="nil"/>
              <w:left w:val="single" w:sz="8" w:space="0" w:color="000000"/>
              <w:right w:val="single" w:sz="12" w:space="0" w:color="000000"/>
            </w:tcBorders>
            <w:shd w:val="clear" w:color="auto" w:fill="auto"/>
            <w:noWrap/>
            <w:vAlign w:val="center"/>
          </w:tcPr>
          <w:p w:rsidR="000A1CFB" w:rsidRDefault="000A1CFB" w:rsidP="000A1CFB">
            <w:pPr>
              <w:spacing w:after="0"/>
              <w:jc w:val="left"/>
              <w:rPr>
                <w:rFonts w:eastAsia="Times New Roman"/>
                <w:sz w:val="22"/>
                <w:szCs w:val="22"/>
              </w:rPr>
            </w:pPr>
          </w:p>
        </w:tc>
        <w:tc>
          <w:tcPr>
            <w:tcW w:w="4010" w:type="dxa"/>
            <w:tcBorders>
              <w:left w:val="nil"/>
              <w:right w:val="single" w:sz="12" w:space="0" w:color="000000"/>
            </w:tcBorders>
            <w:shd w:val="clear" w:color="auto" w:fill="auto"/>
            <w:vAlign w:val="center"/>
          </w:tcPr>
          <w:p w:rsidR="000A1CFB" w:rsidRPr="009747E3" w:rsidRDefault="000A1CFB" w:rsidP="000A1CFB">
            <w:pPr>
              <w:spacing w:after="0"/>
              <w:jc w:val="left"/>
              <w:rPr>
                <w:rFonts w:eastAsia="Times New Roman"/>
                <w:color w:val="000000"/>
                <w:sz w:val="22"/>
                <w:szCs w:val="22"/>
              </w:rPr>
            </w:pPr>
            <w:r>
              <w:rPr>
                <w:rFonts w:eastAsia="Times New Roman"/>
                <w:color w:val="000000"/>
                <w:sz w:val="22"/>
                <w:szCs w:val="22"/>
              </w:rPr>
              <w:t>Behira</w:t>
            </w:r>
          </w:p>
        </w:tc>
        <w:tc>
          <w:tcPr>
            <w:tcW w:w="877" w:type="dxa"/>
            <w:tcBorders>
              <w:left w:val="nil"/>
              <w:right w:val="single" w:sz="8" w:space="0" w:color="000000"/>
            </w:tcBorders>
            <w:shd w:val="clear" w:color="auto" w:fill="auto"/>
            <w:noWrap/>
            <w:vAlign w:val="center"/>
          </w:tcPr>
          <w:p w:rsidR="000A1CFB" w:rsidRPr="000A1CFB" w:rsidRDefault="000A1CFB" w:rsidP="000A1CFB">
            <w:pPr>
              <w:spacing w:after="0"/>
              <w:jc w:val="center"/>
              <w:rPr>
                <w:color w:val="000000"/>
                <w:sz w:val="22"/>
                <w:szCs w:val="22"/>
              </w:rPr>
            </w:pPr>
            <w:r w:rsidRPr="000A1CFB">
              <w:rPr>
                <w:color w:val="000000"/>
                <w:sz w:val="22"/>
                <w:szCs w:val="22"/>
              </w:rPr>
              <w:t>1. 7</w:t>
            </w:r>
          </w:p>
        </w:tc>
        <w:tc>
          <w:tcPr>
            <w:tcW w:w="867" w:type="dxa"/>
            <w:tcBorders>
              <w:left w:val="nil"/>
              <w:right w:val="single" w:sz="8" w:space="0" w:color="000000"/>
            </w:tcBorders>
            <w:shd w:val="clear" w:color="auto" w:fill="auto"/>
            <w:noWrap/>
            <w:vAlign w:val="center"/>
          </w:tcPr>
          <w:p w:rsidR="000A1CFB" w:rsidRPr="000A1CFB" w:rsidRDefault="000A1CFB" w:rsidP="000A1CFB">
            <w:pPr>
              <w:spacing w:after="0"/>
              <w:jc w:val="center"/>
              <w:rPr>
                <w:color w:val="000000"/>
                <w:sz w:val="22"/>
                <w:szCs w:val="22"/>
              </w:rPr>
            </w:pPr>
            <w:r w:rsidRPr="000A1CFB">
              <w:rPr>
                <w:color w:val="000000"/>
                <w:sz w:val="22"/>
                <w:szCs w:val="22"/>
              </w:rPr>
              <w:t>3</w:t>
            </w:r>
          </w:p>
        </w:tc>
      </w:tr>
      <w:tr w:rsidR="000A1CFB" w:rsidRPr="0034513E" w:rsidTr="000A1CFB">
        <w:trPr>
          <w:trHeight w:val="330"/>
        </w:trPr>
        <w:tc>
          <w:tcPr>
            <w:tcW w:w="1866" w:type="dxa"/>
            <w:vMerge/>
            <w:tcBorders>
              <w:left w:val="single" w:sz="8" w:space="0" w:color="000000"/>
              <w:bottom w:val="single" w:sz="8" w:space="0" w:color="000000"/>
              <w:right w:val="single" w:sz="12" w:space="0" w:color="000000"/>
            </w:tcBorders>
            <w:shd w:val="clear" w:color="auto" w:fill="auto"/>
            <w:noWrap/>
            <w:vAlign w:val="center"/>
          </w:tcPr>
          <w:p w:rsidR="000A1CFB" w:rsidRPr="009747E3" w:rsidRDefault="000A1CFB" w:rsidP="000A1CFB">
            <w:pPr>
              <w:spacing w:after="0"/>
              <w:jc w:val="left"/>
              <w:rPr>
                <w:rFonts w:eastAsia="Times New Roman"/>
                <w:sz w:val="22"/>
                <w:szCs w:val="22"/>
              </w:rPr>
            </w:pPr>
          </w:p>
        </w:tc>
        <w:tc>
          <w:tcPr>
            <w:tcW w:w="4010" w:type="dxa"/>
            <w:tcBorders>
              <w:left w:val="nil"/>
              <w:bottom w:val="single" w:sz="4" w:space="0" w:color="auto"/>
              <w:right w:val="single" w:sz="12" w:space="0" w:color="000000"/>
            </w:tcBorders>
            <w:shd w:val="clear" w:color="auto" w:fill="auto"/>
            <w:vAlign w:val="center"/>
          </w:tcPr>
          <w:p w:rsidR="000A1CFB" w:rsidRPr="009747E3" w:rsidRDefault="000A1CFB" w:rsidP="000A1CFB">
            <w:pPr>
              <w:spacing w:after="0"/>
              <w:jc w:val="left"/>
              <w:rPr>
                <w:rFonts w:eastAsia="Times New Roman"/>
                <w:color w:val="000000"/>
                <w:sz w:val="22"/>
                <w:szCs w:val="22"/>
              </w:rPr>
            </w:pPr>
            <w:r>
              <w:rPr>
                <w:rFonts w:eastAsia="Times New Roman"/>
                <w:color w:val="000000"/>
                <w:sz w:val="22"/>
                <w:szCs w:val="22"/>
              </w:rPr>
              <w:t>Souhag</w:t>
            </w:r>
          </w:p>
        </w:tc>
        <w:tc>
          <w:tcPr>
            <w:tcW w:w="877" w:type="dxa"/>
            <w:tcBorders>
              <w:left w:val="nil"/>
              <w:bottom w:val="single" w:sz="4" w:space="0" w:color="auto"/>
              <w:right w:val="single" w:sz="8" w:space="0" w:color="000000"/>
            </w:tcBorders>
            <w:shd w:val="clear" w:color="auto" w:fill="auto"/>
            <w:noWrap/>
            <w:vAlign w:val="center"/>
          </w:tcPr>
          <w:p w:rsidR="000A1CFB" w:rsidRPr="000A1CFB" w:rsidRDefault="000A1CFB" w:rsidP="000A1CFB">
            <w:pPr>
              <w:spacing w:after="0"/>
              <w:jc w:val="center"/>
              <w:rPr>
                <w:color w:val="000000"/>
                <w:sz w:val="22"/>
                <w:szCs w:val="22"/>
              </w:rPr>
            </w:pPr>
            <w:r w:rsidRPr="000A1CFB">
              <w:rPr>
                <w:color w:val="000000"/>
                <w:sz w:val="22"/>
                <w:szCs w:val="22"/>
              </w:rPr>
              <w:t>1.6</w:t>
            </w:r>
          </w:p>
        </w:tc>
        <w:tc>
          <w:tcPr>
            <w:tcW w:w="867" w:type="dxa"/>
            <w:tcBorders>
              <w:left w:val="nil"/>
              <w:bottom w:val="single" w:sz="4" w:space="0" w:color="auto"/>
              <w:right w:val="single" w:sz="8" w:space="0" w:color="000000"/>
            </w:tcBorders>
            <w:shd w:val="clear" w:color="auto" w:fill="auto"/>
            <w:noWrap/>
            <w:vAlign w:val="center"/>
          </w:tcPr>
          <w:p w:rsidR="000A1CFB" w:rsidRPr="000A1CFB" w:rsidRDefault="000A1CFB" w:rsidP="000A1CFB">
            <w:pPr>
              <w:spacing w:after="0"/>
              <w:jc w:val="center"/>
              <w:rPr>
                <w:color w:val="000000"/>
                <w:sz w:val="22"/>
                <w:szCs w:val="22"/>
              </w:rPr>
            </w:pPr>
            <w:r w:rsidRPr="000A1CFB">
              <w:rPr>
                <w:color w:val="000000"/>
                <w:sz w:val="22"/>
                <w:szCs w:val="22"/>
              </w:rPr>
              <w:t>14</w:t>
            </w:r>
          </w:p>
        </w:tc>
      </w:tr>
      <w:tr w:rsidR="000A1CFB" w:rsidRPr="0034513E" w:rsidTr="000A1CFB">
        <w:trPr>
          <w:trHeight w:val="330"/>
        </w:trPr>
        <w:tc>
          <w:tcPr>
            <w:tcW w:w="5876" w:type="dxa"/>
            <w:gridSpan w:val="2"/>
            <w:tcBorders>
              <w:top w:val="nil"/>
              <w:left w:val="single" w:sz="8" w:space="0" w:color="000000"/>
              <w:bottom w:val="single" w:sz="8" w:space="0" w:color="000000"/>
              <w:right w:val="single" w:sz="12" w:space="0" w:color="000000"/>
            </w:tcBorders>
            <w:shd w:val="clear" w:color="auto" w:fill="auto"/>
            <w:noWrap/>
            <w:vAlign w:val="center"/>
            <w:hideMark/>
          </w:tcPr>
          <w:p w:rsidR="000A1CFB" w:rsidRPr="009747E3" w:rsidRDefault="000A1CFB" w:rsidP="000A1CFB">
            <w:pPr>
              <w:spacing w:after="0"/>
              <w:jc w:val="left"/>
              <w:rPr>
                <w:rFonts w:eastAsia="Times New Roman"/>
                <w:color w:val="000000"/>
                <w:sz w:val="22"/>
                <w:szCs w:val="22"/>
              </w:rPr>
            </w:pPr>
            <w:r w:rsidRPr="009747E3">
              <w:rPr>
                <w:rFonts w:eastAsia="Times New Roman"/>
                <w:sz w:val="22"/>
                <w:szCs w:val="22"/>
              </w:rPr>
              <w:t> </w:t>
            </w:r>
            <w:r w:rsidRPr="009747E3">
              <w:rPr>
                <w:rFonts w:eastAsia="Times New Roman"/>
                <w:color w:val="000000"/>
                <w:sz w:val="22"/>
                <w:szCs w:val="22"/>
              </w:rPr>
              <w:t>Total</w:t>
            </w:r>
          </w:p>
        </w:tc>
        <w:tc>
          <w:tcPr>
            <w:tcW w:w="877" w:type="dxa"/>
            <w:tcBorders>
              <w:top w:val="nil"/>
              <w:left w:val="nil"/>
              <w:bottom w:val="single" w:sz="12" w:space="0" w:color="000000"/>
              <w:right w:val="single" w:sz="8" w:space="0" w:color="000000"/>
            </w:tcBorders>
            <w:shd w:val="clear" w:color="auto" w:fill="auto"/>
            <w:noWrap/>
            <w:vAlign w:val="center"/>
          </w:tcPr>
          <w:p w:rsidR="000A1CFB" w:rsidRPr="000A1CFB" w:rsidRDefault="000A1CFB" w:rsidP="000A1CFB">
            <w:pPr>
              <w:spacing w:after="0"/>
              <w:jc w:val="center"/>
              <w:rPr>
                <w:color w:val="000000"/>
                <w:sz w:val="22"/>
                <w:szCs w:val="22"/>
              </w:rPr>
            </w:pPr>
            <w:r w:rsidRPr="000A1CFB">
              <w:rPr>
                <w:color w:val="000000"/>
                <w:sz w:val="22"/>
                <w:szCs w:val="22"/>
              </w:rPr>
              <w:t>1.6</w:t>
            </w:r>
          </w:p>
        </w:tc>
        <w:tc>
          <w:tcPr>
            <w:tcW w:w="867" w:type="dxa"/>
            <w:tcBorders>
              <w:top w:val="nil"/>
              <w:left w:val="nil"/>
              <w:bottom w:val="single" w:sz="12" w:space="0" w:color="000000"/>
              <w:right w:val="single" w:sz="8" w:space="0" w:color="000000"/>
            </w:tcBorders>
            <w:shd w:val="clear" w:color="auto" w:fill="auto"/>
            <w:noWrap/>
            <w:vAlign w:val="center"/>
          </w:tcPr>
          <w:p w:rsidR="000A1CFB" w:rsidRPr="000A1CFB" w:rsidRDefault="000A1CFB" w:rsidP="000A1CFB">
            <w:pPr>
              <w:spacing w:after="0"/>
              <w:jc w:val="center"/>
              <w:rPr>
                <w:color w:val="000000"/>
                <w:sz w:val="22"/>
                <w:szCs w:val="22"/>
              </w:rPr>
            </w:pPr>
            <w:r w:rsidRPr="000A1CFB">
              <w:rPr>
                <w:color w:val="000000"/>
                <w:sz w:val="22"/>
                <w:szCs w:val="22"/>
              </w:rPr>
              <w:t>18</w:t>
            </w:r>
          </w:p>
        </w:tc>
      </w:tr>
      <w:tr w:rsidR="002524C2" w:rsidRPr="0034513E" w:rsidTr="009C6D20">
        <w:trPr>
          <w:trHeight w:val="285"/>
        </w:trPr>
        <w:tc>
          <w:tcPr>
            <w:tcW w:w="1866" w:type="dxa"/>
            <w:tcBorders>
              <w:top w:val="single" w:sz="8" w:space="0" w:color="000000"/>
              <w:left w:val="single" w:sz="4" w:space="0" w:color="auto"/>
              <w:bottom w:val="single" w:sz="8" w:space="0" w:color="000000"/>
              <w:right w:val="nil"/>
            </w:tcBorders>
            <w:shd w:val="clear" w:color="auto" w:fill="auto"/>
            <w:noWrap/>
            <w:vAlign w:val="bottom"/>
            <w:hideMark/>
          </w:tcPr>
          <w:p w:rsidR="002524C2" w:rsidRPr="009747E3" w:rsidRDefault="002524C2" w:rsidP="009C6D20">
            <w:pPr>
              <w:spacing w:after="0"/>
              <w:jc w:val="left"/>
              <w:rPr>
                <w:rFonts w:eastAsia="Times New Roman"/>
              </w:rPr>
            </w:pPr>
            <w:r w:rsidRPr="009747E3">
              <w:rPr>
                <w:rFonts w:eastAsia="Times New Roman"/>
                <w:lang w:val="en-GB"/>
              </w:rPr>
              <w:t xml:space="preserve">Acres </w:t>
            </w:r>
          </w:p>
        </w:tc>
        <w:tc>
          <w:tcPr>
            <w:tcW w:w="4010" w:type="dxa"/>
            <w:tcBorders>
              <w:top w:val="nil"/>
              <w:left w:val="nil"/>
              <w:bottom w:val="nil"/>
              <w:right w:val="nil"/>
            </w:tcBorders>
            <w:shd w:val="clear" w:color="auto" w:fill="auto"/>
            <w:noWrap/>
            <w:vAlign w:val="bottom"/>
            <w:hideMark/>
          </w:tcPr>
          <w:p w:rsidR="002524C2" w:rsidRPr="009747E3" w:rsidRDefault="002524C2" w:rsidP="009C6D20">
            <w:pPr>
              <w:spacing w:after="0"/>
              <w:jc w:val="left"/>
              <w:rPr>
                <w:rFonts w:eastAsia="Times New Roman"/>
                <w:sz w:val="22"/>
                <w:szCs w:val="22"/>
              </w:rPr>
            </w:pPr>
          </w:p>
        </w:tc>
        <w:tc>
          <w:tcPr>
            <w:tcW w:w="877" w:type="dxa"/>
            <w:tcBorders>
              <w:top w:val="nil"/>
              <w:left w:val="nil"/>
              <w:bottom w:val="nil"/>
              <w:right w:val="nil"/>
            </w:tcBorders>
            <w:shd w:val="clear" w:color="auto" w:fill="auto"/>
            <w:noWrap/>
            <w:vAlign w:val="center"/>
          </w:tcPr>
          <w:p w:rsidR="002524C2" w:rsidRPr="008A546D" w:rsidRDefault="002524C2" w:rsidP="009C6D20">
            <w:pPr>
              <w:spacing w:after="0"/>
              <w:jc w:val="center"/>
              <w:rPr>
                <w:rFonts w:eastAsia="Times New Roman"/>
                <w:sz w:val="22"/>
                <w:szCs w:val="22"/>
              </w:rPr>
            </w:pPr>
          </w:p>
        </w:tc>
        <w:tc>
          <w:tcPr>
            <w:tcW w:w="867" w:type="dxa"/>
            <w:tcBorders>
              <w:top w:val="nil"/>
              <w:left w:val="nil"/>
              <w:bottom w:val="single" w:sz="8" w:space="0" w:color="000000"/>
              <w:right w:val="single" w:sz="12" w:space="0" w:color="000000"/>
            </w:tcBorders>
            <w:shd w:val="clear" w:color="auto" w:fill="auto"/>
            <w:noWrap/>
            <w:vAlign w:val="center"/>
          </w:tcPr>
          <w:p w:rsidR="002524C2" w:rsidRPr="008A546D" w:rsidRDefault="002524C2" w:rsidP="009C6D20">
            <w:pPr>
              <w:spacing w:after="0"/>
              <w:jc w:val="center"/>
              <w:rPr>
                <w:rFonts w:eastAsia="Times New Roman"/>
                <w:sz w:val="22"/>
                <w:szCs w:val="22"/>
              </w:rPr>
            </w:pPr>
          </w:p>
        </w:tc>
      </w:tr>
      <w:tr w:rsidR="000A1CFB" w:rsidRPr="0034513E" w:rsidTr="0004528F">
        <w:trPr>
          <w:trHeight w:val="330"/>
        </w:trPr>
        <w:tc>
          <w:tcPr>
            <w:tcW w:w="1866" w:type="dxa"/>
            <w:tcBorders>
              <w:top w:val="nil"/>
              <w:left w:val="single" w:sz="8" w:space="0" w:color="000000"/>
              <w:bottom w:val="nil"/>
              <w:right w:val="single" w:sz="12" w:space="0" w:color="000000"/>
            </w:tcBorders>
            <w:shd w:val="clear" w:color="auto" w:fill="auto"/>
            <w:noWrap/>
            <w:vAlign w:val="center"/>
          </w:tcPr>
          <w:p w:rsidR="000A1CFB" w:rsidRPr="009747E3" w:rsidRDefault="000A1CFB" w:rsidP="009C6D20">
            <w:pPr>
              <w:spacing w:after="0"/>
              <w:jc w:val="left"/>
              <w:rPr>
                <w:rFonts w:eastAsia="Times New Roman"/>
                <w:sz w:val="22"/>
                <w:szCs w:val="22"/>
              </w:rPr>
            </w:pPr>
            <w:r w:rsidRPr="009747E3">
              <w:rPr>
                <w:rFonts w:eastAsia="Times New Roman"/>
                <w:sz w:val="22"/>
                <w:szCs w:val="22"/>
              </w:rPr>
              <w:t>Strata</w:t>
            </w:r>
          </w:p>
        </w:tc>
        <w:tc>
          <w:tcPr>
            <w:tcW w:w="4010" w:type="dxa"/>
            <w:tcBorders>
              <w:top w:val="single" w:sz="12" w:space="0" w:color="000000"/>
              <w:left w:val="nil"/>
              <w:bottom w:val="nil"/>
              <w:right w:val="single" w:sz="12" w:space="0" w:color="000000"/>
            </w:tcBorders>
            <w:shd w:val="clear" w:color="auto" w:fill="auto"/>
            <w:vAlign w:val="center"/>
          </w:tcPr>
          <w:p w:rsidR="000A1CFB" w:rsidRPr="009747E3" w:rsidRDefault="000A1CFB" w:rsidP="009C6D20">
            <w:pPr>
              <w:spacing w:after="0"/>
              <w:jc w:val="left"/>
              <w:rPr>
                <w:rFonts w:eastAsia="Times New Roman"/>
                <w:color w:val="000000"/>
                <w:sz w:val="22"/>
                <w:szCs w:val="22"/>
              </w:rPr>
            </w:pPr>
            <w:r w:rsidRPr="009747E3">
              <w:rPr>
                <w:rFonts w:eastAsia="Times New Roman"/>
                <w:color w:val="000000"/>
                <w:sz w:val="22"/>
                <w:szCs w:val="22"/>
              </w:rPr>
              <w:t>Urban</w:t>
            </w:r>
          </w:p>
        </w:tc>
        <w:tc>
          <w:tcPr>
            <w:tcW w:w="877" w:type="dxa"/>
            <w:tcBorders>
              <w:top w:val="single" w:sz="12" w:space="0" w:color="000000"/>
              <w:left w:val="nil"/>
              <w:bottom w:val="nil"/>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8.00</w:t>
            </w:r>
          </w:p>
        </w:tc>
        <w:tc>
          <w:tcPr>
            <w:tcW w:w="867" w:type="dxa"/>
            <w:tcBorders>
              <w:top w:val="single" w:sz="12" w:space="0" w:color="000000"/>
              <w:left w:val="nil"/>
              <w:bottom w:val="nil"/>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2.00</w:t>
            </w:r>
          </w:p>
        </w:tc>
      </w:tr>
      <w:tr w:rsidR="000A1CFB" w:rsidRPr="0034513E" w:rsidTr="000A1CFB">
        <w:trPr>
          <w:trHeight w:val="330"/>
        </w:trPr>
        <w:tc>
          <w:tcPr>
            <w:tcW w:w="1866" w:type="dxa"/>
            <w:tcBorders>
              <w:top w:val="nil"/>
              <w:left w:val="single" w:sz="8" w:space="0" w:color="000000"/>
              <w:bottom w:val="single" w:sz="4" w:space="0" w:color="auto"/>
              <w:right w:val="single" w:sz="12" w:space="0" w:color="000000"/>
            </w:tcBorders>
            <w:shd w:val="clear" w:color="auto" w:fill="auto"/>
            <w:noWrap/>
            <w:vAlign w:val="center"/>
          </w:tcPr>
          <w:p w:rsidR="000A1CFB" w:rsidRPr="009747E3" w:rsidRDefault="000A1CFB" w:rsidP="009C6D20">
            <w:pPr>
              <w:spacing w:after="0"/>
              <w:jc w:val="left"/>
              <w:rPr>
                <w:rFonts w:eastAsia="Times New Roman"/>
                <w:sz w:val="22"/>
                <w:szCs w:val="22"/>
              </w:rPr>
            </w:pPr>
            <w:r w:rsidRPr="009747E3">
              <w:rPr>
                <w:rFonts w:eastAsia="Times New Roman"/>
                <w:sz w:val="22"/>
                <w:szCs w:val="22"/>
              </w:rPr>
              <w:t> </w:t>
            </w:r>
          </w:p>
        </w:tc>
        <w:tc>
          <w:tcPr>
            <w:tcW w:w="4010" w:type="dxa"/>
            <w:tcBorders>
              <w:top w:val="nil"/>
              <w:left w:val="nil"/>
              <w:bottom w:val="single" w:sz="4" w:space="0" w:color="auto"/>
              <w:right w:val="single" w:sz="12" w:space="0" w:color="000000"/>
            </w:tcBorders>
            <w:shd w:val="clear" w:color="auto" w:fill="auto"/>
            <w:vAlign w:val="center"/>
          </w:tcPr>
          <w:p w:rsidR="000A1CFB" w:rsidRPr="009747E3" w:rsidRDefault="000A1CFB" w:rsidP="009C6D20">
            <w:pPr>
              <w:spacing w:after="0"/>
              <w:jc w:val="left"/>
              <w:rPr>
                <w:rFonts w:eastAsia="Times New Roman"/>
                <w:color w:val="000000"/>
                <w:sz w:val="22"/>
                <w:szCs w:val="22"/>
              </w:rPr>
            </w:pPr>
            <w:r w:rsidRPr="009747E3">
              <w:rPr>
                <w:rFonts w:eastAsia="Times New Roman"/>
                <w:color w:val="000000"/>
                <w:sz w:val="22"/>
                <w:szCs w:val="22"/>
              </w:rPr>
              <w:t>Rural</w:t>
            </w:r>
          </w:p>
        </w:tc>
        <w:tc>
          <w:tcPr>
            <w:tcW w:w="877" w:type="dxa"/>
            <w:tcBorders>
              <w:top w:val="nil"/>
              <w:left w:val="nil"/>
              <w:bottom w:val="single" w:sz="4" w:space="0" w:color="auto"/>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5.99</w:t>
            </w:r>
          </w:p>
        </w:tc>
        <w:tc>
          <w:tcPr>
            <w:tcW w:w="867" w:type="dxa"/>
            <w:tcBorders>
              <w:top w:val="nil"/>
              <w:left w:val="nil"/>
              <w:bottom w:val="single" w:sz="4" w:space="0" w:color="auto"/>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75.00</w:t>
            </w:r>
          </w:p>
        </w:tc>
      </w:tr>
      <w:tr w:rsidR="000A1CFB" w:rsidRPr="0034513E" w:rsidTr="000A1CFB">
        <w:trPr>
          <w:trHeight w:val="330"/>
        </w:trPr>
        <w:tc>
          <w:tcPr>
            <w:tcW w:w="1866" w:type="dxa"/>
            <w:vMerge w:val="restart"/>
            <w:tcBorders>
              <w:top w:val="nil"/>
              <w:left w:val="single" w:sz="8" w:space="0" w:color="000000"/>
              <w:right w:val="single" w:sz="12" w:space="0" w:color="000000"/>
            </w:tcBorders>
            <w:shd w:val="clear" w:color="auto" w:fill="auto"/>
            <w:noWrap/>
          </w:tcPr>
          <w:p w:rsidR="000A1CFB" w:rsidRPr="009747E3" w:rsidRDefault="000A1CFB" w:rsidP="000A1CFB">
            <w:pPr>
              <w:spacing w:after="0"/>
              <w:jc w:val="left"/>
              <w:rPr>
                <w:rFonts w:eastAsia="Times New Roman"/>
                <w:sz w:val="22"/>
                <w:szCs w:val="22"/>
              </w:rPr>
            </w:pPr>
            <w:r>
              <w:rPr>
                <w:rFonts w:eastAsia="Times New Roman"/>
                <w:sz w:val="22"/>
                <w:szCs w:val="22"/>
              </w:rPr>
              <w:t>Governorate</w:t>
            </w:r>
          </w:p>
          <w:p w:rsidR="000A1CFB" w:rsidRPr="009747E3" w:rsidRDefault="000A1CFB" w:rsidP="000A1CFB">
            <w:pPr>
              <w:spacing w:after="0"/>
              <w:jc w:val="left"/>
              <w:rPr>
                <w:rFonts w:eastAsia="Times New Roman"/>
                <w:sz w:val="22"/>
                <w:szCs w:val="22"/>
              </w:rPr>
            </w:pPr>
            <w:r w:rsidRPr="009747E3">
              <w:rPr>
                <w:rFonts w:eastAsia="Times New Roman"/>
                <w:sz w:val="22"/>
                <w:szCs w:val="22"/>
              </w:rPr>
              <w:t> </w:t>
            </w:r>
          </w:p>
        </w:tc>
        <w:tc>
          <w:tcPr>
            <w:tcW w:w="4010" w:type="dxa"/>
            <w:tcBorders>
              <w:top w:val="single" w:sz="4" w:space="0" w:color="auto"/>
              <w:left w:val="nil"/>
              <w:right w:val="single" w:sz="12" w:space="0" w:color="000000"/>
            </w:tcBorders>
            <w:shd w:val="clear" w:color="auto" w:fill="auto"/>
            <w:vAlign w:val="center"/>
          </w:tcPr>
          <w:p w:rsidR="000A1CFB" w:rsidRPr="009747E3" w:rsidRDefault="000A1CFB" w:rsidP="009C6D20">
            <w:pPr>
              <w:spacing w:after="0"/>
              <w:jc w:val="left"/>
              <w:rPr>
                <w:rFonts w:eastAsia="Times New Roman"/>
                <w:color w:val="000000"/>
                <w:sz w:val="22"/>
                <w:szCs w:val="22"/>
              </w:rPr>
            </w:pPr>
            <w:r>
              <w:rPr>
                <w:rFonts w:eastAsia="Times New Roman"/>
                <w:color w:val="000000"/>
                <w:sz w:val="22"/>
                <w:szCs w:val="22"/>
              </w:rPr>
              <w:t xml:space="preserve">Giza </w:t>
            </w:r>
          </w:p>
        </w:tc>
        <w:tc>
          <w:tcPr>
            <w:tcW w:w="877" w:type="dxa"/>
            <w:tcBorders>
              <w:top w:val="single" w:sz="4" w:space="0" w:color="auto"/>
              <w:left w:val="nil"/>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7.40</w:t>
            </w:r>
          </w:p>
        </w:tc>
        <w:tc>
          <w:tcPr>
            <w:tcW w:w="867" w:type="dxa"/>
            <w:tcBorders>
              <w:top w:val="single" w:sz="4" w:space="0" w:color="auto"/>
              <w:left w:val="nil"/>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5.00</w:t>
            </w:r>
          </w:p>
        </w:tc>
      </w:tr>
      <w:tr w:rsidR="000A1CFB" w:rsidRPr="0034513E" w:rsidTr="000A1CFB">
        <w:trPr>
          <w:trHeight w:val="330"/>
        </w:trPr>
        <w:tc>
          <w:tcPr>
            <w:tcW w:w="1866" w:type="dxa"/>
            <w:vMerge/>
            <w:tcBorders>
              <w:left w:val="single" w:sz="8" w:space="0" w:color="000000"/>
              <w:right w:val="single" w:sz="12" w:space="0" w:color="000000"/>
            </w:tcBorders>
            <w:shd w:val="clear" w:color="auto" w:fill="auto"/>
            <w:noWrap/>
            <w:vAlign w:val="center"/>
          </w:tcPr>
          <w:p w:rsidR="000A1CFB" w:rsidRPr="009747E3" w:rsidRDefault="000A1CFB" w:rsidP="009C6D20">
            <w:pPr>
              <w:spacing w:after="0"/>
              <w:jc w:val="left"/>
              <w:rPr>
                <w:rFonts w:eastAsia="Times New Roman"/>
                <w:sz w:val="22"/>
                <w:szCs w:val="22"/>
              </w:rPr>
            </w:pPr>
          </w:p>
        </w:tc>
        <w:tc>
          <w:tcPr>
            <w:tcW w:w="4010" w:type="dxa"/>
            <w:tcBorders>
              <w:left w:val="nil"/>
              <w:right w:val="single" w:sz="12" w:space="0" w:color="000000"/>
            </w:tcBorders>
            <w:shd w:val="clear" w:color="auto" w:fill="auto"/>
            <w:vAlign w:val="center"/>
          </w:tcPr>
          <w:p w:rsidR="000A1CFB" w:rsidRPr="009747E3" w:rsidRDefault="000A1CFB" w:rsidP="009C6D20">
            <w:pPr>
              <w:spacing w:after="0"/>
              <w:jc w:val="left"/>
              <w:rPr>
                <w:rFonts w:eastAsia="Times New Roman"/>
                <w:color w:val="000000"/>
                <w:sz w:val="22"/>
                <w:szCs w:val="22"/>
              </w:rPr>
            </w:pPr>
            <w:r>
              <w:rPr>
                <w:rFonts w:eastAsia="Times New Roman"/>
                <w:color w:val="000000"/>
                <w:sz w:val="22"/>
                <w:szCs w:val="22"/>
              </w:rPr>
              <w:t>Kalioubia</w:t>
            </w:r>
          </w:p>
        </w:tc>
        <w:tc>
          <w:tcPr>
            <w:tcW w:w="877" w:type="dxa"/>
            <w:tcBorders>
              <w:left w:val="nil"/>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3.36</w:t>
            </w:r>
          </w:p>
        </w:tc>
        <w:tc>
          <w:tcPr>
            <w:tcW w:w="867" w:type="dxa"/>
            <w:tcBorders>
              <w:left w:val="nil"/>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14.00</w:t>
            </w:r>
          </w:p>
        </w:tc>
      </w:tr>
      <w:tr w:rsidR="000A1CFB" w:rsidRPr="0034513E" w:rsidTr="000A1CFB">
        <w:trPr>
          <w:trHeight w:val="330"/>
        </w:trPr>
        <w:tc>
          <w:tcPr>
            <w:tcW w:w="1866" w:type="dxa"/>
            <w:vMerge/>
            <w:tcBorders>
              <w:left w:val="single" w:sz="8" w:space="0" w:color="000000"/>
              <w:right w:val="single" w:sz="12" w:space="0" w:color="000000"/>
            </w:tcBorders>
            <w:shd w:val="clear" w:color="auto" w:fill="auto"/>
            <w:noWrap/>
            <w:vAlign w:val="center"/>
          </w:tcPr>
          <w:p w:rsidR="000A1CFB" w:rsidRPr="009747E3" w:rsidRDefault="000A1CFB" w:rsidP="009C6D20">
            <w:pPr>
              <w:spacing w:after="0"/>
              <w:jc w:val="left"/>
              <w:rPr>
                <w:rFonts w:eastAsia="Times New Roman"/>
                <w:sz w:val="22"/>
                <w:szCs w:val="22"/>
              </w:rPr>
            </w:pPr>
          </w:p>
        </w:tc>
        <w:tc>
          <w:tcPr>
            <w:tcW w:w="4010" w:type="dxa"/>
            <w:tcBorders>
              <w:left w:val="nil"/>
              <w:right w:val="single" w:sz="12" w:space="0" w:color="000000"/>
            </w:tcBorders>
            <w:shd w:val="clear" w:color="auto" w:fill="auto"/>
            <w:vAlign w:val="center"/>
          </w:tcPr>
          <w:p w:rsidR="000A1CFB" w:rsidRPr="009747E3" w:rsidRDefault="000A1CFB" w:rsidP="009C6D20">
            <w:pPr>
              <w:spacing w:after="0"/>
              <w:jc w:val="left"/>
              <w:rPr>
                <w:rFonts w:eastAsia="Times New Roman"/>
                <w:color w:val="000000"/>
                <w:sz w:val="22"/>
                <w:szCs w:val="22"/>
              </w:rPr>
            </w:pPr>
            <w:r>
              <w:rPr>
                <w:rFonts w:eastAsia="Times New Roman"/>
                <w:color w:val="000000"/>
                <w:sz w:val="22"/>
                <w:szCs w:val="22"/>
              </w:rPr>
              <w:t>Behira</w:t>
            </w:r>
          </w:p>
        </w:tc>
        <w:tc>
          <w:tcPr>
            <w:tcW w:w="877" w:type="dxa"/>
            <w:tcBorders>
              <w:left w:val="nil"/>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8.43</w:t>
            </w:r>
          </w:p>
        </w:tc>
        <w:tc>
          <w:tcPr>
            <w:tcW w:w="867" w:type="dxa"/>
            <w:tcBorders>
              <w:left w:val="nil"/>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7.00</w:t>
            </w:r>
          </w:p>
        </w:tc>
      </w:tr>
      <w:tr w:rsidR="000A1CFB" w:rsidRPr="0034513E" w:rsidTr="000A1CFB">
        <w:trPr>
          <w:trHeight w:val="330"/>
        </w:trPr>
        <w:tc>
          <w:tcPr>
            <w:tcW w:w="1866" w:type="dxa"/>
            <w:vMerge/>
            <w:tcBorders>
              <w:left w:val="single" w:sz="8" w:space="0" w:color="000000"/>
              <w:right w:val="single" w:sz="12" w:space="0" w:color="000000"/>
            </w:tcBorders>
            <w:shd w:val="clear" w:color="auto" w:fill="auto"/>
            <w:noWrap/>
            <w:vAlign w:val="center"/>
          </w:tcPr>
          <w:p w:rsidR="000A1CFB" w:rsidRPr="009747E3" w:rsidRDefault="000A1CFB" w:rsidP="009C6D20">
            <w:pPr>
              <w:spacing w:after="0"/>
              <w:jc w:val="left"/>
              <w:rPr>
                <w:rFonts w:eastAsia="Times New Roman"/>
                <w:sz w:val="22"/>
                <w:szCs w:val="22"/>
              </w:rPr>
            </w:pPr>
          </w:p>
        </w:tc>
        <w:tc>
          <w:tcPr>
            <w:tcW w:w="4010" w:type="dxa"/>
            <w:tcBorders>
              <w:left w:val="nil"/>
              <w:right w:val="single" w:sz="12" w:space="0" w:color="000000"/>
            </w:tcBorders>
            <w:shd w:val="clear" w:color="auto" w:fill="auto"/>
            <w:vAlign w:val="center"/>
          </w:tcPr>
          <w:p w:rsidR="000A1CFB" w:rsidRPr="009747E3" w:rsidRDefault="000A1CFB" w:rsidP="009C6D20">
            <w:pPr>
              <w:spacing w:after="0"/>
              <w:jc w:val="left"/>
              <w:rPr>
                <w:rFonts w:eastAsia="Times New Roman"/>
                <w:color w:val="000000"/>
                <w:sz w:val="22"/>
                <w:szCs w:val="22"/>
              </w:rPr>
            </w:pPr>
            <w:r>
              <w:rPr>
                <w:rFonts w:eastAsia="Times New Roman"/>
                <w:color w:val="000000"/>
                <w:sz w:val="22"/>
                <w:szCs w:val="22"/>
              </w:rPr>
              <w:t>Menia</w:t>
            </w:r>
          </w:p>
        </w:tc>
        <w:tc>
          <w:tcPr>
            <w:tcW w:w="877" w:type="dxa"/>
            <w:tcBorders>
              <w:left w:val="nil"/>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4.00</w:t>
            </w:r>
          </w:p>
        </w:tc>
        <w:tc>
          <w:tcPr>
            <w:tcW w:w="867" w:type="dxa"/>
            <w:tcBorders>
              <w:left w:val="nil"/>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6.00</w:t>
            </w:r>
          </w:p>
        </w:tc>
      </w:tr>
      <w:tr w:rsidR="000A1CFB" w:rsidRPr="0034513E" w:rsidTr="000A1CFB">
        <w:trPr>
          <w:trHeight w:val="330"/>
        </w:trPr>
        <w:tc>
          <w:tcPr>
            <w:tcW w:w="1866" w:type="dxa"/>
            <w:vMerge/>
            <w:tcBorders>
              <w:left w:val="single" w:sz="8" w:space="0" w:color="000000"/>
              <w:right w:val="single" w:sz="12" w:space="0" w:color="000000"/>
            </w:tcBorders>
            <w:shd w:val="clear" w:color="auto" w:fill="auto"/>
            <w:noWrap/>
            <w:vAlign w:val="center"/>
          </w:tcPr>
          <w:p w:rsidR="000A1CFB" w:rsidRPr="009747E3" w:rsidRDefault="000A1CFB" w:rsidP="009C6D20">
            <w:pPr>
              <w:spacing w:after="0"/>
              <w:jc w:val="left"/>
              <w:rPr>
                <w:rFonts w:eastAsia="Times New Roman"/>
                <w:sz w:val="22"/>
                <w:szCs w:val="22"/>
              </w:rPr>
            </w:pPr>
          </w:p>
        </w:tc>
        <w:tc>
          <w:tcPr>
            <w:tcW w:w="4010" w:type="dxa"/>
            <w:tcBorders>
              <w:left w:val="nil"/>
              <w:right w:val="single" w:sz="12" w:space="0" w:color="000000"/>
            </w:tcBorders>
            <w:shd w:val="clear" w:color="auto" w:fill="auto"/>
            <w:vAlign w:val="center"/>
          </w:tcPr>
          <w:p w:rsidR="000A1CFB" w:rsidRPr="009747E3" w:rsidRDefault="000A1CFB" w:rsidP="009C6D20">
            <w:pPr>
              <w:spacing w:after="0"/>
              <w:jc w:val="left"/>
              <w:rPr>
                <w:rFonts w:eastAsia="Times New Roman"/>
                <w:color w:val="000000"/>
                <w:sz w:val="22"/>
                <w:szCs w:val="22"/>
              </w:rPr>
            </w:pPr>
            <w:r>
              <w:rPr>
                <w:rFonts w:eastAsia="Times New Roman"/>
                <w:color w:val="000000"/>
                <w:sz w:val="22"/>
                <w:szCs w:val="22"/>
              </w:rPr>
              <w:t>Assuit</w:t>
            </w:r>
          </w:p>
        </w:tc>
        <w:tc>
          <w:tcPr>
            <w:tcW w:w="877" w:type="dxa"/>
            <w:tcBorders>
              <w:left w:val="nil"/>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8.00</w:t>
            </w:r>
          </w:p>
        </w:tc>
        <w:tc>
          <w:tcPr>
            <w:tcW w:w="867" w:type="dxa"/>
            <w:tcBorders>
              <w:left w:val="nil"/>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2.00</w:t>
            </w:r>
          </w:p>
        </w:tc>
      </w:tr>
      <w:tr w:rsidR="000A1CFB" w:rsidRPr="0034513E" w:rsidTr="000A1CFB">
        <w:trPr>
          <w:trHeight w:val="330"/>
        </w:trPr>
        <w:tc>
          <w:tcPr>
            <w:tcW w:w="1866" w:type="dxa"/>
            <w:vMerge/>
            <w:tcBorders>
              <w:left w:val="single" w:sz="8" w:space="0" w:color="000000"/>
              <w:bottom w:val="single" w:sz="4" w:space="0" w:color="auto"/>
              <w:right w:val="single" w:sz="12" w:space="0" w:color="000000"/>
            </w:tcBorders>
            <w:shd w:val="clear" w:color="auto" w:fill="auto"/>
            <w:noWrap/>
            <w:vAlign w:val="center"/>
          </w:tcPr>
          <w:p w:rsidR="000A1CFB" w:rsidRPr="009747E3" w:rsidRDefault="000A1CFB" w:rsidP="009C6D20">
            <w:pPr>
              <w:spacing w:after="0"/>
              <w:jc w:val="left"/>
              <w:rPr>
                <w:rFonts w:eastAsia="Times New Roman"/>
                <w:sz w:val="22"/>
                <w:szCs w:val="22"/>
              </w:rPr>
            </w:pPr>
          </w:p>
        </w:tc>
        <w:tc>
          <w:tcPr>
            <w:tcW w:w="4010" w:type="dxa"/>
            <w:tcBorders>
              <w:left w:val="nil"/>
              <w:bottom w:val="single" w:sz="4" w:space="0" w:color="auto"/>
              <w:right w:val="single" w:sz="12" w:space="0" w:color="000000"/>
            </w:tcBorders>
            <w:shd w:val="clear" w:color="auto" w:fill="auto"/>
            <w:vAlign w:val="center"/>
          </w:tcPr>
          <w:p w:rsidR="000A1CFB" w:rsidRPr="009747E3" w:rsidRDefault="000A1CFB" w:rsidP="009C6D20">
            <w:pPr>
              <w:spacing w:after="0"/>
              <w:jc w:val="left"/>
              <w:rPr>
                <w:rFonts w:eastAsia="Times New Roman"/>
                <w:color w:val="000000"/>
                <w:sz w:val="22"/>
                <w:szCs w:val="22"/>
              </w:rPr>
            </w:pPr>
            <w:r>
              <w:rPr>
                <w:rFonts w:eastAsia="Times New Roman"/>
                <w:color w:val="000000"/>
                <w:sz w:val="22"/>
                <w:szCs w:val="22"/>
              </w:rPr>
              <w:t>Souhag</w:t>
            </w:r>
          </w:p>
        </w:tc>
        <w:tc>
          <w:tcPr>
            <w:tcW w:w="877" w:type="dxa"/>
            <w:tcBorders>
              <w:left w:val="nil"/>
              <w:bottom w:val="single" w:sz="4" w:space="0" w:color="auto"/>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6.56</w:t>
            </w:r>
          </w:p>
        </w:tc>
        <w:tc>
          <w:tcPr>
            <w:tcW w:w="867" w:type="dxa"/>
            <w:tcBorders>
              <w:left w:val="nil"/>
              <w:bottom w:val="single" w:sz="4" w:space="0" w:color="auto"/>
              <w:right w:val="single" w:sz="8" w:space="0" w:color="000000"/>
            </w:tcBorders>
            <w:shd w:val="clear" w:color="auto" w:fill="auto"/>
            <w:noWrap/>
          </w:tcPr>
          <w:p w:rsidR="000A1CFB" w:rsidRPr="000A1CFB" w:rsidRDefault="000A1CFB" w:rsidP="000A1CFB">
            <w:pPr>
              <w:spacing w:after="0"/>
              <w:jc w:val="center"/>
              <w:rPr>
                <w:rFonts w:eastAsia="Times New Roman"/>
                <w:color w:val="000000"/>
                <w:sz w:val="22"/>
                <w:szCs w:val="22"/>
              </w:rPr>
            </w:pPr>
            <w:r w:rsidRPr="000A1CFB">
              <w:rPr>
                <w:rFonts w:eastAsia="Times New Roman"/>
                <w:color w:val="000000"/>
                <w:sz w:val="22"/>
                <w:szCs w:val="22"/>
              </w:rPr>
              <w:t>43.00</w:t>
            </w:r>
          </w:p>
        </w:tc>
      </w:tr>
      <w:tr w:rsidR="000A1CFB" w:rsidRPr="0034513E" w:rsidTr="0004528F">
        <w:trPr>
          <w:trHeight w:val="330"/>
        </w:trPr>
        <w:tc>
          <w:tcPr>
            <w:tcW w:w="5876" w:type="dxa"/>
            <w:gridSpan w:val="2"/>
            <w:tcBorders>
              <w:top w:val="single" w:sz="4" w:space="0" w:color="auto"/>
              <w:left w:val="single" w:sz="8" w:space="0" w:color="000000"/>
              <w:bottom w:val="single" w:sz="8" w:space="0" w:color="000000"/>
              <w:right w:val="single" w:sz="12" w:space="0" w:color="000000"/>
            </w:tcBorders>
            <w:shd w:val="clear" w:color="auto" w:fill="auto"/>
            <w:noWrap/>
            <w:vAlign w:val="center"/>
          </w:tcPr>
          <w:p w:rsidR="000A1CFB" w:rsidRPr="009747E3" w:rsidRDefault="000A1CFB" w:rsidP="009C6D20">
            <w:pPr>
              <w:spacing w:after="0"/>
              <w:jc w:val="left"/>
              <w:rPr>
                <w:rFonts w:eastAsia="Times New Roman"/>
                <w:color w:val="000000"/>
                <w:sz w:val="22"/>
                <w:szCs w:val="22"/>
              </w:rPr>
            </w:pPr>
            <w:r w:rsidRPr="009747E3">
              <w:rPr>
                <w:rFonts w:eastAsia="Times New Roman"/>
                <w:color w:val="000000"/>
                <w:sz w:val="22"/>
                <w:szCs w:val="22"/>
              </w:rPr>
              <w:t>Total</w:t>
            </w:r>
          </w:p>
        </w:tc>
        <w:tc>
          <w:tcPr>
            <w:tcW w:w="877" w:type="dxa"/>
            <w:tcBorders>
              <w:top w:val="single" w:sz="4" w:space="0" w:color="auto"/>
              <w:left w:val="nil"/>
              <w:bottom w:val="single" w:sz="12" w:space="0" w:color="000000"/>
              <w:right w:val="single" w:sz="8" w:space="0" w:color="000000"/>
            </w:tcBorders>
            <w:shd w:val="clear" w:color="auto" w:fill="auto"/>
            <w:noWrap/>
            <w:vAlign w:val="center"/>
          </w:tcPr>
          <w:p w:rsidR="000A1CFB" w:rsidRPr="008A546D" w:rsidRDefault="000A1CFB" w:rsidP="000A1CFB">
            <w:pPr>
              <w:spacing w:after="0"/>
              <w:jc w:val="center"/>
              <w:rPr>
                <w:rFonts w:eastAsia="Times New Roman"/>
                <w:color w:val="000000"/>
                <w:sz w:val="22"/>
                <w:szCs w:val="22"/>
              </w:rPr>
            </w:pPr>
            <w:r w:rsidRPr="008A546D">
              <w:rPr>
                <w:rFonts w:eastAsia="Times New Roman"/>
                <w:color w:val="000000"/>
                <w:sz w:val="22"/>
                <w:szCs w:val="22"/>
              </w:rPr>
              <w:t>1.7</w:t>
            </w:r>
          </w:p>
        </w:tc>
        <w:tc>
          <w:tcPr>
            <w:tcW w:w="867" w:type="dxa"/>
            <w:tcBorders>
              <w:top w:val="single" w:sz="4" w:space="0" w:color="auto"/>
              <w:left w:val="nil"/>
              <w:bottom w:val="single" w:sz="12" w:space="0" w:color="000000"/>
              <w:right w:val="single" w:sz="8" w:space="0" w:color="000000"/>
            </w:tcBorders>
            <w:shd w:val="clear" w:color="auto" w:fill="auto"/>
            <w:noWrap/>
          </w:tcPr>
          <w:p w:rsidR="000A1CFB" w:rsidRPr="000A1CFB" w:rsidRDefault="000A1CFB" w:rsidP="000A1CFB">
            <w:pPr>
              <w:spacing w:after="0"/>
              <w:jc w:val="right"/>
              <w:rPr>
                <w:rFonts w:eastAsia="Times New Roman"/>
                <w:color w:val="000000"/>
                <w:sz w:val="22"/>
                <w:szCs w:val="22"/>
              </w:rPr>
            </w:pPr>
            <w:r w:rsidRPr="000A1CFB">
              <w:rPr>
                <w:rFonts w:eastAsia="Times New Roman"/>
                <w:color w:val="000000"/>
                <w:sz w:val="22"/>
                <w:szCs w:val="22"/>
              </w:rPr>
              <w:t>6.04</w:t>
            </w:r>
          </w:p>
        </w:tc>
      </w:tr>
    </w:tbl>
    <w:p w:rsidR="002524C2" w:rsidRPr="00B3653A" w:rsidRDefault="002524C2" w:rsidP="002524C2">
      <w:pPr>
        <w:rPr>
          <w:sz w:val="12"/>
          <w:szCs w:val="12"/>
        </w:rPr>
      </w:pPr>
    </w:p>
    <w:p w:rsidR="002524C2" w:rsidRDefault="002524C2" w:rsidP="002524C2">
      <w:r>
        <w:t xml:space="preserve">The above table assures that the area of land that the VSL members own is limited and the families of VSL members who live in urban areas do not own agricultural land. </w:t>
      </w:r>
    </w:p>
    <w:p w:rsidR="002524C2" w:rsidRDefault="002524C2" w:rsidP="002524C2">
      <w:pPr>
        <w:pStyle w:val="Heading3"/>
      </w:pPr>
      <w:bookmarkStart w:id="83" w:name="_Toc406631697"/>
      <w:bookmarkStart w:id="84" w:name="_Toc438333977"/>
      <w:commentRangeStart w:id="85"/>
      <w:commentRangeStart w:id="86"/>
      <w:r>
        <w:t xml:space="preserve">4.2.4 </w:t>
      </w:r>
      <w:r w:rsidRPr="00620188">
        <w:t>Assets</w:t>
      </w:r>
      <w:bookmarkEnd w:id="83"/>
      <w:commentRangeEnd w:id="85"/>
      <w:r w:rsidR="00B146BD">
        <w:rPr>
          <w:rStyle w:val="CommentReference"/>
          <w:rFonts w:ascii="Times New Roman" w:eastAsia="Times New Roman" w:hAnsi="Times New Roman"/>
          <w:b w:val="0"/>
          <w:bCs w:val="0"/>
          <w:lang w:bidi="ar-EG"/>
        </w:rPr>
        <w:commentReference w:id="85"/>
      </w:r>
      <w:commentRangeEnd w:id="86"/>
      <w:r w:rsidR="0002524A">
        <w:rPr>
          <w:rStyle w:val="CommentReference"/>
          <w:rFonts w:ascii="Times New Roman" w:eastAsia="Times New Roman" w:hAnsi="Times New Roman"/>
          <w:b w:val="0"/>
          <w:bCs w:val="0"/>
          <w:lang w:bidi="ar-EG"/>
        </w:rPr>
        <w:commentReference w:id="86"/>
      </w:r>
      <w:bookmarkEnd w:id="84"/>
    </w:p>
    <w:p w:rsidR="009879F9" w:rsidRDefault="009879F9" w:rsidP="009879F9">
      <w:r>
        <w:t>One of the current study’s objectives is to find out to what extent the impact of BoC project</w:t>
      </w:r>
      <w:r w:rsidRPr="007A5227">
        <w:t xml:space="preserve"> on </w:t>
      </w:r>
      <w:r>
        <w:t>h</w:t>
      </w:r>
      <w:r w:rsidRPr="007A5227">
        <w:t>ousehold livelihood conditions</w:t>
      </w:r>
      <w:r>
        <w:t xml:space="preserve"> and since t</w:t>
      </w:r>
      <w:r w:rsidRPr="00476C62">
        <w:t>he possession of assets by households is an indirect estimation of their level of wealth</w:t>
      </w:r>
      <w:r>
        <w:t>.</w:t>
      </w:r>
      <w:r w:rsidRPr="00476C62">
        <w:t xml:space="preserve"> </w:t>
      </w:r>
      <w:r>
        <w:t xml:space="preserve">So the questionnaire includes </w:t>
      </w:r>
      <w:r w:rsidRPr="00476C62">
        <w:t xml:space="preserve">a list of </w:t>
      </w:r>
      <w:r>
        <w:t xml:space="preserve">twenty six </w:t>
      </w:r>
      <w:r w:rsidRPr="00476C62">
        <w:t>asset</w:t>
      </w:r>
      <w:r>
        <w:t>s</w:t>
      </w:r>
      <w:r w:rsidRPr="00476C62">
        <w:t xml:space="preserve"> and VSLA members were asked to indicate, if anybody from their household possesses at least one of these assets</w:t>
      </w:r>
      <w:r>
        <w:t xml:space="preserve">, </w:t>
      </w:r>
      <w:r w:rsidRPr="00476C62">
        <w:t>the number of each type of asse</w:t>
      </w:r>
      <w:r>
        <w:t>t</w:t>
      </w:r>
      <w:r w:rsidRPr="00476C62">
        <w:t>s was recorded. In addition,</w:t>
      </w:r>
      <w:r>
        <w:t xml:space="preserve"> if he /she </w:t>
      </w:r>
      <w:r>
        <w:rPr>
          <w:color w:val="000000"/>
        </w:rPr>
        <w:t>can take the decision of selling any of such asset</w:t>
      </w:r>
      <w:r>
        <w:rPr>
          <w:rStyle w:val="FootnoteReference"/>
          <w:color w:val="000000"/>
        </w:rPr>
        <w:footnoteReference w:id="32"/>
      </w:r>
      <w:r w:rsidRPr="00476C62">
        <w:t>.</w:t>
      </w:r>
      <w:r>
        <w:t xml:space="preserve"> Therefore the current section includes the following indicators to assess the </w:t>
      </w:r>
      <w:r w:rsidRPr="00476C62">
        <w:t xml:space="preserve">contribution </w:t>
      </w:r>
      <w:r>
        <w:t xml:space="preserve">of </w:t>
      </w:r>
      <w:r w:rsidRPr="00476C62">
        <w:t>VSL</w:t>
      </w:r>
      <w:r>
        <w:t xml:space="preserve"> groups</w:t>
      </w:r>
      <w:r w:rsidRPr="00476C62">
        <w:t xml:space="preserve"> to assets acquisition by the members and their households</w:t>
      </w:r>
      <w:r>
        <w:t>:</w:t>
      </w:r>
    </w:p>
    <w:p w:rsidR="009879F9" w:rsidRDefault="009879F9" w:rsidP="0055005F">
      <w:pPr>
        <w:numPr>
          <w:ilvl w:val="0"/>
          <w:numId w:val="11"/>
        </w:numPr>
        <w:spacing w:after="60"/>
      </w:pPr>
      <w:r>
        <w:t xml:space="preserve">The percentage </w:t>
      </w:r>
      <w:r w:rsidRPr="00476C62">
        <w:t>of Household who possess at least one</w:t>
      </w:r>
      <w:r>
        <w:t xml:space="preserve"> specific asset; and</w:t>
      </w:r>
    </w:p>
    <w:p w:rsidR="009879F9" w:rsidRDefault="009879F9" w:rsidP="0055005F">
      <w:pPr>
        <w:numPr>
          <w:ilvl w:val="0"/>
          <w:numId w:val="11"/>
        </w:numPr>
        <w:spacing w:after="60"/>
      </w:pPr>
      <w:r>
        <w:t>Mean number of owned assets by household.</w:t>
      </w:r>
    </w:p>
    <w:p w:rsidR="009879F9" w:rsidRPr="00476C62" w:rsidRDefault="009879F9" w:rsidP="009879F9">
      <w:r>
        <w:lastRenderedPageBreak/>
        <w:t>Each interviewed</w:t>
      </w:r>
      <w:r w:rsidRPr="00476C62">
        <w:t xml:space="preserve"> VSLA member </w:t>
      </w:r>
      <w:r>
        <w:t xml:space="preserve">was asked </w:t>
      </w:r>
      <w:r w:rsidRPr="00476C62">
        <w:t xml:space="preserve">if </w:t>
      </w:r>
      <w:r>
        <w:t>he/she</w:t>
      </w:r>
      <w:r w:rsidRPr="00476C62">
        <w:t xml:space="preserve"> ha</w:t>
      </w:r>
      <w:r>
        <w:t>s</w:t>
      </w:r>
      <w:r w:rsidRPr="00476C62">
        <w:t xml:space="preserve"> purchased any asset during the 12 months preceding the survey. The following table presents the result of the analysis.</w:t>
      </w:r>
    </w:p>
    <w:p w:rsidR="009879F9" w:rsidRDefault="009879F9" w:rsidP="001A3CD6">
      <w:r>
        <w:t>The results indicate</w:t>
      </w:r>
      <w:r w:rsidRPr="00476C62">
        <w:t xml:space="preserve"> </w:t>
      </w:r>
      <w:r w:rsidR="00832428">
        <w:t xml:space="preserve">that there is </w:t>
      </w:r>
      <w:r>
        <w:t>a</w:t>
      </w:r>
      <w:r w:rsidRPr="00476C62">
        <w:t xml:space="preserve"> significant increase appears with </w:t>
      </w:r>
      <w:r w:rsidR="00832428">
        <w:t>Bucket</w:t>
      </w:r>
      <w:r w:rsidRPr="00476C62">
        <w:t xml:space="preserve">, where the percentage of households possessing a </w:t>
      </w:r>
      <w:r w:rsidR="00832428">
        <w:t xml:space="preserve">bucket </w:t>
      </w:r>
      <w:r w:rsidRPr="00476C62">
        <w:t xml:space="preserve">has increased from </w:t>
      </w:r>
      <w:r w:rsidR="00832428">
        <w:t>30.03%</w:t>
      </w:r>
      <w:r w:rsidR="00832428" w:rsidRPr="00476C62">
        <w:t xml:space="preserve"> </w:t>
      </w:r>
      <w:r w:rsidRPr="00476C62">
        <w:t xml:space="preserve">in </w:t>
      </w:r>
      <w:r>
        <w:t>201</w:t>
      </w:r>
      <w:r w:rsidR="00832428">
        <w:t>4</w:t>
      </w:r>
      <w:r w:rsidRPr="00476C62">
        <w:t xml:space="preserve"> to </w:t>
      </w:r>
      <w:r w:rsidR="00832428">
        <w:t>37.99</w:t>
      </w:r>
      <w:r w:rsidRPr="00476C62">
        <w:t>% in 201</w:t>
      </w:r>
      <w:r w:rsidR="00832428">
        <w:t>5</w:t>
      </w:r>
      <w:r w:rsidRPr="00476C62">
        <w:t xml:space="preserve">; similarly in </w:t>
      </w:r>
      <w:r>
        <w:t>201</w:t>
      </w:r>
      <w:r w:rsidR="001A3CD6">
        <w:t>4</w:t>
      </w:r>
      <w:r w:rsidRPr="00476C62">
        <w:t xml:space="preserve"> only </w:t>
      </w:r>
      <w:r w:rsidR="001A3CD6">
        <w:t>62.23%</w:t>
      </w:r>
      <w:r w:rsidRPr="00476C62">
        <w:t xml:space="preserve"> of </w:t>
      </w:r>
      <w:r w:rsidR="001A3CD6">
        <w:t xml:space="preserve">VSL members </w:t>
      </w:r>
      <w:r w:rsidRPr="00476C62">
        <w:t xml:space="preserve">used to possess a </w:t>
      </w:r>
      <w:r w:rsidR="001A3CD6">
        <w:t>cellphone</w:t>
      </w:r>
      <w:r w:rsidRPr="00476C62">
        <w:t xml:space="preserve"> and now (</w:t>
      </w:r>
      <w:r w:rsidR="001A3CD6">
        <w:t>72.26</w:t>
      </w:r>
      <w:r w:rsidRPr="00476C62">
        <w:t xml:space="preserve">%) of the </w:t>
      </w:r>
      <w:r w:rsidR="001A3CD6">
        <w:t>members</w:t>
      </w:r>
      <w:r w:rsidRPr="00476C62">
        <w:t xml:space="preserve"> possess a </w:t>
      </w:r>
      <w:r w:rsidR="001A3CD6">
        <w:t>cellphone.</w:t>
      </w:r>
      <w:r w:rsidRPr="00476C62">
        <w:t xml:space="preserve"> Other significant changes are noted with the </w:t>
      </w:r>
      <w:r w:rsidR="001A3CD6">
        <w:t>mattress</w:t>
      </w:r>
      <w:r w:rsidRPr="00476C62">
        <w:t xml:space="preserve"> (from </w:t>
      </w:r>
      <w:r w:rsidR="001A3CD6">
        <w:t>32.04</w:t>
      </w:r>
      <w:r w:rsidRPr="00476C62">
        <w:t xml:space="preserve">% to </w:t>
      </w:r>
      <w:r w:rsidR="001A3CD6">
        <w:t>40.28</w:t>
      </w:r>
      <w:r w:rsidRPr="00476C62">
        <w:t xml:space="preserve">%), the </w:t>
      </w:r>
      <w:r w:rsidR="001A3CD6">
        <w:t>bed</w:t>
      </w:r>
      <w:r w:rsidRPr="00476C62">
        <w:t xml:space="preserve"> (from </w:t>
      </w:r>
      <w:r w:rsidR="001A3CD6">
        <w:t>36.38</w:t>
      </w:r>
      <w:r w:rsidRPr="00476C62">
        <w:t xml:space="preserve">% to </w:t>
      </w:r>
      <w:r w:rsidR="001A3CD6">
        <w:t>53</w:t>
      </w:r>
      <w:r w:rsidRPr="00476C62">
        <w:t>.</w:t>
      </w:r>
      <w:r>
        <w:t xml:space="preserve"> Concerning each asset that the household owned, the results also reveal that more than half of the surveyed VSL members did not possess that asset particular except in </w:t>
      </w:r>
      <w:r w:rsidR="00832428">
        <w:t>cellphon</w:t>
      </w:r>
      <w:r w:rsidR="001A3CD6">
        <w:t>e</w:t>
      </w:r>
      <w:r>
        <w:t xml:space="preserve">. </w:t>
      </w:r>
    </w:p>
    <w:p w:rsidR="009879F9" w:rsidRPr="00F85BC2" w:rsidRDefault="009879F9" w:rsidP="001A3CD6">
      <w:r>
        <w:t xml:space="preserve">Regarding different classifications such as gender of VSL member, if the person is still a member in VSL group, place of residence (urban / rural) and </w:t>
      </w:r>
      <w:r w:rsidR="001A3CD6">
        <w:t>PPI quintiles</w:t>
      </w:r>
      <w:r>
        <w:t xml:space="preserve">, results show </w:t>
      </w:r>
      <w:r w:rsidRPr="00F85BC2">
        <w:t xml:space="preserve">that the percentage of households possess </w:t>
      </w:r>
      <w:r w:rsidR="001A3CD6">
        <w:t>mattress</w:t>
      </w:r>
      <w:r w:rsidRPr="00F85BC2">
        <w:t xml:space="preserve"> and </w:t>
      </w:r>
      <w:r w:rsidR="001A3CD6">
        <w:t>beds</w:t>
      </w:r>
      <w:r w:rsidRPr="00F85BC2">
        <w:t xml:space="preserve"> increased significantly within the majority of these classifications between 201</w:t>
      </w:r>
      <w:r w:rsidR="001A3CD6">
        <w:t>4</w:t>
      </w:r>
      <w:r w:rsidRPr="00F85BC2">
        <w:t xml:space="preserve"> and 201</w:t>
      </w:r>
      <w:r w:rsidR="001A3CD6">
        <w:t>5</w:t>
      </w:r>
      <w:r w:rsidRPr="00F85BC2">
        <w:t>.</w:t>
      </w:r>
    </w:p>
    <w:p w:rsidR="009A48D7" w:rsidRDefault="009879F9" w:rsidP="00182952">
      <w:pPr>
        <w:rPr>
          <w:sz w:val="20"/>
          <w:szCs w:val="20"/>
        </w:rPr>
      </w:pPr>
      <w:r>
        <w:t>Results indicate that the likelihood of members who left VSLA groups to own new assets during the period 201</w:t>
      </w:r>
      <w:r w:rsidR="001A3CD6">
        <w:t>4</w:t>
      </w:r>
      <w:r>
        <w:t xml:space="preserve"> to 201</w:t>
      </w:r>
      <w:r w:rsidR="001A3CD6">
        <w:t>5</w:t>
      </w:r>
      <w:r>
        <w:t xml:space="preserve"> was less than those who are still members in the groups. Also the priorities of urban VSLA members in owning the indicated assets are different than rural VSLA members.</w:t>
      </w:r>
    </w:p>
    <w:p w:rsidR="00182952" w:rsidRPr="002E7478" w:rsidRDefault="00182952" w:rsidP="00182952">
      <w:r w:rsidRPr="008E6B1C">
        <w:t xml:space="preserve">Table </w:t>
      </w:r>
      <w:r w:rsidR="00782465">
        <w:t>4.</w:t>
      </w:r>
      <w:r w:rsidRPr="008E6B1C">
        <w:t>26:</w:t>
      </w:r>
      <w:r>
        <w:rPr>
          <w:sz w:val="20"/>
          <w:szCs w:val="20"/>
        </w:rPr>
        <w:t xml:space="preserve"> </w:t>
      </w:r>
      <w:r>
        <w:t xml:space="preserve">The percentage </w:t>
      </w:r>
      <w:r w:rsidRPr="00476C62">
        <w:t xml:space="preserve">of </w:t>
      </w:r>
      <w:r>
        <w:t>VSL members</w:t>
      </w:r>
      <w:r w:rsidRPr="00476C62">
        <w:t xml:space="preserve"> who possess at least one of the items</w:t>
      </w:r>
      <w:r>
        <w:t xml:space="preserve"> by gender of VSL member, s</w:t>
      </w:r>
      <w:r w:rsidRPr="002E7478">
        <w:t>trata</w:t>
      </w:r>
      <w:r>
        <w:t>, PPI quintiles and if member is still in the group</w:t>
      </w:r>
      <w:r w:rsidRPr="002E7478">
        <w:t xml:space="preserve"> </w:t>
      </w:r>
    </w:p>
    <w:p w:rsidR="00182952" w:rsidRDefault="00182952" w:rsidP="00182952">
      <w:pPr>
        <w:rPr>
          <w:sz w:val="20"/>
          <w:szCs w:val="20"/>
        </w:rPr>
        <w:sectPr w:rsidR="00182952" w:rsidSect="00C5284F">
          <w:pgSz w:w="12240" w:h="15840"/>
          <w:pgMar w:top="1440" w:right="1440" w:bottom="1440" w:left="1440" w:header="708" w:footer="708" w:gutter="0"/>
          <w:cols w:space="708"/>
          <w:titlePg/>
          <w:docGrid w:linePitch="360"/>
        </w:sectPr>
      </w:pPr>
    </w:p>
    <w:p w:rsidR="009A48D7" w:rsidRDefault="009A48D7" w:rsidP="009879F9">
      <w:pPr>
        <w:rPr>
          <w:sz w:val="20"/>
          <w:szCs w:val="20"/>
        </w:rPr>
      </w:pPr>
    </w:p>
    <w:tbl>
      <w:tblPr>
        <w:tblW w:w="17900" w:type="dxa"/>
        <w:tblInd w:w="-1168" w:type="dxa"/>
        <w:tblLook w:val="04A0" w:firstRow="1" w:lastRow="0" w:firstColumn="1" w:lastColumn="0" w:noHBand="0" w:noVBand="1"/>
      </w:tblPr>
      <w:tblGrid>
        <w:gridCol w:w="1702"/>
        <w:gridCol w:w="55"/>
        <w:gridCol w:w="1115"/>
        <w:gridCol w:w="266"/>
        <w:gridCol w:w="584"/>
        <w:gridCol w:w="358"/>
        <w:gridCol w:w="289"/>
        <w:gridCol w:w="469"/>
        <w:gridCol w:w="227"/>
        <w:gridCol w:w="38"/>
        <w:gridCol w:w="585"/>
        <w:gridCol w:w="520"/>
        <w:gridCol w:w="595"/>
        <w:gridCol w:w="265"/>
        <w:gridCol w:w="149"/>
        <w:gridCol w:w="436"/>
        <w:gridCol w:w="265"/>
        <w:gridCol w:w="459"/>
        <w:gridCol w:w="393"/>
        <w:gridCol w:w="114"/>
        <w:gridCol w:w="151"/>
        <w:gridCol w:w="379"/>
        <w:gridCol w:w="209"/>
        <w:gridCol w:w="886"/>
        <w:gridCol w:w="231"/>
        <w:gridCol w:w="265"/>
        <w:gridCol w:w="561"/>
        <w:gridCol w:w="24"/>
        <w:gridCol w:w="265"/>
        <w:gridCol w:w="813"/>
        <w:gridCol w:w="37"/>
        <w:gridCol w:w="265"/>
        <w:gridCol w:w="629"/>
        <w:gridCol w:w="9"/>
        <w:gridCol w:w="1108"/>
        <w:gridCol w:w="234"/>
        <w:gridCol w:w="679"/>
        <w:gridCol w:w="9"/>
        <w:gridCol w:w="342"/>
        <w:gridCol w:w="960"/>
        <w:gridCol w:w="960"/>
      </w:tblGrid>
      <w:tr w:rsidR="009A48D7" w:rsidTr="008E6B1C">
        <w:trPr>
          <w:trHeight w:val="270"/>
        </w:trPr>
        <w:tc>
          <w:tcPr>
            <w:tcW w:w="1702" w:type="dxa"/>
            <w:noWrap/>
            <w:vAlign w:val="bottom"/>
            <w:hideMark/>
          </w:tcPr>
          <w:p w:rsidR="009A48D7" w:rsidRDefault="009A48D7">
            <w:pPr>
              <w:spacing w:after="200" w:line="276" w:lineRule="auto"/>
              <w:rPr>
                <w:sz w:val="22"/>
                <w:szCs w:val="22"/>
              </w:rPr>
            </w:pPr>
          </w:p>
        </w:tc>
        <w:tc>
          <w:tcPr>
            <w:tcW w:w="2378" w:type="dxa"/>
            <w:gridSpan w:val="5"/>
            <w:noWrap/>
            <w:vAlign w:val="bottom"/>
            <w:hideMark/>
          </w:tcPr>
          <w:p w:rsidR="009A48D7" w:rsidRDefault="009A48D7">
            <w:pPr>
              <w:spacing w:after="200" w:line="276" w:lineRule="auto"/>
              <w:rPr>
                <w:sz w:val="22"/>
                <w:szCs w:val="22"/>
              </w:rPr>
            </w:pPr>
          </w:p>
        </w:tc>
        <w:tc>
          <w:tcPr>
            <w:tcW w:w="985" w:type="dxa"/>
            <w:gridSpan w:val="3"/>
            <w:noWrap/>
            <w:vAlign w:val="bottom"/>
            <w:hideMark/>
          </w:tcPr>
          <w:p w:rsidR="009A48D7" w:rsidRDefault="009A48D7">
            <w:pPr>
              <w:spacing w:after="200" w:line="276" w:lineRule="auto"/>
              <w:rPr>
                <w:sz w:val="22"/>
                <w:szCs w:val="22"/>
              </w:rPr>
            </w:pPr>
          </w:p>
        </w:tc>
        <w:tc>
          <w:tcPr>
            <w:tcW w:w="1143" w:type="dxa"/>
            <w:gridSpan w:val="3"/>
            <w:noWrap/>
            <w:vAlign w:val="bottom"/>
            <w:hideMark/>
          </w:tcPr>
          <w:p w:rsidR="009A48D7" w:rsidRDefault="009A48D7">
            <w:pPr>
              <w:spacing w:after="200" w:line="276" w:lineRule="auto"/>
              <w:rPr>
                <w:sz w:val="22"/>
                <w:szCs w:val="22"/>
              </w:rPr>
            </w:pPr>
          </w:p>
        </w:tc>
        <w:tc>
          <w:tcPr>
            <w:tcW w:w="1009" w:type="dxa"/>
            <w:gridSpan w:val="3"/>
            <w:noWrap/>
            <w:vAlign w:val="bottom"/>
            <w:hideMark/>
          </w:tcPr>
          <w:p w:rsidR="009A48D7" w:rsidRDefault="009A48D7">
            <w:pPr>
              <w:spacing w:after="200" w:line="276" w:lineRule="auto"/>
              <w:rPr>
                <w:sz w:val="22"/>
                <w:szCs w:val="22"/>
              </w:rPr>
            </w:pPr>
          </w:p>
        </w:tc>
        <w:tc>
          <w:tcPr>
            <w:tcW w:w="1160" w:type="dxa"/>
            <w:gridSpan w:val="3"/>
            <w:noWrap/>
            <w:vAlign w:val="bottom"/>
            <w:hideMark/>
          </w:tcPr>
          <w:p w:rsidR="009A48D7" w:rsidRDefault="009A48D7">
            <w:pPr>
              <w:spacing w:after="200" w:line="276" w:lineRule="auto"/>
              <w:rPr>
                <w:sz w:val="22"/>
                <w:szCs w:val="22"/>
              </w:rPr>
            </w:pPr>
          </w:p>
        </w:tc>
        <w:tc>
          <w:tcPr>
            <w:tcW w:w="1037" w:type="dxa"/>
            <w:gridSpan w:val="4"/>
            <w:noWrap/>
            <w:vAlign w:val="bottom"/>
            <w:hideMark/>
          </w:tcPr>
          <w:p w:rsidR="009A48D7" w:rsidRDefault="009A48D7">
            <w:pPr>
              <w:spacing w:after="200" w:line="276" w:lineRule="auto"/>
              <w:rPr>
                <w:sz w:val="22"/>
                <w:szCs w:val="22"/>
              </w:rPr>
            </w:pPr>
          </w:p>
        </w:tc>
        <w:tc>
          <w:tcPr>
            <w:tcW w:w="1095" w:type="dxa"/>
            <w:gridSpan w:val="2"/>
            <w:noWrap/>
            <w:vAlign w:val="bottom"/>
            <w:hideMark/>
          </w:tcPr>
          <w:p w:rsidR="009A48D7" w:rsidRDefault="009A48D7">
            <w:pPr>
              <w:spacing w:after="200" w:line="276" w:lineRule="auto"/>
              <w:rPr>
                <w:sz w:val="22"/>
                <w:szCs w:val="22"/>
              </w:rPr>
            </w:pPr>
          </w:p>
        </w:tc>
        <w:tc>
          <w:tcPr>
            <w:tcW w:w="1057" w:type="dxa"/>
            <w:gridSpan w:val="3"/>
            <w:noWrap/>
            <w:vAlign w:val="bottom"/>
            <w:hideMark/>
          </w:tcPr>
          <w:p w:rsidR="009A48D7" w:rsidRDefault="009A48D7">
            <w:pPr>
              <w:spacing w:after="200" w:line="276" w:lineRule="auto"/>
              <w:rPr>
                <w:sz w:val="22"/>
                <w:szCs w:val="22"/>
              </w:rPr>
            </w:pPr>
          </w:p>
        </w:tc>
        <w:tc>
          <w:tcPr>
            <w:tcW w:w="1102" w:type="dxa"/>
            <w:gridSpan w:val="3"/>
            <w:noWrap/>
            <w:vAlign w:val="bottom"/>
            <w:hideMark/>
          </w:tcPr>
          <w:p w:rsidR="009A48D7" w:rsidRDefault="009A48D7">
            <w:pPr>
              <w:spacing w:after="200" w:line="276" w:lineRule="auto"/>
              <w:rPr>
                <w:sz w:val="22"/>
                <w:szCs w:val="22"/>
              </w:rPr>
            </w:pPr>
          </w:p>
        </w:tc>
        <w:tc>
          <w:tcPr>
            <w:tcW w:w="931" w:type="dxa"/>
            <w:gridSpan w:val="3"/>
            <w:noWrap/>
            <w:vAlign w:val="bottom"/>
            <w:hideMark/>
          </w:tcPr>
          <w:p w:rsidR="009A48D7" w:rsidRDefault="009A48D7">
            <w:pPr>
              <w:spacing w:after="200" w:line="276" w:lineRule="auto"/>
              <w:rPr>
                <w:sz w:val="22"/>
                <w:szCs w:val="22"/>
              </w:rPr>
            </w:pPr>
          </w:p>
        </w:tc>
        <w:tc>
          <w:tcPr>
            <w:tcW w:w="1351" w:type="dxa"/>
            <w:gridSpan w:val="3"/>
            <w:noWrap/>
            <w:vAlign w:val="bottom"/>
            <w:hideMark/>
          </w:tcPr>
          <w:p w:rsidR="009A48D7" w:rsidRDefault="009A48D7">
            <w:pPr>
              <w:spacing w:after="200" w:line="276" w:lineRule="auto"/>
              <w:rPr>
                <w:sz w:val="22"/>
                <w:szCs w:val="22"/>
              </w:rPr>
            </w:pPr>
          </w:p>
        </w:tc>
        <w:tc>
          <w:tcPr>
            <w:tcW w:w="1030" w:type="dxa"/>
            <w:gridSpan w:val="3"/>
            <w:noWrap/>
            <w:vAlign w:val="bottom"/>
            <w:hideMark/>
          </w:tcPr>
          <w:p w:rsidR="009A48D7" w:rsidRDefault="009A48D7">
            <w:pPr>
              <w:spacing w:after="200" w:line="276" w:lineRule="auto"/>
              <w:rPr>
                <w:sz w:val="22"/>
                <w:szCs w:val="22"/>
              </w:rPr>
            </w:pPr>
          </w:p>
        </w:tc>
        <w:tc>
          <w:tcPr>
            <w:tcW w:w="960" w:type="dxa"/>
            <w:noWrap/>
            <w:vAlign w:val="bottom"/>
            <w:hideMark/>
          </w:tcPr>
          <w:p w:rsidR="009A48D7" w:rsidRDefault="009A48D7">
            <w:pPr>
              <w:spacing w:after="200" w:line="276" w:lineRule="auto"/>
              <w:rPr>
                <w:sz w:val="22"/>
                <w:szCs w:val="22"/>
              </w:rPr>
            </w:pPr>
          </w:p>
        </w:tc>
        <w:tc>
          <w:tcPr>
            <w:tcW w:w="960" w:type="dxa"/>
            <w:noWrap/>
            <w:vAlign w:val="bottom"/>
            <w:hideMark/>
          </w:tcPr>
          <w:p w:rsidR="009A48D7" w:rsidRDefault="009A48D7">
            <w:pPr>
              <w:spacing w:after="200" w:line="276" w:lineRule="auto"/>
              <w:rPr>
                <w:sz w:val="22"/>
                <w:szCs w:val="22"/>
              </w:rPr>
            </w:pPr>
          </w:p>
        </w:tc>
      </w:tr>
      <w:tr w:rsidR="009A48D7" w:rsidTr="008E6B1C">
        <w:trPr>
          <w:gridAfter w:val="4"/>
          <w:wAfter w:w="2271" w:type="dxa"/>
          <w:trHeight w:val="285"/>
        </w:trPr>
        <w:tc>
          <w:tcPr>
            <w:tcW w:w="1702" w:type="dxa"/>
            <w:vMerge w:val="restart"/>
            <w:tcBorders>
              <w:top w:val="single" w:sz="12" w:space="0" w:color="auto"/>
              <w:left w:val="single" w:sz="12" w:space="0" w:color="auto"/>
              <w:bottom w:val="single" w:sz="12" w:space="0" w:color="000000"/>
              <w:right w:val="nil"/>
            </w:tcBorders>
            <w:noWrap/>
            <w:vAlign w:val="bottom"/>
            <w:hideMark/>
          </w:tcPr>
          <w:p w:rsidR="009A48D7" w:rsidRDefault="009A48D7">
            <w:pPr>
              <w:spacing w:after="0"/>
              <w:jc w:val="center"/>
              <w:rPr>
                <w:rFonts w:ascii="Arial" w:eastAsia="Times New Roman" w:hAnsi="Arial" w:cs="Arial"/>
                <w:sz w:val="20"/>
                <w:szCs w:val="20"/>
              </w:rPr>
            </w:pPr>
            <w:r>
              <w:rPr>
                <w:rFonts w:ascii="Arial" w:eastAsia="Times New Roman" w:hAnsi="Arial" w:cs="Arial"/>
                <w:sz w:val="20"/>
                <w:szCs w:val="20"/>
              </w:rPr>
              <w:t> </w:t>
            </w:r>
          </w:p>
        </w:tc>
        <w:tc>
          <w:tcPr>
            <w:tcW w:w="3986" w:type="dxa"/>
            <w:gridSpan w:val="10"/>
            <w:tcBorders>
              <w:top w:val="single" w:sz="12" w:space="0" w:color="auto"/>
              <w:left w:val="single" w:sz="8" w:space="0" w:color="auto"/>
              <w:bottom w:val="nil"/>
              <w:right w:val="single" w:sz="8" w:space="0" w:color="000000"/>
            </w:tcBorders>
            <w:noWrap/>
            <w:vAlign w:val="center"/>
            <w:hideMark/>
          </w:tcPr>
          <w:p w:rsidR="009A48D7" w:rsidRDefault="009A48D7" w:rsidP="00D0050B">
            <w:pPr>
              <w:spacing w:after="0"/>
              <w:jc w:val="center"/>
              <w:rPr>
                <w:rFonts w:eastAsia="Times New Roman"/>
                <w:sz w:val="20"/>
                <w:szCs w:val="20"/>
              </w:rPr>
            </w:pPr>
            <w:r>
              <w:rPr>
                <w:rFonts w:eastAsia="Times New Roman"/>
                <w:sz w:val="20"/>
                <w:szCs w:val="20"/>
              </w:rPr>
              <w:t>Gender of VSL member</w:t>
            </w:r>
          </w:p>
        </w:tc>
        <w:tc>
          <w:tcPr>
            <w:tcW w:w="3935" w:type="dxa"/>
            <w:gridSpan w:val="12"/>
            <w:tcBorders>
              <w:top w:val="single" w:sz="12" w:space="0" w:color="auto"/>
              <w:left w:val="nil"/>
              <w:bottom w:val="nil"/>
              <w:right w:val="single" w:sz="8" w:space="0" w:color="000000"/>
            </w:tcBorders>
            <w:noWrap/>
            <w:vAlign w:val="center"/>
            <w:hideMark/>
          </w:tcPr>
          <w:p w:rsidR="009A48D7" w:rsidRDefault="009A48D7" w:rsidP="00D0050B">
            <w:pPr>
              <w:spacing w:after="0"/>
              <w:jc w:val="center"/>
              <w:rPr>
                <w:rFonts w:eastAsia="Times New Roman"/>
                <w:sz w:val="20"/>
                <w:szCs w:val="20"/>
              </w:rPr>
            </w:pPr>
            <w:r>
              <w:rPr>
                <w:rFonts w:eastAsia="Times New Roman"/>
                <w:sz w:val="20"/>
                <w:szCs w:val="20"/>
              </w:rPr>
              <w:t>Strata</w:t>
            </w:r>
          </w:p>
        </w:tc>
        <w:tc>
          <w:tcPr>
            <w:tcW w:w="3976" w:type="dxa"/>
            <w:gridSpan w:val="10"/>
            <w:tcBorders>
              <w:top w:val="single" w:sz="12" w:space="0" w:color="auto"/>
              <w:left w:val="nil"/>
              <w:bottom w:val="single" w:sz="8" w:space="0" w:color="auto"/>
              <w:right w:val="single" w:sz="4" w:space="0" w:color="auto"/>
            </w:tcBorders>
            <w:noWrap/>
            <w:vAlign w:val="center"/>
            <w:hideMark/>
          </w:tcPr>
          <w:p w:rsidR="009A48D7" w:rsidRDefault="009A48D7" w:rsidP="00D0050B">
            <w:pPr>
              <w:spacing w:after="0"/>
              <w:jc w:val="center"/>
              <w:rPr>
                <w:rFonts w:eastAsia="Times New Roman"/>
                <w:sz w:val="20"/>
                <w:szCs w:val="20"/>
              </w:rPr>
            </w:pPr>
            <w:r>
              <w:rPr>
                <w:rFonts w:eastAsia="Times New Roman"/>
                <w:sz w:val="20"/>
                <w:szCs w:val="20"/>
              </w:rPr>
              <w:t>abonded</w:t>
            </w:r>
          </w:p>
        </w:tc>
        <w:tc>
          <w:tcPr>
            <w:tcW w:w="2030" w:type="dxa"/>
            <w:gridSpan w:val="4"/>
            <w:tcBorders>
              <w:top w:val="single" w:sz="12" w:space="0" w:color="auto"/>
              <w:left w:val="single" w:sz="4" w:space="0" w:color="auto"/>
              <w:bottom w:val="nil"/>
              <w:right w:val="single" w:sz="12" w:space="0" w:color="000000"/>
            </w:tcBorders>
            <w:noWrap/>
            <w:vAlign w:val="bottom"/>
            <w:hideMark/>
          </w:tcPr>
          <w:p w:rsidR="009A48D7" w:rsidRDefault="009A48D7">
            <w:pPr>
              <w:spacing w:after="0"/>
              <w:jc w:val="center"/>
              <w:rPr>
                <w:rFonts w:eastAsia="Times New Roman"/>
                <w:sz w:val="20"/>
                <w:szCs w:val="20"/>
              </w:rPr>
            </w:pPr>
            <w:r>
              <w:rPr>
                <w:rFonts w:eastAsia="Times New Roman"/>
                <w:sz w:val="20"/>
                <w:szCs w:val="20"/>
              </w:rPr>
              <w:t>Total</w:t>
            </w:r>
          </w:p>
          <w:p w:rsidR="009A48D7" w:rsidRDefault="009A48D7">
            <w:pPr>
              <w:spacing w:after="0"/>
              <w:rPr>
                <w:rFonts w:eastAsia="Times New Roman"/>
                <w:sz w:val="20"/>
                <w:szCs w:val="20"/>
              </w:rPr>
            </w:pPr>
            <w:r>
              <w:rPr>
                <w:rFonts w:eastAsia="Times New Roman"/>
                <w:sz w:val="20"/>
                <w:szCs w:val="20"/>
              </w:rPr>
              <w:t> </w:t>
            </w:r>
          </w:p>
          <w:p w:rsidR="009A48D7" w:rsidRDefault="009A48D7">
            <w:pPr>
              <w:spacing w:after="0"/>
              <w:rPr>
                <w:rFonts w:eastAsia="Times New Roman"/>
                <w:sz w:val="20"/>
                <w:szCs w:val="20"/>
              </w:rPr>
            </w:pPr>
            <w:r>
              <w:rPr>
                <w:rFonts w:eastAsia="Times New Roman"/>
                <w:sz w:val="20"/>
                <w:szCs w:val="20"/>
              </w:rPr>
              <w:t> </w:t>
            </w:r>
          </w:p>
        </w:tc>
      </w:tr>
      <w:tr w:rsidR="008E6B1C" w:rsidTr="008E6B1C">
        <w:trPr>
          <w:gridAfter w:val="3"/>
          <w:wAfter w:w="2262" w:type="dxa"/>
          <w:trHeight w:val="270"/>
        </w:trPr>
        <w:tc>
          <w:tcPr>
            <w:tcW w:w="1702" w:type="dxa"/>
            <w:vMerge/>
            <w:tcBorders>
              <w:top w:val="single" w:sz="12" w:space="0" w:color="auto"/>
              <w:left w:val="single" w:sz="12" w:space="0" w:color="auto"/>
              <w:bottom w:val="single" w:sz="12" w:space="0" w:color="000000"/>
              <w:right w:val="nil"/>
            </w:tcBorders>
            <w:vAlign w:val="center"/>
            <w:hideMark/>
          </w:tcPr>
          <w:p w:rsidR="009A48D7" w:rsidRDefault="009A48D7">
            <w:pPr>
              <w:spacing w:after="0"/>
              <w:rPr>
                <w:rFonts w:ascii="Arial" w:eastAsia="Times New Roman" w:hAnsi="Arial" w:cs="Arial"/>
                <w:sz w:val="20"/>
                <w:szCs w:val="20"/>
              </w:rPr>
            </w:pPr>
          </w:p>
        </w:tc>
        <w:tc>
          <w:tcPr>
            <w:tcW w:w="2667" w:type="dxa"/>
            <w:gridSpan w:val="6"/>
            <w:tcBorders>
              <w:top w:val="single" w:sz="8" w:space="0" w:color="auto"/>
              <w:left w:val="single" w:sz="8" w:space="0" w:color="auto"/>
              <w:bottom w:val="single" w:sz="12" w:space="0" w:color="auto"/>
              <w:right w:val="nil"/>
            </w:tcBorders>
            <w:noWrap/>
            <w:vAlign w:val="bottom"/>
            <w:hideMark/>
          </w:tcPr>
          <w:p w:rsidR="009A48D7" w:rsidRDefault="009A48D7">
            <w:pPr>
              <w:spacing w:after="0"/>
              <w:jc w:val="center"/>
              <w:rPr>
                <w:rFonts w:eastAsia="Times New Roman"/>
                <w:sz w:val="20"/>
                <w:szCs w:val="20"/>
              </w:rPr>
            </w:pPr>
            <w:r>
              <w:rPr>
                <w:rFonts w:eastAsia="Times New Roman"/>
                <w:sz w:val="20"/>
                <w:szCs w:val="20"/>
              </w:rPr>
              <w:t>Male</w:t>
            </w:r>
          </w:p>
        </w:tc>
        <w:tc>
          <w:tcPr>
            <w:tcW w:w="1319" w:type="dxa"/>
            <w:gridSpan w:val="4"/>
            <w:tcBorders>
              <w:top w:val="single" w:sz="8" w:space="0" w:color="auto"/>
              <w:left w:val="nil"/>
              <w:bottom w:val="single" w:sz="12" w:space="0" w:color="auto"/>
              <w:right w:val="single" w:sz="8" w:space="0" w:color="000000"/>
            </w:tcBorders>
            <w:noWrap/>
            <w:vAlign w:val="bottom"/>
            <w:hideMark/>
          </w:tcPr>
          <w:p w:rsidR="009A48D7" w:rsidRDefault="009A48D7">
            <w:pPr>
              <w:spacing w:after="0"/>
              <w:jc w:val="center"/>
              <w:rPr>
                <w:rFonts w:eastAsia="Times New Roman"/>
                <w:sz w:val="20"/>
                <w:szCs w:val="20"/>
              </w:rPr>
            </w:pPr>
            <w:r>
              <w:rPr>
                <w:rFonts w:eastAsia="Times New Roman"/>
                <w:sz w:val="20"/>
                <w:szCs w:val="20"/>
              </w:rPr>
              <w:t>Female</w:t>
            </w:r>
          </w:p>
        </w:tc>
        <w:tc>
          <w:tcPr>
            <w:tcW w:w="3196" w:type="dxa"/>
            <w:gridSpan w:val="9"/>
            <w:tcBorders>
              <w:top w:val="single" w:sz="8" w:space="0" w:color="auto"/>
              <w:left w:val="nil"/>
              <w:bottom w:val="single" w:sz="12" w:space="0" w:color="auto"/>
              <w:right w:val="nil"/>
            </w:tcBorders>
            <w:noWrap/>
            <w:vAlign w:val="bottom"/>
            <w:hideMark/>
          </w:tcPr>
          <w:p w:rsidR="009A48D7" w:rsidRDefault="009A48D7">
            <w:pPr>
              <w:spacing w:after="0"/>
              <w:jc w:val="center"/>
              <w:rPr>
                <w:rFonts w:eastAsia="Times New Roman"/>
                <w:sz w:val="20"/>
                <w:szCs w:val="20"/>
              </w:rPr>
            </w:pPr>
            <w:r>
              <w:rPr>
                <w:rFonts w:eastAsia="Times New Roman"/>
                <w:sz w:val="20"/>
                <w:szCs w:val="20"/>
              </w:rPr>
              <w:t>Urban</w:t>
            </w:r>
          </w:p>
        </w:tc>
        <w:tc>
          <w:tcPr>
            <w:tcW w:w="739" w:type="dxa"/>
            <w:gridSpan w:val="3"/>
            <w:tcBorders>
              <w:top w:val="single" w:sz="8" w:space="0" w:color="auto"/>
              <w:left w:val="nil"/>
              <w:bottom w:val="single" w:sz="12" w:space="0" w:color="auto"/>
              <w:right w:val="single" w:sz="8" w:space="0" w:color="000000"/>
            </w:tcBorders>
            <w:noWrap/>
            <w:vAlign w:val="bottom"/>
            <w:hideMark/>
          </w:tcPr>
          <w:p w:rsidR="009A48D7" w:rsidRDefault="009A48D7">
            <w:pPr>
              <w:spacing w:after="0"/>
              <w:jc w:val="center"/>
              <w:rPr>
                <w:rFonts w:eastAsia="Times New Roman"/>
                <w:sz w:val="20"/>
                <w:szCs w:val="20"/>
              </w:rPr>
            </w:pPr>
            <w:r>
              <w:rPr>
                <w:rFonts w:eastAsia="Times New Roman"/>
                <w:sz w:val="20"/>
                <w:szCs w:val="20"/>
              </w:rPr>
              <w:t>Rural</w:t>
            </w:r>
          </w:p>
        </w:tc>
        <w:tc>
          <w:tcPr>
            <w:tcW w:w="1967" w:type="dxa"/>
            <w:gridSpan w:val="5"/>
            <w:tcBorders>
              <w:top w:val="single" w:sz="8" w:space="0" w:color="auto"/>
              <w:left w:val="nil"/>
              <w:bottom w:val="single" w:sz="12" w:space="0" w:color="auto"/>
              <w:right w:val="nil"/>
            </w:tcBorders>
            <w:noWrap/>
            <w:vAlign w:val="bottom"/>
            <w:hideMark/>
          </w:tcPr>
          <w:p w:rsidR="009A48D7" w:rsidRDefault="009A48D7">
            <w:pPr>
              <w:spacing w:after="0"/>
              <w:jc w:val="center"/>
              <w:rPr>
                <w:rFonts w:eastAsia="Times New Roman"/>
                <w:sz w:val="20"/>
                <w:szCs w:val="20"/>
              </w:rPr>
            </w:pPr>
            <w:r>
              <w:rPr>
                <w:rFonts w:eastAsia="Times New Roman"/>
                <w:sz w:val="20"/>
                <w:szCs w:val="20"/>
              </w:rPr>
              <w:t>Still in groups</w:t>
            </w:r>
          </w:p>
        </w:tc>
        <w:tc>
          <w:tcPr>
            <w:tcW w:w="2018" w:type="dxa"/>
            <w:gridSpan w:val="6"/>
            <w:tcBorders>
              <w:top w:val="single" w:sz="8" w:space="0" w:color="auto"/>
              <w:left w:val="nil"/>
              <w:bottom w:val="single" w:sz="12" w:space="0" w:color="auto"/>
              <w:right w:val="single" w:sz="4" w:space="0" w:color="auto"/>
            </w:tcBorders>
            <w:vAlign w:val="bottom"/>
            <w:hideMark/>
          </w:tcPr>
          <w:p w:rsidR="009A48D7" w:rsidRDefault="009A48D7">
            <w:pPr>
              <w:spacing w:after="0"/>
              <w:jc w:val="center"/>
              <w:rPr>
                <w:rFonts w:eastAsia="Times New Roman"/>
                <w:sz w:val="20"/>
                <w:szCs w:val="20"/>
              </w:rPr>
            </w:pPr>
            <w:r>
              <w:rPr>
                <w:rFonts w:eastAsia="Times New Roman"/>
                <w:sz w:val="20"/>
                <w:szCs w:val="20"/>
              </w:rPr>
              <w:t>Who have  a bonded</w:t>
            </w:r>
          </w:p>
        </w:tc>
        <w:tc>
          <w:tcPr>
            <w:tcW w:w="2030" w:type="dxa"/>
            <w:gridSpan w:val="4"/>
            <w:tcBorders>
              <w:top w:val="nil"/>
              <w:left w:val="single" w:sz="4" w:space="0" w:color="auto"/>
              <w:bottom w:val="single" w:sz="12" w:space="0" w:color="auto"/>
              <w:right w:val="single" w:sz="12" w:space="0" w:color="000000"/>
            </w:tcBorders>
            <w:noWrap/>
            <w:vAlign w:val="bottom"/>
            <w:hideMark/>
          </w:tcPr>
          <w:p w:rsidR="009A48D7" w:rsidRDefault="009A48D7">
            <w:pPr>
              <w:spacing w:after="0" w:line="276" w:lineRule="auto"/>
              <w:rPr>
                <w:sz w:val="22"/>
                <w:szCs w:val="22"/>
              </w:rPr>
            </w:pPr>
          </w:p>
        </w:tc>
      </w:tr>
      <w:tr w:rsidR="008E6B1C" w:rsidTr="0002524A">
        <w:trPr>
          <w:gridAfter w:val="4"/>
          <w:wAfter w:w="2271" w:type="dxa"/>
          <w:trHeight w:val="285"/>
        </w:trPr>
        <w:tc>
          <w:tcPr>
            <w:tcW w:w="1702" w:type="dxa"/>
            <w:vMerge/>
            <w:tcBorders>
              <w:top w:val="single" w:sz="12" w:space="0" w:color="auto"/>
              <w:left w:val="single" w:sz="12" w:space="0" w:color="auto"/>
              <w:bottom w:val="single" w:sz="4" w:space="0" w:color="auto"/>
              <w:right w:val="nil"/>
            </w:tcBorders>
            <w:vAlign w:val="center"/>
            <w:hideMark/>
          </w:tcPr>
          <w:p w:rsidR="009A48D7" w:rsidRDefault="009A48D7">
            <w:pPr>
              <w:spacing w:after="0"/>
              <w:rPr>
                <w:rFonts w:ascii="Arial" w:eastAsia="Times New Roman" w:hAnsi="Arial" w:cs="Arial"/>
                <w:sz w:val="20"/>
                <w:szCs w:val="20"/>
              </w:rPr>
            </w:pPr>
          </w:p>
        </w:tc>
        <w:tc>
          <w:tcPr>
            <w:tcW w:w="1436" w:type="dxa"/>
            <w:gridSpan w:val="3"/>
            <w:tcBorders>
              <w:top w:val="nil"/>
              <w:left w:val="single" w:sz="8" w:space="0" w:color="auto"/>
              <w:bottom w:val="single" w:sz="4"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Base</w:t>
            </w:r>
          </w:p>
        </w:tc>
        <w:tc>
          <w:tcPr>
            <w:tcW w:w="584" w:type="dxa"/>
            <w:tcBorders>
              <w:top w:val="nil"/>
              <w:left w:val="nil"/>
              <w:bottom w:val="single" w:sz="4" w:space="0" w:color="auto"/>
              <w:right w:val="single" w:sz="4" w:space="0" w:color="auto"/>
            </w:tcBorders>
            <w:noWrap/>
            <w:vAlign w:val="bottom"/>
            <w:hideMark/>
          </w:tcPr>
          <w:p w:rsidR="009A48D7" w:rsidRDefault="009A48D7">
            <w:pPr>
              <w:spacing w:after="0"/>
              <w:rPr>
                <w:rFonts w:eastAsia="Times New Roman"/>
                <w:sz w:val="20"/>
                <w:szCs w:val="20"/>
              </w:rPr>
            </w:pPr>
            <w:r>
              <w:rPr>
                <w:rFonts w:eastAsia="Times New Roman"/>
                <w:sz w:val="20"/>
                <w:szCs w:val="20"/>
              </w:rPr>
              <w:t>End</w:t>
            </w:r>
          </w:p>
        </w:tc>
        <w:tc>
          <w:tcPr>
            <w:tcW w:w="1381" w:type="dxa"/>
            <w:gridSpan w:val="5"/>
            <w:tcBorders>
              <w:top w:val="nil"/>
              <w:left w:val="single" w:sz="4" w:space="0" w:color="auto"/>
              <w:bottom w:val="single" w:sz="4"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Base</w:t>
            </w:r>
          </w:p>
        </w:tc>
        <w:tc>
          <w:tcPr>
            <w:tcW w:w="585" w:type="dxa"/>
            <w:tcBorders>
              <w:top w:val="nil"/>
              <w:left w:val="nil"/>
              <w:bottom w:val="single" w:sz="4" w:space="0" w:color="auto"/>
              <w:right w:val="single" w:sz="8" w:space="0" w:color="auto"/>
            </w:tcBorders>
            <w:noWrap/>
            <w:vAlign w:val="bottom"/>
            <w:hideMark/>
          </w:tcPr>
          <w:p w:rsidR="009A48D7" w:rsidRDefault="009A48D7">
            <w:pPr>
              <w:spacing w:after="0"/>
              <w:rPr>
                <w:rFonts w:eastAsia="Times New Roman"/>
                <w:sz w:val="20"/>
                <w:szCs w:val="20"/>
              </w:rPr>
            </w:pPr>
            <w:r>
              <w:rPr>
                <w:rFonts w:eastAsia="Times New Roman"/>
                <w:sz w:val="20"/>
                <w:szCs w:val="20"/>
              </w:rPr>
              <w:t>End</w:t>
            </w:r>
          </w:p>
        </w:tc>
        <w:tc>
          <w:tcPr>
            <w:tcW w:w="1380" w:type="dxa"/>
            <w:gridSpan w:val="3"/>
            <w:tcBorders>
              <w:top w:val="nil"/>
              <w:left w:val="nil"/>
              <w:bottom w:val="single" w:sz="4"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Base</w:t>
            </w:r>
          </w:p>
        </w:tc>
        <w:tc>
          <w:tcPr>
            <w:tcW w:w="850" w:type="dxa"/>
            <w:gridSpan w:val="3"/>
            <w:tcBorders>
              <w:top w:val="nil"/>
              <w:left w:val="nil"/>
              <w:bottom w:val="single" w:sz="4"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End</w:t>
            </w:r>
          </w:p>
        </w:tc>
        <w:tc>
          <w:tcPr>
            <w:tcW w:w="1117" w:type="dxa"/>
            <w:gridSpan w:val="4"/>
            <w:tcBorders>
              <w:top w:val="nil"/>
              <w:left w:val="nil"/>
              <w:bottom w:val="single" w:sz="4"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Base</w:t>
            </w:r>
          </w:p>
        </w:tc>
        <w:tc>
          <w:tcPr>
            <w:tcW w:w="588" w:type="dxa"/>
            <w:gridSpan w:val="2"/>
            <w:tcBorders>
              <w:top w:val="nil"/>
              <w:left w:val="nil"/>
              <w:bottom w:val="single" w:sz="4" w:space="0" w:color="auto"/>
              <w:right w:val="single" w:sz="4" w:space="0" w:color="auto"/>
            </w:tcBorders>
            <w:noWrap/>
            <w:vAlign w:val="bottom"/>
            <w:hideMark/>
          </w:tcPr>
          <w:p w:rsidR="009A48D7" w:rsidRDefault="009A48D7">
            <w:pPr>
              <w:spacing w:after="0"/>
              <w:rPr>
                <w:rFonts w:eastAsia="Times New Roman"/>
                <w:sz w:val="20"/>
                <w:szCs w:val="20"/>
              </w:rPr>
            </w:pPr>
            <w:r>
              <w:rPr>
                <w:rFonts w:eastAsia="Times New Roman"/>
                <w:sz w:val="20"/>
                <w:szCs w:val="20"/>
              </w:rPr>
              <w:t>End</w:t>
            </w:r>
          </w:p>
        </w:tc>
        <w:tc>
          <w:tcPr>
            <w:tcW w:w="1382" w:type="dxa"/>
            <w:gridSpan w:val="3"/>
            <w:tcBorders>
              <w:top w:val="nil"/>
              <w:left w:val="single" w:sz="4" w:space="0" w:color="auto"/>
              <w:bottom w:val="single" w:sz="4" w:space="0" w:color="auto"/>
              <w:right w:val="nil"/>
            </w:tcBorders>
            <w:noWrap/>
            <w:hideMark/>
          </w:tcPr>
          <w:p w:rsidR="009A48D7" w:rsidRDefault="009A48D7">
            <w:pPr>
              <w:spacing w:after="0"/>
              <w:rPr>
                <w:rFonts w:eastAsia="Times New Roman"/>
                <w:sz w:val="20"/>
                <w:szCs w:val="20"/>
              </w:rPr>
            </w:pPr>
            <w:r>
              <w:rPr>
                <w:rFonts w:eastAsia="Times New Roman"/>
                <w:sz w:val="20"/>
                <w:szCs w:val="20"/>
              </w:rPr>
              <w:t>Base</w:t>
            </w:r>
          </w:p>
        </w:tc>
        <w:tc>
          <w:tcPr>
            <w:tcW w:w="850" w:type="dxa"/>
            <w:gridSpan w:val="3"/>
            <w:tcBorders>
              <w:top w:val="nil"/>
              <w:left w:val="nil"/>
              <w:bottom w:val="single" w:sz="4"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End</w:t>
            </w:r>
          </w:p>
        </w:tc>
        <w:tc>
          <w:tcPr>
            <w:tcW w:w="1115" w:type="dxa"/>
            <w:gridSpan w:val="3"/>
            <w:tcBorders>
              <w:top w:val="nil"/>
              <w:left w:val="nil"/>
              <w:bottom w:val="single" w:sz="4"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Base</w:t>
            </w:r>
          </w:p>
        </w:tc>
        <w:tc>
          <w:tcPr>
            <w:tcW w:w="629" w:type="dxa"/>
            <w:tcBorders>
              <w:top w:val="nil"/>
              <w:left w:val="nil"/>
              <w:bottom w:val="single" w:sz="4" w:space="0" w:color="auto"/>
              <w:right w:val="single" w:sz="4" w:space="0" w:color="auto"/>
            </w:tcBorders>
            <w:noWrap/>
            <w:vAlign w:val="bottom"/>
            <w:hideMark/>
          </w:tcPr>
          <w:p w:rsidR="009A48D7" w:rsidRDefault="009A48D7">
            <w:pPr>
              <w:spacing w:after="0"/>
              <w:rPr>
                <w:rFonts w:eastAsia="Times New Roman"/>
                <w:sz w:val="20"/>
                <w:szCs w:val="20"/>
              </w:rPr>
            </w:pPr>
            <w:r>
              <w:rPr>
                <w:rFonts w:eastAsia="Times New Roman"/>
                <w:sz w:val="20"/>
                <w:szCs w:val="20"/>
              </w:rPr>
              <w:t>End</w:t>
            </w:r>
          </w:p>
        </w:tc>
        <w:tc>
          <w:tcPr>
            <w:tcW w:w="1117" w:type="dxa"/>
            <w:gridSpan w:val="2"/>
            <w:tcBorders>
              <w:top w:val="nil"/>
              <w:left w:val="single" w:sz="4" w:space="0" w:color="auto"/>
              <w:bottom w:val="single" w:sz="4"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Base</w:t>
            </w:r>
          </w:p>
        </w:tc>
        <w:tc>
          <w:tcPr>
            <w:tcW w:w="913" w:type="dxa"/>
            <w:gridSpan w:val="2"/>
            <w:tcBorders>
              <w:top w:val="nil"/>
              <w:left w:val="nil"/>
              <w:bottom w:val="single" w:sz="4" w:space="0" w:color="auto"/>
              <w:right w:val="single" w:sz="4" w:space="0" w:color="auto"/>
            </w:tcBorders>
            <w:noWrap/>
            <w:vAlign w:val="bottom"/>
            <w:hideMark/>
          </w:tcPr>
          <w:p w:rsidR="009A48D7" w:rsidRDefault="009A48D7">
            <w:pPr>
              <w:spacing w:after="0"/>
              <w:rPr>
                <w:rFonts w:eastAsia="Times New Roman"/>
                <w:sz w:val="20"/>
                <w:szCs w:val="20"/>
              </w:rPr>
            </w:pPr>
            <w:r>
              <w:rPr>
                <w:rFonts w:eastAsia="Times New Roman"/>
                <w:sz w:val="20"/>
                <w:szCs w:val="20"/>
              </w:rPr>
              <w:t>End</w:t>
            </w:r>
          </w:p>
        </w:tc>
      </w:tr>
      <w:tr w:rsidR="009A48D7" w:rsidTr="0002524A">
        <w:trPr>
          <w:gridAfter w:val="4"/>
          <w:wAfter w:w="2271" w:type="dxa"/>
          <w:trHeight w:val="270"/>
        </w:trPr>
        <w:tc>
          <w:tcPr>
            <w:tcW w:w="1757" w:type="dxa"/>
            <w:gridSpan w:val="2"/>
            <w:tcBorders>
              <w:top w:val="single" w:sz="4" w:space="0" w:color="auto"/>
              <w:left w:val="single" w:sz="12" w:space="0" w:color="auto"/>
              <w:bottom w:val="nil"/>
              <w:right w:val="nil"/>
            </w:tcBorders>
            <w:hideMark/>
          </w:tcPr>
          <w:p w:rsidR="0002524A" w:rsidRDefault="009A48D7">
            <w:pPr>
              <w:spacing w:after="0"/>
              <w:rPr>
                <w:rFonts w:eastAsia="Times New Roman"/>
                <w:color w:val="000000"/>
                <w:sz w:val="22"/>
                <w:szCs w:val="22"/>
              </w:rPr>
            </w:pPr>
            <w:r>
              <w:rPr>
                <w:rFonts w:eastAsia="Times New Roman"/>
                <w:color w:val="000000"/>
              </w:rPr>
              <w:t>Cattle</w:t>
            </w:r>
          </w:p>
        </w:tc>
        <w:tc>
          <w:tcPr>
            <w:tcW w:w="1115" w:type="dxa"/>
            <w:tcBorders>
              <w:top w:val="single" w:sz="4" w:space="0" w:color="auto"/>
              <w:left w:val="single" w:sz="8" w:space="0" w:color="auto"/>
              <w:bottom w:val="nil"/>
              <w:right w:val="nil"/>
            </w:tcBorders>
            <w:noWrap/>
            <w:hideMark/>
          </w:tcPr>
          <w:p w:rsidR="009A48D7" w:rsidRDefault="009A48D7">
            <w:pPr>
              <w:spacing w:after="0"/>
              <w:jc w:val="right"/>
              <w:rPr>
                <w:rFonts w:eastAsia="Times New Roman"/>
                <w:color w:val="000000"/>
                <w:sz w:val="20"/>
                <w:szCs w:val="20"/>
                <w:vertAlign w:val="superscript"/>
              </w:rPr>
            </w:pPr>
            <w:r>
              <w:rPr>
                <w:rFonts w:eastAsia="Times New Roman"/>
                <w:color w:val="000000"/>
                <w:sz w:val="20"/>
                <w:szCs w:val="20"/>
              </w:rPr>
              <w:t>6.48%</w:t>
            </w:r>
            <w:r>
              <w:rPr>
                <w:rFonts w:eastAsia="Times New Roman"/>
                <w:color w:val="000000"/>
                <w:sz w:val="20"/>
                <w:szCs w:val="20"/>
                <w:vertAlign w:val="superscript"/>
              </w:rPr>
              <w:t>(ns)</w:t>
            </w:r>
          </w:p>
        </w:tc>
        <w:tc>
          <w:tcPr>
            <w:tcW w:w="850" w:type="dxa"/>
            <w:gridSpan w:val="2"/>
            <w:tcBorders>
              <w:top w:val="single" w:sz="4" w:space="0" w:color="auto"/>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7.41%</w:t>
            </w:r>
          </w:p>
        </w:tc>
        <w:tc>
          <w:tcPr>
            <w:tcW w:w="1116" w:type="dxa"/>
            <w:gridSpan w:val="3"/>
            <w:tcBorders>
              <w:top w:val="single" w:sz="4" w:space="0" w:color="auto"/>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1.75%</w:t>
            </w:r>
            <w:r>
              <w:rPr>
                <w:rFonts w:eastAsia="Times New Roman"/>
                <w:color w:val="000000"/>
                <w:sz w:val="20"/>
                <w:szCs w:val="20"/>
                <w:vertAlign w:val="superscript"/>
              </w:rPr>
              <w:t>(ns)</w:t>
            </w:r>
          </w:p>
        </w:tc>
        <w:tc>
          <w:tcPr>
            <w:tcW w:w="850" w:type="dxa"/>
            <w:gridSpan w:val="3"/>
            <w:tcBorders>
              <w:top w:val="single" w:sz="4" w:space="0" w:color="auto"/>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2.18%</w:t>
            </w:r>
          </w:p>
        </w:tc>
        <w:tc>
          <w:tcPr>
            <w:tcW w:w="1115" w:type="dxa"/>
            <w:gridSpan w:val="2"/>
            <w:tcBorders>
              <w:top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0.69%</w:t>
            </w:r>
            <w:r>
              <w:rPr>
                <w:rFonts w:eastAsia="Times New Roman"/>
                <w:color w:val="000000"/>
                <w:sz w:val="20"/>
                <w:szCs w:val="20"/>
                <w:vertAlign w:val="superscript"/>
              </w:rPr>
              <w:t>(ns)</w:t>
            </w:r>
          </w:p>
        </w:tc>
        <w:tc>
          <w:tcPr>
            <w:tcW w:w="850" w:type="dxa"/>
            <w:gridSpan w:val="3"/>
            <w:tcBorders>
              <w:top w:val="single" w:sz="4" w:space="0" w:color="auto"/>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1.40%</w:t>
            </w:r>
          </w:p>
        </w:tc>
        <w:tc>
          <w:tcPr>
            <w:tcW w:w="1117" w:type="dxa"/>
            <w:gridSpan w:val="3"/>
            <w:tcBorders>
              <w:top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3.47%</w:t>
            </w:r>
            <w:r>
              <w:rPr>
                <w:rFonts w:eastAsia="Times New Roman"/>
                <w:color w:val="000000"/>
                <w:sz w:val="20"/>
                <w:szCs w:val="20"/>
                <w:vertAlign w:val="superscript"/>
              </w:rPr>
              <w:t>(ns)</w:t>
            </w:r>
          </w:p>
        </w:tc>
        <w:tc>
          <w:tcPr>
            <w:tcW w:w="853" w:type="dxa"/>
            <w:gridSpan w:val="4"/>
            <w:tcBorders>
              <w:top w:val="single" w:sz="4" w:space="0" w:color="auto"/>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3.78%</w:t>
            </w:r>
          </w:p>
        </w:tc>
        <w:tc>
          <w:tcPr>
            <w:tcW w:w="1117" w:type="dxa"/>
            <w:gridSpan w:val="2"/>
            <w:tcBorders>
              <w:top w:val="single" w:sz="4" w:space="0" w:color="auto"/>
              <w:left w:val="nil"/>
              <w:bottom w:val="nil"/>
              <w:right w:val="nil"/>
            </w:tcBorders>
            <w:noWrap/>
            <w:hideMark/>
          </w:tcPr>
          <w:p w:rsidR="009A48D7" w:rsidRDefault="009A48D7">
            <w:pPr>
              <w:spacing w:after="0"/>
              <w:rPr>
                <w:rFonts w:eastAsia="Times New Roman"/>
                <w:color w:val="000000"/>
                <w:sz w:val="20"/>
                <w:szCs w:val="20"/>
              </w:rPr>
            </w:pPr>
            <w:r>
              <w:rPr>
                <w:rFonts w:eastAsia="Times New Roman"/>
                <w:color w:val="000000"/>
                <w:sz w:val="20"/>
                <w:szCs w:val="20"/>
              </w:rPr>
              <w:t>2.62%</w:t>
            </w:r>
            <w:r>
              <w:rPr>
                <w:rFonts w:eastAsia="Times New Roman"/>
                <w:color w:val="000000"/>
                <w:sz w:val="20"/>
                <w:szCs w:val="20"/>
                <w:vertAlign w:val="superscript"/>
              </w:rPr>
              <w:t>(ns)</w:t>
            </w:r>
          </w:p>
        </w:tc>
        <w:tc>
          <w:tcPr>
            <w:tcW w:w="850" w:type="dxa"/>
            <w:gridSpan w:val="3"/>
            <w:tcBorders>
              <w:top w:val="single" w:sz="4" w:space="0" w:color="auto"/>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3.03%</w:t>
            </w:r>
          </w:p>
        </w:tc>
        <w:tc>
          <w:tcPr>
            <w:tcW w:w="1115" w:type="dxa"/>
            <w:gridSpan w:val="3"/>
            <w:tcBorders>
              <w:top w:val="single" w:sz="4" w:space="0" w:color="auto"/>
              <w:left w:val="nil"/>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3.60%</w:t>
            </w:r>
            <w:r>
              <w:rPr>
                <w:rFonts w:eastAsia="Times New Roman"/>
                <w:color w:val="000000"/>
                <w:sz w:val="20"/>
                <w:szCs w:val="20"/>
                <w:vertAlign w:val="superscript"/>
              </w:rPr>
              <w:t>(ns)</w:t>
            </w:r>
          </w:p>
        </w:tc>
        <w:tc>
          <w:tcPr>
            <w:tcW w:w="894" w:type="dxa"/>
            <w:gridSpan w:val="2"/>
            <w:tcBorders>
              <w:top w:val="single" w:sz="4" w:space="0" w:color="auto"/>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5.26%</w:t>
            </w:r>
          </w:p>
        </w:tc>
        <w:tc>
          <w:tcPr>
            <w:tcW w:w="1117" w:type="dxa"/>
            <w:gridSpan w:val="2"/>
            <w:tcBorders>
              <w:top w:val="single" w:sz="4" w:space="0" w:color="auto"/>
              <w:left w:val="single" w:sz="4" w:space="0" w:color="auto"/>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2.79%</w:t>
            </w:r>
            <w:r>
              <w:rPr>
                <w:rFonts w:eastAsia="Times New Roman"/>
                <w:color w:val="000000"/>
                <w:sz w:val="20"/>
                <w:szCs w:val="20"/>
                <w:vertAlign w:val="superscript"/>
              </w:rPr>
              <w:t>(ns)</w:t>
            </w:r>
          </w:p>
        </w:tc>
        <w:tc>
          <w:tcPr>
            <w:tcW w:w="913" w:type="dxa"/>
            <w:gridSpan w:val="2"/>
            <w:tcBorders>
              <w:top w:val="single" w:sz="4" w:space="0" w:color="auto"/>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3.18%</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Sheep</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3.70%</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4.63%</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1.09%</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2.40%</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2.31%</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3.78%</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1.12%</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2.46%</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4.50%</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7.89%</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1.70%</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2.83%</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Goat</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5.56%</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4.63%</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2.18%</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2.18%</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0.69%</w:t>
            </w:r>
            <w:r>
              <w:rPr>
                <w:rFonts w:eastAsia="Times New Roman"/>
                <w:color w:val="000000"/>
                <w:sz w:val="20"/>
                <w:szCs w:val="20"/>
                <w:vertAlign w:val="superscript"/>
              </w:rPr>
              <w:t xml:space="preserve">(ns) </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3.94%</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3.55%</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2.80%</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2.46%</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5.41%</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5.26%</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3.25%</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2.65%</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Chicken</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1.85%</w:t>
            </w:r>
            <w:r>
              <w:rPr>
                <w:rFonts w:eastAsia="Times New Roman"/>
                <w:color w:val="000000"/>
                <w:sz w:val="20"/>
                <w:szCs w:val="20"/>
                <w:vertAlign w:val="superscript"/>
              </w:rPr>
              <w:t>(**)</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8.33%</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22.93%</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24.45%</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8.33%</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8.39%</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22.45%</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25.77%</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17.94%</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21.78%</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15.32%</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15.79%</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17.49%</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21.38%</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Pots</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3.70%</w:t>
            </w:r>
            <w:r>
              <w:rPr>
                <w:rFonts w:eastAsia="Times New Roman"/>
                <w:color w:val="000000"/>
                <w:sz w:val="20"/>
                <w:szCs w:val="20"/>
                <w:vertAlign w:val="superscript"/>
              </w:rPr>
              <w:t>(**)</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12.04%</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44.10%</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47.16%</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34.72%</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42.66%</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37.04%</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39.72%</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35.70%</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41.48%</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34.23%</w:t>
            </w:r>
            <w:r>
              <w:rPr>
                <w:rFonts w:eastAsia="Times New Roman"/>
                <w:color w:val="000000"/>
                <w:sz w:val="20"/>
                <w:szCs w:val="20"/>
                <w:vertAlign w:val="superscript"/>
              </w:rPr>
              <w:t>(**)</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26.32%</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35.45%</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40.46%</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Bucket</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4.63%</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11.11%</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38.21%</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44.32%</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29.17%</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40.56%</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32.41%</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37.12%</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31.03%</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39.02%</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25.23%</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23.68%</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30.03%</w:t>
            </w:r>
            <w:r>
              <w:rPr>
                <w:rFonts w:eastAsia="Times New Roman"/>
                <w:color w:val="000000"/>
                <w:sz w:val="20"/>
                <w:szCs w:val="20"/>
                <w:vertAlign w:val="superscript"/>
              </w:rPr>
              <w:t>(**)</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37.99%</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Cupboard</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11.11%</w:t>
            </w:r>
            <w:r>
              <w:rPr>
                <w:rFonts w:eastAsia="Times New Roman"/>
                <w:color w:val="000000"/>
                <w:sz w:val="20"/>
                <w:szCs w:val="20"/>
                <w:vertAlign w:val="superscript"/>
              </w:rPr>
              <w:t>(**)</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25.00%</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38.65%</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39.52%</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36.81%</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34.27%</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32.18%</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37.59%</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32.15%</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37.50%</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31.53%</w:t>
            </w:r>
            <w:r>
              <w:rPr>
                <w:rFonts w:eastAsia="Times New Roman"/>
                <w:color w:val="000000"/>
                <w:sz w:val="20"/>
                <w:szCs w:val="20"/>
                <w:vertAlign w:val="superscript"/>
              </w:rPr>
              <w:t>(**)</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26.32%</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32.04%</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36.75%</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Press Coker</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2.18%</w:t>
            </w:r>
            <w:r>
              <w:rPr>
                <w:rFonts w:eastAsia="Times New Roman"/>
                <w:color w:val="000000"/>
                <w:sz w:val="20"/>
                <w:szCs w:val="20"/>
                <w:vertAlign w:val="superscript"/>
              </w:rPr>
              <w:t>(**)</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5.02%</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1.39%</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3.50%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2.08%</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4.49%</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1.31%</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4.36%</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5.41%</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2.63%</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2.01%</w:t>
            </w:r>
            <w:r>
              <w:rPr>
                <w:rFonts w:eastAsia="Times New Roman"/>
                <w:color w:val="000000"/>
                <w:sz w:val="20"/>
                <w:szCs w:val="20"/>
                <w:vertAlign w:val="superscript"/>
              </w:rPr>
              <w:t>(**)</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4.24%</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stove</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6.48%</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10.19%</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36.68%</w:t>
            </w:r>
            <w:r>
              <w:rPr>
                <w:rFonts w:eastAsia="Times New Roman"/>
                <w:color w:val="000000"/>
                <w:sz w:val="20"/>
                <w:szCs w:val="20"/>
                <w:vertAlign w:val="superscript"/>
              </w:rPr>
              <w:t>(**)</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34.50%</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31.94%</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23.08%</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30.32%</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32.15%</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29.53%</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30.68%</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29.73%</w:t>
            </w:r>
            <w:r>
              <w:rPr>
                <w:rFonts w:eastAsia="Times New Roman"/>
                <w:color w:val="000000"/>
                <w:sz w:val="20"/>
                <w:szCs w:val="20"/>
                <w:vertAlign w:val="superscript"/>
              </w:rPr>
              <w:t>(***)</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18.42%</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29.57%</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29.86%</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Car</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1.85%</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0.66%</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0.66%</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0.47%</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0.75%</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0.95%</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1.80%</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0.88%</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Motorcycle</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4.63%</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4.63%</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1.09%</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0.87%</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0.69%</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1.40%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2.31%</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1.65%</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1.50%</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1.70%</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3.60%</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1.86%</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1.59%</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Bicycle</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10.19%</w:t>
            </w:r>
            <w:r>
              <w:rPr>
                <w:rFonts w:eastAsia="Times New Roman"/>
                <w:color w:val="000000"/>
                <w:sz w:val="20"/>
                <w:szCs w:val="20"/>
                <w:vertAlign w:val="superscript"/>
              </w:rPr>
              <w:t>(**)</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21.30%</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1.31%</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2.18%</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1.39%</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2.80%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3.47%</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6.86%</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2.99%</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5.87%</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0.90%</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5.26%</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2.63%</w:t>
            </w:r>
            <w:r>
              <w:rPr>
                <w:rFonts w:eastAsia="Times New Roman"/>
                <w:color w:val="000000"/>
                <w:sz w:val="20"/>
                <w:szCs w:val="20"/>
                <w:vertAlign w:val="superscript"/>
              </w:rPr>
              <w:t>(**)</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5.83%</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Oxcart</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1.85%</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4.63%</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0.22%</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1.09%</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0.69%</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1.65%</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0.56%</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1.89%</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0.90%</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0.62%</w:t>
            </w:r>
            <w:r>
              <w:rPr>
                <w:rFonts w:eastAsia="Times New Roman"/>
                <w:color w:val="000000"/>
                <w:sz w:val="20"/>
                <w:szCs w:val="20"/>
                <w:vertAlign w:val="superscript"/>
              </w:rPr>
              <w:t>(**)</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1.77%</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Radio</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13.89%</w:t>
            </w:r>
            <w:r>
              <w:rPr>
                <w:rFonts w:eastAsia="Times New Roman"/>
                <w:color w:val="000000"/>
                <w:sz w:val="20"/>
                <w:szCs w:val="20"/>
                <w:vertAlign w:val="superscript"/>
              </w:rPr>
              <w:t>(**)</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25.00%</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12.01%</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10.92%</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7.64%</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8.39%</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14.12%</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15.37%</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11.40%</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13.83%</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14.41%</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10.53%</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11.92%</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13.60%</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Television</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24.07%</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33.33%</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26.20%</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29.26%</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30.56%</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32.17%</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24.31%</w:t>
            </w:r>
            <w:r>
              <w:rPr>
                <w:rFonts w:eastAsia="Times New Roman"/>
                <w:color w:val="000000"/>
                <w:sz w:val="20"/>
                <w:szCs w:val="20"/>
                <w:vertAlign w:val="superscript"/>
              </w:rPr>
              <w:t>(***)</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29.31%</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24.67%</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30.68%</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27.03%</w:t>
            </w:r>
            <w:r>
              <w:rPr>
                <w:rFonts w:eastAsia="Times New Roman"/>
                <w:color w:val="000000"/>
                <w:sz w:val="20"/>
                <w:szCs w:val="20"/>
                <w:vertAlign w:val="superscript"/>
              </w:rPr>
              <w:t>(**)</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21.05%</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25.08%</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30.04%</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cellphone</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75.93%</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82.41%</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58.73%</w:t>
            </w:r>
            <w:r>
              <w:rPr>
                <w:rFonts w:eastAsia="Times New Roman"/>
                <w:color w:val="000000"/>
                <w:sz w:val="20"/>
                <w:szCs w:val="20"/>
                <w:vertAlign w:val="superscript"/>
              </w:rPr>
              <w:t>(***)</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69.87%</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73.61%</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79.72%</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58.10%</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69.74%</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62.06%</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73.30%</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63.06%</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57.89%</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62.23%</w:t>
            </w:r>
            <w:r>
              <w:rPr>
                <w:rFonts w:eastAsia="Times New Roman"/>
                <w:color w:val="000000"/>
                <w:sz w:val="20"/>
                <w:szCs w:val="20"/>
                <w:vertAlign w:val="superscript"/>
              </w:rPr>
              <w:t>(***)</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72.26%</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Tractor</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1.85%</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0.44%</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0.22%</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0.24%</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0.75%</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0.19%</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0.62%</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0.18%</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Hoe</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0.46%</w:t>
            </w:r>
            <w:r>
              <w:rPr>
                <w:rFonts w:eastAsia="Times New Roman"/>
                <w:color w:val="000000"/>
                <w:sz w:val="20"/>
                <w:szCs w:val="20"/>
                <w:vertAlign w:val="superscript"/>
              </w:rPr>
              <w:t>(**)</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0.24%</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0.19%</w:t>
            </w:r>
            <w:r>
              <w:rPr>
                <w:rFonts w:eastAsia="Times New Roman"/>
                <w:color w:val="000000"/>
                <w:sz w:val="20"/>
                <w:szCs w:val="20"/>
                <w:vertAlign w:val="superscript"/>
              </w:rPr>
              <w:t xml:space="preserve">(ns) </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0.19%</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0.90%</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0.31%</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0.18%</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Plough</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3.70%</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0.22%</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0.66%</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0.46%</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1.65%</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0.37%</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1.33%</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0.31%</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1.24%</w:t>
            </w:r>
          </w:p>
        </w:tc>
      </w:tr>
      <w:tr w:rsidR="009A48D7" w:rsidTr="008E6B1C">
        <w:trPr>
          <w:gridAfter w:val="4"/>
          <w:wAfter w:w="2271" w:type="dxa"/>
          <w:trHeight w:val="231"/>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Irrigation Pump</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3.70%</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4.63%</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0.22%</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1.31%</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1.39%</w:t>
            </w:r>
            <w:r>
              <w:rPr>
                <w:rFonts w:eastAsia="Times New Roman"/>
                <w:color w:val="000000"/>
                <w:sz w:val="20"/>
                <w:szCs w:val="20"/>
                <w:vertAlign w:val="superscript"/>
              </w:rPr>
              <w:t>(**)</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2.60%</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2.08%</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0.90%</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1.94%</w:t>
            </w:r>
          </w:p>
        </w:tc>
      </w:tr>
      <w:tr w:rsidR="009A48D7" w:rsidTr="008E6B1C">
        <w:trPr>
          <w:gridAfter w:val="4"/>
          <w:wAfter w:w="2271" w:type="dxa"/>
          <w:trHeight w:val="262"/>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Wheelbarrows</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1.85%</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3.70%</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0.22%</w:t>
            </w:r>
            <w:r>
              <w:rPr>
                <w:rFonts w:eastAsia="Times New Roman"/>
                <w:color w:val="000000"/>
                <w:sz w:val="20"/>
                <w:szCs w:val="20"/>
                <w:vertAlign w:val="superscript"/>
              </w:rPr>
              <w:t>(**)</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1.75%</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0.70%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0.69%</w:t>
            </w:r>
            <w:r>
              <w:rPr>
                <w:rFonts w:eastAsia="Times New Roman"/>
                <w:color w:val="000000"/>
                <w:sz w:val="20"/>
                <w:szCs w:val="20"/>
                <w:vertAlign w:val="superscript"/>
              </w:rPr>
              <w:t>(**)</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2.60%</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0.37%</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2.27%</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0.90%</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0.46%</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2.12%</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Mattress</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13.89%</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15.74%</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37.12%</w:t>
            </w:r>
            <w:r>
              <w:rPr>
                <w:rFonts w:eastAsia="Times New Roman"/>
                <w:color w:val="000000"/>
                <w:sz w:val="20"/>
                <w:szCs w:val="20"/>
                <w:vertAlign w:val="superscript"/>
              </w:rPr>
              <w:t>(***)</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46.07%</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34.03%</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33.57%</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32.64%</w:t>
            </w:r>
            <w:r>
              <w:rPr>
                <w:rFonts w:eastAsia="Times New Roman"/>
                <w:color w:val="000000"/>
                <w:sz w:val="20"/>
                <w:szCs w:val="20"/>
                <w:vertAlign w:val="superscript"/>
              </w:rPr>
              <w:t>(***)</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42.55%</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31.21%</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41.29%</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36.04%</w:t>
            </w:r>
            <w:r>
              <w:rPr>
                <w:rFonts w:eastAsia="Times New Roman"/>
                <w:color w:val="000000"/>
                <w:sz w:val="20"/>
                <w:szCs w:val="20"/>
                <w:vertAlign w:val="superscript"/>
              </w:rPr>
              <w:t>(***)</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26.32%</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32.04%</w:t>
            </w:r>
            <w:r>
              <w:rPr>
                <w:rFonts w:eastAsia="Times New Roman"/>
                <w:color w:val="000000"/>
                <w:sz w:val="20"/>
                <w:szCs w:val="20"/>
                <w:vertAlign w:val="superscript"/>
              </w:rPr>
              <w:t>(***)</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40.28%</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Bed</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25.93%</w:t>
            </w:r>
            <w:r>
              <w:rPr>
                <w:rFonts w:eastAsia="Times New Roman"/>
                <w:color w:val="000000"/>
                <w:sz w:val="20"/>
                <w:szCs w:val="20"/>
                <w:vertAlign w:val="superscript"/>
              </w:rPr>
              <w:t>(***)</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45.37%</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41.27%</w:t>
            </w:r>
            <w:r>
              <w:rPr>
                <w:rFonts w:eastAsia="Times New Roman"/>
                <w:color w:val="000000"/>
                <w:sz w:val="20"/>
                <w:szCs w:val="20"/>
                <w:vertAlign w:val="superscript"/>
              </w:rPr>
              <w:t>(***)</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54.80%</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51.39%</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55.24%</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34.03%</w:t>
            </w:r>
            <w:r>
              <w:rPr>
                <w:rFonts w:eastAsia="Times New Roman"/>
                <w:color w:val="000000"/>
                <w:sz w:val="20"/>
                <w:szCs w:val="20"/>
                <w:vertAlign w:val="superscript"/>
              </w:rPr>
              <w:t>(***)</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52.25%</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36.64%</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54.36%</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35.14%</w:t>
            </w:r>
            <w:r>
              <w:rPr>
                <w:rFonts w:eastAsia="Times New Roman"/>
                <w:color w:val="000000"/>
                <w:sz w:val="20"/>
                <w:szCs w:val="20"/>
                <w:vertAlign w:val="superscript"/>
              </w:rPr>
              <w:t>(**)</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34.21%</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36.38%</w:t>
            </w:r>
            <w:r>
              <w:rPr>
                <w:rFonts w:eastAsia="Times New Roman"/>
                <w:color w:val="000000"/>
                <w:sz w:val="20"/>
                <w:szCs w:val="20"/>
                <w:vertAlign w:val="superscript"/>
              </w:rPr>
              <w:t>(***)</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53.00%</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Sofa</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19.44%</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17.59%</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27.07%</w:t>
            </w:r>
            <w:r>
              <w:rPr>
                <w:rFonts w:eastAsia="Times New Roman"/>
                <w:color w:val="000000"/>
                <w:sz w:val="20"/>
                <w:szCs w:val="20"/>
                <w:vertAlign w:val="superscript"/>
              </w:rPr>
              <w:t>(ns)</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30.35%</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31.94%</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28.67%</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23.61%</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27.66%</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23.93%</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28.41%</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26.13%</w:t>
            </w:r>
            <w:r>
              <w:rPr>
                <w:rFonts w:eastAsia="Times New Roman"/>
                <w:color w:val="000000"/>
                <w:sz w:val="20"/>
                <w:szCs w:val="20"/>
                <w:vertAlign w:val="superscript"/>
              </w:rPr>
              <w:t>(**)</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21.05%</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24.30%</w:t>
            </w:r>
            <w:r>
              <w:rPr>
                <w:rFonts w:eastAsia="Times New Roman"/>
                <w:color w:val="000000"/>
                <w:sz w:val="20"/>
                <w:szCs w:val="20"/>
                <w:vertAlign w:val="superscript"/>
              </w:rPr>
              <w:t>(ns)</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27.92%</w:t>
            </w:r>
          </w:p>
        </w:tc>
      </w:tr>
      <w:tr w:rsidR="009A48D7" w:rsidTr="008E6B1C">
        <w:trPr>
          <w:gridAfter w:val="4"/>
          <w:wAfter w:w="2271" w:type="dxa"/>
          <w:trHeight w:val="255"/>
        </w:trPr>
        <w:tc>
          <w:tcPr>
            <w:tcW w:w="1757" w:type="dxa"/>
            <w:gridSpan w:val="2"/>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Solar</w:t>
            </w:r>
          </w:p>
        </w:tc>
        <w:tc>
          <w:tcPr>
            <w:tcW w:w="1115" w:type="dxa"/>
            <w:tcBorders>
              <w:top w:val="nil"/>
              <w:left w:val="single" w:sz="8"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50" w:type="dxa"/>
            <w:gridSpan w:val="2"/>
            <w:tcBorders>
              <w:top w:val="nil"/>
              <w:left w:val="nil"/>
              <w:bottom w:val="nil"/>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p>
        </w:tc>
        <w:tc>
          <w:tcPr>
            <w:tcW w:w="1116" w:type="dxa"/>
            <w:gridSpan w:val="3"/>
            <w:tcBorders>
              <w:top w:val="nil"/>
              <w:left w:val="single" w:sz="4" w:space="0" w:color="auto"/>
              <w:bottom w:val="nil"/>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w:t>
            </w:r>
          </w:p>
        </w:tc>
        <w:tc>
          <w:tcPr>
            <w:tcW w:w="850" w:type="dxa"/>
            <w:gridSpan w:val="3"/>
            <w:tcBorders>
              <w:top w:val="nil"/>
              <w:left w:val="nil"/>
              <w:bottom w:val="nil"/>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1.09%</w:t>
            </w:r>
          </w:p>
        </w:tc>
        <w:tc>
          <w:tcPr>
            <w:tcW w:w="1115" w:type="dxa"/>
            <w:gridSpan w:val="2"/>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p>
        </w:tc>
        <w:tc>
          <w:tcPr>
            <w:tcW w:w="1117"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53" w:type="dxa"/>
            <w:gridSpan w:val="4"/>
            <w:tcBorders>
              <w:top w:val="nil"/>
              <w:left w:val="nil"/>
              <w:bottom w:val="nil"/>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1.42%</w:t>
            </w:r>
          </w:p>
        </w:tc>
        <w:tc>
          <w:tcPr>
            <w:tcW w:w="1117" w:type="dxa"/>
            <w:gridSpan w:val="2"/>
            <w:noWrap/>
            <w:hideMark/>
          </w:tcPr>
          <w:p w:rsidR="009A48D7" w:rsidRDefault="009A48D7">
            <w:pPr>
              <w:spacing w:after="0"/>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w:t>
            </w:r>
          </w:p>
        </w:tc>
        <w:tc>
          <w:tcPr>
            <w:tcW w:w="850" w:type="dxa"/>
            <w:gridSpan w:val="3"/>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0.76%</w:t>
            </w:r>
          </w:p>
        </w:tc>
        <w:tc>
          <w:tcPr>
            <w:tcW w:w="1115" w:type="dxa"/>
            <w:gridSpan w:val="3"/>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(ns)</w:t>
            </w:r>
          </w:p>
        </w:tc>
        <w:tc>
          <w:tcPr>
            <w:tcW w:w="894"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5.26%</w:t>
            </w:r>
          </w:p>
        </w:tc>
        <w:tc>
          <w:tcPr>
            <w:tcW w:w="1117"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w:t>
            </w:r>
          </w:p>
        </w:tc>
        <w:tc>
          <w:tcPr>
            <w:tcW w:w="913" w:type="dxa"/>
            <w:gridSpan w:val="2"/>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1.06%</w:t>
            </w:r>
          </w:p>
        </w:tc>
      </w:tr>
      <w:tr w:rsidR="009A48D7" w:rsidTr="008E6B1C">
        <w:trPr>
          <w:gridAfter w:val="4"/>
          <w:wAfter w:w="2271" w:type="dxa"/>
          <w:trHeight w:val="270"/>
        </w:trPr>
        <w:tc>
          <w:tcPr>
            <w:tcW w:w="1757" w:type="dxa"/>
            <w:gridSpan w:val="2"/>
            <w:tcBorders>
              <w:top w:val="nil"/>
              <w:left w:val="single" w:sz="12" w:space="0" w:color="auto"/>
              <w:bottom w:val="single" w:sz="12" w:space="0" w:color="auto"/>
              <w:right w:val="nil"/>
            </w:tcBorders>
            <w:hideMark/>
          </w:tcPr>
          <w:p w:rsidR="009A48D7" w:rsidRDefault="009A48D7">
            <w:pPr>
              <w:spacing w:after="0"/>
              <w:rPr>
                <w:rFonts w:eastAsia="Times New Roman"/>
                <w:color w:val="000000"/>
                <w:sz w:val="22"/>
                <w:szCs w:val="22"/>
              </w:rPr>
            </w:pPr>
            <w:r>
              <w:rPr>
                <w:rFonts w:eastAsia="Times New Roman"/>
                <w:color w:val="000000"/>
              </w:rPr>
              <w:t>jewelry</w:t>
            </w:r>
          </w:p>
        </w:tc>
        <w:tc>
          <w:tcPr>
            <w:tcW w:w="1115" w:type="dxa"/>
            <w:tcBorders>
              <w:top w:val="nil"/>
              <w:left w:val="single" w:sz="8" w:space="0" w:color="auto"/>
              <w:bottom w:val="single" w:sz="12" w:space="0" w:color="auto"/>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3.70%</w:t>
            </w:r>
            <w:r>
              <w:rPr>
                <w:rFonts w:eastAsia="Times New Roman"/>
                <w:color w:val="000000"/>
                <w:sz w:val="20"/>
                <w:szCs w:val="20"/>
                <w:vertAlign w:val="superscript"/>
              </w:rPr>
              <w:t>(ns)</w:t>
            </w:r>
          </w:p>
        </w:tc>
        <w:tc>
          <w:tcPr>
            <w:tcW w:w="850" w:type="dxa"/>
            <w:gridSpan w:val="2"/>
            <w:tcBorders>
              <w:top w:val="nil"/>
              <w:left w:val="nil"/>
              <w:bottom w:val="single" w:sz="12" w:space="0" w:color="auto"/>
              <w:right w:val="single" w:sz="4"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3.70%</w:t>
            </w:r>
          </w:p>
        </w:tc>
        <w:tc>
          <w:tcPr>
            <w:tcW w:w="1116" w:type="dxa"/>
            <w:gridSpan w:val="3"/>
            <w:tcBorders>
              <w:top w:val="nil"/>
              <w:left w:val="single" w:sz="4" w:space="0" w:color="auto"/>
              <w:bottom w:val="single" w:sz="12" w:space="0" w:color="auto"/>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34.06%</w:t>
            </w:r>
            <w:r>
              <w:rPr>
                <w:rFonts w:eastAsia="Times New Roman"/>
                <w:color w:val="000000"/>
                <w:sz w:val="20"/>
                <w:szCs w:val="20"/>
                <w:vertAlign w:val="superscript"/>
              </w:rPr>
              <w:t>(ns)</w:t>
            </w:r>
          </w:p>
        </w:tc>
        <w:tc>
          <w:tcPr>
            <w:tcW w:w="850" w:type="dxa"/>
            <w:gridSpan w:val="3"/>
            <w:tcBorders>
              <w:top w:val="nil"/>
              <w:left w:val="nil"/>
              <w:bottom w:val="single" w:sz="12" w:space="0" w:color="auto"/>
              <w:right w:val="single" w:sz="8" w:space="0" w:color="auto"/>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33.19%</w:t>
            </w:r>
          </w:p>
        </w:tc>
        <w:tc>
          <w:tcPr>
            <w:tcW w:w="1115" w:type="dxa"/>
            <w:gridSpan w:val="2"/>
            <w:tcBorders>
              <w:top w:val="nil"/>
              <w:left w:val="nil"/>
              <w:bottom w:val="single" w:sz="12" w:space="0" w:color="auto"/>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36.11%</w:t>
            </w:r>
            <w:r>
              <w:rPr>
                <w:rFonts w:eastAsia="Times New Roman"/>
                <w:color w:val="000000"/>
                <w:sz w:val="20"/>
                <w:szCs w:val="20"/>
                <w:vertAlign w:val="superscript"/>
              </w:rPr>
              <w:t>(***)</w:t>
            </w:r>
          </w:p>
        </w:tc>
        <w:tc>
          <w:tcPr>
            <w:tcW w:w="850" w:type="dxa"/>
            <w:gridSpan w:val="3"/>
            <w:tcBorders>
              <w:top w:val="nil"/>
              <w:left w:val="nil"/>
              <w:bottom w:val="single" w:sz="12" w:space="0" w:color="auto"/>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17.48%</w:t>
            </w:r>
          </w:p>
        </w:tc>
        <w:tc>
          <w:tcPr>
            <w:tcW w:w="1117" w:type="dxa"/>
            <w:gridSpan w:val="3"/>
            <w:tcBorders>
              <w:top w:val="nil"/>
              <w:left w:val="nil"/>
              <w:bottom w:val="single" w:sz="12" w:space="0" w:color="auto"/>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25.00%</w:t>
            </w:r>
            <w:r>
              <w:rPr>
                <w:rFonts w:eastAsia="Times New Roman"/>
                <w:color w:val="000000"/>
                <w:sz w:val="20"/>
                <w:szCs w:val="20"/>
                <w:vertAlign w:val="superscript"/>
              </w:rPr>
              <w:t>(ns)</w:t>
            </w:r>
          </w:p>
        </w:tc>
        <w:tc>
          <w:tcPr>
            <w:tcW w:w="853" w:type="dxa"/>
            <w:gridSpan w:val="4"/>
            <w:tcBorders>
              <w:top w:val="nil"/>
              <w:left w:val="nil"/>
              <w:bottom w:val="single" w:sz="12" w:space="0" w:color="auto"/>
              <w:right w:val="single" w:sz="4" w:space="0" w:color="000000"/>
            </w:tcBorders>
            <w:noWrap/>
            <w:hideMark/>
          </w:tcPr>
          <w:p w:rsidR="009A48D7" w:rsidRDefault="009A48D7">
            <w:pPr>
              <w:spacing w:after="0"/>
              <w:rPr>
                <w:rFonts w:eastAsia="Times New Roman"/>
                <w:color w:val="000000"/>
                <w:sz w:val="20"/>
                <w:szCs w:val="20"/>
              </w:rPr>
            </w:pPr>
            <w:r>
              <w:rPr>
                <w:rFonts w:eastAsia="Times New Roman"/>
                <w:color w:val="000000"/>
                <w:sz w:val="20"/>
                <w:szCs w:val="20"/>
              </w:rPr>
              <w:t>30.97%</w:t>
            </w:r>
          </w:p>
        </w:tc>
        <w:tc>
          <w:tcPr>
            <w:tcW w:w="1117" w:type="dxa"/>
            <w:gridSpan w:val="2"/>
            <w:tcBorders>
              <w:top w:val="nil"/>
              <w:left w:val="nil"/>
              <w:bottom w:val="single" w:sz="12" w:space="0" w:color="000000"/>
              <w:right w:val="nil"/>
            </w:tcBorders>
            <w:noWrap/>
            <w:hideMark/>
          </w:tcPr>
          <w:p w:rsidR="009A48D7" w:rsidRDefault="009A48D7">
            <w:pPr>
              <w:spacing w:after="0"/>
              <w:rPr>
                <w:rFonts w:eastAsia="Times New Roman"/>
                <w:color w:val="000000"/>
                <w:sz w:val="20"/>
                <w:szCs w:val="20"/>
              </w:rPr>
            </w:pPr>
            <w:r>
              <w:rPr>
                <w:rFonts w:eastAsia="Times New Roman"/>
                <w:color w:val="000000"/>
                <w:sz w:val="20"/>
                <w:szCs w:val="20"/>
              </w:rPr>
              <w:t>28.04%</w:t>
            </w:r>
            <w:r>
              <w:rPr>
                <w:rFonts w:eastAsia="Times New Roman"/>
                <w:color w:val="000000"/>
                <w:sz w:val="20"/>
                <w:szCs w:val="20"/>
                <w:vertAlign w:val="superscript"/>
              </w:rPr>
              <w:t>(ns)</w:t>
            </w:r>
          </w:p>
        </w:tc>
        <w:tc>
          <w:tcPr>
            <w:tcW w:w="850" w:type="dxa"/>
            <w:gridSpan w:val="3"/>
            <w:tcBorders>
              <w:top w:val="nil"/>
              <w:left w:val="nil"/>
              <w:bottom w:val="single" w:sz="12" w:space="0" w:color="000000"/>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28.22%</w:t>
            </w:r>
          </w:p>
        </w:tc>
        <w:tc>
          <w:tcPr>
            <w:tcW w:w="1115" w:type="dxa"/>
            <w:gridSpan w:val="3"/>
            <w:tcBorders>
              <w:top w:val="nil"/>
              <w:left w:val="nil"/>
              <w:bottom w:val="single" w:sz="12" w:space="0" w:color="000000"/>
              <w:right w:val="nil"/>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21.62%</w:t>
            </w:r>
            <w:r>
              <w:rPr>
                <w:rFonts w:eastAsia="Times New Roman"/>
                <w:color w:val="000000"/>
                <w:sz w:val="20"/>
                <w:szCs w:val="20"/>
                <w:vertAlign w:val="superscript"/>
              </w:rPr>
              <w:t>(ns)</w:t>
            </w:r>
          </w:p>
        </w:tc>
        <w:tc>
          <w:tcPr>
            <w:tcW w:w="894" w:type="dxa"/>
            <w:gridSpan w:val="2"/>
            <w:tcBorders>
              <w:top w:val="nil"/>
              <w:left w:val="nil"/>
              <w:bottom w:val="single" w:sz="12" w:space="0" w:color="000000"/>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18.42%</w:t>
            </w:r>
          </w:p>
        </w:tc>
        <w:tc>
          <w:tcPr>
            <w:tcW w:w="1117" w:type="dxa"/>
            <w:gridSpan w:val="2"/>
            <w:tcBorders>
              <w:top w:val="nil"/>
              <w:left w:val="nil"/>
              <w:bottom w:val="single" w:sz="12" w:space="0" w:color="000000"/>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26.93%</w:t>
            </w:r>
            <w:r>
              <w:rPr>
                <w:rFonts w:eastAsia="Times New Roman"/>
                <w:color w:val="000000"/>
                <w:sz w:val="20"/>
                <w:szCs w:val="20"/>
                <w:vertAlign w:val="superscript"/>
              </w:rPr>
              <w:t>(ns)</w:t>
            </w:r>
          </w:p>
        </w:tc>
        <w:tc>
          <w:tcPr>
            <w:tcW w:w="913" w:type="dxa"/>
            <w:gridSpan w:val="2"/>
            <w:tcBorders>
              <w:top w:val="nil"/>
              <w:left w:val="nil"/>
              <w:bottom w:val="single" w:sz="12" w:space="0" w:color="000000"/>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27.56%</w:t>
            </w:r>
          </w:p>
        </w:tc>
      </w:tr>
    </w:tbl>
    <w:p w:rsidR="009A48D7" w:rsidRDefault="009A48D7" w:rsidP="009A48D7">
      <w:pPr>
        <w:rPr>
          <w:rFonts w:asciiTheme="minorHAnsi" w:hAnsiTheme="minorHAnsi" w:cstheme="minorBidi"/>
          <w:sz w:val="22"/>
          <w:szCs w:val="22"/>
        </w:rPr>
      </w:pPr>
    </w:p>
    <w:tbl>
      <w:tblPr>
        <w:tblW w:w="13352" w:type="dxa"/>
        <w:tblInd w:w="-176" w:type="dxa"/>
        <w:tblLook w:val="04A0" w:firstRow="1" w:lastRow="0" w:firstColumn="1" w:lastColumn="0" w:noHBand="0" w:noVBand="1"/>
      </w:tblPr>
      <w:tblGrid>
        <w:gridCol w:w="1785"/>
        <w:gridCol w:w="1075"/>
        <w:gridCol w:w="876"/>
        <w:gridCol w:w="998"/>
        <w:gridCol w:w="876"/>
        <w:gridCol w:w="1075"/>
        <w:gridCol w:w="876"/>
        <w:gridCol w:w="1013"/>
        <w:gridCol w:w="876"/>
        <w:gridCol w:w="1075"/>
        <w:gridCol w:w="876"/>
        <w:gridCol w:w="1075"/>
        <w:gridCol w:w="876"/>
      </w:tblGrid>
      <w:tr w:rsidR="009A48D7" w:rsidTr="0003580C">
        <w:trPr>
          <w:trHeight w:val="285"/>
        </w:trPr>
        <w:tc>
          <w:tcPr>
            <w:tcW w:w="1785" w:type="dxa"/>
            <w:vMerge w:val="restart"/>
            <w:tcBorders>
              <w:top w:val="single" w:sz="12" w:space="0" w:color="auto"/>
              <w:left w:val="single" w:sz="4" w:space="0" w:color="auto"/>
              <w:bottom w:val="single" w:sz="12" w:space="0" w:color="000000"/>
              <w:right w:val="nil"/>
            </w:tcBorders>
            <w:noWrap/>
            <w:vAlign w:val="bottom"/>
            <w:hideMark/>
          </w:tcPr>
          <w:p w:rsidR="009A48D7" w:rsidRDefault="009A48D7">
            <w:pPr>
              <w:spacing w:after="0"/>
              <w:jc w:val="center"/>
              <w:rPr>
                <w:rFonts w:ascii="Arial" w:eastAsia="Times New Roman" w:hAnsi="Arial" w:cs="Arial"/>
                <w:sz w:val="20"/>
                <w:szCs w:val="20"/>
              </w:rPr>
            </w:pPr>
            <w:r>
              <w:rPr>
                <w:rFonts w:ascii="Arial" w:eastAsia="Times New Roman" w:hAnsi="Arial" w:cs="Arial"/>
                <w:sz w:val="20"/>
                <w:szCs w:val="20"/>
              </w:rPr>
              <w:t> </w:t>
            </w:r>
          </w:p>
        </w:tc>
        <w:tc>
          <w:tcPr>
            <w:tcW w:w="9616" w:type="dxa"/>
            <w:gridSpan w:val="10"/>
            <w:tcBorders>
              <w:top w:val="single" w:sz="12" w:space="0" w:color="auto"/>
              <w:left w:val="single" w:sz="8" w:space="0" w:color="auto"/>
              <w:bottom w:val="nil"/>
              <w:right w:val="single" w:sz="4" w:space="0" w:color="auto"/>
            </w:tcBorders>
            <w:noWrap/>
            <w:vAlign w:val="bottom"/>
            <w:hideMark/>
          </w:tcPr>
          <w:p w:rsidR="009A48D7" w:rsidRDefault="009A48D7">
            <w:pPr>
              <w:spacing w:after="0"/>
              <w:jc w:val="center"/>
              <w:rPr>
                <w:rFonts w:eastAsia="Times New Roman"/>
                <w:sz w:val="20"/>
                <w:szCs w:val="20"/>
              </w:rPr>
            </w:pPr>
            <w:r>
              <w:rPr>
                <w:rFonts w:eastAsia="Times New Roman"/>
                <w:sz w:val="20"/>
                <w:szCs w:val="20"/>
              </w:rPr>
              <w:t>PPI quintiles</w:t>
            </w:r>
          </w:p>
        </w:tc>
        <w:tc>
          <w:tcPr>
            <w:tcW w:w="1951" w:type="dxa"/>
            <w:gridSpan w:val="2"/>
            <w:tcBorders>
              <w:top w:val="single" w:sz="12" w:space="0" w:color="auto"/>
              <w:left w:val="single" w:sz="4" w:space="0" w:color="auto"/>
              <w:bottom w:val="nil"/>
              <w:right w:val="single" w:sz="12" w:space="0" w:color="000000"/>
            </w:tcBorders>
            <w:noWrap/>
            <w:vAlign w:val="bottom"/>
            <w:hideMark/>
          </w:tcPr>
          <w:p w:rsidR="009A48D7" w:rsidRDefault="009A48D7">
            <w:pPr>
              <w:spacing w:after="0"/>
              <w:jc w:val="center"/>
              <w:rPr>
                <w:rFonts w:ascii="Arial" w:eastAsia="Times New Roman" w:hAnsi="Arial" w:cs="Arial"/>
                <w:sz w:val="20"/>
                <w:szCs w:val="20"/>
              </w:rPr>
            </w:pPr>
            <w:r>
              <w:rPr>
                <w:rFonts w:ascii="Arial" w:eastAsia="Times New Roman" w:hAnsi="Arial" w:cs="Arial"/>
                <w:sz w:val="20"/>
                <w:szCs w:val="20"/>
              </w:rPr>
              <w:t>Total</w:t>
            </w:r>
          </w:p>
          <w:p w:rsidR="009A48D7" w:rsidRDefault="009A48D7">
            <w:pPr>
              <w:spacing w:after="0"/>
              <w:rPr>
                <w:rFonts w:ascii="Arial" w:eastAsia="Times New Roman" w:hAnsi="Arial" w:cs="Arial"/>
                <w:sz w:val="20"/>
                <w:szCs w:val="20"/>
              </w:rPr>
            </w:pPr>
            <w:r>
              <w:rPr>
                <w:rFonts w:ascii="Arial" w:eastAsia="Times New Roman" w:hAnsi="Arial" w:cs="Arial"/>
                <w:sz w:val="20"/>
                <w:szCs w:val="20"/>
              </w:rPr>
              <w:t> </w:t>
            </w:r>
          </w:p>
          <w:p w:rsidR="009A48D7" w:rsidRDefault="009A48D7">
            <w:pPr>
              <w:spacing w:after="0"/>
              <w:rPr>
                <w:rFonts w:ascii="Arial" w:eastAsia="Times New Roman" w:hAnsi="Arial" w:cs="Arial"/>
                <w:sz w:val="20"/>
                <w:szCs w:val="20"/>
              </w:rPr>
            </w:pPr>
            <w:r>
              <w:rPr>
                <w:rFonts w:ascii="Arial" w:eastAsia="Times New Roman" w:hAnsi="Arial" w:cs="Arial"/>
                <w:sz w:val="20"/>
                <w:szCs w:val="20"/>
              </w:rPr>
              <w:t> </w:t>
            </w:r>
          </w:p>
        </w:tc>
      </w:tr>
      <w:tr w:rsidR="009A48D7" w:rsidTr="0003580C">
        <w:trPr>
          <w:trHeight w:val="270"/>
        </w:trPr>
        <w:tc>
          <w:tcPr>
            <w:tcW w:w="0" w:type="auto"/>
            <w:vMerge/>
            <w:tcBorders>
              <w:top w:val="single" w:sz="12" w:space="0" w:color="auto"/>
              <w:left w:val="single" w:sz="4" w:space="0" w:color="auto"/>
              <w:bottom w:val="single" w:sz="12" w:space="0" w:color="000000"/>
              <w:right w:val="nil"/>
            </w:tcBorders>
            <w:vAlign w:val="center"/>
            <w:hideMark/>
          </w:tcPr>
          <w:p w:rsidR="009A48D7" w:rsidRDefault="009A48D7">
            <w:pPr>
              <w:spacing w:after="0"/>
              <w:rPr>
                <w:rFonts w:ascii="Arial" w:eastAsia="Times New Roman" w:hAnsi="Arial" w:cs="Arial"/>
                <w:sz w:val="20"/>
                <w:szCs w:val="20"/>
              </w:rPr>
            </w:pPr>
          </w:p>
        </w:tc>
        <w:tc>
          <w:tcPr>
            <w:tcW w:w="1951" w:type="dxa"/>
            <w:gridSpan w:val="2"/>
            <w:tcBorders>
              <w:top w:val="single" w:sz="8" w:space="0" w:color="auto"/>
              <w:left w:val="single" w:sz="8" w:space="0" w:color="auto"/>
              <w:bottom w:val="single" w:sz="12" w:space="0" w:color="auto"/>
              <w:right w:val="nil"/>
            </w:tcBorders>
            <w:noWrap/>
            <w:vAlign w:val="bottom"/>
            <w:hideMark/>
          </w:tcPr>
          <w:p w:rsidR="009A48D7" w:rsidRDefault="009A48D7">
            <w:pPr>
              <w:spacing w:after="0" w:line="276" w:lineRule="auto"/>
              <w:rPr>
                <w:sz w:val="20"/>
                <w:szCs w:val="20"/>
              </w:rPr>
            </w:pPr>
            <w:r>
              <w:rPr>
                <w:sz w:val="20"/>
                <w:szCs w:val="20"/>
              </w:rPr>
              <w:t> Less than 20%</w:t>
            </w:r>
          </w:p>
        </w:tc>
        <w:tc>
          <w:tcPr>
            <w:tcW w:w="1874" w:type="dxa"/>
            <w:gridSpan w:val="2"/>
            <w:tcBorders>
              <w:top w:val="single" w:sz="8" w:space="0" w:color="auto"/>
              <w:left w:val="nil"/>
              <w:bottom w:val="single" w:sz="12" w:space="0" w:color="auto"/>
              <w:right w:val="nil"/>
            </w:tcBorders>
            <w:noWrap/>
            <w:vAlign w:val="bottom"/>
            <w:hideMark/>
          </w:tcPr>
          <w:p w:rsidR="009A48D7" w:rsidRDefault="009A48D7">
            <w:pPr>
              <w:spacing w:after="0" w:line="276" w:lineRule="auto"/>
              <w:jc w:val="center"/>
              <w:rPr>
                <w:sz w:val="20"/>
                <w:szCs w:val="20"/>
              </w:rPr>
            </w:pPr>
            <w:r>
              <w:rPr>
                <w:sz w:val="20"/>
                <w:szCs w:val="20"/>
              </w:rPr>
              <w:t>20-39%</w:t>
            </w:r>
          </w:p>
        </w:tc>
        <w:tc>
          <w:tcPr>
            <w:tcW w:w="1951" w:type="dxa"/>
            <w:gridSpan w:val="2"/>
            <w:tcBorders>
              <w:top w:val="single" w:sz="8" w:space="0" w:color="auto"/>
              <w:left w:val="nil"/>
              <w:bottom w:val="single" w:sz="12" w:space="0" w:color="auto"/>
              <w:right w:val="nil"/>
            </w:tcBorders>
            <w:noWrap/>
            <w:vAlign w:val="bottom"/>
            <w:hideMark/>
          </w:tcPr>
          <w:p w:rsidR="009A48D7" w:rsidRDefault="009A48D7">
            <w:pPr>
              <w:spacing w:after="0" w:line="276" w:lineRule="auto"/>
              <w:jc w:val="center"/>
              <w:rPr>
                <w:sz w:val="20"/>
                <w:szCs w:val="20"/>
              </w:rPr>
            </w:pPr>
            <w:r>
              <w:rPr>
                <w:sz w:val="20"/>
                <w:szCs w:val="20"/>
              </w:rPr>
              <w:t>40-59%</w:t>
            </w:r>
          </w:p>
        </w:tc>
        <w:tc>
          <w:tcPr>
            <w:tcW w:w="1889" w:type="dxa"/>
            <w:gridSpan w:val="2"/>
            <w:tcBorders>
              <w:top w:val="single" w:sz="8" w:space="0" w:color="auto"/>
              <w:left w:val="nil"/>
              <w:bottom w:val="single" w:sz="12" w:space="0" w:color="auto"/>
              <w:right w:val="nil"/>
            </w:tcBorders>
            <w:noWrap/>
            <w:vAlign w:val="bottom"/>
            <w:hideMark/>
          </w:tcPr>
          <w:p w:rsidR="009A48D7" w:rsidRDefault="009A48D7">
            <w:pPr>
              <w:spacing w:after="0" w:line="276" w:lineRule="auto"/>
              <w:jc w:val="center"/>
              <w:rPr>
                <w:sz w:val="20"/>
                <w:szCs w:val="20"/>
              </w:rPr>
            </w:pPr>
            <w:r>
              <w:rPr>
                <w:sz w:val="20"/>
                <w:szCs w:val="20"/>
              </w:rPr>
              <w:t>60-79%</w:t>
            </w:r>
          </w:p>
        </w:tc>
        <w:tc>
          <w:tcPr>
            <w:tcW w:w="1951" w:type="dxa"/>
            <w:gridSpan w:val="2"/>
            <w:tcBorders>
              <w:top w:val="single" w:sz="8" w:space="0" w:color="auto"/>
              <w:left w:val="nil"/>
              <w:bottom w:val="single" w:sz="12" w:space="0" w:color="auto"/>
              <w:right w:val="single" w:sz="4" w:space="0" w:color="auto"/>
            </w:tcBorders>
            <w:noWrap/>
            <w:vAlign w:val="bottom"/>
            <w:hideMark/>
          </w:tcPr>
          <w:p w:rsidR="009A48D7" w:rsidRDefault="009A48D7">
            <w:pPr>
              <w:spacing w:after="0" w:line="276" w:lineRule="auto"/>
              <w:jc w:val="center"/>
              <w:rPr>
                <w:sz w:val="20"/>
                <w:szCs w:val="20"/>
              </w:rPr>
            </w:pPr>
            <w:r>
              <w:rPr>
                <w:sz w:val="20"/>
                <w:szCs w:val="20"/>
              </w:rPr>
              <w:t>80%+</w:t>
            </w:r>
          </w:p>
        </w:tc>
        <w:tc>
          <w:tcPr>
            <w:tcW w:w="1951" w:type="dxa"/>
            <w:gridSpan w:val="2"/>
            <w:tcBorders>
              <w:top w:val="nil"/>
              <w:left w:val="single" w:sz="4" w:space="0" w:color="auto"/>
              <w:bottom w:val="single" w:sz="12" w:space="0" w:color="auto"/>
              <w:right w:val="single" w:sz="12" w:space="0" w:color="000000"/>
            </w:tcBorders>
            <w:noWrap/>
            <w:vAlign w:val="bottom"/>
            <w:hideMark/>
          </w:tcPr>
          <w:p w:rsidR="009A48D7" w:rsidRDefault="009A48D7">
            <w:pPr>
              <w:spacing w:after="0" w:line="276" w:lineRule="auto"/>
              <w:rPr>
                <w:sz w:val="22"/>
                <w:szCs w:val="22"/>
              </w:rPr>
            </w:pPr>
          </w:p>
        </w:tc>
      </w:tr>
      <w:tr w:rsidR="002B72DC" w:rsidTr="0003580C">
        <w:trPr>
          <w:trHeight w:val="285"/>
        </w:trPr>
        <w:tc>
          <w:tcPr>
            <w:tcW w:w="0" w:type="auto"/>
            <w:vMerge/>
            <w:tcBorders>
              <w:top w:val="single" w:sz="12" w:space="0" w:color="auto"/>
              <w:left w:val="single" w:sz="4" w:space="0" w:color="auto"/>
              <w:bottom w:val="single" w:sz="12" w:space="0" w:color="000000"/>
              <w:right w:val="nil"/>
            </w:tcBorders>
            <w:vAlign w:val="center"/>
            <w:hideMark/>
          </w:tcPr>
          <w:p w:rsidR="009A48D7" w:rsidRDefault="009A48D7">
            <w:pPr>
              <w:spacing w:after="0"/>
              <w:rPr>
                <w:rFonts w:ascii="Arial" w:eastAsia="Times New Roman" w:hAnsi="Arial" w:cs="Arial"/>
                <w:sz w:val="20"/>
                <w:szCs w:val="20"/>
              </w:rPr>
            </w:pPr>
          </w:p>
        </w:tc>
        <w:tc>
          <w:tcPr>
            <w:tcW w:w="1075" w:type="dxa"/>
            <w:tcBorders>
              <w:top w:val="nil"/>
              <w:left w:val="single" w:sz="8" w:space="0" w:color="auto"/>
              <w:bottom w:val="nil"/>
              <w:right w:val="nil"/>
            </w:tcBorders>
            <w:noWrap/>
            <w:vAlign w:val="bottom"/>
            <w:hideMark/>
          </w:tcPr>
          <w:p w:rsidR="009A48D7" w:rsidRDefault="009A48D7">
            <w:pPr>
              <w:spacing w:after="0"/>
              <w:rPr>
                <w:rFonts w:eastAsia="Times New Roman"/>
                <w:sz w:val="20"/>
                <w:szCs w:val="20"/>
              </w:rPr>
            </w:pPr>
            <w:r>
              <w:rPr>
                <w:rFonts w:eastAsia="Times New Roman"/>
                <w:sz w:val="20"/>
                <w:szCs w:val="20"/>
              </w:rPr>
              <w:t>Base</w:t>
            </w:r>
          </w:p>
        </w:tc>
        <w:tc>
          <w:tcPr>
            <w:tcW w:w="876" w:type="dxa"/>
            <w:tcBorders>
              <w:top w:val="nil"/>
              <w:left w:val="nil"/>
              <w:bottom w:val="single" w:sz="12"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End</w:t>
            </w:r>
          </w:p>
        </w:tc>
        <w:tc>
          <w:tcPr>
            <w:tcW w:w="998" w:type="dxa"/>
            <w:tcBorders>
              <w:top w:val="nil"/>
              <w:left w:val="nil"/>
              <w:bottom w:val="single" w:sz="12"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Base</w:t>
            </w:r>
          </w:p>
        </w:tc>
        <w:tc>
          <w:tcPr>
            <w:tcW w:w="876" w:type="dxa"/>
            <w:tcBorders>
              <w:top w:val="nil"/>
              <w:left w:val="nil"/>
              <w:bottom w:val="single" w:sz="12"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End</w:t>
            </w:r>
          </w:p>
        </w:tc>
        <w:tc>
          <w:tcPr>
            <w:tcW w:w="1075" w:type="dxa"/>
            <w:tcBorders>
              <w:top w:val="nil"/>
              <w:left w:val="nil"/>
              <w:bottom w:val="single" w:sz="12"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Base</w:t>
            </w:r>
          </w:p>
        </w:tc>
        <w:tc>
          <w:tcPr>
            <w:tcW w:w="876" w:type="dxa"/>
            <w:tcBorders>
              <w:top w:val="nil"/>
              <w:left w:val="nil"/>
              <w:bottom w:val="single" w:sz="12"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End</w:t>
            </w:r>
          </w:p>
        </w:tc>
        <w:tc>
          <w:tcPr>
            <w:tcW w:w="1013" w:type="dxa"/>
            <w:tcBorders>
              <w:top w:val="nil"/>
              <w:left w:val="nil"/>
              <w:bottom w:val="single" w:sz="12"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Base</w:t>
            </w:r>
          </w:p>
        </w:tc>
        <w:tc>
          <w:tcPr>
            <w:tcW w:w="876" w:type="dxa"/>
            <w:tcBorders>
              <w:top w:val="nil"/>
              <w:left w:val="nil"/>
              <w:bottom w:val="single" w:sz="12"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End</w:t>
            </w:r>
          </w:p>
        </w:tc>
        <w:tc>
          <w:tcPr>
            <w:tcW w:w="1075" w:type="dxa"/>
            <w:tcBorders>
              <w:top w:val="nil"/>
              <w:left w:val="nil"/>
              <w:bottom w:val="single" w:sz="12"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Base</w:t>
            </w:r>
          </w:p>
        </w:tc>
        <w:tc>
          <w:tcPr>
            <w:tcW w:w="876" w:type="dxa"/>
            <w:tcBorders>
              <w:top w:val="nil"/>
              <w:left w:val="nil"/>
              <w:bottom w:val="single" w:sz="12" w:space="0" w:color="auto"/>
              <w:right w:val="single" w:sz="4" w:space="0" w:color="auto"/>
            </w:tcBorders>
            <w:noWrap/>
            <w:vAlign w:val="bottom"/>
            <w:hideMark/>
          </w:tcPr>
          <w:p w:rsidR="009A48D7" w:rsidRDefault="009A48D7">
            <w:pPr>
              <w:spacing w:after="0"/>
              <w:rPr>
                <w:rFonts w:eastAsia="Times New Roman"/>
                <w:sz w:val="20"/>
                <w:szCs w:val="20"/>
              </w:rPr>
            </w:pPr>
            <w:r>
              <w:rPr>
                <w:rFonts w:eastAsia="Times New Roman"/>
                <w:sz w:val="20"/>
                <w:szCs w:val="20"/>
              </w:rPr>
              <w:t>End</w:t>
            </w:r>
          </w:p>
        </w:tc>
        <w:tc>
          <w:tcPr>
            <w:tcW w:w="1075" w:type="dxa"/>
            <w:tcBorders>
              <w:top w:val="nil"/>
              <w:left w:val="single" w:sz="4" w:space="0" w:color="auto"/>
              <w:bottom w:val="single" w:sz="12" w:space="0" w:color="auto"/>
              <w:right w:val="nil"/>
            </w:tcBorders>
            <w:noWrap/>
            <w:vAlign w:val="bottom"/>
            <w:hideMark/>
          </w:tcPr>
          <w:p w:rsidR="009A48D7" w:rsidRDefault="009A48D7">
            <w:pPr>
              <w:spacing w:after="0"/>
              <w:rPr>
                <w:rFonts w:eastAsia="Times New Roman"/>
                <w:sz w:val="20"/>
                <w:szCs w:val="20"/>
              </w:rPr>
            </w:pPr>
            <w:r>
              <w:rPr>
                <w:rFonts w:eastAsia="Times New Roman"/>
                <w:sz w:val="20"/>
                <w:szCs w:val="20"/>
              </w:rPr>
              <w:t>Base</w:t>
            </w:r>
          </w:p>
        </w:tc>
        <w:tc>
          <w:tcPr>
            <w:tcW w:w="876" w:type="dxa"/>
            <w:tcBorders>
              <w:top w:val="nil"/>
              <w:left w:val="nil"/>
              <w:bottom w:val="single" w:sz="12" w:space="0" w:color="auto"/>
              <w:right w:val="single" w:sz="4" w:space="0" w:color="auto"/>
            </w:tcBorders>
            <w:noWrap/>
            <w:vAlign w:val="bottom"/>
            <w:hideMark/>
          </w:tcPr>
          <w:p w:rsidR="009A48D7" w:rsidRDefault="009A48D7">
            <w:pPr>
              <w:spacing w:after="0"/>
              <w:rPr>
                <w:rFonts w:eastAsia="Times New Roman"/>
                <w:sz w:val="20"/>
                <w:szCs w:val="20"/>
              </w:rPr>
            </w:pPr>
            <w:r>
              <w:rPr>
                <w:rFonts w:eastAsia="Times New Roman"/>
                <w:sz w:val="20"/>
                <w:szCs w:val="20"/>
              </w:rPr>
              <w:t>End</w:t>
            </w:r>
          </w:p>
        </w:tc>
      </w:tr>
      <w:tr w:rsidR="002B72DC" w:rsidTr="0003580C">
        <w:trPr>
          <w:trHeight w:val="270"/>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Cattle</w:t>
            </w:r>
          </w:p>
        </w:tc>
        <w:tc>
          <w:tcPr>
            <w:tcW w:w="1075" w:type="dxa"/>
            <w:tcBorders>
              <w:top w:val="single" w:sz="12" w:space="0" w:color="000000"/>
              <w:left w:val="single" w:sz="8" w:space="0" w:color="auto"/>
              <w:bottom w:val="nil"/>
              <w:right w:val="nil"/>
            </w:tcBorders>
            <w:noWrap/>
            <w:hideMark/>
          </w:tcPr>
          <w:p w:rsidR="009A48D7" w:rsidRDefault="009A48D7">
            <w:pPr>
              <w:spacing w:after="0"/>
              <w:jc w:val="right"/>
              <w:rPr>
                <w:color w:val="000000"/>
                <w:sz w:val="20"/>
                <w:szCs w:val="20"/>
                <w:vertAlign w:val="superscript"/>
              </w:rPr>
            </w:pPr>
            <w:r>
              <w:rPr>
                <w:color w:val="000000"/>
                <w:sz w:val="20"/>
                <w:szCs w:val="20"/>
              </w:rPr>
              <w:t>3.30%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9.89%</w:t>
            </w:r>
          </w:p>
        </w:tc>
        <w:tc>
          <w:tcPr>
            <w:tcW w:w="998" w:type="dxa"/>
            <w:noWrap/>
            <w:hideMark/>
          </w:tcPr>
          <w:p w:rsidR="009A48D7" w:rsidRDefault="009A48D7">
            <w:pPr>
              <w:spacing w:after="0"/>
              <w:jc w:val="right"/>
              <w:rPr>
                <w:color w:val="000000"/>
                <w:sz w:val="20"/>
                <w:szCs w:val="20"/>
              </w:rPr>
            </w:pPr>
            <w:r>
              <w:rPr>
                <w:color w:val="000000"/>
                <w:sz w:val="20"/>
                <w:szCs w:val="20"/>
              </w:rPr>
              <w:t>5.10%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2.04%</w:t>
            </w:r>
          </w:p>
        </w:tc>
        <w:tc>
          <w:tcPr>
            <w:tcW w:w="1075" w:type="dxa"/>
            <w:noWrap/>
            <w:hideMark/>
          </w:tcPr>
          <w:p w:rsidR="009A48D7" w:rsidRDefault="009A48D7">
            <w:pPr>
              <w:spacing w:after="0"/>
              <w:jc w:val="right"/>
              <w:rPr>
                <w:color w:val="000000"/>
                <w:sz w:val="20"/>
                <w:szCs w:val="20"/>
              </w:rPr>
            </w:pPr>
            <w:r>
              <w:rPr>
                <w:color w:val="000000"/>
                <w:sz w:val="20"/>
                <w:szCs w:val="20"/>
              </w:rPr>
              <w:t>1.53%</w:t>
            </w:r>
            <w:r>
              <w:rPr>
                <w:color w:val="000000"/>
                <w:sz w:val="20"/>
                <w:szCs w:val="20"/>
                <w:vertAlign w:val="superscript"/>
              </w:rPr>
              <w:t>(ns)</w:t>
            </w:r>
          </w:p>
        </w:tc>
        <w:tc>
          <w:tcPr>
            <w:tcW w:w="876" w:type="dxa"/>
            <w:tcBorders>
              <w:top w:val="single" w:sz="12" w:space="0" w:color="auto"/>
              <w:left w:val="nil"/>
              <w:bottom w:val="nil"/>
              <w:right w:val="nil"/>
            </w:tcBorders>
            <w:noWrap/>
            <w:hideMark/>
          </w:tcPr>
          <w:p w:rsidR="009A48D7" w:rsidRDefault="009A48D7">
            <w:pPr>
              <w:spacing w:after="0"/>
              <w:jc w:val="right"/>
              <w:rPr>
                <w:color w:val="000000"/>
                <w:sz w:val="20"/>
                <w:szCs w:val="20"/>
              </w:rPr>
            </w:pPr>
            <w:r>
              <w:rPr>
                <w:color w:val="000000"/>
                <w:sz w:val="20"/>
                <w:szCs w:val="20"/>
              </w:rPr>
              <w:t>3.05%</w:t>
            </w:r>
          </w:p>
        </w:tc>
        <w:tc>
          <w:tcPr>
            <w:tcW w:w="1013" w:type="dxa"/>
            <w:tcBorders>
              <w:top w:val="single" w:sz="12" w:space="0" w:color="auto"/>
              <w:left w:val="nil"/>
              <w:bottom w:val="nil"/>
              <w:right w:val="nil"/>
            </w:tcBorders>
            <w:noWrap/>
            <w:hideMark/>
          </w:tcPr>
          <w:p w:rsidR="009A48D7" w:rsidRDefault="009A48D7">
            <w:pPr>
              <w:spacing w:after="0"/>
              <w:jc w:val="right"/>
              <w:rPr>
                <w:color w:val="000000"/>
                <w:sz w:val="20"/>
                <w:szCs w:val="20"/>
              </w:rPr>
            </w:pPr>
            <w:r>
              <w:rPr>
                <w:color w:val="000000"/>
                <w:sz w:val="20"/>
                <w:szCs w:val="20"/>
              </w:rPr>
              <w:t>2.59%</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0.86%</w:t>
            </w:r>
          </w:p>
        </w:tc>
        <w:tc>
          <w:tcPr>
            <w:tcW w:w="1075" w:type="dxa"/>
            <w:tcBorders>
              <w:top w:val="single" w:sz="12" w:space="0" w:color="auto"/>
              <w:left w:val="nil"/>
              <w:bottom w:val="nil"/>
              <w:right w:val="nil"/>
            </w:tcBorders>
            <w:noWrap/>
            <w:hideMark/>
          </w:tcPr>
          <w:p w:rsidR="009A48D7" w:rsidRDefault="009A48D7">
            <w:pPr>
              <w:spacing w:after="0"/>
              <w:jc w:val="right"/>
              <w:rPr>
                <w:color w:val="000000"/>
                <w:sz w:val="20"/>
                <w:szCs w:val="20"/>
              </w:rPr>
            </w:pPr>
            <w:r>
              <w:rPr>
                <w:color w:val="000000"/>
                <w:sz w:val="20"/>
                <w:szCs w:val="20"/>
              </w:rPr>
              <w:t>1.54%</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1.54%</w:t>
            </w:r>
          </w:p>
        </w:tc>
        <w:tc>
          <w:tcPr>
            <w:tcW w:w="1075" w:type="dxa"/>
            <w:tcBorders>
              <w:top w:val="nil"/>
              <w:left w:val="single" w:sz="4" w:space="0" w:color="auto"/>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2.79%</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3.18%</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Sheep</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2.20%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2.20%</w:t>
            </w:r>
          </w:p>
        </w:tc>
        <w:tc>
          <w:tcPr>
            <w:tcW w:w="998" w:type="dxa"/>
            <w:noWrap/>
            <w:hideMark/>
          </w:tcPr>
          <w:p w:rsidR="009A48D7" w:rsidRDefault="009A48D7">
            <w:pPr>
              <w:spacing w:after="0"/>
              <w:jc w:val="right"/>
              <w:rPr>
                <w:color w:val="000000"/>
                <w:sz w:val="20"/>
                <w:szCs w:val="20"/>
              </w:rPr>
            </w:pPr>
            <w:r>
              <w:rPr>
                <w:color w:val="000000"/>
                <w:sz w:val="20"/>
                <w:szCs w:val="20"/>
              </w:rPr>
              <w:t>1.02%</w:t>
            </w:r>
            <w:r>
              <w:rPr>
                <w:color w:val="000000"/>
                <w:sz w:val="20"/>
                <w:szCs w:val="20"/>
                <w:vertAlign w:val="superscript"/>
              </w:rPr>
              <w:t>(**)</w:t>
            </w:r>
          </w:p>
        </w:tc>
        <w:tc>
          <w:tcPr>
            <w:tcW w:w="876" w:type="dxa"/>
            <w:noWrap/>
            <w:hideMark/>
          </w:tcPr>
          <w:p w:rsidR="009A48D7" w:rsidRDefault="009A48D7">
            <w:pPr>
              <w:spacing w:after="0"/>
              <w:jc w:val="right"/>
              <w:rPr>
                <w:color w:val="000000"/>
                <w:sz w:val="20"/>
                <w:szCs w:val="20"/>
              </w:rPr>
            </w:pPr>
            <w:r>
              <w:rPr>
                <w:color w:val="000000"/>
                <w:sz w:val="20"/>
                <w:szCs w:val="20"/>
              </w:rPr>
              <w:t>6.12%</w:t>
            </w:r>
          </w:p>
        </w:tc>
        <w:tc>
          <w:tcPr>
            <w:tcW w:w="1075" w:type="dxa"/>
            <w:noWrap/>
            <w:hideMark/>
          </w:tcPr>
          <w:p w:rsidR="009A48D7" w:rsidRDefault="009A48D7">
            <w:pPr>
              <w:spacing w:after="0"/>
              <w:jc w:val="right"/>
              <w:rPr>
                <w:color w:val="000000"/>
                <w:sz w:val="20"/>
                <w:szCs w:val="20"/>
              </w:rPr>
            </w:pPr>
            <w:r>
              <w:rPr>
                <w:color w:val="000000"/>
                <w:sz w:val="20"/>
                <w:szCs w:val="20"/>
              </w:rPr>
              <w:t>3.05%</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4.58%</w:t>
            </w:r>
          </w:p>
        </w:tc>
        <w:tc>
          <w:tcPr>
            <w:tcW w:w="1013" w:type="dxa"/>
            <w:noWrap/>
            <w:hideMark/>
          </w:tcPr>
          <w:p w:rsidR="009A48D7" w:rsidRDefault="009A48D7">
            <w:pPr>
              <w:spacing w:after="0"/>
              <w:jc w:val="right"/>
              <w:rPr>
                <w:color w:val="000000"/>
                <w:sz w:val="20"/>
                <w:szCs w:val="20"/>
              </w:rPr>
            </w:pPr>
            <w:r>
              <w:rPr>
                <w:color w:val="000000"/>
                <w:sz w:val="20"/>
                <w:szCs w:val="20"/>
              </w:rPr>
              <w:t>1.72%</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0.86%</w:t>
            </w:r>
          </w:p>
        </w:tc>
        <w:tc>
          <w:tcPr>
            <w:tcW w:w="1075"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0.77%</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1.70%</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2.83%</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Goat</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2.20%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998" w:type="dxa"/>
            <w:noWrap/>
            <w:hideMark/>
          </w:tcPr>
          <w:p w:rsidR="009A48D7" w:rsidRDefault="009A48D7">
            <w:pPr>
              <w:spacing w:after="0"/>
              <w:jc w:val="right"/>
              <w:rPr>
                <w:color w:val="000000"/>
                <w:sz w:val="20"/>
                <w:szCs w:val="20"/>
              </w:rPr>
            </w:pPr>
            <w:r>
              <w:rPr>
                <w:color w:val="000000"/>
                <w:sz w:val="20"/>
                <w:szCs w:val="20"/>
              </w:rPr>
              <w:t>5.10%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8.16%</w:t>
            </w:r>
          </w:p>
        </w:tc>
        <w:tc>
          <w:tcPr>
            <w:tcW w:w="1075" w:type="dxa"/>
            <w:noWrap/>
            <w:hideMark/>
          </w:tcPr>
          <w:p w:rsidR="009A48D7" w:rsidRDefault="009A48D7">
            <w:pPr>
              <w:spacing w:after="0"/>
              <w:jc w:val="right"/>
              <w:rPr>
                <w:color w:val="000000"/>
                <w:sz w:val="20"/>
                <w:szCs w:val="20"/>
              </w:rPr>
            </w:pPr>
            <w:r>
              <w:rPr>
                <w:color w:val="000000"/>
                <w:sz w:val="20"/>
                <w:szCs w:val="20"/>
              </w:rPr>
              <w:t>4.58%</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2.29%</w:t>
            </w:r>
          </w:p>
        </w:tc>
        <w:tc>
          <w:tcPr>
            <w:tcW w:w="1013" w:type="dxa"/>
            <w:noWrap/>
            <w:hideMark/>
          </w:tcPr>
          <w:p w:rsidR="009A48D7" w:rsidRDefault="009A48D7">
            <w:pPr>
              <w:spacing w:after="0"/>
              <w:jc w:val="right"/>
              <w:rPr>
                <w:color w:val="000000"/>
                <w:sz w:val="20"/>
                <w:szCs w:val="20"/>
              </w:rPr>
            </w:pPr>
            <w:r>
              <w:rPr>
                <w:color w:val="000000"/>
                <w:sz w:val="20"/>
                <w:szCs w:val="20"/>
              </w:rPr>
              <w:t>0.86%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2.59%</w:t>
            </w:r>
          </w:p>
        </w:tc>
        <w:tc>
          <w:tcPr>
            <w:tcW w:w="1075" w:type="dxa"/>
            <w:noWrap/>
            <w:hideMark/>
          </w:tcPr>
          <w:p w:rsidR="009A48D7" w:rsidRDefault="009A48D7">
            <w:pPr>
              <w:spacing w:after="0"/>
              <w:jc w:val="right"/>
              <w:rPr>
                <w:color w:val="000000"/>
                <w:sz w:val="20"/>
                <w:szCs w:val="20"/>
              </w:rPr>
            </w:pPr>
            <w:r>
              <w:rPr>
                <w:color w:val="000000"/>
                <w:sz w:val="20"/>
                <w:szCs w:val="20"/>
              </w:rPr>
              <w:t>1.54%</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0.77%</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3.25%</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2.65%</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Chicken</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26.37%</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23.08%</w:t>
            </w:r>
          </w:p>
        </w:tc>
        <w:tc>
          <w:tcPr>
            <w:tcW w:w="998" w:type="dxa"/>
            <w:noWrap/>
            <w:hideMark/>
          </w:tcPr>
          <w:p w:rsidR="009A48D7" w:rsidRDefault="009A48D7" w:rsidP="0003580C">
            <w:pPr>
              <w:spacing w:after="0"/>
              <w:jc w:val="right"/>
              <w:rPr>
                <w:color w:val="000000"/>
                <w:sz w:val="20"/>
                <w:szCs w:val="20"/>
              </w:rPr>
            </w:pPr>
            <w:r>
              <w:rPr>
                <w:color w:val="000000"/>
                <w:sz w:val="20"/>
                <w:szCs w:val="20"/>
              </w:rPr>
              <w:t>26.5%</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28.57%</w:t>
            </w:r>
          </w:p>
        </w:tc>
        <w:tc>
          <w:tcPr>
            <w:tcW w:w="1075" w:type="dxa"/>
            <w:noWrap/>
            <w:hideMark/>
          </w:tcPr>
          <w:p w:rsidR="009A48D7" w:rsidRDefault="009A48D7">
            <w:pPr>
              <w:spacing w:after="0"/>
              <w:jc w:val="right"/>
              <w:rPr>
                <w:color w:val="000000"/>
                <w:sz w:val="20"/>
                <w:szCs w:val="20"/>
              </w:rPr>
            </w:pPr>
            <w:r>
              <w:rPr>
                <w:color w:val="000000"/>
                <w:sz w:val="20"/>
                <w:szCs w:val="20"/>
              </w:rPr>
              <w:t>17.56%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20.61%</w:t>
            </w:r>
          </w:p>
        </w:tc>
        <w:tc>
          <w:tcPr>
            <w:tcW w:w="1013" w:type="dxa"/>
            <w:noWrap/>
            <w:hideMark/>
          </w:tcPr>
          <w:p w:rsidR="009A48D7" w:rsidRDefault="009A48D7" w:rsidP="0003580C">
            <w:pPr>
              <w:spacing w:after="0"/>
              <w:jc w:val="right"/>
              <w:rPr>
                <w:color w:val="000000"/>
                <w:sz w:val="20"/>
                <w:szCs w:val="20"/>
              </w:rPr>
            </w:pPr>
            <w:r>
              <w:rPr>
                <w:color w:val="000000"/>
                <w:sz w:val="20"/>
                <w:szCs w:val="20"/>
              </w:rPr>
              <w:t>18.1%</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21.55%</w:t>
            </w:r>
          </w:p>
        </w:tc>
        <w:tc>
          <w:tcPr>
            <w:tcW w:w="1075" w:type="dxa"/>
            <w:noWrap/>
            <w:hideMark/>
          </w:tcPr>
          <w:p w:rsidR="009A48D7" w:rsidRDefault="009A48D7">
            <w:pPr>
              <w:spacing w:after="0"/>
              <w:jc w:val="right"/>
              <w:rPr>
                <w:color w:val="000000"/>
                <w:sz w:val="20"/>
                <w:szCs w:val="20"/>
              </w:rPr>
            </w:pPr>
            <w:r>
              <w:rPr>
                <w:color w:val="000000"/>
                <w:sz w:val="20"/>
                <w:szCs w:val="20"/>
              </w:rPr>
              <w:t>10.00%</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15.38%</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17.49%</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21.38%</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Pots</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39.56%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39.56%</w:t>
            </w:r>
          </w:p>
        </w:tc>
        <w:tc>
          <w:tcPr>
            <w:tcW w:w="998" w:type="dxa"/>
            <w:noWrap/>
            <w:hideMark/>
          </w:tcPr>
          <w:p w:rsidR="009A48D7" w:rsidRDefault="009A48D7" w:rsidP="002B72DC">
            <w:pPr>
              <w:spacing w:after="0"/>
              <w:jc w:val="right"/>
              <w:rPr>
                <w:color w:val="000000"/>
                <w:sz w:val="20"/>
                <w:szCs w:val="20"/>
              </w:rPr>
            </w:pPr>
            <w:r>
              <w:rPr>
                <w:color w:val="000000"/>
                <w:sz w:val="20"/>
                <w:szCs w:val="20"/>
              </w:rPr>
              <w:t>46.9%</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50.00%</w:t>
            </w:r>
          </w:p>
        </w:tc>
        <w:tc>
          <w:tcPr>
            <w:tcW w:w="1075" w:type="dxa"/>
            <w:noWrap/>
            <w:hideMark/>
          </w:tcPr>
          <w:p w:rsidR="009A48D7" w:rsidRDefault="009A48D7">
            <w:pPr>
              <w:spacing w:after="0"/>
              <w:jc w:val="right"/>
              <w:rPr>
                <w:color w:val="000000"/>
                <w:sz w:val="20"/>
                <w:szCs w:val="20"/>
              </w:rPr>
            </w:pPr>
            <w:r>
              <w:rPr>
                <w:color w:val="000000"/>
                <w:sz w:val="20"/>
                <w:szCs w:val="20"/>
              </w:rPr>
              <w:t>34.35%</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34.35%</w:t>
            </w:r>
          </w:p>
        </w:tc>
        <w:tc>
          <w:tcPr>
            <w:tcW w:w="1013" w:type="dxa"/>
            <w:noWrap/>
            <w:hideMark/>
          </w:tcPr>
          <w:p w:rsidR="009A48D7" w:rsidRDefault="009A48D7" w:rsidP="002B72DC">
            <w:pPr>
              <w:spacing w:after="0"/>
              <w:jc w:val="right"/>
              <w:rPr>
                <w:color w:val="000000"/>
                <w:sz w:val="20"/>
                <w:szCs w:val="20"/>
              </w:rPr>
            </w:pPr>
            <w:r>
              <w:rPr>
                <w:color w:val="000000"/>
                <w:sz w:val="20"/>
                <w:szCs w:val="20"/>
              </w:rPr>
              <w:t>38.</w:t>
            </w:r>
            <w:r w:rsidR="002B72DC">
              <w:rPr>
                <w:color w:val="000000"/>
                <w:sz w:val="20"/>
                <w:szCs w:val="20"/>
              </w:rPr>
              <w:t>8</w:t>
            </w:r>
            <w:r>
              <w:rPr>
                <w:color w:val="000000"/>
                <w:sz w:val="20"/>
                <w:szCs w:val="20"/>
              </w:rPr>
              <w:t>%</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37.07%</w:t>
            </w:r>
          </w:p>
        </w:tc>
        <w:tc>
          <w:tcPr>
            <w:tcW w:w="1075" w:type="dxa"/>
            <w:noWrap/>
            <w:hideMark/>
          </w:tcPr>
          <w:p w:rsidR="009A48D7" w:rsidRDefault="009A48D7" w:rsidP="0003580C">
            <w:pPr>
              <w:spacing w:after="0"/>
              <w:jc w:val="right"/>
              <w:rPr>
                <w:color w:val="000000"/>
                <w:sz w:val="20"/>
                <w:szCs w:val="20"/>
              </w:rPr>
            </w:pPr>
            <w:r>
              <w:rPr>
                <w:color w:val="000000"/>
                <w:sz w:val="20"/>
                <w:szCs w:val="20"/>
              </w:rPr>
              <w:t>26.</w:t>
            </w:r>
            <w:r w:rsidR="0003580C">
              <w:rPr>
                <w:color w:val="000000"/>
                <w:sz w:val="20"/>
                <w:szCs w:val="20"/>
              </w:rPr>
              <w:t>2</w:t>
            </w:r>
            <w:r>
              <w:rPr>
                <w:color w:val="000000"/>
                <w:sz w:val="20"/>
                <w:szCs w:val="20"/>
              </w:rPr>
              <w:t>%</w:t>
            </w:r>
            <w:r>
              <w:rPr>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43.08%</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35.45%</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40.46%</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Bucket</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30.77%</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37.36%</w:t>
            </w:r>
          </w:p>
        </w:tc>
        <w:tc>
          <w:tcPr>
            <w:tcW w:w="998" w:type="dxa"/>
            <w:noWrap/>
            <w:hideMark/>
          </w:tcPr>
          <w:p w:rsidR="009A48D7" w:rsidRDefault="009A48D7" w:rsidP="002B72DC">
            <w:pPr>
              <w:spacing w:after="0"/>
              <w:jc w:val="right"/>
              <w:rPr>
                <w:color w:val="000000"/>
                <w:sz w:val="20"/>
                <w:szCs w:val="20"/>
              </w:rPr>
            </w:pPr>
            <w:r>
              <w:rPr>
                <w:color w:val="000000"/>
                <w:sz w:val="20"/>
                <w:szCs w:val="20"/>
              </w:rPr>
              <w:t>39.8%</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44.90%</w:t>
            </w:r>
          </w:p>
        </w:tc>
        <w:tc>
          <w:tcPr>
            <w:tcW w:w="1075" w:type="dxa"/>
            <w:noWrap/>
            <w:hideMark/>
          </w:tcPr>
          <w:p w:rsidR="009A48D7" w:rsidRDefault="009A48D7">
            <w:pPr>
              <w:spacing w:after="0"/>
              <w:jc w:val="right"/>
              <w:rPr>
                <w:color w:val="000000"/>
                <w:sz w:val="20"/>
                <w:szCs w:val="20"/>
              </w:rPr>
            </w:pPr>
            <w:r>
              <w:rPr>
                <w:color w:val="000000"/>
                <w:sz w:val="20"/>
                <w:szCs w:val="20"/>
              </w:rPr>
              <w:t>31.30%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32.06%</w:t>
            </w:r>
          </w:p>
        </w:tc>
        <w:tc>
          <w:tcPr>
            <w:tcW w:w="1013" w:type="dxa"/>
            <w:noWrap/>
            <w:hideMark/>
          </w:tcPr>
          <w:p w:rsidR="009A48D7" w:rsidRDefault="009A48D7" w:rsidP="002B72DC">
            <w:pPr>
              <w:spacing w:after="0"/>
              <w:jc w:val="right"/>
              <w:rPr>
                <w:color w:val="000000"/>
                <w:sz w:val="20"/>
                <w:szCs w:val="20"/>
              </w:rPr>
            </w:pPr>
            <w:r>
              <w:rPr>
                <w:color w:val="000000"/>
                <w:sz w:val="20"/>
                <w:szCs w:val="20"/>
              </w:rPr>
              <w:t>39.</w:t>
            </w:r>
            <w:r w:rsidR="002B72DC">
              <w:rPr>
                <w:color w:val="000000"/>
                <w:sz w:val="20"/>
                <w:szCs w:val="20"/>
              </w:rPr>
              <w:t>7</w:t>
            </w:r>
            <w:r>
              <w:rPr>
                <w:color w:val="000000"/>
                <w:sz w:val="20"/>
                <w:szCs w:val="20"/>
              </w:rPr>
              <w:t>%</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36.21%</w:t>
            </w:r>
          </w:p>
        </w:tc>
        <w:tc>
          <w:tcPr>
            <w:tcW w:w="1075" w:type="dxa"/>
            <w:noWrap/>
            <w:hideMark/>
          </w:tcPr>
          <w:p w:rsidR="009A48D7" w:rsidRDefault="009A48D7" w:rsidP="002B72DC">
            <w:pPr>
              <w:spacing w:after="0"/>
              <w:jc w:val="right"/>
              <w:rPr>
                <w:color w:val="000000"/>
                <w:sz w:val="20"/>
                <w:szCs w:val="20"/>
              </w:rPr>
            </w:pPr>
            <w:r>
              <w:rPr>
                <w:color w:val="000000"/>
                <w:sz w:val="20"/>
                <w:szCs w:val="20"/>
              </w:rPr>
              <w:t>20.0%</w:t>
            </w:r>
            <w:r>
              <w:rPr>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40.77%</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30.03%</w:t>
            </w:r>
            <w:r>
              <w:rPr>
                <w:rFonts w:eastAsia="Times New Roman"/>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37.99%</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Cupboard</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30.77%</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35.16%</w:t>
            </w:r>
          </w:p>
        </w:tc>
        <w:tc>
          <w:tcPr>
            <w:tcW w:w="998" w:type="dxa"/>
            <w:noWrap/>
            <w:hideMark/>
          </w:tcPr>
          <w:p w:rsidR="009A48D7" w:rsidRDefault="009A48D7" w:rsidP="002B72DC">
            <w:pPr>
              <w:spacing w:after="0"/>
              <w:jc w:val="right"/>
              <w:rPr>
                <w:color w:val="000000"/>
                <w:sz w:val="20"/>
                <w:szCs w:val="20"/>
              </w:rPr>
            </w:pPr>
            <w:r>
              <w:rPr>
                <w:color w:val="000000"/>
                <w:sz w:val="20"/>
                <w:szCs w:val="20"/>
              </w:rPr>
              <w:t>42.</w:t>
            </w:r>
            <w:r w:rsidR="002B72DC">
              <w:rPr>
                <w:color w:val="000000"/>
                <w:sz w:val="20"/>
                <w:szCs w:val="20"/>
              </w:rPr>
              <w:t>9</w:t>
            </w:r>
            <w:r>
              <w:rPr>
                <w:color w:val="000000"/>
                <w:sz w:val="20"/>
                <w:szCs w:val="20"/>
              </w:rPr>
              <w:t>%</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38.78%</w:t>
            </w:r>
          </w:p>
        </w:tc>
        <w:tc>
          <w:tcPr>
            <w:tcW w:w="1075" w:type="dxa"/>
            <w:noWrap/>
            <w:hideMark/>
          </w:tcPr>
          <w:p w:rsidR="009A48D7" w:rsidRDefault="009A48D7">
            <w:pPr>
              <w:spacing w:after="0"/>
              <w:jc w:val="right"/>
              <w:rPr>
                <w:color w:val="000000"/>
                <w:sz w:val="20"/>
                <w:szCs w:val="20"/>
              </w:rPr>
            </w:pPr>
            <w:r>
              <w:rPr>
                <w:color w:val="000000"/>
                <w:sz w:val="20"/>
                <w:szCs w:val="20"/>
              </w:rPr>
              <w:t>36.64%</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32.06%</w:t>
            </w:r>
          </w:p>
        </w:tc>
        <w:tc>
          <w:tcPr>
            <w:tcW w:w="1013" w:type="dxa"/>
            <w:noWrap/>
            <w:hideMark/>
          </w:tcPr>
          <w:p w:rsidR="009A48D7" w:rsidRDefault="009A48D7" w:rsidP="002B72DC">
            <w:pPr>
              <w:spacing w:after="0"/>
              <w:jc w:val="right"/>
              <w:rPr>
                <w:color w:val="000000"/>
                <w:sz w:val="20"/>
                <w:szCs w:val="20"/>
              </w:rPr>
            </w:pPr>
            <w:r>
              <w:rPr>
                <w:color w:val="000000"/>
                <w:sz w:val="20"/>
                <w:szCs w:val="20"/>
              </w:rPr>
              <w:t>31.9%</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36.21%</w:t>
            </w:r>
          </w:p>
        </w:tc>
        <w:tc>
          <w:tcPr>
            <w:tcW w:w="1075" w:type="dxa"/>
            <w:noWrap/>
            <w:hideMark/>
          </w:tcPr>
          <w:p w:rsidR="009A48D7" w:rsidRDefault="009A48D7" w:rsidP="002B72DC">
            <w:pPr>
              <w:spacing w:after="0"/>
              <w:jc w:val="right"/>
              <w:rPr>
                <w:color w:val="000000"/>
                <w:sz w:val="20"/>
                <w:szCs w:val="20"/>
              </w:rPr>
            </w:pPr>
            <w:r>
              <w:rPr>
                <w:color w:val="000000"/>
                <w:sz w:val="20"/>
                <w:szCs w:val="20"/>
              </w:rPr>
              <w:t>26.</w:t>
            </w:r>
            <w:r w:rsidR="002B72DC">
              <w:rPr>
                <w:color w:val="000000"/>
                <w:sz w:val="20"/>
                <w:szCs w:val="20"/>
              </w:rPr>
              <w:t>2</w:t>
            </w:r>
            <w:r>
              <w:rPr>
                <w:color w:val="000000"/>
                <w:sz w:val="20"/>
                <w:szCs w:val="20"/>
              </w:rPr>
              <w:t>%</w:t>
            </w:r>
            <w:r>
              <w:rPr>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41.54%</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32.04%</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36.75%</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Press Coker</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2.20%</w:t>
            </w:r>
          </w:p>
        </w:tc>
        <w:tc>
          <w:tcPr>
            <w:tcW w:w="998" w:type="dxa"/>
            <w:noWrap/>
            <w:hideMark/>
          </w:tcPr>
          <w:p w:rsidR="009A48D7" w:rsidRDefault="009A48D7">
            <w:pPr>
              <w:spacing w:after="0"/>
              <w:jc w:val="right"/>
              <w:rPr>
                <w:color w:val="000000"/>
                <w:sz w:val="20"/>
                <w:szCs w:val="20"/>
              </w:rPr>
            </w:pPr>
            <w:r>
              <w:rPr>
                <w:color w:val="000000"/>
                <w:sz w:val="20"/>
                <w:szCs w:val="20"/>
              </w:rPr>
              <w:t>3.06%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3.06%</w:t>
            </w:r>
          </w:p>
        </w:tc>
        <w:tc>
          <w:tcPr>
            <w:tcW w:w="1075"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1.53%</w:t>
            </w:r>
          </w:p>
        </w:tc>
        <w:tc>
          <w:tcPr>
            <w:tcW w:w="1013" w:type="dxa"/>
            <w:noWrap/>
            <w:hideMark/>
          </w:tcPr>
          <w:p w:rsidR="009A48D7" w:rsidRDefault="009A48D7">
            <w:pPr>
              <w:spacing w:after="0"/>
              <w:jc w:val="right"/>
              <w:rPr>
                <w:color w:val="000000"/>
                <w:sz w:val="20"/>
                <w:szCs w:val="20"/>
              </w:rPr>
            </w:pPr>
            <w:r>
              <w:rPr>
                <w:color w:val="000000"/>
                <w:sz w:val="20"/>
                <w:szCs w:val="20"/>
              </w:rPr>
              <w:t>4.31%</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6.03%</w:t>
            </w:r>
          </w:p>
        </w:tc>
        <w:tc>
          <w:tcPr>
            <w:tcW w:w="1075" w:type="dxa"/>
            <w:noWrap/>
            <w:hideMark/>
          </w:tcPr>
          <w:p w:rsidR="009A48D7" w:rsidRDefault="009A48D7">
            <w:pPr>
              <w:spacing w:after="0"/>
              <w:jc w:val="right"/>
              <w:rPr>
                <w:color w:val="000000"/>
                <w:sz w:val="20"/>
                <w:szCs w:val="20"/>
              </w:rPr>
            </w:pPr>
            <w:r>
              <w:rPr>
                <w:color w:val="000000"/>
                <w:sz w:val="20"/>
                <w:szCs w:val="20"/>
              </w:rPr>
              <w:t>2.31%</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7.69%</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2.01%</w:t>
            </w:r>
            <w:r>
              <w:rPr>
                <w:rFonts w:eastAsia="Times New Roman"/>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4.24%</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stove</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34.07%</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28.57%</w:t>
            </w:r>
          </w:p>
        </w:tc>
        <w:tc>
          <w:tcPr>
            <w:tcW w:w="998" w:type="dxa"/>
            <w:noWrap/>
            <w:hideMark/>
          </w:tcPr>
          <w:p w:rsidR="009A48D7" w:rsidRDefault="009A48D7" w:rsidP="002B72DC">
            <w:pPr>
              <w:spacing w:after="0"/>
              <w:jc w:val="right"/>
              <w:rPr>
                <w:color w:val="000000"/>
                <w:sz w:val="20"/>
                <w:szCs w:val="20"/>
              </w:rPr>
            </w:pPr>
            <w:r>
              <w:rPr>
                <w:color w:val="000000"/>
                <w:sz w:val="20"/>
                <w:szCs w:val="20"/>
              </w:rPr>
              <w:t>40.8%</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32.65%</w:t>
            </w:r>
          </w:p>
        </w:tc>
        <w:tc>
          <w:tcPr>
            <w:tcW w:w="1075" w:type="dxa"/>
            <w:noWrap/>
            <w:hideMark/>
          </w:tcPr>
          <w:p w:rsidR="009A48D7" w:rsidRDefault="009A48D7">
            <w:pPr>
              <w:spacing w:after="0"/>
              <w:jc w:val="right"/>
              <w:rPr>
                <w:color w:val="000000"/>
                <w:sz w:val="20"/>
                <w:szCs w:val="20"/>
              </w:rPr>
            </w:pPr>
            <w:r>
              <w:rPr>
                <w:color w:val="000000"/>
                <w:sz w:val="20"/>
                <w:szCs w:val="20"/>
              </w:rPr>
              <w:t>32.82%</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24.43%</w:t>
            </w:r>
          </w:p>
        </w:tc>
        <w:tc>
          <w:tcPr>
            <w:tcW w:w="1013" w:type="dxa"/>
            <w:noWrap/>
            <w:hideMark/>
          </w:tcPr>
          <w:p w:rsidR="009A48D7" w:rsidRDefault="009A48D7" w:rsidP="002B72DC">
            <w:pPr>
              <w:spacing w:after="0"/>
              <w:jc w:val="right"/>
              <w:rPr>
                <w:color w:val="000000"/>
                <w:sz w:val="20"/>
                <w:szCs w:val="20"/>
              </w:rPr>
            </w:pPr>
            <w:r>
              <w:rPr>
                <w:color w:val="000000"/>
                <w:sz w:val="20"/>
                <w:szCs w:val="20"/>
              </w:rPr>
              <w:t>28.5%</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26.72%</w:t>
            </w:r>
          </w:p>
        </w:tc>
        <w:tc>
          <w:tcPr>
            <w:tcW w:w="1075" w:type="dxa"/>
            <w:noWrap/>
            <w:hideMark/>
          </w:tcPr>
          <w:p w:rsidR="009A48D7" w:rsidRDefault="009A48D7">
            <w:pPr>
              <w:spacing w:after="0"/>
              <w:jc w:val="right"/>
              <w:rPr>
                <w:color w:val="000000"/>
                <w:sz w:val="20"/>
                <w:szCs w:val="20"/>
              </w:rPr>
            </w:pPr>
            <w:r>
              <w:rPr>
                <w:color w:val="000000"/>
                <w:sz w:val="20"/>
                <w:szCs w:val="20"/>
              </w:rPr>
              <w:t>21.54%</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36.92%</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29.57%</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29.86%</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Car</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1.10%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1.10%</w:t>
            </w:r>
          </w:p>
        </w:tc>
        <w:tc>
          <w:tcPr>
            <w:tcW w:w="998"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1075" w:type="dxa"/>
            <w:noWrap/>
            <w:hideMark/>
          </w:tcPr>
          <w:p w:rsidR="009A48D7" w:rsidRDefault="009A48D7">
            <w:pPr>
              <w:spacing w:after="0"/>
              <w:jc w:val="right"/>
              <w:rPr>
                <w:color w:val="000000"/>
                <w:sz w:val="20"/>
                <w:szCs w:val="20"/>
              </w:rPr>
            </w:pPr>
            <w:r>
              <w:rPr>
                <w:color w:val="000000"/>
                <w:sz w:val="20"/>
                <w:szCs w:val="20"/>
              </w:rPr>
              <w:t>0.76%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2.29%</w:t>
            </w:r>
          </w:p>
        </w:tc>
        <w:tc>
          <w:tcPr>
            <w:tcW w:w="1013" w:type="dxa"/>
            <w:noWrap/>
            <w:hideMark/>
          </w:tcPr>
          <w:p w:rsidR="009A48D7" w:rsidRDefault="009A48D7">
            <w:pPr>
              <w:spacing w:after="0"/>
              <w:jc w:val="right"/>
              <w:rPr>
                <w:color w:val="000000"/>
                <w:sz w:val="20"/>
                <w:szCs w:val="20"/>
              </w:rPr>
            </w:pPr>
            <w:r>
              <w:rPr>
                <w:color w:val="000000"/>
                <w:sz w:val="20"/>
                <w:szCs w:val="20"/>
              </w:rPr>
              <w:t>0.86%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0.86%</w:t>
            </w:r>
          </w:p>
        </w:tc>
        <w:tc>
          <w:tcPr>
            <w:tcW w:w="1075" w:type="dxa"/>
            <w:noWrap/>
            <w:hideMark/>
          </w:tcPr>
          <w:p w:rsidR="009A48D7" w:rsidRDefault="009A48D7">
            <w:pPr>
              <w:spacing w:after="0"/>
              <w:jc w:val="right"/>
              <w:rPr>
                <w:color w:val="000000"/>
                <w:sz w:val="20"/>
                <w:szCs w:val="20"/>
              </w:rPr>
            </w:pPr>
            <w:r>
              <w:rPr>
                <w:color w:val="000000"/>
                <w:sz w:val="20"/>
                <w:szCs w:val="20"/>
              </w:rPr>
              <w:t>0.77%</w:t>
            </w:r>
            <w:r>
              <w:rPr>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0.00%</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0.88%</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Motorcycle</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1.10%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998" w:type="dxa"/>
            <w:noWrap/>
            <w:hideMark/>
          </w:tcPr>
          <w:p w:rsidR="009A48D7" w:rsidRDefault="009A48D7">
            <w:pPr>
              <w:spacing w:after="0"/>
              <w:jc w:val="right"/>
              <w:rPr>
                <w:color w:val="000000"/>
                <w:sz w:val="20"/>
                <w:szCs w:val="20"/>
              </w:rPr>
            </w:pPr>
            <w:r>
              <w:rPr>
                <w:color w:val="000000"/>
                <w:sz w:val="20"/>
                <w:szCs w:val="20"/>
              </w:rPr>
              <w:t>3.06%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3.06%</w:t>
            </w:r>
          </w:p>
        </w:tc>
        <w:tc>
          <w:tcPr>
            <w:tcW w:w="1075" w:type="dxa"/>
            <w:noWrap/>
            <w:hideMark/>
          </w:tcPr>
          <w:p w:rsidR="009A48D7" w:rsidRDefault="009A48D7">
            <w:pPr>
              <w:spacing w:after="0"/>
              <w:jc w:val="right"/>
              <w:rPr>
                <w:color w:val="000000"/>
                <w:sz w:val="20"/>
                <w:szCs w:val="20"/>
              </w:rPr>
            </w:pPr>
            <w:r>
              <w:rPr>
                <w:color w:val="000000"/>
                <w:sz w:val="20"/>
                <w:szCs w:val="20"/>
              </w:rPr>
              <w:t>0.76%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0.76%</w:t>
            </w:r>
          </w:p>
        </w:tc>
        <w:tc>
          <w:tcPr>
            <w:tcW w:w="1013" w:type="dxa"/>
            <w:noWrap/>
            <w:hideMark/>
          </w:tcPr>
          <w:p w:rsidR="009A48D7" w:rsidRDefault="009A48D7">
            <w:pPr>
              <w:spacing w:after="0"/>
              <w:jc w:val="right"/>
              <w:rPr>
                <w:color w:val="000000"/>
                <w:sz w:val="20"/>
                <w:szCs w:val="20"/>
              </w:rPr>
            </w:pPr>
            <w:r>
              <w:rPr>
                <w:color w:val="000000"/>
                <w:sz w:val="20"/>
                <w:szCs w:val="20"/>
              </w:rPr>
              <w:t>0.86%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1075" w:type="dxa"/>
            <w:noWrap/>
            <w:hideMark/>
          </w:tcPr>
          <w:p w:rsidR="009A48D7" w:rsidRDefault="009A48D7">
            <w:pPr>
              <w:spacing w:after="0"/>
              <w:jc w:val="right"/>
              <w:rPr>
                <w:color w:val="000000"/>
                <w:sz w:val="20"/>
                <w:szCs w:val="20"/>
              </w:rPr>
            </w:pPr>
            <w:r>
              <w:rPr>
                <w:color w:val="000000"/>
                <w:sz w:val="20"/>
                <w:szCs w:val="20"/>
              </w:rPr>
              <w:t>3.08%</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3.85%</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1.86%</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1.59%</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Bicycle</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3.30%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4.40%</w:t>
            </w:r>
          </w:p>
        </w:tc>
        <w:tc>
          <w:tcPr>
            <w:tcW w:w="998" w:type="dxa"/>
            <w:noWrap/>
            <w:hideMark/>
          </w:tcPr>
          <w:p w:rsidR="009A48D7" w:rsidRDefault="009A48D7">
            <w:pPr>
              <w:spacing w:after="0"/>
              <w:jc w:val="right"/>
              <w:rPr>
                <w:color w:val="000000"/>
                <w:sz w:val="20"/>
                <w:szCs w:val="20"/>
              </w:rPr>
            </w:pPr>
            <w:r>
              <w:rPr>
                <w:color w:val="000000"/>
                <w:sz w:val="20"/>
                <w:szCs w:val="20"/>
              </w:rPr>
              <w:t>2.04%</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3.06%</w:t>
            </w:r>
          </w:p>
        </w:tc>
        <w:tc>
          <w:tcPr>
            <w:tcW w:w="1075" w:type="dxa"/>
            <w:noWrap/>
            <w:hideMark/>
          </w:tcPr>
          <w:p w:rsidR="009A48D7" w:rsidRDefault="009A48D7">
            <w:pPr>
              <w:spacing w:after="0"/>
              <w:jc w:val="right"/>
              <w:rPr>
                <w:color w:val="000000"/>
                <w:sz w:val="20"/>
                <w:szCs w:val="20"/>
              </w:rPr>
            </w:pPr>
            <w:r>
              <w:rPr>
                <w:color w:val="000000"/>
                <w:sz w:val="20"/>
                <w:szCs w:val="20"/>
              </w:rPr>
              <w:t>3.82%</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5.34%</w:t>
            </w:r>
          </w:p>
        </w:tc>
        <w:tc>
          <w:tcPr>
            <w:tcW w:w="1013" w:type="dxa"/>
            <w:noWrap/>
            <w:hideMark/>
          </w:tcPr>
          <w:p w:rsidR="009A48D7" w:rsidRDefault="009A48D7">
            <w:pPr>
              <w:spacing w:after="0"/>
              <w:jc w:val="right"/>
              <w:rPr>
                <w:color w:val="000000"/>
                <w:sz w:val="20"/>
                <w:szCs w:val="20"/>
              </w:rPr>
            </w:pPr>
            <w:r>
              <w:rPr>
                <w:color w:val="000000"/>
                <w:sz w:val="20"/>
                <w:szCs w:val="20"/>
              </w:rPr>
              <w:t>5.17%</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6.90%</w:t>
            </w:r>
          </w:p>
        </w:tc>
        <w:tc>
          <w:tcPr>
            <w:tcW w:w="1075" w:type="dxa"/>
            <w:noWrap/>
            <w:hideMark/>
          </w:tcPr>
          <w:p w:rsidR="009A48D7" w:rsidRDefault="009A48D7">
            <w:pPr>
              <w:spacing w:after="0"/>
              <w:jc w:val="right"/>
              <w:rPr>
                <w:color w:val="000000"/>
                <w:sz w:val="20"/>
                <w:szCs w:val="20"/>
              </w:rPr>
            </w:pPr>
            <w:r>
              <w:rPr>
                <w:color w:val="000000"/>
                <w:sz w:val="20"/>
                <w:szCs w:val="20"/>
              </w:rPr>
              <w:t>0.77%</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8.46%</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2.63%</w:t>
            </w:r>
            <w:r>
              <w:rPr>
                <w:rFonts w:eastAsia="Times New Roman"/>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5.83%</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Oxcart</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4.40%</w:t>
            </w:r>
          </w:p>
        </w:tc>
        <w:tc>
          <w:tcPr>
            <w:tcW w:w="998" w:type="dxa"/>
            <w:noWrap/>
            <w:hideMark/>
          </w:tcPr>
          <w:p w:rsidR="009A48D7" w:rsidRDefault="009A48D7">
            <w:pPr>
              <w:spacing w:after="0"/>
              <w:jc w:val="right"/>
              <w:rPr>
                <w:color w:val="000000"/>
                <w:sz w:val="20"/>
                <w:szCs w:val="20"/>
              </w:rPr>
            </w:pPr>
            <w:r>
              <w:rPr>
                <w:color w:val="000000"/>
                <w:sz w:val="20"/>
                <w:szCs w:val="20"/>
              </w:rPr>
              <w:t>1.02%</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1.02%</w:t>
            </w:r>
          </w:p>
        </w:tc>
        <w:tc>
          <w:tcPr>
            <w:tcW w:w="1075" w:type="dxa"/>
            <w:noWrap/>
            <w:hideMark/>
          </w:tcPr>
          <w:p w:rsidR="009A48D7" w:rsidRDefault="009A48D7">
            <w:pPr>
              <w:spacing w:after="0"/>
              <w:jc w:val="right"/>
              <w:rPr>
                <w:color w:val="000000"/>
                <w:sz w:val="20"/>
                <w:szCs w:val="20"/>
              </w:rPr>
            </w:pPr>
            <w:r>
              <w:rPr>
                <w:color w:val="000000"/>
                <w:sz w:val="20"/>
                <w:szCs w:val="20"/>
              </w:rPr>
              <w:t>0.76%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2.29%</w:t>
            </w:r>
          </w:p>
        </w:tc>
        <w:tc>
          <w:tcPr>
            <w:tcW w:w="1013" w:type="dxa"/>
            <w:noWrap/>
            <w:hideMark/>
          </w:tcPr>
          <w:p w:rsidR="009A48D7" w:rsidRDefault="009A48D7">
            <w:pPr>
              <w:spacing w:after="0"/>
              <w:jc w:val="right"/>
              <w:rPr>
                <w:color w:val="000000"/>
                <w:sz w:val="20"/>
                <w:szCs w:val="20"/>
              </w:rPr>
            </w:pPr>
            <w:r>
              <w:rPr>
                <w:color w:val="000000"/>
                <w:sz w:val="20"/>
                <w:szCs w:val="20"/>
              </w:rPr>
              <w:t>0.86%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1075"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1.54%</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0.62%</w:t>
            </w:r>
            <w:r>
              <w:rPr>
                <w:rFonts w:eastAsia="Times New Roman"/>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1.77%</w:t>
            </w:r>
          </w:p>
        </w:tc>
      </w:tr>
      <w:tr w:rsidR="002B72DC" w:rsidTr="0003580C">
        <w:trPr>
          <w:trHeight w:val="259"/>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Radio</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7.69%</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13.19%</w:t>
            </w:r>
          </w:p>
        </w:tc>
        <w:tc>
          <w:tcPr>
            <w:tcW w:w="998" w:type="dxa"/>
            <w:noWrap/>
            <w:hideMark/>
          </w:tcPr>
          <w:p w:rsidR="009A48D7" w:rsidRDefault="009A48D7" w:rsidP="0003580C">
            <w:pPr>
              <w:spacing w:after="0"/>
              <w:jc w:val="right"/>
              <w:rPr>
                <w:color w:val="000000"/>
                <w:sz w:val="20"/>
                <w:szCs w:val="20"/>
              </w:rPr>
            </w:pPr>
            <w:r>
              <w:rPr>
                <w:color w:val="000000"/>
                <w:sz w:val="20"/>
                <w:szCs w:val="20"/>
              </w:rPr>
              <w:t>13.</w:t>
            </w:r>
            <w:r w:rsidR="0003580C">
              <w:rPr>
                <w:color w:val="000000"/>
                <w:sz w:val="20"/>
                <w:szCs w:val="20"/>
              </w:rPr>
              <w:t>3</w:t>
            </w:r>
            <w:r>
              <w:rPr>
                <w:color w:val="000000"/>
                <w:sz w:val="20"/>
                <w:szCs w:val="20"/>
              </w:rPr>
              <w:t>%</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13.27%</w:t>
            </w:r>
          </w:p>
        </w:tc>
        <w:tc>
          <w:tcPr>
            <w:tcW w:w="1075" w:type="dxa"/>
            <w:noWrap/>
            <w:hideMark/>
          </w:tcPr>
          <w:p w:rsidR="009A48D7" w:rsidRDefault="009A48D7">
            <w:pPr>
              <w:spacing w:after="0"/>
              <w:jc w:val="right"/>
              <w:rPr>
                <w:color w:val="000000"/>
                <w:sz w:val="20"/>
                <w:szCs w:val="20"/>
              </w:rPr>
            </w:pPr>
            <w:r>
              <w:rPr>
                <w:color w:val="000000"/>
                <w:sz w:val="20"/>
                <w:szCs w:val="20"/>
              </w:rPr>
              <w:t>14.50%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10.69%</w:t>
            </w:r>
          </w:p>
        </w:tc>
        <w:tc>
          <w:tcPr>
            <w:tcW w:w="1013" w:type="dxa"/>
            <w:noWrap/>
            <w:hideMark/>
          </w:tcPr>
          <w:p w:rsidR="009A48D7" w:rsidRDefault="009A48D7" w:rsidP="0003580C">
            <w:pPr>
              <w:spacing w:after="0"/>
              <w:jc w:val="right"/>
              <w:rPr>
                <w:color w:val="000000"/>
                <w:sz w:val="20"/>
                <w:szCs w:val="20"/>
              </w:rPr>
            </w:pPr>
            <w:r>
              <w:rPr>
                <w:color w:val="000000"/>
                <w:sz w:val="20"/>
                <w:szCs w:val="20"/>
              </w:rPr>
              <w:t>15.5%</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12.93%</w:t>
            </w:r>
          </w:p>
        </w:tc>
        <w:tc>
          <w:tcPr>
            <w:tcW w:w="1075" w:type="dxa"/>
            <w:noWrap/>
            <w:hideMark/>
          </w:tcPr>
          <w:p w:rsidR="009A48D7" w:rsidRDefault="009A48D7">
            <w:pPr>
              <w:spacing w:after="0"/>
              <w:jc w:val="right"/>
              <w:rPr>
                <w:color w:val="000000"/>
                <w:sz w:val="20"/>
                <w:szCs w:val="20"/>
              </w:rPr>
            </w:pPr>
            <w:r>
              <w:rPr>
                <w:color w:val="000000"/>
                <w:sz w:val="20"/>
                <w:szCs w:val="20"/>
              </w:rPr>
              <w:t>10.00%</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17.69%</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11.92%</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13.60%</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Television</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26.37%</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29.67%</w:t>
            </w:r>
          </w:p>
        </w:tc>
        <w:tc>
          <w:tcPr>
            <w:tcW w:w="998" w:type="dxa"/>
            <w:noWrap/>
            <w:hideMark/>
          </w:tcPr>
          <w:p w:rsidR="009A48D7" w:rsidRDefault="009A48D7" w:rsidP="0003580C">
            <w:pPr>
              <w:spacing w:after="0"/>
              <w:jc w:val="right"/>
              <w:rPr>
                <w:color w:val="000000"/>
                <w:sz w:val="20"/>
                <w:szCs w:val="20"/>
              </w:rPr>
            </w:pPr>
            <w:r>
              <w:rPr>
                <w:color w:val="000000"/>
                <w:sz w:val="20"/>
                <w:szCs w:val="20"/>
              </w:rPr>
              <w:t>26.5%</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35.71%</w:t>
            </w:r>
          </w:p>
        </w:tc>
        <w:tc>
          <w:tcPr>
            <w:tcW w:w="1075" w:type="dxa"/>
            <w:noWrap/>
            <w:hideMark/>
          </w:tcPr>
          <w:p w:rsidR="009A48D7" w:rsidRDefault="009A48D7">
            <w:pPr>
              <w:spacing w:after="0"/>
              <w:jc w:val="right"/>
              <w:rPr>
                <w:color w:val="000000"/>
                <w:sz w:val="20"/>
                <w:szCs w:val="20"/>
              </w:rPr>
            </w:pPr>
            <w:r>
              <w:rPr>
                <w:color w:val="000000"/>
                <w:sz w:val="20"/>
                <w:szCs w:val="20"/>
              </w:rPr>
              <w:t>29.77%</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25.19%</w:t>
            </w:r>
          </w:p>
        </w:tc>
        <w:tc>
          <w:tcPr>
            <w:tcW w:w="1013" w:type="dxa"/>
            <w:noWrap/>
            <w:hideMark/>
          </w:tcPr>
          <w:p w:rsidR="009A48D7" w:rsidRDefault="009A48D7" w:rsidP="0003580C">
            <w:pPr>
              <w:spacing w:after="0"/>
              <w:jc w:val="right"/>
              <w:rPr>
                <w:color w:val="000000"/>
                <w:sz w:val="20"/>
                <w:szCs w:val="20"/>
              </w:rPr>
            </w:pPr>
            <w:r>
              <w:rPr>
                <w:color w:val="000000"/>
                <w:sz w:val="20"/>
                <w:szCs w:val="20"/>
              </w:rPr>
              <w:t>25.</w:t>
            </w:r>
            <w:r w:rsidR="0003580C">
              <w:rPr>
                <w:color w:val="000000"/>
                <w:sz w:val="20"/>
                <w:szCs w:val="20"/>
              </w:rPr>
              <w:t>9</w:t>
            </w:r>
            <w:r>
              <w:rPr>
                <w:color w:val="000000"/>
                <w:sz w:val="20"/>
                <w:szCs w:val="20"/>
              </w:rPr>
              <w:t>%</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34.48%</w:t>
            </w:r>
          </w:p>
        </w:tc>
        <w:tc>
          <w:tcPr>
            <w:tcW w:w="1075" w:type="dxa"/>
            <w:noWrap/>
            <w:hideMark/>
          </w:tcPr>
          <w:p w:rsidR="009A48D7" w:rsidRDefault="009A48D7">
            <w:pPr>
              <w:spacing w:after="0"/>
              <w:jc w:val="right"/>
              <w:rPr>
                <w:color w:val="000000"/>
                <w:sz w:val="20"/>
                <w:szCs w:val="20"/>
              </w:rPr>
            </w:pPr>
            <w:r>
              <w:rPr>
                <w:color w:val="000000"/>
                <w:sz w:val="20"/>
                <w:szCs w:val="20"/>
              </w:rPr>
              <w:t>20.77%</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26.92%</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25.08%</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30.04%</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cellphone</w:t>
            </w:r>
          </w:p>
        </w:tc>
        <w:tc>
          <w:tcPr>
            <w:tcW w:w="1075" w:type="dxa"/>
            <w:tcBorders>
              <w:top w:val="nil"/>
              <w:left w:val="single" w:sz="8" w:space="0" w:color="auto"/>
              <w:bottom w:val="nil"/>
              <w:right w:val="nil"/>
            </w:tcBorders>
            <w:noWrap/>
            <w:hideMark/>
          </w:tcPr>
          <w:p w:rsidR="009A48D7" w:rsidRDefault="009A48D7" w:rsidP="0003580C">
            <w:pPr>
              <w:spacing w:after="0"/>
              <w:jc w:val="right"/>
              <w:rPr>
                <w:color w:val="000000"/>
                <w:sz w:val="20"/>
                <w:szCs w:val="20"/>
              </w:rPr>
            </w:pPr>
            <w:r>
              <w:rPr>
                <w:color w:val="000000"/>
                <w:sz w:val="20"/>
                <w:szCs w:val="20"/>
              </w:rPr>
              <w:t>37.</w:t>
            </w:r>
            <w:r w:rsidR="0003580C">
              <w:rPr>
                <w:color w:val="000000"/>
                <w:sz w:val="20"/>
                <w:szCs w:val="20"/>
              </w:rPr>
              <w:t>4</w:t>
            </w:r>
            <w:r>
              <w:rPr>
                <w:color w:val="000000"/>
                <w:sz w:val="20"/>
                <w:szCs w:val="20"/>
              </w:rPr>
              <w:t>%</w:t>
            </w:r>
            <w:r>
              <w:rPr>
                <w:color w:val="000000"/>
                <w:sz w:val="20"/>
                <w:szCs w:val="20"/>
                <w:vertAlign w:val="superscript"/>
              </w:rPr>
              <w:t>(***)</w:t>
            </w:r>
          </w:p>
        </w:tc>
        <w:tc>
          <w:tcPr>
            <w:tcW w:w="876" w:type="dxa"/>
            <w:noWrap/>
            <w:hideMark/>
          </w:tcPr>
          <w:p w:rsidR="009A48D7" w:rsidRDefault="009A48D7">
            <w:pPr>
              <w:spacing w:after="0"/>
              <w:jc w:val="right"/>
              <w:rPr>
                <w:color w:val="000000"/>
                <w:sz w:val="20"/>
                <w:szCs w:val="20"/>
              </w:rPr>
            </w:pPr>
            <w:r>
              <w:rPr>
                <w:color w:val="000000"/>
                <w:sz w:val="20"/>
                <w:szCs w:val="20"/>
              </w:rPr>
              <w:t>56.04%</w:t>
            </w:r>
          </w:p>
        </w:tc>
        <w:tc>
          <w:tcPr>
            <w:tcW w:w="998" w:type="dxa"/>
            <w:noWrap/>
            <w:hideMark/>
          </w:tcPr>
          <w:p w:rsidR="009A48D7" w:rsidRDefault="009A48D7" w:rsidP="0003580C">
            <w:pPr>
              <w:spacing w:after="0"/>
              <w:jc w:val="right"/>
              <w:rPr>
                <w:color w:val="000000"/>
                <w:sz w:val="20"/>
                <w:szCs w:val="20"/>
              </w:rPr>
            </w:pPr>
            <w:r>
              <w:rPr>
                <w:color w:val="000000"/>
                <w:sz w:val="20"/>
                <w:szCs w:val="20"/>
              </w:rPr>
              <w:t>50.0%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61.22%</w:t>
            </w:r>
          </w:p>
        </w:tc>
        <w:tc>
          <w:tcPr>
            <w:tcW w:w="1075" w:type="dxa"/>
            <w:noWrap/>
            <w:hideMark/>
          </w:tcPr>
          <w:p w:rsidR="009A48D7" w:rsidRDefault="009A48D7">
            <w:pPr>
              <w:spacing w:after="0"/>
              <w:jc w:val="right"/>
              <w:rPr>
                <w:color w:val="000000"/>
                <w:sz w:val="20"/>
                <w:szCs w:val="20"/>
              </w:rPr>
            </w:pPr>
            <w:r>
              <w:rPr>
                <w:color w:val="000000"/>
                <w:sz w:val="20"/>
                <w:szCs w:val="20"/>
              </w:rPr>
              <w:t>64.89%</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74.05%</w:t>
            </w:r>
          </w:p>
        </w:tc>
        <w:tc>
          <w:tcPr>
            <w:tcW w:w="1013" w:type="dxa"/>
            <w:noWrap/>
            <w:hideMark/>
          </w:tcPr>
          <w:p w:rsidR="009A48D7" w:rsidRDefault="009A48D7" w:rsidP="0003580C">
            <w:pPr>
              <w:spacing w:after="0"/>
              <w:jc w:val="right"/>
              <w:rPr>
                <w:color w:val="000000"/>
                <w:sz w:val="20"/>
                <w:szCs w:val="20"/>
              </w:rPr>
            </w:pPr>
            <w:r>
              <w:rPr>
                <w:color w:val="000000"/>
                <w:sz w:val="20"/>
                <w:szCs w:val="20"/>
              </w:rPr>
              <w:t>71.</w:t>
            </w:r>
            <w:r w:rsidR="0003580C">
              <w:rPr>
                <w:color w:val="000000"/>
                <w:sz w:val="20"/>
                <w:szCs w:val="20"/>
              </w:rPr>
              <w:t>6</w:t>
            </w:r>
            <w:r>
              <w:rPr>
                <w:color w:val="000000"/>
                <w:sz w:val="20"/>
                <w:szCs w:val="20"/>
              </w:rPr>
              <w:t>%</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76.72%</w:t>
            </w:r>
          </w:p>
        </w:tc>
        <w:tc>
          <w:tcPr>
            <w:tcW w:w="1075" w:type="dxa"/>
            <w:noWrap/>
            <w:hideMark/>
          </w:tcPr>
          <w:p w:rsidR="009A48D7" w:rsidRDefault="009A48D7">
            <w:pPr>
              <w:spacing w:after="0"/>
              <w:jc w:val="right"/>
              <w:rPr>
                <w:color w:val="000000"/>
                <w:sz w:val="20"/>
                <w:szCs w:val="20"/>
              </w:rPr>
            </w:pPr>
            <w:r>
              <w:rPr>
                <w:color w:val="000000"/>
                <w:sz w:val="20"/>
                <w:szCs w:val="20"/>
              </w:rPr>
              <w:t>76.92%</w:t>
            </w:r>
            <w:r>
              <w:rPr>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86.15%</w:t>
            </w:r>
          </w:p>
        </w:tc>
        <w:tc>
          <w:tcPr>
            <w:tcW w:w="1075" w:type="dxa"/>
            <w:tcBorders>
              <w:top w:val="nil"/>
              <w:left w:val="nil"/>
              <w:bottom w:val="nil"/>
              <w:right w:val="single" w:sz="4" w:space="0" w:color="000000"/>
            </w:tcBorders>
            <w:noWrap/>
            <w:hideMark/>
          </w:tcPr>
          <w:p w:rsidR="009A48D7" w:rsidRDefault="009A48D7" w:rsidP="0003580C">
            <w:pPr>
              <w:spacing w:after="0"/>
              <w:jc w:val="right"/>
              <w:rPr>
                <w:rFonts w:eastAsia="Times New Roman"/>
                <w:color w:val="000000"/>
                <w:sz w:val="20"/>
                <w:szCs w:val="20"/>
              </w:rPr>
            </w:pPr>
            <w:r>
              <w:rPr>
                <w:rFonts w:eastAsia="Times New Roman"/>
                <w:color w:val="000000"/>
                <w:sz w:val="20"/>
                <w:szCs w:val="20"/>
              </w:rPr>
              <w:t>62.2%</w:t>
            </w:r>
            <w:r>
              <w:rPr>
                <w:rFonts w:eastAsia="Times New Roman"/>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72.26%</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Tractor</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998" w:type="dxa"/>
            <w:noWrap/>
            <w:hideMark/>
          </w:tcPr>
          <w:p w:rsidR="009A48D7" w:rsidRDefault="009A48D7">
            <w:pPr>
              <w:spacing w:after="0"/>
              <w:jc w:val="right"/>
              <w:rPr>
                <w:color w:val="000000"/>
                <w:sz w:val="20"/>
                <w:szCs w:val="20"/>
              </w:rPr>
            </w:pPr>
            <w:r>
              <w:rPr>
                <w:color w:val="000000"/>
                <w:sz w:val="20"/>
                <w:szCs w:val="20"/>
              </w:rPr>
              <w:t>1.02%</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1075"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1013" w:type="dxa"/>
            <w:noWrap/>
            <w:hideMark/>
          </w:tcPr>
          <w:p w:rsidR="009A48D7" w:rsidRDefault="009A48D7">
            <w:pPr>
              <w:spacing w:after="0"/>
              <w:jc w:val="right"/>
              <w:rPr>
                <w:color w:val="000000"/>
                <w:sz w:val="20"/>
                <w:szCs w:val="20"/>
              </w:rPr>
            </w:pPr>
            <w:r>
              <w:rPr>
                <w:color w:val="000000"/>
                <w:sz w:val="20"/>
                <w:szCs w:val="20"/>
              </w:rPr>
              <w:t>1.72%</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0.86%</w:t>
            </w:r>
          </w:p>
        </w:tc>
        <w:tc>
          <w:tcPr>
            <w:tcW w:w="1075" w:type="dxa"/>
            <w:noWrap/>
            <w:hideMark/>
          </w:tcPr>
          <w:p w:rsidR="009A48D7" w:rsidRDefault="009A48D7">
            <w:pPr>
              <w:spacing w:after="0"/>
              <w:jc w:val="right"/>
              <w:rPr>
                <w:color w:val="000000"/>
                <w:sz w:val="20"/>
                <w:szCs w:val="20"/>
              </w:rPr>
            </w:pPr>
            <w:r>
              <w:rPr>
                <w:color w:val="000000"/>
                <w:sz w:val="20"/>
                <w:szCs w:val="20"/>
              </w:rPr>
              <w:t>33.85%</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0.00%</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0.62%</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0.18%</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Hoe</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1.10%</w:t>
            </w:r>
          </w:p>
        </w:tc>
        <w:tc>
          <w:tcPr>
            <w:tcW w:w="998" w:type="dxa"/>
            <w:noWrap/>
            <w:hideMark/>
          </w:tcPr>
          <w:p w:rsidR="009A48D7" w:rsidRDefault="009A48D7">
            <w:pPr>
              <w:spacing w:after="0"/>
              <w:jc w:val="right"/>
              <w:rPr>
                <w:color w:val="000000"/>
                <w:sz w:val="20"/>
                <w:szCs w:val="20"/>
              </w:rPr>
            </w:pPr>
            <w:r>
              <w:rPr>
                <w:color w:val="000000"/>
                <w:sz w:val="20"/>
                <w:szCs w:val="20"/>
              </w:rPr>
              <w:t>1.02%</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1075"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1013"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1075" w:type="dxa"/>
            <w:noWrap/>
            <w:hideMark/>
          </w:tcPr>
          <w:p w:rsidR="009A48D7" w:rsidRDefault="009A48D7">
            <w:pPr>
              <w:spacing w:after="0"/>
              <w:jc w:val="right"/>
              <w:rPr>
                <w:color w:val="000000"/>
                <w:sz w:val="20"/>
                <w:szCs w:val="20"/>
              </w:rPr>
            </w:pPr>
            <w:r>
              <w:rPr>
                <w:color w:val="000000"/>
                <w:sz w:val="20"/>
                <w:szCs w:val="20"/>
              </w:rPr>
              <w:t>0.77%</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0.00%</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0.31%</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0.18%</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Plough</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1.10%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2.20%</w:t>
            </w:r>
          </w:p>
        </w:tc>
        <w:tc>
          <w:tcPr>
            <w:tcW w:w="998"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1075" w:type="dxa"/>
            <w:noWrap/>
            <w:hideMark/>
          </w:tcPr>
          <w:p w:rsidR="009A48D7" w:rsidRDefault="009A48D7">
            <w:pPr>
              <w:spacing w:after="0"/>
              <w:jc w:val="right"/>
              <w:rPr>
                <w:color w:val="000000"/>
                <w:sz w:val="20"/>
                <w:szCs w:val="20"/>
              </w:rPr>
            </w:pPr>
            <w:r>
              <w:rPr>
                <w:color w:val="000000"/>
                <w:sz w:val="20"/>
                <w:szCs w:val="20"/>
              </w:rPr>
              <w:t>0.76%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0.76%</w:t>
            </w:r>
          </w:p>
        </w:tc>
        <w:tc>
          <w:tcPr>
            <w:tcW w:w="1013"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2.59%</w:t>
            </w:r>
          </w:p>
        </w:tc>
        <w:tc>
          <w:tcPr>
            <w:tcW w:w="1075"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0.77%</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0.31%</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1.24%</w:t>
            </w:r>
          </w:p>
        </w:tc>
      </w:tr>
      <w:tr w:rsidR="002B72DC" w:rsidTr="0003580C">
        <w:trPr>
          <w:trHeight w:val="159"/>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Irrigation Pump</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1.10%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2.20%</w:t>
            </w:r>
          </w:p>
        </w:tc>
        <w:tc>
          <w:tcPr>
            <w:tcW w:w="998" w:type="dxa"/>
            <w:noWrap/>
            <w:hideMark/>
          </w:tcPr>
          <w:p w:rsidR="009A48D7" w:rsidRDefault="009A48D7">
            <w:pPr>
              <w:spacing w:after="0"/>
              <w:jc w:val="right"/>
              <w:rPr>
                <w:color w:val="000000"/>
                <w:sz w:val="20"/>
                <w:szCs w:val="20"/>
              </w:rPr>
            </w:pPr>
            <w:r>
              <w:rPr>
                <w:color w:val="000000"/>
                <w:sz w:val="20"/>
                <w:szCs w:val="20"/>
              </w:rPr>
              <w:t>1.02%</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1075" w:type="dxa"/>
            <w:noWrap/>
            <w:hideMark/>
          </w:tcPr>
          <w:p w:rsidR="009A48D7" w:rsidRDefault="009A48D7">
            <w:pPr>
              <w:spacing w:after="0"/>
              <w:jc w:val="right"/>
              <w:rPr>
                <w:color w:val="000000"/>
                <w:sz w:val="20"/>
                <w:szCs w:val="20"/>
              </w:rPr>
            </w:pPr>
            <w:r>
              <w:rPr>
                <w:color w:val="000000"/>
                <w:sz w:val="20"/>
                <w:szCs w:val="20"/>
              </w:rPr>
              <w:t>1.53%</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3.05%</w:t>
            </w:r>
          </w:p>
        </w:tc>
        <w:tc>
          <w:tcPr>
            <w:tcW w:w="1013" w:type="dxa"/>
            <w:noWrap/>
            <w:hideMark/>
          </w:tcPr>
          <w:p w:rsidR="009A48D7" w:rsidRDefault="009A48D7">
            <w:pPr>
              <w:spacing w:after="0"/>
              <w:jc w:val="right"/>
              <w:rPr>
                <w:color w:val="000000"/>
                <w:sz w:val="20"/>
                <w:szCs w:val="20"/>
              </w:rPr>
            </w:pPr>
            <w:r>
              <w:rPr>
                <w:color w:val="000000"/>
                <w:sz w:val="20"/>
                <w:szCs w:val="20"/>
              </w:rPr>
              <w:t>0.86%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2.59%</w:t>
            </w:r>
          </w:p>
        </w:tc>
        <w:tc>
          <w:tcPr>
            <w:tcW w:w="1075"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1.54%</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1.94%</w:t>
            </w:r>
          </w:p>
        </w:tc>
      </w:tr>
      <w:tr w:rsidR="002B72DC" w:rsidTr="0003580C">
        <w:trPr>
          <w:trHeight w:val="177"/>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Wheelbarrows</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1.10%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3.30%</w:t>
            </w:r>
          </w:p>
        </w:tc>
        <w:tc>
          <w:tcPr>
            <w:tcW w:w="998" w:type="dxa"/>
            <w:noWrap/>
            <w:hideMark/>
          </w:tcPr>
          <w:p w:rsidR="009A48D7" w:rsidRDefault="009A48D7">
            <w:pPr>
              <w:spacing w:after="0"/>
              <w:jc w:val="right"/>
              <w:rPr>
                <w:color w:val="000000"/>
                <w:sz w:val="20"/>
                <w:szCs w:val="20"/>
              </w:rPr>
            </w:pPr>
            <w:r>
              <w:rPr>
                <w:color w:val="000000"/>
                <w:sz w:val="20"/>
                <w:szCs w:val="20"/>
              </w:rPr>
              <w:t>1.02%</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3.06%</w:t>
            </w:r>
          </w:p>
        </w:tc>
        <w:tc>
          <w:tcPr>
            <w:tcW w:w="1075" w:type="dxa"/>
            <w:noWrap/>
            <w:hideMark/>
          </w:tcPr>
          <w:p w:rsidR="009A48D7" w:rsidRDefault="009A48D7">
            <w:pPr>
              <w:spacing w:after="0"/>
              <w:jc w:val="right"/>
              <w:rPr>
                <w:color w:val="000000"/>
                <w:sz w:val="20"/>
                <w:szCs w:val="20"/>
              </w:rPr>
            </w:pPr>
            <w:r>
              <w:rPr>
                <w:color w:val="000000"/>
                <w:sz w:val="20"/>
                <w:szCs w:val="20"/>
              </w:rPr>
              <w:t>0.76%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0.76%</w:t>
            </w:r>
          </w:p>
        </w:tc>
        <w:tc>
          <w:tcPr>
            <w:tcW w:w="1013"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2.59%</w:t>
            </w:r>
          </w:p>
        </w:tc>
        <w:tc>
          <w:tcPr>
            <w:tcW w:w="1075"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1.54%</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0.46%</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2.12%</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Mattress</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35.16%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34.07%</w:t>
            </w:r>
          </w:p>
        </w:tc>
        <w:tc>
          <w:tcPr>
            <w:tcW w:w="998" w:type="dxa"/>
            <w:noWrap/>
            <w:hideMark/>
          </w:tcPr>
          <w:p w:rsidR="009A48D7" w:rsidRDefault="009A48D7" w:rsidP="002B72DC">
            <w:pPr>
              <w:spacing w:after="0"/>
              <w:jc w:val="right"/>
              <w:rPr>
                <w:color w:val="000000"/>
                <w:sz w:val="20"/>
                <w:szCs w:val="20"/>
              </w:rPr>
            </w:pPr>
            <w:r>
              <w:rPr>
                <w:color w:val="000000"/>
                <w:sz w:val="20"/>
                <w:szCs w:val="20"/>
              </w:rPr>
              <w:t>44.9%</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45.92%</w:t>
            </w:r>
          </w:p>
        </w:tc>
        <w:tc>
          <w:tcPr>
            <w:tcW w:w="1075" w:type="dxa"/>
            <w:noWrap/>
            <w:hideMark/>
          </w:tcPr>
          <w:p w:rsidR="009A48D7" w:rsidRDefault="009A48D7">
            <w:pPr>
              <w:spacing w:after="0"/>
              <w:jc w:val="right"/>
              <w:rPr>
                <w:color w:val="000000"/>
                <w:sz w:val="20"/>
                <w:szCs w:val="20"/>
              </w:rPr>
            </w:pPr>
            <w:r>
              <w:rPr>
                <w:color w:val="000000"/>
                <w:sz w:val="20"/>
                <w:szCs w:val="20"/>
              </w:rPr>
              <w:t>31.30%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37.40%</w:t>
            </w:r>
          </w:p>
        </w:tc>
        <w:tc>
          <w:tcPr>
            <w:tcW w:w="1013" w:type="dxa"/>
            <w:noWrap/>
            <w:hideMark/>
          </w:tcPr>
          <w:p w:rsidR="009A48D7" w:rsidRDefault="009A48D7" w:rsidP="002B72DC">
            <w:pPr>
              <w:spacing w:after="0"/>
              <w:jc w:val="right"/>
              <w:rPr>
                <w:color w:val="000000"/>
                <w:sz w:val="20"/>
                <w:szCs w:val="20"/>
              </w:rPr>
            </w:pPr>
            <w:r>
              <w:rPr>
                <w:color w:val="000000"/>
                <w:sz w:val="20"/>
                <w:szCs w:val="20"/>
              </w:rPr>
              <w:t>31.9%</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40.52%</w:t>
            </w:r>
          </w:p>
        </w:tc>
        <w:tc>
          <w:tcPr>
            <w:tcW w:w="1075"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43.08%</w:t>
            </w:r>
          </w:p>
        </w:tc>
        <w:tc>
          <w:tcPr>
            <w:tcW w:w="1075" w:type="dxa"/>
            <w:tcBorders>
              <w:top w:val="nil"/>
              <w:left w:val="nil"/>
              <w:bottom w:val="nil"/>
              <w:right w:val="single" w:sz="4" w:space="0" w:color="000000"/>
            </w:tcBorders>
            <w:noWrap/>
            <w:hideMark/>
          </w:tcPr>
          <w:p w:rsidR="009A48D7" w:rsidRDefault="009A48D7" w:rsidP="002B72DC">
            <w:pPr>
              <w:spacing w:after="0"/>
              <w:jc w:val="right"/>
              <w:rPr>
                <w:rFonts w:eastAsia="Times New Roman"/>
                <w:color w:val="000000"/>
                <w:sz w:val="20"/>
                <w:szCs w:val="20"/>
              </w:rPr>
            </w:pPr>
            <w:r>
              <w:rPr>
                <w:rFonts w:eastAsia="Times New Roman"/>
                <w:color w:val="000000"/>
                <w:sz w:val="20"/>
                <w:szCs w:val="20"/>
              </w:rPr>
              <w:t>32.0%</w:t>
            </w:r>
            <w:r>
              <w:rPr>
                <w:rFonts w:eastAsia="Times New Roman"/>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40.28%</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Bed</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34.07%</w:t>
            </w:r>
            <w:r>
              <w:rPr>
                <w:color w:val="000000"/>
                <w:sz w:val="20"/>
                <w:szCs w:val="20"/>
                <w:vertAlign w:val="superscript"/>
              </w:rPr>
              <w:t>(**)</w:t>
            </w:r>
          </w:p>
        </w:tc>
        <w:tc>
          <w:tcPr>
            <w:tcW w:w="876" w:type="dxa"/>
            <w:noWrap/>
            <w:hideMark/>
          </w:tcPr>
          <w:p w:rsidR="009A48D7" w:rsidRDefault="009A48D7">
            <w:pPr>
              <w:spacing w:after="0"/>
              <w:jc w:val="right"/>
              <w:rPr>
                <w:color w:val="000000"/>
                <w:sz w:val="20"/>
                <w:szCs w:val="20"/>
              </w:rPr>
            </w:pPr>
            <w:r>
              <w:rPr>
                <w:color w:val="000000"/>
                <w:sz w:val="20"/>
                <w:szCs w:val="20"/>
              </w:rPr>
              <w:t>47.25%</w:t>
            </w:r>
          </w:p>
        </w:tc>
        <w:tc>
          <w:tcPr>
            <w:tcW w:w="998" w:type="dxa"/>
            <w:noWrap/>
            <w:hideMark/>
          </w:tcPr>
          <w:p w:rsidR="009A48D7" w:rsidRDefault="009A48D7" w:rsidP="002B72DC">
            <w:pPr>
              <w:spacing w:after="0"/>
              <w:jc w:val="right"/>
              <w:rPr>
                <w:color w:val="000000"/>
                <w:sz w:val="20"/>
                <w:szCs w:val="20"/>
              </w:rPr>
            </w:pPr>
            <w:r>
              <w:rPr>
                <w:color w:val="000000"/>
                <w:sz w:val="20"/>
                <w:szCs w:val="20"/>
              </w:rPr>
              <w:t>46.9%</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50.00%</w:t>
            </w:r>
          </w:p>
        </w:tc>
        <w:tc>
          <w:tcPr>
            <w:tcW w:w="1075" w:type="dxa"/>
            <w:noWrap/>
            <w:hideMark/>
          </w:tcPr>
          <w:p w:rsidR="009A48D7" w:rsidRDefault="002B72DC" w:rsidP="002B72DC">
            <w:pPr>
              <w:spacing w:after="0"/>
              <w:jc w:val="right"/>
              <w:rPr>
                <w:color w:val="000000"/>
                <w:sz w:val="20"/>
                <w:szCs w:val="20"/>
              </w:rPr>
            </w:pPr>
            <w:r>
              <w:rPr>
                <w:color w:val="000000"/>
                <w:sz w:val="20"/>
                <w:szCs w:val="20"/>
              </w:rPr>
              <w:t>39.7</w:t>
            </w:r>
            <w:r w:rsidR="009A48D7">
              <w:rPr>
                <w:color w:val="000000"/>
                <w:sz w:val="20"/>
                <w:szCs w:val="20"/>
              </w:rPr>
              <w:t>%</w:t>
            </w:r>
            <w:r w:rsidR="009A48D7">
              <w:rPr>
                <w:color w:val="000000"/>
                <w:sz w:val="20"/>
                <w:szCs w:val="20"/>
                <w:vertAlign w:val="superscript"/>
              </w:rPr>
              <w:t>(***)</w:t>
            </w:r>
          </w:p>
        </w:tc>
        <w:tc>
          <w:tcPr>
            <w:tcW w:w="876" w:type="dxa"/>
            <w:noWrap/>
            <w:hideMark/>
          </w:tcPr>
          <w:p w:rsidR="009A48D7" w:rsidRDefault="009A48D7">
            <w:pPr>
              <w:spacing w:after="0"/>
              <w:jc w:val="right"/>
              <w:rPr>
                <w:color w:val="000000"/>
                <w:sz w:val="20"/>
                <w:szCs w:val="20"/>
              </w:rPr>
            </w:pPr>
            <w:r>
              <w:rPr>
                <w:color w:val="000000"/>
                <w:sz w:val="20"/>
                <w:szCs w:val="20"/>
              </w:rPr>
              <w:t>55.73%</w:t>
            </w:r>
          </w:p>
        </w:tc>
        <w:tc>
          <w:tcPr>
            <w:tcW w:w="1013" w:type="dxa"/>
            <w:noWrap/>
            <w:hideMark/>
          </w:tcPr>
          <w:p w:rsidR="009A48D7" w:rsidRDefault="002B72DC" w:rsidP="002B72DC">
            <w:pPr>
              <w:spacing w:after="0"/>
              <w:jc w:val="right"/>
              <w:rPr>
                <w:color w:val="000000"/>
                <w:sz w:val="20"/>
                <w:szCs w:val="20"/>
              </w:rPr>
            </w:pPr>
            <w:r>
              <w:rPr>
                <w:color w:val="000000"/>
                <w:sz w:val="20"/>
                <w:szCs w:val="20"/>
              </w:rPr>
              <w:t>39.7</w:t>
            </w:r>
            <w:r w:rsidR="009A48D7">
              <w:rPr>
                <w:color w:val="000000"/>
                <w:sz w:val="20"/>
                <w:szCs w:val="20"/>
              </w:rPr>
              <w:t>%</w:t>
            </w:r>
            <w:r w:rsidR="009A48D7">
              <w:rPr>
                <w:color w:val="000000"/>
                <w:sz w:val="20"/>
                <w:szCs w:val="20"/>
                <w:vertAlign w:val="superscript"/>
              </w:rPr>
              <w:t>(**)</w:t>
            </w:r>
          </w:p>
        </w:tc>
        <w:tc>
          <w:tcPr>
            <w:tcW w:w="876" w:type="dxa"/>
            <w:noWrap/>
            <w:hideMark/>
          </w:tcPr>
          <w:p w:rsidR="009A48D7" w:rsidRDefault="009A48D7">
            <w:pPr>
              <w:spacing w:after="0"/>
              <w:jc w:val="right"/>
              <w:rPr>
                <w:color w:val="000000"/>
                <w:sz w:val="20"/>
                <w:szCs w:val="20"/>
              </w:rPr>
            </w:pPr>
            <w:r>
              <w:rPr>
                <w:color w:val="000000"/>
                <w:sz w:val="20"/>
                <w:szCs w:val="20"/>
              </w:rPr>
              <w:t>54.31%</w:t>
            </w:r>
          </w:p>
        </w:tc>
        <w:tc>
          <w:tcPr>
            <w:tcW w:w="1075" w:type="dxa"/>
            <w:noWrap/>
            <w:hideMark/>
          </w:tcPr>
          <w:p w:rsidR="009A48D7" w:rsidRDefault="002B72DC" w:rsidP="002B72DC">
            <w:pPr>
              <w:spacing w:after="0"/>
              <w:jc w:val="right"/>
              <w:rPr>
                <w:color w:val="000000"/>
                <w:sz w:val="20"/>
                <w:szCs w:val="20"/>
              </w:rPr>
            </w:pPr>
            <w:r>
              <w:rPr>
                <w:color w:val="000000"/>
                <w:sz w:val="20"/>
                <w:szCs w:val="20"/>
              </w:rPr>
              <w:t>23.9</w:t>
            </w:r>
            <w:r w:rsidR="009A48D7">
              <w:rPr>
                <w:color w:val="000000"/>
                <w:sz w:val="20"/>
                <w:szCs w:val="20"/>
              </w:rPr>
              <w:t>%</w:t>
            </w:r>
            <w:r w:rsidR="009A48D7">
              <w:rPr>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55.38%</w:t>
            </w:r>
          </w:p>
        </w:tc>
        <w:tc>
          <w:tcPr>
            <w:tcW w:w="1075" w:type="dxa"/>
            <w:tcBorders>
              <w:top w:val="nil"/>
              <w:left w:val="nil"/>
              <w:bottom w:val="nil"/>
              <w:right w:val="single" w:sz="4" w:space="0" w:color="000000"/>
            </w:tcBorders>
            <w:noWrap/>
            <w:hideMark/>
          </w:tcPr>
          <w:p w:rsidR="009A48D7" w:rsidRDefault="002B72DC" w:rsidP="002B72DC">
            <w:pPr>
              <w:spacing w:after="0"/>
              <w:jc w:val="right"/>
              <w:rPr>
                <w:rFonts w:eastAsia="Times New Roman"/>
                <w:color w:val="000000"/>
                <w:sz w:val="20"/>
                <w:szCs w:val="20"/>
              </w:rPr>
            </w:pPr>
            <w:r>
              <w:rPr>
                <w:rFonts w:eastAsia="Times New Roman"/>
                <w:color w:val="000000"/>
                <w:sz w:val="20"/>
                <w:szCs w:val="20"/>
              </w:rPr>
              <w:t>36.4</w:t>
            </w:r>
            <w:r w:rsidR="009A48D7">
              <w:rPr>
                <w:rFonts w:eastAsia="Times New Roman"/>
                <w:color w:val="000000"/>
                <w:sz w:val="20"/>
                <w:szCs w:val="20"/>
              </w:rPr>
              <w:t>%</w:t>
            </w:r>
            <w:r w:rsidR="009A48D7">
              <w:rPr>
                <w:rFonts w:eastAsia="Times New Roman"/>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53.00%</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Sofa</w:t>
            </w:r>
          </w:p>
        </w:tc>
        <w:tc>
          <w:tcPr>
            <w:tcW w:w="1075" w:type="dxa"/>
            <w:tcBorders>
              <w:top w:val="nil"/>
              <w:left w:val="single" w:sz="8" w:space="0" w:color="auto"/>
              <w:bottom w:val="nil"/>
              <w:right w:val="nil"/>
            </w:tcBorders>
            <w:noWrap/>
            <w:hideMark/>
          </w:tcPr>
          <w:p w:rsidR="009A48D7" w:rsidRDefault="002B72DC" w:rsidP="002B72DC">
            <w:pPr>
              <w:spacing w:after="0"/>
              <w:jc w:val="right"/>
              <w:rPr>
                <w:color w:val="000000"/>
                <w:sz w:val="20"/>
                <w:szCs w:val="20"/>
              </w:rPr>
            </w:pPr>
            <w:r>
              <w:rPr>
                <w:color w:val="000000"/>
                <w:sz w:val="20"/>
                <w:szCs w:val="20"/>
              </w:rPr>
              <w:t>27.5</w:t>
            </w:r>
            <w:r w:rsidR="009A48D7">
              <w:rPr>
                <w:color w:val="000000"/>
                <w:sz w:val="20"/>
                <w:szCs w:val="20"/>
              </w:rPr>
              <w:t>%</w:t>
            </w:r>
            <w:r w:rsidR="009A48D7">
              <w:rPr>
                <w:color w:val="000000"/>
                <w:sz w:val="20"/>
                <w:szCs w:val="20"/>
                <w:vertAlign w:val="superscript"/>
              </w:rPr>
              <w:t>(***)</w:t>
            </w:r>
          </w:p>
        </w:tc>
        <w:tc>
          <w:tcPr>
            <w:tcW w:w="876" w:type="dxa"/>
            <w:noWrap/>
            <w:hideMark/>
          </w:tcPr>
          <w:p w:rsidR="009A48D7" w:rsidRDefault="009A48D7">
            <w:pPr>
              <w:spacing w:after="0"/>
              <w:jc w:val="right"/>
              <w:rPr>
                <w:color w:val="000000"/>
                <w:sz w:val="20"/>
                <w:szCs w:val="20"/>
              </w:rPr>
            </w:pPr>
            <w:r>
              <w:rPr>
                <w:color w:val="000000"/>
                <w:sz w:val="20"/>
                <w:szCs w:val="20"/>
              </w:rPr>
              <w:t>29.67%</w:t>
            </w:r>
          </w:p>
        </w:tc>
        <w:tc>
          <w:tcPr>
            <w:tcW w:w="998" w:type="dxa"/>
            <w:noWrap/>
            <w:hideMark/>
          </w:tcPr>
          <w:p w:rsidR="009A48D7" w:rsidRDefault="009A48D7" w:rsidP="002B72DC">
            <w:pPr>
              <w:spacing w:after="0"/>
              <w:jc w:val="right"/>
              <w:rPr>
                <w:color w:val="000000"/>
                <w:sz w:val="20"/>
                <w:szCs w:val="20"/>
              </w:rPr>
            </w:pPr>
            <w:r>
              <w:rPr>
                <w:color w:val="000000"/>
                <w:sz w:val="20"/>
                <w:szCs w:val="20"/>
              </w:rPr>
              <w:t>30.6%</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29.59%</w:t>
            </w:r>
          </w:p>
        </w:tc>
        <w:tc>
          <w:tcPr>
            <w:tcW w:w="1075" w:type="dxa"/>
            <w:noWrap/>
            <w:hideMark/>
          </w:tcPr>
          <w:p w:rsidR="009A48D7" w:rsidRDefault="009A48D7">
            <w:pPr>
              <w:spacing w:after="0"/>
              <w:jc w:val="right"/>
              <w:rPr>
                <w:color w:val="000000"/>
                <w:sz w:val="20"/>
                <w:szCs w:val="20"/>
              </w:rPr>
            </w:pPr>
            <w:r>
              <w:rPr>
                <w:color w:val="000000"/>
                <w:sz w:val="20"/>
                <w:szCs w:val="20"/>
              </w:rPr>
              <w:t>26.72%</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22.90%</w:t>
            </w:r>
          </w:p>
        </w:tc>
        <w:tc>
          <w:tcPr>
            <w:tcW w:w="1013" w:type="dxa"/>
            <w:noWrap/>
            <w:hideMark/>
          </w:tcPr>
          <w:p w:rsidR="009A48D7" w:rsidRDefault="002B72DC" w:rsidP="002B72DC">
            <w:pPr>
              <w:spacing w:after="0"/>
              <w:jc w:val="right"/>
              <w:rPr>
                <w:color w:val="000000"/>
                <w:sz w:val="20"/>
                <w:szCs w:val="20"/>
              </w:rPr>
            </w:pPr>
            <w:r>
              <w:rPr>
                <w:color w:val="000000"/>
                <w:sz w:val="20"/>
                <w:szCs w:val="20"/>
              </w:rPr>
              <w:t>25.9</w:t>
            </w:r>
            <w:r w:rsidR="009A48D7">
              <w:rPr>
                <w:color w:val="000000"/>
                <w:sz w:val="20"/>
                <w:szCs w:val="20"/>
              </w:rPr>
              <w:t>%</w:t>
            </w:r>
            <w:r w:rsidR="009A48D7">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25.00%</w:t>
            </w:r>
          </w:p>
        </w:tc>
        <w:tc>
          <w:tcPr>
            <w:tcW w:w="1075" w:type="dxa"/>
            <w:noWrap/>
            <w:hideMark/>
          </w:tcPr>
          <w:p w:rsidR="009A48D7" w:rsidRDefault="009A48D7" w:rsidP="002B72DC">
            <w:pPr>
              <w:spacing w:after="0"/>
              <w:jc w:val="right"/>
              <w:rPr>
                <w:color w:val="000000"/>
                <w:sz w:val="20"/>
                <w:szCs w:val="20"/>
              </w:rPr>
            </w:pPr>
            <w:r>
              <w:rPr>
                <w:color w:val="000000"/>
                <w:sz w:val="20"/>
                <w:szCs w:val="20"/>
              </w:rPr>
              <w:t>32.3%</w:t>
            </w:r>
            <w:r>
              <w:rPr>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33.08%</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24.30%</w:t>
            </w:r>
            <w:r>
              <w:rPr>
                <w:rFonts w:eastAsia="Times New Roman"/>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27.92%</w:t>
            </w:r>
          </w:p>
        </w:tc>
      </w:tr>
      <w:tr w:rsidR="002B72DC" w:rsidTr="0003580C">
        <w:trPr>
          <w:trHeight w:val="255"/>
        </w:trPr>
        <w:tc>
          <w:tcPr>
            <w:tcW w:w="1785" w:type="dxa"/>
            <w:tcBorders>
              <w:top w:val="nil"/>
              <w:left w:val="single" w:sz="12" w:space="0" w:color="auto"/>
              <w:bottom w:val="nil"/>
              <w:right w:val="nil"/>
            </w:tcBorders>
            <w:hideMark/>
          </w:tcPr>
          <w:p w:rsidR="009A48D7" w:rsidRDefault="009A48D7">
            <w:pPr>
              <w:spacing w:after="0"/>
              <w:rPr>
                <w:rFonts w:eastAsia="Times New Roman"/>
                <w:color w:val="000000"/>
                <w:sz w:val="22"/>
                <w:szCs w:val="22"/>
              </w:rPr>
            </w:pPr>
            <w:r>
              <w:rPr>
                <w:rFonts w:eastAsia="Times New Roman"/>
                <w:color w:val="000000"/>
              </w:rPr>
              <w:t>Solar</w:t>
            </w:r>
          </w:p>
        </w:tc>
        <w:tc>
          <w:tcPr>
            <w:tcW w:w="1075" w:type="dxa"/>
            <w:tcBorders>
              <w:top w:val="nil"/>
              <w:left w:val="single" w:sz="8" w:space="0" w:color="auto"/>
              <w:bottom w:val="nil"/>
              <w:right w:val="nil"/>
            </w:tcBorders>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w:t>
            </w:r>
          </w:p>
        </w:tc>
        <w:tc>
          <w:tcPr>
            <w:tcW w:w="876" w:type="dxa"/>
            <w:noWrap/>
            <w:hideMark/>
          </w:tcPr>
          <w:p w:rsidR="009A48D7" w:rsidRDefault="009A48D7">
            <w:pPr>
              <w:spacing w:after="0"/>
              <w:jc w:val="right"/>
              <w:rPr>
                <w:color w:val="000000"/>
                <w:sz w:val="20"/>
                <w:szCs w:val="20"/>
              </w:rPr>
            </w:pPr>
            <w:r>
              <w:rPr>
                <w:color w:val="000000"/>
                <w:sz w:val="20"/>
                <w:szCs w:val="20"/>
              </w:rPr>
              <w:t>4.40%</w:t>
            </w:r>
          </w:p>
        </w:tc>
        <w:tc>
          <w:tcPr>
            <w:tcW w:w="998"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2.04%</w:t>
            </w:r>
          </w:p>
        </w:tc>
        <w:tc>
          <w:tcPr>
            <w:tcW w:w="1075"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1013" w:type="dxa"/>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noWrap/>
            <w:hideMark/>
          </w:tcPr>
          <w:p w:rsidR="009A48D7" w:rsidRDefault="009A48D7">
            <w:pPr>
              <w:spacing w:after="0"/>
              <w:jc w:val="right"/>
              <w:rPr>
                <w:color w:val="000000"/>
                <w:sz w:val="20"/>
                <w:szCs w:val="20"/>
              </w:rPr>
            </w:pPr>
            <w:r>
              <w:rPr>
                <w:color w:val="000000"/>
                <w:sz w:val="20"/>
                <w:szCs w:val="20"/>
              </w:rPr>
              <w:t>0.00%</w:t>
            </w:r>
          </w:p>
        </w:tc>
        <w:tc>
          <w:tcPr>
            <w:tcW w:w="1075" w:type="dxa"/>
            <w:noWrap/>
            <w:hideMark/>
          </w:tcPr>
          <w:p w:rsidR="009A48D7" w:rsidRDefault="009A48D7">
            <w:pPr>
              <w:spacing w:after="0"/>
              <w:jc w:val="right"/>
              <w:rPr>
                <w:color w:val="000000"/>
                <w:sz w:val="20"/>
                <w:szCs w:val="20"/>
              </w:rPr>
            </w:pPr>
            <w:r>
              <w:rPr>
                <w:color w:val="000000"/>
                <w:sz w:val="20"/>
                <w:szCs w:val="20"/>
              </w:rPr>
              <w:t>19.23%</w:t>
            </w:r>
            <w:r>
              <w:rPr>
                <w:color w:val="000000"/>
                <w:sz w:val="20"/>
                <w:szCs w:val="20"/>
                <w:vertAlign w:val="superscript"/>
              </w:rPr>
              <w:t>(ns)</w:t>
            </w:r>
          </w:p>
        </w:tc>
        <w:tc>
          <w:tcPr>
            <w:tcW w:w="876" w:type="dxa"/>
            <w:tcBorders>
              <w:top w:val="nil"/>
              <w:left w:val="nil"/>
              <w:bottom w:val="nil"/>
              <w:right w:val="single" w:sz="4" w:space="0" w:color="000000"/>
            </w:tcBorders>
            <w:noWrap/>
            <w:hideMark/>
          </w:tcPr>
          <w:p w:rsidR="009A48D7" w:rsidRDefault="009A48D7">
            <w:pPr>
              <w:spacing w:after="0"/>
              <w:jc w:val="right"/>
              <w:rPr>
                <w:color w:val="000000"/>
                <w:sz w:val="20"/>
                <w:szCs w:val="20"/>
              </w:rPr>
            </w:pPr>
            <w:r>
              <w:rPr>
                <w:color w:val="000000"/>
                <w:sz w:val="20"/>
                <w:szCs w:val="20"/>
              </w:rPr>
              <w:t>0.00%</w:t>
            </w:r>
          </w:p>
        </w:tc>
        <w:tc>
          <w:tcPr>
            <w:tcW w:w="1075"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0.00%</w:t>
            </w:r>
            <w:r>
              <w:rPr>
                <w:rFonts w:eastAsia="Times New Roman"/>
                <w:color w:val="000000"/>
                <w:sz w:val="20"/>
                <w:szCs w:val="20"/>
                <w:vertAlign w:val="superscript"/>
              </w:rPr>
              <w:t>(**)</w:t>
            </w:r>
          </w:p>
        </w:tc>
        <w:tc>
          <w:tcPr>
            <w:tcW w:w="876" w:type="dxa"/>
            <w:tcBorders>
              <w:top w:val="nil"/>
              <w:left w:val="nil"/>
              <w:bottom w:val="nil"/>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1.06%</w:t>
            </w:r>
          </w:p>
        </w:tc>
      </w:tr>
      <w:tr w:rsidR="002B72DC" w:rsidTr="0003580C">
        <w:trPr>
          <w:trHeight w:val="270"/>
        </w:trPr>
        <w:tc>
          <w:tcPr>
            <w:tcW w:w="1785" w:type="dxa"/>
            <w:tcBorders>
              <w:top w:val="nil"/>
              <w:left w:val="single" w:sz="12" w:space="0" w:color="auto"/>
              <w:bottom w:val="single" w:sz="12" w:space="0" w:color="auto"/>
              <w:right w:val="nil"/>
            </w:tcBorders>
            <w:hideMark/>
          </w:tcPr>
          <w:p w:rsidR="009A48D7" w:rsidRDefault="009A48D7">
            <w:pPr>
              <w:spacing w:after="0"/>
              <w:rPr>
                <w:rFonts w:eastAsia="Times New Roman"/>
                <w:color w:val="000000"/>
                <w:sz w:val="22"/>
                <w:szCs w:val="22"/>
              </w:rPr>
            </w:pPr>
            <w:r>
              <w:rPr>
                <w:rFonts w:eastAsia="Times New Roman"/>
                <w:color w:val="000000"/>
              </w:rPr>
              <w:t>jewelry</w:t>
            </w:r>
          </w:p>
        </w:tc>
        <w:tc>
          <w:tcPr>
            <w:tcW w:w="1075" w:type="dxa"/>
            <w:tcBorders>
              <w:top w:val="nil"/>
              <w:left w:val="single" w:sz="8" w:space="0" w:color="auto"/>
              <w:bottom w:val="single" w:sz="12" w:space="0" w:color="auto"/>
              <w:right w:val="nil"/>
            </w:tcBorders>
            <w:noWrap/>
            <w:hideMark/>
          </w:tcPr>
          <w:p w:rsidR="009A48D7" w:rsidRDefault="009A48D7">
            <w:pPr>
              <w:spacing w:after="0"/>
              <w:jc w:val="right"/>
              <w:rPr>
                <w:color w:val="000000"/>
                <w:sz w:val="20"/>
                <w:szCs w:val="20"/>
              </w:rPr>
            </w:pPr>
            <w:r>
              <w:rPr>
                <w:color w:val="000000"/>
                <w:sz w:val="20"/>
                <w:szCs w:val="20"/>
              </w:rPr>
              <w:t>27.47%</w:t>
            </w:r>
            <w:r>
              <w:rPr>
                <w:color w:val="000000"/>
                <w:sz w:val="20"/>
                <w:szCs w:val="20"/>
                <w:vertAlign w:val="superscript"/>
              </w:rPr>
              <w:t>(ns)</w:t>
            </w:r>
          </w:p>
        </w:tc>
        <w:tc>
          <w:tcPr>
            <w:tcW w:w="876" w:type="dxa"/>
            <w:tcBorders>
              <w:top w:val="nil"/>
              <w:left w:val="nil"/>
              <w:bottom w:val="single" w:sz="12" w:space="0" w:color="auto"/>
              <w:right w:val="nil"/>
            </w:tcBorders>
            <w:noWrap/>
            <w:hideMark/>
          </w:tcPr>
          <w:p w:rsidR="009A48D7" w:rsidRDefault="009A48D7">
            <w:pPr>
              <w:spacing w:after="0"/>
              <w:jc w:val="right"/>
              <w:rPr>
                <w:color w:val="000000"/>
                <w:sz w:val="20"/>
                <w:szCs w:val="20"/>
              </w:rPr>
            </w:pPr>
            <w:r>
              <w:rPr>
                <w:color w:val="000000"/>
                <w:sz w:val="20"/>
                <w:szCs w:val="20"/>
              </w:rPr>
              <w:t>19.78%</w:t>
            </w:r>
          </w:p>
        </w:tc>
        <w:tc>
          <w:tcPr>
            <w:tcW w:w="998" w:type="dxa"/>
            <w:tcBorders>
              <w:top w:val="nil"/>
              <w:left w:val="nil"/>
              <w:bottom w:val="single" w:sz="12" w:space="0" w:color="auto"/>
              <w:right w:val="nil"/>
            </w:tcBorders>
            <w:noWrap/>
            <w:hideMark/>
          </w:tcPr>
          <w:p w:rsidR="009A48D7" w:rsidRDefault="002B72DC" w:rsidP="002B72DC">
            <w:pPr>
              <w:spacing w:after="0"/>
              <w:jc w:val="right"/>
              <w:rPr>
                <w:color w:val="000000"/>
                <w:sz w:val="20"/>
                <w:szCs w:val="20"/>
              </w:rPr>
            </w:pPr>
            <w:r>
              <w:rPr>
                <w:color w:val="000000"/>
                <w:sz w:val="20"/>
                <w:szCs w:val="20"/>
              </w:rPr>
              <w:t>19.4</w:t>
            </w:r>
            <w:r w:rsidR="009A48D7">
              <w:rPr>
                <w:color w:val="000000"/>
                <w:sz w:val="20"/>
                <w:szCs w:val="20"/>
              </w:rPr>
              <w:t>%</w:t>
            </w:r>
            <w:r w:rsidR="009A48D7">
              <w:rPr>
                <w:color w:val="000000"/>
                <w:sz w:val="20"/>
                <w:szCs w:val="20"/>
                <w:vertAlign w:val="superscript"/>
              </w:rPr>
              <w:t>(ns)</w:t>
            </w:r>
          </w:p>
        </w:tc>
        <w:tc>
          <w:tcPr>
            <w:tcW w:w="876" w:type="dxa"/>
            <w:tcBorders>
              <w:top w:val="nil"/>
              <w:left w:val="nil"/>
              <w:bottom w:val="single" w:sz="12" w:space="0" w:color="auto"/>
              <w:right w:val="nil"/>
            </w:tcBorders>
            <w:noWrap/>
            <w:hideMark/>
          </w:tcPr>
          <w:p w:rsidR="009A48D7" w:rsidRDefault="009A48D7">
            <w:pPr>
              <w:spacing w:after="0"/>
              <w:jc w:val="right"/>
              <w:rPr>
                <w:color w:val="000000"/>
                <w:sz w:val="20"/>
                <w:szCs w:val="20"/>
              </w:rPr>
            </w:pPr>
            <w:r>
              <w:rPr>
                <w:color w:val="000000"/>
                <w:sz w:val="20"/>
                <w:szCs w:val="20"/>
              </w:rPr>
              <w:t>19.39%</w:t>
            </w:r>
          </w:p>
        </w:tc>
        <w:tc>
          <w:tcPr>
            <w:tcW w:w="1075" w:type="dxa"/>
            <w:tcBorders>
              <w:top w:val="nil"/>
              <w:left w:val="nil"/>
              <w:bottom w:val="single" w:sz="12" w:space="0" w:color="auto"/>
              <w:right w:val="nil"/>
            </w:tcBorders>
            <w:noWrap/>
            <w:hideMark/>
          </w:tcPr>
          <w:p w:rsidR="009A48D7" w:rsidRDefault="009A48D7">
            <w:pPr>
              <w:spacing w:after="0"/>
              <w:jc w:val="right"/>
              <w:rPr>
                <w:color w:val="000000"/>
                <w:sz w:val="20"/>
                <w:szCs w:val="20"/>
              </w:rPr>
            </w:pPr>
            <w:r>
              <w:rPr>
                <w:color w:val="000000"/>
                <w:sz w:val="20"/>
                <w:szCs w:val="20"/>
              </w:rPr>
              <w:t>26.72%</w:t>
            </w:r>
            <w:r>
              <w:rPr>
                <w:color w:val="000000"/>
                <w:sz w:val="20"/>
                <w:szCs w:val="20"/>
                <w:vertAlign w:val="superscript"/>
              </w:rPr>
              <w:t>(ns)</w:t>
            </w:r>
          </w:p>
        </w:tc>
        <w:tc>
          <w:tcPr>
            <w:tcW w:w="876" w:type="dxa"/>
            <w:tcBorders>
              <w:top w:val="nil"/>
              <w:left w:val="nil"/>
              <w:bottom w:val="single" w:sz="12" w:space="0" w:color="auto"/>
              <w:right w:val="nil"/>
            </w:tcBorders>
            <w:noWrap/>
            <w:hideMark/>
          </w:tcPr>
          <w:p w:rsidR="009A48D7" w:rsidRDefault="009A48D7">
            <w:pPr>
              <w:spacing w:after="0"/>
              <w:jc w:val="right"/>
              <w:rPr>
                <w:color w:val="000000"/>
                <w:sz w:val="20"/>
                <w:szCs w:val="20"/>
              </w:rPr>
            </w:pPr>
            <w:r>
              <w:rPr>
                <w:color w:val="000000"/>
                <w:sz w:val="20"/>
                <w:szCs w:val="20"/>
              </w:rPr>
              <w:t>25.95%</w:t>
            </w:r>
          </w:p>
        </w:tc>
        <w:tc>
          <w:tcPr>
            <w:tcW w:w="1013" w:type="dxa"/>
            <w:tcBorders>
              <w:top w:val="nil"/>
              <w:left w:val="nil"/>
              <w:bottom w:val="single" w:sz="12" w:space="0" w:color="auto"/>
              <w:right w:val="nil"/>
            </w:tcBorders>
            <w:noWrap/>
            <w:hideMark/>
          </w:tcPr>
          <w:p w:rsidR="009A48D7" w:rsidRDefault="009A48D7" w:rsidP="002B72DC">
            <w:pPr>
              <w:spacing w:after="0"/>
              <w:jc w:val="right"/>
              <w:rPr>
                <w:color w:val="000000"/>
                <w:sz w:val="20"/>
                <w:szCs w:val="20"/>
              </w:rPr>
            </w:pPr>
            <w:r>
              <w:rPr>
                <w:color w:val="000000"/>
                <w:sz w:val="20"/>
                <w:szCs w:val="20"/>
              </w:rPr>
              <w:t>31.9%</w:t>
            </w:r>
            <w:r>
              <w:rPr>
                <w:color w:val="000000"/>
                <w:sz w:val="20"/>
                <w:szCs w:val="20"/>
                <w:vertAlign w:val="superscript"/>
              </w:rPr>
              <w:t>(ns)</w:t>
            </w:r>
          </w:p>
        </w:tc>
        <w:tc>
          <w:tcPr>
            <w:tcW w:w="876" w:type="dxa"/>
            <w:tcBorders>
              <w:top w:val="nil"/>
              <w:left w:val="nil"/>
              <w:bottom w:val="single" w:sz="12" w:space="0" w:color="auto"/>
              <w:right w:val="nil"/>
            </w:tcBorders>
            <w:noWrap/>
            <w:hideMark/>
          </w:tcPr>
          <w:p w:rsidR="009A48D7" w:rsidRDefault="009A48D7">
            <w:pPr>
              <w:spacing w:after="0"/>
              <w:jc w:val="right"/>
              <w:rPr>
                <w:color w:val="000000"/>
                <w:sz w:val="20"/>
                <w:szCs w:val="20"/>
              </w:rPr>
            </w:pPr>
            <w:r>
              <w:rPr>
                <w:color w:val="000000"/>
                <w:sz w:val="20"/>
                <w:szCs w:val="20"/>
              </w:rPr>
              <w:t>25.00%</w:t>
            </w:r>
          </w:p>
        </w:tc>
        <w:tc>
          <w:tcPr>
            <w:tcW w:w="1075" w:type="dxa"/>
            <w:tcBorders>
              <w:top w:val="nil"/>
              <w:left w:val="nil"/>
              <w:bottom w:val="single" w:sz="12" w:space="0" w:color="000000"/>
              <w:right w:val="nil"/>
            </w:tcBorders>
            <w:noWrap/>
            <w:hideMark/>
          </w:tcPr>
          <w:p w:rsidR="009A48D7" w:rsidRDefault="009A48D7">
            <w:pPr>
              <w:spacing w:after="0"/>
              <w:jc w:val="right"/>
              <w:rPr>
                <w:color w:val="000000"/>
                <w:sz w:val="20"/>
                <w:szCs w:val="20"/>
              </w:rPr>
            </w:pPr>
            <w:r>
              <w:rPr>
                <w:color w:val="000000"/>
                <w:sz w:val="20"/>
                <w:szCs w:val="20"/>
              </w:rPr>
              <w:t>0.00%</w:t>
            </w:r>
            <w:r>
              <w:rPr>
                <w:color w:val="000000"/>
                <w:sz w:val="20"/>
                <w:szCs w:val="20"/>
                <w:vertAlign w:val="superscript"/>
              </w:rPr>
              <w:t>(ns)</w:t>
            </w:r>
          </w:p>
        </w:tc>
        <w:tc>
          <w:tcPr>
            <w:tcW w:w="876" w:type="dxa"/>
            <w:tcBorders>
              <w:top w:val="nil"/>
              <w:left w:val="nil"/>
              <w:bottom w:val="single" w:sz="12" w:space="0" w:color="000000"/>
              <w:right w:val="single" w:sz="4" w:space="0" w:color="000000"/>
            </w:tcBorders>
            <w:noWrap/>
            <w:hideMark/>
          </w:tcPr>
          <w:p w:rsidR="009A48D7" w:rsidRDefault="009A48D7">
            <w:pPr>
              <w:spacing w:after="0"/>
              <w:jc w:val="right"/>
              <w:rPr>
                <w:color w:val="000000"/>
                <w:sz w:val="20"/>
                <w:szCs w:val="20"/>
              </w:rPr>
            </w:pPr>
            <w:r>
              <w:rPr>
                <w:color w:val="000000"/>
                <w:sz w:val="20"/>
                <w:szCs w:val="20"/>
              </w:rPr>
              <w:t>43.08%</w:t>
            </w:r>
          </w:p>
        </w:tc>
        <w:tc>
          <w:tcPr>
            <w:tcW w:w="1075" w:type="dxa"/>
            <w:tcBorders>
              <w:top w:val="nil"/>
              <w:left w:val="nil"/>
              <w:bottom w:val="single" w:sz="12" w:space="0" w:color="000000"/>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26.93%</w:t>
            </w:r>
            <w:r>
              <w:rPr>
                <w:rFonts w:eastAsia="Times New Roman"/>
                <w:color w:val="000000"/>
                <w:sz w:val="20"/>
                <w:szCs w:val="20"/>
                <w:vertAlign w:val="superscript"/>
              </w:rPr>
              <w:t>(ns)</w:t>
            </w:r>
          </w:p>
        </w:tc>
        <w:tc>
          <w:tcPr>
            <w:tcW w:w="876" w:type="dxa"/>
            <w:tcBorders>
              <w:top w:val="nil"/>
              <w:left w:val="nil"/>
              <w:bottom w:val="single" w:sz="12" w:space="0" w:color="000000"/>
              <w:right w:val="single" w:sz="4" w:space="0" w:color="000000"/>
            </w:tcBorders>
            <w:noWrap/>
            <w:hideMark/>
          </w:tcPr>
          <w:p w:rsidR="009A48D7" w:rsidRDefault="009A48D7">
            <w:pPr>
              <w:spacing w:after="0"/>
              <w:jc w:val="right"/>
              <w:rPr>
                <w:rFonts w:eastAsia="Times New Roman"/>
                <w:color w:val="000000"/>
                <w:sz w:val="20"/>
                <w:szCs w:val="20"/>
              </w:rPr>
            </w:pPr>
            <w:r>
              <w:rPr>
                <w:rFonts w:eastAsia="Times New Roman"/>
                <w:color w:val="000000"/>
                <w:sz w:val="20"/>
                <w:szCs w:val="20"/>
              </w:rPr>
              <w:t>27.56%</w:t>
            </w:r>
          </w:p>
        </w:tc>
      </w:tr>
    </w:tbl>
    <w:p w:rsidR="009A48D7" w:rsidRDefault="009A48D7" w:rsidP="009879F9">
      <w:pPr>
        <w:rPr>
          <w:sz w:val="20"/>
          <w:szCs w:val="20"/>
        </w:rPr>
      </w:pPr>
    </w:p>
    <w:p w:rsidR="00182952" w:rsidRDefault="00182952" w:rsidP="00E84B49">
      <w:pPr>
        <w:jc w:val="center"/>
        <w:rPr>
          <w:sz w:val="20"/>
          <w:szCs w:val="20"/>
        </w:rPr>
        <w:sectPr w:rsidR="00182952" w:rsidSect="009A48D7">
          <w:pgSz w:w="15840" w:h="12240" w:orient="landscape"/>
          <w:pgMar w:top="1440" w:right="1440" w:bottom="1440" w:left="1440" w:header="709" w:footer="709" w:gutter="0"/>
          <w:cols w:space="708"/>
          <w:titlePg/>
          <w:docGrid w:linePitch="360"/>
        </w:sectPr>
      </w:pPr>
    </w:p>
    <w:p w:rsidR="009879F9" w:rsidRPr="005756B8" w:rsidRDefault="009879F9" w:rsidP="00E84B49">
      <w:pPr>
        <w:jc w:val="center"/>
        <w:rPr>
          <w:sz w:val="20"/>
          <w:szCs w:val="20"/>
        </w:rPr>
      </w:pPr>
      <w:r w:rsidRPr="005756B8">
        <w:rPr>
          <w:sz w:val="20"/>
          <w:szCs w:val="20"/>
        </w:rPr>
        <w:lastRenderedPageBreak/>
        <w:t>NB:  Wilcoxon non</w:t>
      </w:r>
      <w:r w:rsidR="00E84B49">
        <w:rPr>
          <w:sz w:val="20"/>
          <w:szCs w:val="20"/>
        </w:rPr>
        <w:t>-</w:t>
      </w:r>
      <w:r w:rsidRPr="005756B8">
        <w:rPr>
          <w:sz w:val="20"/>
          <w:szCs w:val="20"/>
        </w:rPr>
        <w:t>parametric paired test</w:t>
      </w:r>
    </w:p>
    <w:p w:rsidR="009879F9" w:rsidRPr="005756B8" w:rsidRDefault="009879F9" w:rsidP="00E84B49">
      <w:pPr>
        <w:jc w:val="center"/>
        <w:rPr>
          <w:sz w:val="20"/>
          <w:szCs w:val="20"/>
        </w:rPr>
      </w:pPr>
      <w:r w:rsidRPr="005756B8">
        <w:rPr>
          <w:sz w:val="20"/>
          <w:szCs w:val="20"/>
        </w:rPr>
        <w:t>(***) = significant at 99%, (**) = significant at 95%</w:t>
      </w:r>
      <w:r w:rsidR="00E84B49">
        <w:rPr>
          <w:sz w:val="20"/>
          <w:szCs w:val="20"/>
        </w:rPr>
        <w:t xml:space="preserve">, </w:t>
      </w:r>
      <w:r w:rsidRPr="005756B8">
        <w:rPr>
          <w:sz w:val="20"/>
          <w:szCs w:val="20"/>
        </w:rPr>
        <w:t>(ns) = not significant</w:t>
      </w:r>
    </w:p>
    <w:p w:rsidR="009879F9" w:rsidRDefault="009879F9" w:rsidP="009879F9">
      <w:r>
        <w:t xml:space="preserve">In addition to the results show a </w:t>
      </w:r>
      <w:r w:rsidRPr="00476C62">
        <w:t>significant increase</w:t>
      </w:r>
      <w:r>
        <w:t xml:space="preserve"> in the average number of assets that each family had from 13.1 in 2010 to 14.55 assets in 2012 where </w:t>
      </w:r>
      <w:r w:rsidRPr="00476C62">
        <w:t xml:space="preserve">all assets </w:t>
      </w:r>
      <w:r>
        <w:t xml:space="preserve">are </w:t>
      </w:r>
      <w:r w:rsidRPr="00476C62">
        <w:t>considered</w:t>
      </w:r>
      <w:r>
        <w:t>. This means</w:t>
      </w:r>
      <w:r w:rsidRPr="00476C62">
        <w:t xml:space="preserve"> in general the households gained more assets between </w:t>
      </w:r>
      <w:r>
        <w:t>2010</w:t>
      </w:r>
      <w:r w:rsidRPr="00476C62">
        <w:t xml:space="preserve"> and 201</w:t>
      </w:r>
      <w:r>
        <w:t>2</w:t>
      </w:r>
      <w:r w:rsidRPr="00476C62">
        <w:t>.</w:t>
      </w:r>
    </w:p>
    <w:p w:rsidR="001226C6" w:rsidRDefault="009879F9" w:rsidP="00500310">
      <w:r>
        <w:t>The results assure also that the average number of assets that each family owned has increased significantly within the above mentioned classifications</w:t>
      </w:r>
      <w:r w:rsidR="00500310">
        <w:t xml:space="preserve"> except the first four quintiles of PPI</w:t>
      </w:r>
      <w:r>
        <w:t>, between 201</w:t>
      </w:r>
      <w:r w:rsidR="00500310">
        <w:t>4</w:t>
      </w:r>
      <w:r>
        <w:t xml:space="preserve"> and 201</w:t>
      </w:r>
      <w:r w:rsidR="00500310">
        <w:t>5</w:t>
      </w:r>
      <w:r>
        <w:t xml:space="preserve">, as indicated in table </w:t>
      </w:r>
      <w:r w:rsidR="001226C6">
        <w:t>27</w:t>
      </w:r>
      <w:r>
        <w:t xml:space="preserve">. </w:t>
      </w:r>
      <w:r w:rsidR="00500310">
        <w:t>However there is significant decrease within members who have abandoned the VSL groups.</w:t>
      </w:r>
      <w:r>
        <w:t xml:space="preserve"> </w:t>
      </w:r>
    </w:p>
    <w:p w:rsidR="001226C6" w:rsidRPr="002E7478" w:rsidRDefault="001226C6" w:rsidP="00D220C0">
      <w:r>
        <w:t xml:space="preserve">Table </w:t>
      </w:r>
      <w:r w:rsidR="00782465">
        <w:t>4.</w:t>
      </w:r>
      <w:r>
        <w:t>27: Mean number of assets</w:t>
      </w:r>
      <w:r w:rsidR="00D220C0">
        <w:t xml:space="preserve"> that owned by the VSL member</w:t>
      </w:r>
      <w:r>
        <w:t xml:space="preserve"> </w:t>
      </w:r>
      <w:r w:rsidRPr="002E7478">
        <w:t xml:space="preserve">by </w:t>
      </w:r>
      <w:r>
        <w:t>gender of VSL member, s</w:t>
      </w:r>
      <w:r w:rsidRPr="002E7478">
        <w:t>trata</w:t>
      </w:r>
      <w:r>
        <w:t xml:space="preserve">, PPI quintiles and if the member is still in the VSL group  </w:t>
      </w:r>
    </w:p>
    <w:tbl>
      <w:tblPr>
        <w:tblW w:w="8946" w:type="dxa"/>
        <w:tblInd w:w="93" w:type="dxa"/>
        <w:tblLayout w:type="fixed"/>
        <w:tblLook w:val="04A0" w:firstRow="1" w:lastRow="0" w:firstColumn="1" w:lastColumn="0" w:noHBand="0" w:noVBand="1"/>
      </w:tblPr>
      <w:tblGrid>
        <w:gridCol w:w="2364"/>
        <w:gridCol w:w="3180"/>
        <w:gridCol w:w="1701"/>
        <w:gridCol w:w="1701"/>
      </w:tblGrid>
      <w:tr w:rsidR="001226C6" w:rsidRPr="002D62D0" w:rsidTr="001226C6">
        <w:trPr>
          <w:trHeight w:val="270"/>
        </w:trPr>
        <w:tc>
          <w:tcPr>
            <w:tcW w:w="5544" w:type="dxa"/>
            <w:gridSpan w:val="2"/>
            <w:tcBorders>
              <w:top w:val="single" w:sz="12" w:space="0" w:color="000000"/>
              <w:left w:val="single" w:sz="12" w:space="0" w:color="000000"/>
              <w:bottom w:val="single" w:sz="12" w:space="0" w:color="000000"/>
              <w:right w:val="single" w:sz="12" w:space="0" w:color="000000"/>
            </w:tcBorders>
            <w:vAlign w:val="center"/>
            <w:hideMark/>
          </w:tcPr>
          <w:p w:rsidR="001226C6" w:rsidRPr="002D62D0" w:rsidRDefault="001226C6" w:rsidP="0004528F">
            <w:pPr>
              <w:spacing w:after="0"/>
              <w:jc w:val="left"/>
              <w:rPr>
                <w:rFonts w:ascii="Arial" w:eastAsia="Times New Roman" w:hAnsi="Arial" w:cs="Arial"/>
                <w:sz w:val="20"/>
                <w:szCs w:val="20"/>
              </w:rPr>
            </w:pPr>
          </w:p>
        </w:tc>
        <w:tc>
          <w:tcPr>
            <w:tcW w:w="1701" w:type="dxa"/>
            <w:tcBorders>
              <w:top w:val="single" w:sz="4" w:space="0" w:color="auto"/>
              <w:left w:val="nil"/>
              <w:bottom w:val="single" w:sz="12" w:space="0" w:color="000000"/>
              <w:right w:val="nil"/>
            </w:tcBorders>
            <w:shd w:val="clear" w:color="auto" w:fill="auto"/>
            <w:noWrap/>
            <w:vAlign w:val="center"/>
            <w:hideMark/>
          </w:tcPr>
          <w:p w:rsidR="001226C6" w:rsidRPr="001226C6" w:rsidRDefault="001226C6" w:rsidP="0004528F">
            <w:pPr>
              <w:spacing w:after="0"/>
              <w:jc w:val="center"/>
              <w:rPr>
                <w:rFonts w:eastAsia="Times New Roman"/>
                <w:color w:val="000000"/>
                <w:sz w:val="22"/>
                <w:szCs w:val="22"/>
              </w:rPr>
            </w:pPr>
            <w:r w:rsidRPr="001226C6">
              <w:rPr>
                <w:rFonts w:eastAsia="Times New Roman"/>
                <w:color w:val="000000"/>
                <w:sz w:val="22"/>
                <w:szCs w:val="22"/>
                <w:lang w:eastAsia="en-CA"/>
              </w:rPr>
              <w:t>Baseline</w:t>
            </w:r>
          </w:p>
        </w:tc>
        <w:tc>
          <w:tcPr>
            <w:tcW w:w="1701" w:type="dxa"/>
            <w:tcBorders>
              <w:top w:val="single" w:sz="4" w:space="0" w:color="auto"/>
              <w:left w:val="nil"/>
              <w:bottom w:val="single" w:sz="12" w:space="0" w:color="000000"/>
              <w:right w:val="single" w:sz="8" w:space="0" w:color="auto"/>
            </w:tcBorders>
            <w:shd w:val="clear" w:color="auto" w:fill="auto"/>
            <w:noWrap/>
            <w:vAlign w:val="center"/>
            <w:hideMark/>
          </w:tcPr>
          <w:p w:rsidR="001226C6" w:rsidRPr="001226C6" w:rsidRDefault="001226C6" w:rsidP="0004528F">
            <w:pPr>
              <w:spacing w:after="0"/>
              <w:jc w:val="center"/>
              <w:rPr>
                <w:rFonts w:eastAsia="Times New Roman"/>
                <w:color w:val="000000"/>
                <w:sz w:val="22"/>
                <w:szCs w:val="22"/>
              </w:rPr>
            </w:pPr>
            <w:r w:rsidRPr="001226C6">
              <w:rPr>
                <w:rFonts w:eastAsia="Times New Roman"/>
                <w:color w:val="000000"/>
                <w:sz w:val="22"/>
                <w:szCs w:val="22"/>
                <w:lang w:eastAsia="en-CA"/>
              </w:rPr>
              <w:t>Final</w:t>
            </w:r>
          </w:p>
        </w:tc>
      </w:tr>
      <w:tr w:rsidR="001226C6" w:rsidRPr="002D62D0" w:rsidTr="001226C6">
        <w:trPr>
          <w:trHeight w:val="315"/>
        </w:trPr>
        <w:tc>
          <w:tcPr>
            <w:tcW w:w="2364" w:type="dxa"/>
            <w:vMerge w:val="restart"/>
            <w:tcBorders>
              <w:top w:val="nil"/>
              <w:left w:val="single" w:sz="12" w:space="0" w:color="000000"/>
              <w:bottom w:val="single" w:sz="8" w:space="0" w:color="000000"/>
              <w:right w:val="nil"/>
            </w:tcBorders>
            <w:shd w:val="clear" w:color="auto" w:fill="auto"/>
            <w:hideMark/>
          </w:tcPr>
          <w:p w:rsidR="001226C6" w:rsidRPr="002D62D0" w:rsidRDefault="001226C6" w:rsidP="001226C6">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3180" w:type="dxa"/>
            <w:tcBorders>
              <w:top w:val="nil"/>
              <w:left w:val="nil"/>
              <w:bottom w:val="nil"/>
              <w:right w:val="single" w:sz="12" w:space="0" w:color="000000"/>
            </w:tcBorders>
            <w:shd w:val="clear" w:color="auto" w:fill="auto"/>
            <w:vAlign w:val="center"/>
            <w:hideMark/>
          </w:tcPr>
          <w:p w:rsidR="001226C6" w:rsidRPr="002D62D0" w:rsidRDefault="001226C6" w:rsidP="0004528F">
            <w:pPr>
              <w:spacing w:after="0"/>
              <w:jc w:val="left"/>
              <w:rPr>
                <w:rFonts w:eastAsia="Times New Roman"/>
                <w:color w:val="000000"/>
                <w:sz w:val="22"/>
                <w:szCs w:val="22"/>
              </w:rPr>
            </w:pPr>
            <w:r w:rsidRPr="002D62D0">
              <w:rPr>
                <w:rFonts w:eastAsia="Times New Roman"/>
                <w:color w:val="000000"/>
                <w:sz w:val="22"/>
                <w:szCs w:val="22"/>
              </w:rPr>
              <w:t>male</w:t>
            </w:r>
          </w:p>
        </w:tc>
        <w:tc>
          <w:tcPr>
            <w:tcW w:w="1701" w:type="dxa"/>
            <w:tcBorders>
              <w:top w:val="nil"/>
              <w:left w:val="nil"/>
              <w:bottom w:val="nil"/>
              <w:right w:val="single" w:sz="4" w:space="0" w:color="000000"/>
            </w:tcBorders>
            <w:shd w:val="clear" w:color="auto" w:fill="auto"/>
            <w:noWrap/>
          </w:tcPr>
          <w:p w:rsidR="001226C6" w:rsidRPr="001226C6" w:rsidRDefault="001226C6" w:rsidP="001226C6">
            <w:pPr>
              <w:spacing w:after="0"/>
              <w:jc w:val="center"/>
              <w:rPr>
                <w:color w:val="000000"/>
                <w:sz w:val="22"/>
                <w:szCs w:val="22"/>
                <w:vertAlign w:val="superscript"/>
              </w:rPr>
            </w:pPr>
            <w:r w:rsidRPr="001226C6">
              <w:rPr>
                <w:color w:val="000000"/>
                <w:sz w:val="22"/>
                <w:szCs w:val="22"/>
              </w:rPr>
              <w:t>2.48</w:t>
            </w:r>
            <w:r>
              <w:rPr>
                <w:color w:val="000000"/>
                <w:sz w:val="22"/>
                <w:szCs w:val="22"/>
                <w:vertAlign w:val="superscript"/>
              </w:rPr>
              <w:t>(***)</w:t>
            </w:r>
          </w:p>
        </w:tc>
        <w:tc>
          <w:tcPr>
            <w:tcW w:w="1701" w:type="dxa"/>
            <w:tcBorders>
              <w:top w:val="nil"/>
              <w:left w:val="nil"/>
              <w:bottom w:val="nil"/>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3.54</w:t>
            </w:r>
          </w:p>
        </w:tc>
      </w:tr>
      <w:tr w:rsidR="001226C6" w:rsidRPr="002D62D0" w:rsidTr="001226C6">
        <w:trPr>
          <w:trHeight w:val="315"/>
        </w:trPr>
        <w:tc>
          <w:tcPr>
            <w:tcW w:w="2364" w:type="dxa"/>
            <w:vMerge/>
            <w:tcBorders>
              <w:top w:val="nil"/>
              <w:left w:val="single" w:sz="12" w:space="0" w:color="000000"/>
              <w:bottom w:val="single" w:sz="8" w:space="0" w:color="000000"/>
              <w:right w:val="nil"/>
            </w:tcBorders>
            <w:hideMark/>
          </w:tcPr>
          <w:p w:rsidR="001226C6" w:rsidRPr="002D62D0" w:rsidRDefault="001226C6" w:rsidP="001226C6">
            <w:pPr>
              <w:spacing w:after="0"/>
              <w:jc w:val="left"/>
              <w:rPr>
                <w:rFonts w:eastAsia="Times New Roman"/>
                <w:color w:val="000000"/>
                <w:sz w:val="22"/>
                <w:szCs w:val="22"/>
              </w:rPr>
            </w:pPr>
          </w:p>
        </w:tc>
        <w:tc>
          <w:tcPr>
            <w:tcW w:w="3180" w:type="dxa"/>
            <w:tcBorders>
              <w:top w:val="nil"/>
              <w:left w:val="nil"/>
              <w:bottom w:val="single" w:sz="8" w:space="0" w:color="auto"/>
              <w:right w:val="single" w:sz="12" w:space="0" w:color="000000"/>
            </w:tcBorders>
            <w:shd w:val="clear" w:color="auto" w:fill="auto"/>
            <w:vAlign w:val="center"/>
            <w:hideMark/>
          </w:tcPr>
          <w:p w:rsidR="001226C6" w:rsidRPr="002D62D0" w:rsidRDefault="001226C6" w:rsidP="0004528F">
            <w:pPr>
              <w:spacing w:after="0"/>
              <w:jc w:val="left"/>
              <w:rPr>
                <w:rFonts w:eastAsia="Times New Roman"/>
                <w:color w:val="000000"/>
                <w:sz w:val="22"/>
                <w:szCs w:val="22"/>
              </w:rPr>
            </w:pPr>
            <w:r w:rsidRPr="002D62D0">
              <w:rPr>
                <w:rFonts w:eastAsia="Times New Roman"/>
                <w:color w:val="000000"/>
                <w:sz w:val="22"/>
                <w:szCs w:val="22"/>
              </w:rPr>
              <w:t>female</w:t>
            </w:r>
          </w:p>
        </w:tc>
        <w:tc>
          <w:tcPr>
            <w:tcW w:w="1701" w:type="dxa"/>
            <w:tcBorders>
              <w:top w:val="nil"/>
              <w:left w:val="nil"/>
              <w:bottom w:val="single" w:sz="8" w:space="0" w:color="000000"/>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4.29</w:t>
            </w:r>
            <w:r>
              <w:rPr>
                <w:color w:val="000000"/>
                <w:sz w:val="22"/>
                <w:szCs w:val="22"/>
                <w:vertAlign w:val="superscript"/>
              </w:rPr>
              <w:t>(***)</w:t>
            </w:r>
          </w:p>
        </w:tc>
        <w:tc>
          <w:tcPr>
            <w:tcW w:w="1701" w:type="dxa"/>
            <w:tcBorders>
              <w:top w:val="nil"/>
              <w:left w:val="nil"/>
              <w:bottom w:val="single" w:sz="8" w:space="0" w:color="000000"/>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4.89</w:t>
            </w:r>
          </w:p>
        </w:tc>
      </w:tr>
      <w:tr w:rsidR="001226C6" w:rsidRPr="002D62D0" w:rsidTr="001226C6">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1226C6" w:rsidRPr="002D62D0" w:rsidRDefault="001226C6" w:rsidP="001226C6">
            <w:pPr>
              <w:spacing w:after="0"/>
              <w:jc w:val="left"/>
              <w:rPr>
                <w:rFonts w:eastAsia="Times New Roman"/>
                <w:color w:val="000000"/>
                <w:sz w:val="22"/>
                <w:szCs w:val="22"/>
              </w:rPr>
            </w:pPr>
            <w:r w:rsidRPr="002D62D0">
              <w:rPr>
                <w:rFonts w:eastAsia="Times New Roman"/>
                <w:color w:val="000000"/>
                <w:sz w:val="22"/>
                <w:szCs w:val="22"/>
              </w:rPr>
              <w:t>Strata</w:t>
            </w:r>
          </w:p>
        </w:tc>
        <w:tc>
          <w:tcPr>
            <w:tcW w:w="3180" w:type="dxa"/>
            <w:tcBorders>
              <w:top w:val="nil"/>
              <w:left w:val="nil"/>
              <w:bottom w:val="nil"/>
              <w:right w:val="single" w:sz="12" w:space="0" w:color="000000"/>
            </w:tcBorders>
            <w:shd w:val="clear" w:color="auto" w:fill="auto"/>
            <w:vAlign w:val="center"/>
            <w:hideMark/>
          </w:tcPr>
          <w:p w:rsidR="001226C6" w:rsidRPr="002D62D0" w:rsidRDefault="001226C6" w:rsidP="0004528F">
            <w:pPr>
              <w:spacing w:after="0"/>
              <w:jc w:val="left"/>
              <w:rPr>
                <w:rFonts w:eastAsia="Times New Roman"/>
                <w:color w:val="000000"/>
                <w:sz w:val="22"/>
                <w:szCs w:val="22"/>
              </w:rPr>
            </w:pPr>
            <w:r w:rsidRPr="002D62D0">
              <w:rPr>
                <w:rFonts w:eastAsia="Times New Roman"/>
                <w:color w:val="000000"/>
                <w:sz w:val="22"/>
                <w:szCs w:val="22"/>
              </w:rPr>
              <w:t>Urban</w:t>
            </w:r>
          </w:p>
        </w:tc>
        <w:tc>
          <w:tcPr>
            <w:tcW w:w="1701" w:type="dxa"/>
            <w:tcBorders>
              <w:top w:val="nil"/>
              <w:left w:val="nil"/>
              <w:bottom w:val="nil"/>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4.11</w:t>
            </w:r>
          </w:p>
        </w:tc>
        <w:tc>
          <w:tcPr>
            <w:tcW w:w="1701" w:type="dxa"/>
            <w:tcBorders>
              <w:top w:val="nil"/>
              <w:left w:val="nil"/>
              <w:bottom w:val="nil"/>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4.2</w:t>
            </w:r>
          </w:p>
        </w:tc>
      </w:tr>
      <w:tr w:rsidR="001226C6" w:rsidRPr="002D62D0" w:rsidTr="001226C6">
        <w:trPr>
          <w:trHeight w:val="315"/>
        </w:trPr>
        <w:tc>
          <w:tcPr>
            <w:tcW w:w="2364" w:type="dxa"/>
            <w:vMerge/>
            <w:tcBorders>
              <w:top w:val="nil"/>
              <w:left w:val="single" w:sz="12" w:space="0" w:color="000000"/>
              <w:bottom w:val="single" w:sz="8" w:space="0" w:color="000000"/>
              <w:right w:val="nil"/>
            </w:tcBorders>
            <w:hideMark/>
          </w:tcPr>
          <w:p w:rsidR="001226C6" w:rsidRPr="002D62D0" w:rsidRDefault="001226C6" w:rsidP="001226C6">
            <w:pPr>
              <w:spacing w:after="0"/>
              <w:jc w:val="left"/>
              <w:rPr>
                <w:rFonts w:eastAsia="Times New Roman"/>
                <w:color w:val="000000"/>
                <w:sz w:val="22"/>
                <w:szCs w:val="22"/>
              </w:rPr>
            </w:pPr>
          </w:p>
        </w:tc>
        <w:tc>
          <w:tcPr>
            <w:tcW w:w="3180" w:type="dxa"/>
            <w:tcBorders>
              <w:top w:val="nil"/>
              <w:left w:val="nil"/>
              <w:bottom w:val="single" w:sz="8" w:space="0" w:color="auto"/>
              <w:right w:val="single" w:sz="12" w:space="0" w:color="000000"/>
            </w:tcBorders>
            <w:shd w:val="clear" w:color="auto" w:fill="auto"/>
            <w:vAlign w:val="center"/>
            <w:hideMark/>
          </w:tcPr>
          <w:p w:rsidR="001226C6" w:rsidRPr="002D62D0" w:rsidRDefault="001226C6" w:rsidP="0004528F">
            <w:pPr>
              <w:spacing w:after="0"/>
              <w:jc w:val="left"/>
              <w:rPr>
                <w:rFonts w:eastAsia="Times New Roman"/>
                <w:color w:val="000000"/>
                <w:sz w:val="22"/>
                <w:szCs w:val="22"/>
              </w:rPr>
            </w:pPr>
            <w:r w:rsidRPr="002D62D0">
              <w:rPr>
                <w:rFonts w:eastAsia="Times New Roman"/>
                <w:color w:val="000000"/>
                <w:sz w:val="22"/>
                <w:szCs w:val="22"/>
              </w:rPr>
              <w:t>Rural</w:t>
            </w:r>
          </w:p>
        </w:tc>
        <w:tc>
          <w:tcPr>
            <w:tcW w:w="1701" w:type="dxa"/>
            <w:tcBorders>
              <w:top w:val="nil"/>
              <w:left w:val="nil"/>
              <w:bottom w:val="single" w:sz="12" w:space="0" w:color="000000"/>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3.89</w:t>
            </w:r>
            <w:r>
              <w:rPr>
                <w:color w:val="000000"/>
                <w:sz w:val="22"/>
                <w:szCs w:val="22"/>
                <w:vertAlign w:val="superscript"/>
              </w:rPr>
              <w:t>(***)</w:t>
            </w:r>
          </w:p>
        </w:tc>
        <w:tc>
          <w:tcPr>
            <w:tcW w:w="1701" w:type="dxa"/>
            <w:tcBorders>
              <w:top w:val="nil"/>
              <w:left w:val="nil"/>
              <w:bottom w:val="single" w:sz="12" w:space="0" w:color="000000"/>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4.78</w:t>
            </w:r>
          </w:p>
        </w:tc>
      </w:tr>
      <w:tr w:rsidR="001226C6" w:rsidRPr="002D62D0" w:rsidTr="001226C6">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1226C6" w:rsidRPr="002D62D0" w:rsidRDefault="001226C6" w:rsidP="001226C6">
            <w:pPr>
              <w:spacing w:after="0"/>
              <w:jc w:val="left"/>
              <w:rPr>
                <w:rFonts w:eastAsia="Times New Roman"/>
                <w:color w:val="000000"/>
                <w:sz w:val="22"/>
                <w:szCs w:val="22"/>
              </w:rPr>
            </w:pPr>
            <w:r w:rsidRPr="002D62D0">
              <w:rPr>
                <w:rFonts w:eastAsia="Times New Roman"/>
                <w:color w:val="000000"/>
                <w:sz w:val="22"/>
                <w:szCs w:val="22"/>
              </w:rPr>
              <w:t>PPI quintiles</w:t>
            </w:r>
          </w:p>
        </w:tc>
        <w:tc>
          <w:tcPr>
            <w:tcW w:w="3180" w:type="dxa"/>
            <w:tcBorders>
              <w:top w:val="nil"/>
              <w:left w:val="nil"/>
              <w:bottom w:val="nil"/>
              <w:right w:val="single" w:sz="12" w:space="0" w:color="000000"/>
            </w:tcBorders>
            <w:shd w:val="clear" w:color="auto" w:fill="auto"/>
            <w:noWrap/>
            <w:vAlign w:val="center"/>
            <w:hideMark/>
          </w:tcPr>
          <w:p w:rsidR="001226C6" w:rsidRPr="002D62D0" w:rsidRDefault="001226C6" w:rsidP="0004528F">
            <w:pPr>
              <w:spacing w:after="0"/>
              <w:jc w:val="left"/>
              <w:rPr>
                <w:rFonts w:eastAsia="Times New Roman"/>
                <w:color w:val="000000"/>
                <w:sz w:val="22"/>
                <w:szCs w:val="22"/>
              </w:rPr>
            </w:pPr>
            <w:r w:rsidRPr="002D62D0">
              <w:rPr>
                <w:rFonts w:eastAsia="Times New Roman"/>
                <w:color w:val="000000"/>
                <w:sz w:val="22"/>
                <w:szCs w:val="22"/>
              </w:rPr>
              <w:t>Less than 20%</w:t>
            </w:r>
          </w:p>
        </w:tc>
        <w:tc>
          <w:tcPr>
            <w:tcW w:w="1701" w:type="dxa"/>
            <w:tcBorders>
              <w:top w:val="nil"/>
              <w:left w:val="nil"/>
              <w:bottom w:val="nil"/>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3.84</w:t>
            </w:r>
            <w:r>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4.06</w:t>
            </w:r>
          </w:p>
        </w:tc>
      </w:tr>
      <w:tr w:rsidR="001226C6" w:rsidRPr="002D62D0" w:rsidTr="001226C6">
        <w:trPr>
          <w:trHeight w:val="300"/>
        </w:trPr>
        <w:tc>
          <w:tcPr>
            <w:tcW w:w="2364" w:type="dxa"/>
            <w:vMerge/>
            <w:tcBorders>
              <w:top w:val="nil"/>
              <w:left w:val="single" w:sz="12" w:space="0" w:color="000000"/>
              <w:bottom w:val="single" w:sz="8" w:space="0" w:color="000000"/>
              <w:right w:val="nil"/>
            </w:tcBorders>
            <w:hideMark/>
          </w:tcPr>
          <w:p w:rsidR="001226C6" w:rsidRPr="002D62D0" w:rsidRDefault="001226C6" w:rsidP="001226C6">
            <w:pPr>
              <w:spacing w:after="0"/>
              <w:jc w:val="left"/>
              <w:rPr>
                <w:rFonts w:eastAsia="Times New Roman"/>
                <w:color w:val="000000"/>
                <w:sz w:val="22"/>
                <w:szCs w:val="22"/>
              </w:rPr>
            </w:pPr>
          </w:p>
        </w:tc>
        <w:tc>
          <w:tcPr>
            <w:tcW w:w="3180" w:type="dxa"/>
            <w:tcBorders>
              <w:top w:val="nil"/>
              <w:left w:val="nil"/>
              <w:bottom w:val="nil"/>
              <w:right w:val="single" w:sz="12" w:space="0" w:color="000000"/>
            </w:tcBorders>
            <w:shd w:val="clear" w:color="auto" w:fill="auto"/>
            <w:noWrap/>
            <w:vAlign w:val="center"/>
            <w:hideMark/>
          </w:tcPr>
          <w:p w:rsidR="001226C6" w:rsidRPr="002D62D0" w:rsidRDefault="001226C6" w:rsidP="0004528F">
            <w:pPr>
              <w:spacing w:after="0"/>
              <w:jc w:val="left"/>
              <w:rPr>
                <w:rFonts w:eastAsia="Times New Roman"/>
                <w:color w:val="000000"/>
                <w:sz w:val="22"/>
                <w:szCs w:val="22"/>
              </w:rPr>
            </w:pPr>
            <w:r w:rsidRPr="002D62D0">
              <w:rPr>
                <w:rFonts w:eastAsia="Times New Roman"/>
                <w:color w:val="000000"/>
                <w:sz w:val="22"/>
                <w:szCs w:val="22"/>
              </w:rPr>
              <w:t>20-39%</w:t>
            </w:r>
          </w:p>
        </w:tc>
        <w:tc>
          <w:tcPr>
            <w:tcW w:w="1701" w:type="dxa"/>
            <w:tcBorders>
              <w:top w:val="nil"/>
              <w:left w:val="nil"/>
              <w:bottom w:val="nil"/>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4.53</w:t>
            </w:r>
            <w:r>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4.86</w:t>
            </w:r>
          </w:p>
        </w:tc>
      </w:tr>
      <w:tr w:rsidR="001226C6" w:rsidRPr="002D62D0" w:rsidTr="001226C6">
        <w:trPr>
          <w:trHeight w:val="300"/>
        </w:trPr>
        <w:tc>
          <w:tcPr>
            <w:tcW w:w="2364" w:type="dxa"/>
            <w:vMerge/>
            <w:tcBorders>
              <w:top w:val="nil"/>
              <w:left w:val="single" w:sz="12" w:space="0" w:color="000000"/>
              <w:bottom w:val="single" w:sz="8" w:space="0" w:color="000000"/>
              <w:right w:val="nil"/>
            </w:tcBorders>
            <w:hideMark/>
          </w:tcPr>
          <w:p w:rsidR="001226C6" w:rsidRPr="002D62D0" w:rsidRDefault="001226C6" w:rsidP="001226C6">
            <w:pPr>
              <w:spacing w:after="0"/>
              <w:jc w:val="left"/>
              <w:rPr>
                <w:rFonts w:eastAsia="Times New Roman"/>
                <w:color w:val="000000"/>
                <w:sz w:val="22"/>
                <w:szCs w:val="22"/>
              </w:rPr>
            </w:pPr>
          </w:p>
        </w:tc>
        <w:tc>
          <w:tcPr>
            <w:tcW w:w="3180" w:type="dxa"/>
            <w:tcBorders>
              <w:top w:val="nil"/>
              <w:left w:val="nil"/>
              <w:bottom w:val="nil"/>
              <w:right w:val="single" w:sz="12" w:space="0" w:color="000000"/>
            </w:tcBorders>
            <w:shd w:val="clear" w:color="auto" w:fill="auto"/>
            <w:noWrap/>
            <w:vAlign w:val="center"/>
            <w:hideMark/>
          </w:tcPr>
          <w:p w:rsidR="001226C6" w:rsidRPr="002D62D0" w:rsidRDefault="001226C6" w:rsidP="0004528F">
            <w:pPr>
              <w:spacing w:after="0"/>
              <w:jc w:val="left"/>
              <w:rPr>
                <w:rFonts w:eastAsia="Times New Roman"/>
                <w:color w:val="000000"/>
                <w:sz w:val="22"/>
                <w:szCs w:val="22"/>
              </w:rPr>
            </w:pPr>
            <w:r w:rsidRPr="002D62D0">
              <w:rPr>
                <w:rFonts w:eastAsia="Times New Roman"/>
                <w:color w:val="000000"/>
                <w:sz w:val="22"/>
                <w:szCs w:val="22"/>
              </w:rPr>
              <w:t>40-59%</w:t>
            </w:r>
          </w:p>
        </w:tc>
        <w:tc>
          <w:tcPr>
            <w:tcW w:w="1701" w:type="dxa"/>
            <w:tcBorders>
              <w:top w:val="nil"/>
              <w:left w:val="nil"/>
              <w:bottom w:val="nil"/>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4.04</w:t>
            </w:r>
            <w:r>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4.24</w:t>
            </w:r>
          </w:p>
        </w:tc>
      </w:tr>
      <w:tr w:rsidR="001226C6" w:rsidRPr="002D62D0" w:rsidTr="001226C6">
        <w:trPr>
          <w:trHeight w:val="300"/>
        </w:trPr>
        <w:tc>
          <w:tcPr>
            <w:tcW w:w="2364" w:type="dxa"/>
            <w:vMerge/>
            <w:tcBorders>
              <w:top w:val="nil"/>
              <w:left w:val="single" w:sz="12" w:space="0" w:color="000000"/>
              <w:bottom w:val="single" w:sz="8" w:space="0" w:color="000000"/>
              <w:right w:val="nil"/>
            </w:tcBorders>
            <w:hideMark/>
          </w:tcPr>
          <w:p w:rsidR="001226C6" w:rsidRPr="002D62D0" w:rsidRDefault="001226C6" w:rsidP="001226C6">
            <w:pPr>
              <w:spacing w:after="0"/>
              <w:jc w:val="left"/>
              <w:rPr>
                <w:rFonts w:eastAsia="Times New Roman"/>
                <w:color w:val="000000"/>
                <w:sz w:val="22"/>
                <w:szCs w:val="22"/>
              </w:rPr>
            </w:pPr>
          </w:p>
        </w:tc>
        <w:tc>
          <w:tcPr>
            <w:tcW w:w="3180" w:type="dxa"/>
            <w:tcBorders>
              <w:top w:val="nil"/>
              <w:left w:val="nil"/>
              <w:bottom w:val="nil"/>
              <w:right w:val="single" w:sz="12" w:space="0" w:color="000000"/>
            </w:tcBorders>
            <w:shd w:val="clear" w:color="auto" w:fill="auto"/>
            <w:noWrap/>
            <w:vAlign w:val="center"/>
            <w:hideMark/>
          </w:tcPr>
          <w:p w:rsidR="001226C6" w:rsidRPr="002D62D0" w:rsidRDefault="001226C6" w:rsidP="0004528F">
            <w:pPr>
              <w:spacing w:after="0"/>
              <w:jc w:val="left"/>
              <w:rPr>
                <w:rFonts w:eastAsia="Times New Roman"/>
                <w:color w:val="000000"/>
                <w:sz w:val="22"/>
                <w:szCs w:val="22"/>
              </w:rPr>
            </w:pPr>
            <w:r w:rsidRPr="002D62D0">
              <w:rPr>
                <w:rFonts w:eastAsia="Times New Roman"/>
                <w:color w:val="000000"/>
                <w:sz w:val="22"/>
                <w:szCs w:val="22"/>
              </w:rPr>
              <w:t>60-79%</w:t>
            </w:r>
          </w:p>
        </w:tc>
        <w:tc>
          <w:tcPr>
            <w:tcW w:w="1701" w:type="dxa"/>
            <w:tcBorders>
              <w:top w:val="nil"/>
              <w:left w:val="nil"/>
              <w:bottom w:val="nil"/>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4.19</w:t>
            </w:r>
            <w:r>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4.54</w:t>
            </w:r>
          </w:p>
        </w:tc>
      </w:tr>
      <w:tr w:rsidR="001226C6" w:rsidRPr="002D62D0" w:rsidTr="001226C6">
        <w:trPr>
          <w:trHeight w:val="315"/>
        </w:trPr>
        <w:tc>
          <w:tcPr>
            <w:tcW w:w="2364" w:type="dxa"/>
            <w:vMerge/>
            <w:tcBorders>
              <w:top w:val="nil"/>
              <w:left w:val="single" w:sz="12" w:space="0" w:color="000000"/>
              <w:bottom w:val="single" w:sz="8" w:space="0" w:color="000000"/>
              <w:right w:val="nil"/>
            </w:tcBorders>
            <w:hideMark/>
          </w:tcPr>
          <w:p w:rsidR="001226C6" w:rsidRPr="002D62D0" w:rsidRDefault="001226C6" w:rsidP="001226C6">
            <w:pPr>
              <w:spacing w:after="0"/>
              <w:jc w:val="left"/>
              <w:rPr>
                <w:rFonts w:eastAsia="Times New Roman"/>
                <w:color w:val="000000"/>
                <w:sz w:val="22"/>
                <w:szCs w:val="22"/>
              </w:rPr>
            </w:pPr>
          </w:p>
        </w:tc>
        <w:tc>
          <w:tcPr>
            <w:tcW w:w="3180" w:type="dxa"/>
            <w:tcBorders>
              <w:top w:val="nil"/>
              <w:left w:val="nil"/>
              <w:bottom w:val="single" w:sz="8" w:space="0" w:color="auto"/>
              <w:right w:val="single" w:sz="12" w:space="0" w:color="000000"/>
            </w:tcBorders>
            <w:shd w:val="clear" w:color="auto" w:fill="auto"/>
            <w:noWrap/>
            <w:vAlign w:val="center"/>
            <w:hideMark/>
          </w:tcPr>
          <w:p w:rsidR="001226C6" w:rsidRPr="002D62D0" w:rsidRDefault="001226C6" w:rsidP="0004528F">
            <w:pPr>
              <w:spacing w:after="0"/>
              <w:jc w:val="left"/>
              <w:rPr>
                <w:rFonts w:eastAsia="Times New Roman"/>
                <w:color w:val="000000"/>
                <w:sz w:val="22"/>
                <w:szCs w:val="22"/>
              </w:rPr>
            </w:pPr>
            <w:r w:rsidRPr="002D62D0">
              <w:rPr>
                <w:rFonts w:eastAsia="Times New Roman"/>
                <w:color w:val="000000"/>
                <w:sz w:val="22"/>
                <w:szCs w:val="22"/>
              </w:rPr>
              <w:t>80%+</w:t>
            </w:r>
          </w:p>
        </w:tc>
        <w:tc>
          <w:tcPr>
            <w:tcW w:w="1701" w:type="dxa"/>
            <w:tcBorders>
              <w:top w:val="nil"/>
              <w:left w:val="nil"/>
              <w:bottom w:val="single" w:sz="12" w:space="0" w:color="000000"/>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3.32</w:t>
            </w:r>
            <w:r>
              <w:rPr>
                <w:color w:val="000000"/>
                <w:sz w:val="22"/>
                <w:szCs w:val="22"/>
                <w:vertAlign w:val="superscript"/>
              </w:rPr>
              <w:t>(***)</w:t>
            </w:r>
          </w:p>
        </w:tc>
        <w:tc>
          <w:tcPr>
            <w:tcW w:w="1701" w:type="dxa"/>
            <w:tcBorders>
              <w:top w:val="nil"/>
              <w:left w:val="nil"/>
              <w:bottom w:val="single" w:sz="12" w:space="0" w:color="000000"/>
              <w:right w:val="single" w:sz="4" w:space="0" w:color="000000"/>
            </w:tcBorders>
            <w:shd w:val="clear" w:color="auto" w:fill="auto"/>
            <w:noWrap/>
          </w:tcPr>
          <w:p w:rsidR="001226C6" w:rsidRPr="001226C6" w:rsidRDefault="001226C6" w:rsidP="001226C6">
            <w:pPr>
              <w:spacing w:after="0"/>
              <w:jc w:val="center"/>
              <w:rPr>
                <w:color w:val="000000"/>
                <w:sz w:val="22"/>
                <w:szCs w:val="22"/>
              </w:rPr>
            </w:pPr>
            <w:r>
              <w:rPr>
                <w:color w:val="000000"/>
                <w:sz w:val="22"/>
                <w:szCs w:val="22"/>
              </w:rPr>
              <w:t>5.14</w:t>
            </w:r>
          </w:p>
        </w:tc>
      </w:tr>
      <w:tr w:rsidR="001226C6" w:rsidRPr="002D62D0" w:rsidTr="001226C6">
        <w:trPr>
          <w:trHeight w:val="300"/>
        </w:trPr>
        <w:tc>
          <w:tcPr>
            <w:tcW w:w="2364" w:type="dxa"/>
            <w:vMerge w:val="restart"/>
            <w:tcBorders>
              <w:top w:val="nil"/>
              <w:left w:val="single" w:sz="12" w:space="0" w:color="000000"/>
              <w:bottom w:val="single" w:sz="12" w:space="0" w:color="000000"/>
              <w:right w:val="nil"/>
            </w:tcBorders>
            <w:shd w:val="clear" w:color="auto" w:fill="auto"/>
            <w:hideMark/>
          </w:tcPr>
          <w:p w:rsidR="001226C6" w:rsidRPr="002D62D0" w:rsidRDefault="001226C6" w:rsidP="001226C6">
            <w:pPr>
              <w:spacing w:after="0"/>
              <w:jc w:val="left"/>
              <w:rPr>
                <w:rFonts w:eastAsia="Times New Roman"/>
                <w:color w:val="000000"/>
                <w:sz w:val="22"/>
                <w:szCs w:val="22"/>
              </w:rPr>
            </w:pPr>
            <w:r w:rsidRPr="002D62D0">
              <w:rPr>
                <w:rFonts w:eastAsia="Times New Roman"/>
                <w:color w:val="000000"/>
                <w:sz w:val="22"/>
                <w:szCs w:val="22"/>
              </w:rPr>
              <w:t>abandon</w:t>
            </w:r>
          </w:p>
        </w:tc>
        <w:tc>
          <w:tcPr>
            <w:tcW w:w="3180" w:type="dxa"/>
            <w:tcBorders>
              <w:top w:val="nil"/>
              <w:left w:val="nil"/>
              <w:bottom w:val="nil"/>
              <w:right w:val="single" w:sz="12" w:space="0" w:color="000000"/>
            </w:tcBorders>
            <w:shd w:val="clear" w:color="auto" w:fill="auto"/>
            <w:vAlign w:val="center"/>
            <w:hideMark/>
          </w:tcPr>
          <w:p w:rsidR="001226C6" w:rsidRPr="0023145C" w:rsidRDefault="001226C6" w:rsidP="0004528F">
            <w:pPr>
              <w:spacing w:after="0"/>
              <w:jc w:val="left"/>
              <w:rPr>
                <w:rFonts w:eastAsia="Times New Roman"/>
                <w:color w:val="000000"/>
                <w:sz w:val="22"/>
                <w:szCs w:val="22"/>
              </w:rPr>
            </w:pPr>
            <w:r w:rsidRPr="0023145C">
              <w:rPr>
                <w:rFonts w:eastAsia="Times New Roman"/>
                <w:color w:val="000000"/>
                <w:sz w:val="22"/>
                <w:szCs w:val="22"/>
              </w:rPr>
              <w:t>Still in the group</w:t>
            </w:r>
          </w:p>
        </w:tc>
        <w:tc>
          <w:tcPr>
            <w:tcW w:w="1701" w:type="dxa"/>
            <w:tcBorders>
              <w:top w:val="nil"/>
              <w:left w:val="nil"/>
              <w:bottom w:val="nil"/>
              <w:right w:val="single" w:sz="4" w:space="0" w:color="000000"/>
            </w:tcBorders>
            <w:shd w:val="clear" w:color="auto" w:fill="auto"/>
            <w:noWrap/>
          </w:tcPr>
          <w:p w:rsidR="001226C6" w:rsidRPr="0023145C" w:rsidRDefault="001226C6" w:rsidP="001226C6">
            <w:pPr>
              <w:spacing w:after="0"/>
              <w:jc w:val="center"/>
              <w:rPr>
                <w:color w:val="000000"/>
                <w:sz w:val="22"/>
                <w:szCs w:val="22"/>
              </w:rPr>
            </w:pPr>
            <w:r w:rsidRPr="0023145C">
              <w:rPr>
                <w:color w:val="000000"/>
                <w:sz w:val="22"/>
                <w:szCs w:val="22"/>
              </w:rPr>
              <w:t>3.8</w:t>
            </w:r>
            <w:r w:rsidRPr="0023145C">
              <w:rPr>
                <w:color w:val="000000"/>
                <w:sz w:val="22"/>
                <w:szCs w:val="22"/>
                <w:vertAlign w:val="superscript"/>
              </w:rPr>
              <w:t>(***)</w:t>
            </w:r>
          </w:p>
        </w:tc>
        <w:tc>
          <w:tcPr>
            <w:tcW w:w="1701" w:type="dxa"/>
            <w:tcBorders>
              <w:top w:val="nil"/>
              <w:left w:val="nil"/>
              <w:bottom w:val="nil"/>
              <w:right w:val="single" w:sz="4" w:space="0" w:color="000000"/>
            </w:tcBorders>
            <w:shd w:val="clear" w:color="auto" w:fill="auto"/>
            <w:noWrap/>
          </w:tcPr>
          <w:p w:rsidR="001226C6" w:rsidRPr="0023145C" w:rsidRDefault="001226C6" w:rsidP="001226C6">
            <w:pPr>
              <w:spacing w:after="0"/>
              <w:jc w:val="center"/>
              <w:rPr>
                <w:color w:val="000000"/>
                <w:sz w:val="22"/>
                <w:szCs w:val="22"/>
              </w:rPr>
            </w:pPr>
            <w:r w:rsidRPr="0023145C">
              <w:rPr>
                <w:color w:val="000000"/>
                <w:sz w:val="22"/>
                <w:szCs w:val="22"/>
              </w:rPr>
              <w:t>4.7</w:t>
            </w:r>
          </w:p>
        </w:tc>
      </w:tr>
      <w:tr w:rsidR="001226C6" w:rsidRPr="002D62D0" w:rsidTr="0004528F">
        <w:trPr>
          <w:trHeight w:val="209"/>
        </w:trPr>
        <w:tc>
          <w:tcPr>
            <w:tcW w:w="2364" w:type="dxa"/>
            <w:vMerge/>
            <w:tcBorders>
              <w:top w:val="nil"/>
              <w:left w:val="single" w:sz="12" w:space="0" w:color="000000"/>
              <w:bottom w:val="single" w:sz="4" w:space="0" w:color="auto"/>
              <w:right w:val="nil"/>
            </w:tcBorders>
            <w:vAlign w:val="center"/>
            <w:hideMark/>
          </w:tcPr>
          <w:p w:rsidR="001226C6" w:rsidRPr="002D62D0" w:rsidRDefault="001226C6" w:rsidP="0004528F">
            <w:pPr>
              <w:spacing w:after="0"/>
              <w:jc w:val="left"/>
              <w:rPr>
                <w:rFonts w:eastAsia="Times New Roman"/>
                <w:color w:val="000000"/>
                <w:sz w:val="22"/>
                <w:szCs w:val="22"/>
              </w:rPr>
            </w:pPr>
          </w:p>
        </w:tc>
        <w:tc>
          <w:tcPr>
            <w:tcW w:w="3180" w:type="dxa"/>
            <w:tcBorders>
              <w:top w:val="nil"/>
              <w:left w:val="nil"/>
              <w:bottom w:val="single" w:sz="4" w:space="0" w:color="auto"/>
              <w:right w:val="single" w:sz="12" w:space="0" w:color="000000"/>
            </w:tcBorders>
            <w:shd w:val="clear" w:color="auto" w:fill="auto"/>
            <w:vAlign w:val="center"/>
            <w:hideMark/>
          </w:tcPr>
          <w:p w:rsidR="001226C6" w:rsidRPr="0023145C" w:rsidRDefault="001226C6" w:rsidP="0004528F">
            <w:pPr>
              <w:spacing w:after="0"/>
              <w:jc w:val="left"/>
              <w:rPr>
                <w:rFonts w:eastAsia="Times New Roman"/>
                <w:color w:val="000000"/>
                <w:sz w:val="22"/>
                <w:szCs w:val="22"/>
              </w:rPr>
            </w:pPr>
            <w:r w:rsidRPr="0023145C">
              <w:rPr>
                <w:rFonts w:eastAsia="Times New Roman"/>
                <w:color w:val="000000"/>
                <w:sz w:val="22"/>
                <w:szCs w:val="22"/>
              </w:rPr>
              <w:t>Have abandoned the group</w:t>
            </w:r>
          </w:p>
        </w:tc>
        <w:tc>
          <w:tcPr>
            <w:tcW w:w="1701" w:type="dxa"/>
            <w:tcBorders>
              <w:top w:val="nil"/>
              <w:left w:val="nil"/>
              <w:bottom w:val="single" w:sz="4" w:space="0" w:color="auto"/>
              <w:right w:val="single" w:sz="4" w:space="0" w:color="000000"/>
            </w:tcBorders>
            <w:shd w:val="clear" w:color="auto" w:fill="auto"/>
            <w:noWrap/>
          </w:tcPr>
          <w:p w:rsidR="001226C6" w:rsidRPr="0023145C" w:rsidRDefault="001226C6" w:rsidP="001226C6">
            <w:pPr>
              <w:spacing w:after="0"/>
              <w:jc w:val="center"/>
              <w:rPr>
                <w:color w:val="000000"/>
                <w:sz w:val="22"/>
                <w:szCs w:val="22"/>
              </w:rPr>
            </w:pPr>
            <w:r w:rsidRPr="0023145C">
              <w:rPr>
                <w:color w:val="000000"/>
                <w:sz w:val="22"/>
                <w:szCs w:val="22"/>
              </w:rPr>
              <w:t>3.8</w:t>
            </w:r>
            <w:r w:rsidRPr="0023145C">
              <w:rPr>
                <w:color w:val="000000"/>
                <w:sz w:val="22"/>
                <w:szCs w:val="22"/>
                <w:vertAlign w:val="superscript"/>
              </w:rPr>
              <w:t>(***)</w:t>
            </w:r>
          </w:p>
        </w:tc>
        <w:tc>
          <w:tcPr>
            <w:tcW w:w="1701" w:type="dxa"/>
            <w:tcBorders>
              <w:top w:val="nil"/>
              <w:left w:val="nil"/>
              <w:bottom w:val="single" w:sz="4" w:space="0" w:color="auto"/>
              <w:right w:val="single" w:sz="4" w:space="0" w:color="000000"/>
            </w:tcBorders>
            <w:shd w:val="clear" w:color="auto" w:fill="auto"/>
            <w:noWrap/>
          </w:tcPr>
          <w:p w:rsidR="001226C6" w:rsidRPr="0023145C" w:rsidRDefault="001226C6" w:rsidP="001226C6">
            <w:pPr>
              <w:spacing w:after="0"/>
              <w:jc w:val="center"/>
              <w:rPr>
                <w:color w:val="000000"/>
                <w:sz w:val="22"/>
                <w:szCs w:val="22"/>
              </w:rPr>
            </w:pPr>
            <w:r w:rsidRPr="0023145C">
              <w:rPr>
                <w:color w:val="000000"/>
                <w:sz w:val="22"/>
                <w:szCs w:val="22"/>
              </w:rPr>
              <w:t>3.24</w:t>
            </w:r>
          </w:p>
        </w:tc>
      </w:tr>
      <w:tr w:rsidR="0004528F" w:rsidRPr="002D62D0" w:rsidTr="0004528F">
        <w:trPr>
          <w:trHeight w:val="209"/>
        </w:trPr>
        <w:tc>
          <w:tcPr>
            <w:tcW w:w="2364" w:type="dxa"/>
            <w:tcBorders>
              <w:top w:val="single" w:sz="4" w:space="0" w:color="auto"/>
              <w:left w:val="single" w:sz="12" w:space="0" w:color="000000"/>
              <w:bottom w:val="single" w:sz="12" w:space="0" w:color="000000"/>
              <w:right w:val="nil"/>
            </w:tcBorders>
            <w:vAlign w:val="center"/>
          </w:tcPr>
          <w:p w:rsidR="0004528F" w:rsidRPr="002D62D0" w:rsidRDefault="0004528F" w:rsidP="0004528F">
            <w:pPr>
              <w:spacing w:after="0"/>
              <w:jc w:val="left"/>
              <w:rPr>
                <w:rFonts w:eastAsia="Times New Roman"/>
                <w:color w:val="000000"/>
                <w:sz w:val="22"/>
                <w:szCs w:val="22"/>
              </w:rPr>
            </w:pPr>
            <w:r>
              <w:rPr>
                <w:rFonts w:eastAsia="Times New Roman"/>
                <w:color w:val="000000"/>
                <w:sz w:val="22"/>
                <w:szCs w:val="22"/>
              </w:rPr>
              <w:t>Total</w:t>
            </w:r>
          </w:p>
        </w:tc>
        <w:tc>
          <w:tcPr>
            <w:tcW w:w="3180" w:type="dxa"/>
            <w:tcBorders>
              <w:top w:val="single" w:sz="4" w:space="0" w:color="auto"/>
              <w:left w:val="nil"/>
              <w:bottom w:val="single" w:sz="12" w:space="0" w:color="000000"/>
              <w:right w:val="single" w:sz="12" w:space="0" w:color="000000"/>
            </w:tcBorders>
            <w:shd w:val="clear" w:color="auto" w:fill="auto"/>
            <w:vAlign w:val="center"/>
          </w:tcPr>
          <w:p w:rsidR="0004528F" w:rsidRPr="002D62D0" w:rsidRDefault="0004528F" w:rsidP="0004528F">
            <w:pPr>
              <w:spacing w:after="0"/>
              <w:jc w:val="left"/>
              <w:rPr>
                <w:rFonts w:eastAsia="Times New Roman"/>
                <w:color w:val="000000"/>
                <w:sz w:val="22"/>
                <w:szCs w:val="22"/>
              </w:rPr>
            </w:pPr>
          </w:p>
        </w:tc>
        <w:tc>
          <w:tcPr>
            <w:tcW w:w="1701" w:type="dxa"/>
            <w:tcBorders>
              <w:top w:val="single" w:sz="4" w:space="0" w:color="auto"/>
              <w:left w:val="nil"/>
              <w:bottom w:val="single" w:sz="12" w:space="0" w:color="000000"/>
              <w:right w:val="single" w:sz="4" w:space="0" w:color="000000"/>
            </w:tcBorders>
            <w:shd w:val="clear" w:color="auto" w:fill="auto"/>
            <w:noWrap/>
          </w:tcPr>
          <w:p w:rsidR="0004528F" w:rsidRDefault="0004528F" w:rsidP="001226C6">
            <w:pPr>
              <w:spacing w:after="0"/>
              <w:jc w:val="center"/>
              <w:rPr>
                <w:color w:val="000000"/>
                <w:sz w:val="22"/>
                <w:szCs w:val="22"/>
              </w:rPr>
            </w:pPr>
            <w:r>
              <w:rPr>
                <w:color w:val="000000"/>
                <w:sz w:val="22"/>
                <w:szCs w:val="22"/>
              </w:rPr>
              <w:t>3.82</w:t>
            </w:r>
            <w:r>
              <w:rPr>
                <w:color w:val="000000"/>
                <w:sz w:val="22"/>
                <w:szCs w:val="22"/>
                <w:vertAlign w:val="superscript"/>
              </w:rPr>
              <w:t>(***)</w:t>
            </w:r>
          </w:p>
        </w:tc>
        <w:tc>
          <w:tcPr>
            <w:tcW w:w="1701" w:type="dxa"/>
            <w:tcBorders>
              <w:top w:val="single" w:sz="4" w:space="0" w:color="auto"/>
              <w:left w:val="nil"/>
              <w:bottom w:val="single" w:sz="12" w:space="0" w:color="000000"/>
              <w:right w:val="single" w:sz="4" w:space="0" w:color="000000"/>
            </w:tcBorders>
            <w:shd w:val="clear" w:color="auto" w:fill="auto"/>
            <w:noWrap/>
          </w:tcPr>
          <w:p w:rsidR="0004528F" w:rsidRDefault="0004528F" w:rsidP="001226C6">
            <w:pPr>
              <w:spacing w:after="0"/>
              <w:jc w:val="center"/>
              <w:rPr>
                <w:color w:val="000000"/>
                <w:sz w:val="22"/>
                <w:szCs w:val="22"/>
              </w:rPr>
            </w:pPr>
            <w:r>
              <w:rPr>
                <w:color w:val="000000"/>
                <w:sz w:val="22"/>
                <w:szCs w:val="22"/>
              </w:rPr>
              <w:t>4.63</w:t>
            </w:r>
          </w:p>
        </w:tc>
      </w:tr>
    </w:tbl>
    <w:p w:rsidR="001226C6" w:rsidRDefault="001226C6" w:rsidP="001226C6">
      <w:pPr>
        <w:rPr>
          <w:sz w:val="12"/>
          <w:szCs w:val="12"/>
        </w:rPr>
      </w:pPr>
    </w:p>
    <w:p w:rsidR="001226C6" w:rsidRPr="008920AF" w:rsidRDefault="001226C6" w:rsidP="001226C6">
      <w:pPr>
        <w:jc w:val="center"/>
        <w:rPr>
          <w:sz w:val="20"/>
          <w:szCs w:val="20"/>
        </w:rPr>
      </w:pPr>
      <w:r w:rsidRPr="008920AF">
        <w:rPr>
          <w:sz w:val="20"/>
          <w:szCs w:val="20"/>
        </w:rPr>
        <w:t>NB:  Wilcoxon non</w:t>
      </w:r>
      <w:r>
        <w:rPr>
          <w:sz w:val="20"/>
          <w:szCs w:val="20"/>
        </w:rPr>
        <w:t>-</w:t>
      </w:r>
      <w:r w:rsidRPr="008920AF">
        <w:rPr>
          <w:sz w:val="20"/>
          <w:szCs w:val="20"/>
        </w:rPr>
        <w:t xml:space="preserve">parametric paired test </w:t>
      </w:r>
    </w:p>
    <w:p w:rsidR="009879F9" w:rsidRPr="00855D60" w:rsidRDefault="001226C6" w:rsidP="00500310">
      <w:pPr>
        <w:jc w:val="center"/>
        <w:rPr>
          <w:sz w:val="2"/>
          <w:szCs w:val="2"/>
        </w:rPr>
      </w:pPr>
      <w:r w:rsidRPr="008920AF">
        <w:rPr>
          <w:sz w:val="20"/>
          <w:szCs w:val="20"/>
        </w:rPr>
        <w:t>(***) = significant at</w:t>
      </w:r>
      <w:r w:rsidR="00500310">
        <w:rPr>
          <w:sz w:val="20"/>
          <w:szCs w:val="20"/>
        </w:rPr>
        <w:t xml:space="preserve"> 99%, (**) = significant at 95%, </w:t>
      </w:r>
      <w:r w:rsidRPr="008920AF">
        <w:rPr>
          <w:sz w:val="20"/>
          <w:szCs w:val="20"/>
        </w:rPr>
        <w:t>(ns) = not significant</w:t>
      </w:r>
    </w:p>
    <w:p w:rsidR="002524C2" w:rsidRDefault="002524C2" w:rsidP="002524C2">
      <w:pPr>
        <w:pStyle w:val="Heading3"/>
      </w:pPr>
      <w:bookmarkStart w:id="87" w:name="_Toc406631698"/>
      <w:bookmarkStart w:id="88" w:name="_Toc438333978"/>
      <w:r>
        <w:t xml:space="preserve">4.2.5 </w:t>
      </w:r>
      <w:r w:rsidRPr="00620188">
        <w:t>Financial ability</w:t>
      </w:r>
      <w:bookmarkEnd w:id="87"/>
      <w:bookmarkEnd w:id="88"/>
    </w:p>
    <w:p w:rsidR="002524C2" w:rsidRDefault="002524C2" w:rsidP="002524C2">
      <w:r w:rsidRPr="00FC36A8">
        <w:t xml:space="preserve">Since the financial ability of the household is an indirect estimation of their level of wealth and an indication </w:t>
      </w:r>
      <w:r>
        <w:t xml:space="preserve">of </w:t>
      </w:r>
      <w:r w:rsidRPr="00FC36A8">
        <w:t xml:space="preserve">the economic status of the household. So the questionnaire includes two questions </w:t>
      </w:r>
      <w:r>
        <w:t>asking</w:t>
      </w:r>
      <w:r w:rsidRPr="00FC36A8">
        <w:t xml:space="preserve"> if the VSLA member </w:t>
      </w:r>
      <w:r>
        <w:t xml:space="preserve">worried </w:t>
      </w:r>
      <w:r w:rsidRPr="00FC36A8">
        <w:t xml:space="preserve">about money in the last 30 days and ask her /him to </w:t>
      </w:r>
      <w:r w:rsidRPr="00FC36A8">
        <w:rPr>
          <w:lang w:eastAsia="fr-FR"/>
        </w:rPr>
        <w:t>you describe the ability of his / her household to cope with ordinary bills and daily consumer items in the past 30 days.</w:t>
      </w:r>
      <w:r w:rsidRPr="00FC36A8">
        <w:t xml:space="preserve">  </w:t>
      </w:r>
    </w:p>
    <w:p w:rsidR="0004528F" w:rsidRDefault="0004528F">
      <w:pPr>
        <w:spacing w:after="200" w:line="276" w:lineRule="auto"/>
        <w:jc w:val="left"/>
      </w:pPr>
      <w:r>
        <w:br w:type="page"/>
      </w:r>
    </w:p>
    <w:p w:rsidR="00DF56A3" w:rsidRDefault="00DF56A3" w:rsidP="00E43B91">
      <w:r>
        <w:lastRenderedPageBreak/>
        <w:t xml:space="preserve">Table 4.28: The percent distribution of VSL members </w:t>
      </w:r>
      <w:r w:rsidR="0004528F">
        <w:t xml:space="preserve">who are </w:t>
      </w:r>
      <w:r w:rsidR="0004528F" w:rsidRPr="0004528F">
        <w:t>worry about money in the last 30 days</w:t>
      </w:r>
      <w:r w:rsidR="0004528F">
        <w:t xml:space="preserve"> and </w:t>
      </w:r>
      <w:r w:rsidRPr="00FC36A8">
        <w:rPr>
          <w:lang w:eastAsia="fr-FR"/>
        </w:rPr>
        <w:t xml:space="preserve">the ability of </w:t>
      </w:r>
      <w:r w:rsidR="0004528F">
        <w:rPr>
          <w:lang w:eastAsia="fr-FR"/>
        </w:rPr>
        <w:t xml:space="preserve">VSL members </w:t>
      </w:r>
      <w:r w:rsidRPr="00FC36A8">
        <w:rPr>
          <w:lang w:eastAsia="fr-FR"/>
        </w:rPr>
        <w:t xml:space="preserve"> household</w:t>
      </w:r>
      <w:r>
        <w:rPr>
          <w:lang w:eastAsia="fr-FR"/>
        </w:rPr>
        <w:t>s</w:t>
      </w:r>
      <w:r w:rsidRPr="00FC36A8">
        <w:rPr>
          <w:lang w:eastAsia="fr-FR"/>
        </w:rPr>
        <w:t xml:space="preserve"> </w:t>
      </w:r>
      <w:r w:rsidR="00E43B91">
        <w:rPr>
          <w:lang w:eastAsia="fr-FR"/>
        </w:rPr>
        <w:t>who could not</w:t>
      </w:r>
      <w:r w:rsidRPr="00FC36A8">
        <w:rPr>
          <w:lang w:eastAsia="fr-FR"/>
        </w:rPr>
        <w:t xml:space="preserve"> cope with ordinary bills and daily consumer items in the past 30 days</w:t>
      </w:r>
      <w:r>
        <w:t xml:space="preserve"> </w:t>
      </w:r>
      <w:r w:rsidRPr="002E7478">
        <w:t xml:space="preserve">by </w:t>
      </w:r>
      <w:r>
        <w:t>gender of VSL member, s</w:t>
      </w:r>
      <w:r w:rsidRPr="002E7478">
        <w:t>trata</w:t>
      </w:r>
      <w:r>
        <w:t>, PPI quintiles and if member is still in the group</w:t>
      </w:r>
    </w:p>
    <w:tbl>
      <w:tblPr>
        <w:tblW w:w="9796" w:type="dxa"/>
        <w:tblInd w:w="93" w:type="dxa"/>
        <w:tblLayout w:type="fixed"/>
        <w:tblLook w:val="04A0" w:firstRow="1" w:lastRow="0" w:firstColumn="1" w:lastColumn="0" w:noHBand="0" w:noVBand="1"/>
      </w:tblPr>
      <w:tblGrid>
        <w:gridCol w:w="2364"/>
        <w:gridCol w:w="2613"/>
        <w:gridCol w:w="1417"/>
        <w:gridCol w:w="1134"/>
        <w:gridCol w:w="1134"/>
        <w:gridCol w:w="1134"/>
      </w:tblGrid>
      <w:tr w:rsidR="00E43B91" w:rsidRPr="001226C6" w:rsidTr="00F064FF">
        <w:trPr>
          <w:trHeight w:val="270"/>
        </w:trPr>
        <w:tc>
          <w:tcPr>
            <w:tcW w:w="4977" w:type="dxa"/>
            <w:gridSpan w:val="2"/>
            <w:vMerge w:val="restart"/>
            <w:tcBorders>
              <w:top w:val="single" w:sz="12" w:space="0" w:color="000000"/>
              <w:left w:val="single" w:sz="12" w:space="0" w:color="000000"/>
              <w:right w:val="single" w:sz="12" w:space="0" w:color="000000"/>
            </w:tcBorders>
            <w:vAlign w:val="center"/>
          </w:tcPr>
          <w:p w:rsidR="00E43B91" w:rsidRPr="002D62D0" w:rsidRDefault="00E43B91" w:rsidP="0004528F">
            <w:pPr>
              <w:spacing w:after="0"/>
              <w:jc w:val="left"/>
              <w:rPr>
                <w:rFonts w:ascii="Arial" w:eastAsia="Times New Roman" w:hAnsi="Arial" w:cs="Arial"/>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E43B91" w:rsidRPr="001226C6" w:rsidRDefault="00E43B91" w:rsidP="0004528F">
            <w:pPr>
              <w:spacing w:after="0"/>
              <w:jc w:val="center"/>
              <w:rPr>
                <w:rFonts w:eastAsia="Times New Roman"/>
                <w:color w:val="000000"/>
                <w:sz w:val="22"/>
                <w:szCs w:val="22"/>
                <w:lang w:eastAsia="en-CA"/>
              </w:rPr>
            </w:pPr>
            <w:r>
              <w:rPr>
                <w:rFonts w:eastAsia="Times New Roman"/>
                <w:color w:val="000000"/>
                <w:sz w:val="22"/>
                <w:szCs w:val="22"/>
                <w:lang w:eastAsia="en-CA"/>
              </w:rPr>
              <w:t>%</w:t>
            </w:r>
            <w:r>
              <w:t xml:space="preserve"> of VSL members who are </w:t>
            </w:r>
            <w:r w:rsidRPr="0004528F">
              <w:t>worry about money in the last 30 days</w:t>
            </w:r>
          </w:p>
        </w:tc>
        <w:tc>
          <w:tcPr>
            <w:tcW w:w="2268" w:type="dxa"/>
            <w:gridSpan w:val="2"/>
            <w:tcBorders>
              <w:top w:val="single" w:sz="4" w:space="0" w:color="auto"/>
              <w:left w:val="single" w:sz="4" w:space="0" w:color="auto"/>
              <w:bottom w:val="single" w:sz="12" w:space="0" w:color="000000"/>
              <w:right w:val="single" w:sz="8" w:space="0" w:color="auto"/>
            </w:tcBorders>
          </w:tcPr>
          <w:p w:rsidR="00E43B91" w:rsidRPr="001226C6" w:rsidRDefault="00E43B91" w:rsidP="0004528F">
            <w:pPr>
              <w:spacing w:after="0"/>
              <w:jc w:val="center"/>
              <w:rPr>
                <w:rFonts w:eastAsia="Times New Roman"/>
                <w:color w:val="000000"/>
                <w:sz w:val="22"/>
                <w:szCs w:val="22"/>
                <w:lang w:eastAsia="en-CA"/>
              </w:rPr>
            </w:pPr>
            <w:r>
              <w:rPr>
                <w:rFonts w:eastAsia="Times New Roman"/>
                <w:color w:val="000000"/>
                <w:sz w:val="22"/>
                <w:szCs w:val="22"/>
                <w:lang w:eastAsia="en-CA"/>
              </w:rPr>
              <w:t xml:space="preserve">% of VSL members households who could not cope with </w:t>
            </w:r>
            <w:r w:rsidRPr="00FC36A8">
              <w:rPr>
                <w:lang w:eastAsia="fr-FR"/>
              </w:rPr>
              <w:t>ordinary bills and daily consumer items in the past 30 days</w:t>
            </w:r>
          </w:p>
        </w:tc>
      </w:tr>
      <w:tr w:rsidR="00E43B91" w:rsidRPr="001226C6" w:rsidTr="00F064FF">
        <w:trPr>
          <w:trHeight w:val="270"/>
        </w:trPr>
        <w:tc>
          <w:tcPr>
            <w:tcW w:w="4977" w:type="dxa"/>
            <w:gridSpan w:val="2"/>
            <w:vMerge/>
            <w:tcBorders>
              <w:left w:val="single" w:sz="12" w:space="0" w:color="000000"/>
              <w:bottom w:val="single" w:sz="12" w:space="0" w:color="000000"/>
              <w:right w:val="single" w:sz="12" w:space="0" w:color="000000"/>
            </w:tcBorders>
            <w:vAlign w:val="center"/>
            <w:hideMark/>
          </w:tcPr>
          <w:p w:rsidR="00E43B91" w:rsidRPr="002D62D0" w:rsidRDefault="00E43B91" w:rsidP="0004528F">
            <w:pPr>
              <w:spacing w:after="0"/>
              <w:jc w:val="left"/>
              <w:rPr>
                <w:rFonts w:ascii="Arial" w:eastAsia="Times New Roman" w:hAnsi="Arial" w:cs="Arial"/>
                <w:sz w:val="20"/>
                <w:szCs w:val="20"/>
              </w:rPr>
            </w:pPr>
          </w:p>
        </w:tc>
        <w:tc>
          <w:tcPr>
            <w:tcW w:w="1417" w:type="dxa"/>
            <w:tcBorders>
              <w:top w:val="single" w:sz="4" w:space="0" w:color="auto"/>
              <w:left w:val="nil"/>
              <w:bottom w:val="single" w:sz="4" w:space="0" w:color="auto"/>
              <w:right w:val="nil"/>
            </w:tcBorders>
            <w:shd w:val="clear" w:color="auto" w:fill="auto"/>
            <w:noWrap/>
            <w:vAlign w:val="center"/>
            <w:hideMark/>
          </w:tcPr>
          <w:p w:rsidR="00E43B91" w:rsidRDefault="00E43B91" w:rsidP="0004528F">
            <w:pPr>
              <w:spacing w:after="0"/>
              <w:jc w:val="center"/>
              <w:rPr>
                <w:rFonts w:eastAsia="Times New Roman"/>
                <w:color w:val="000000"/>
                <w:sz w:val="22"/>
                <w:szCs w:val="22"/>
                <w:lang w:eastAsia="en-CA"/>
              </w:rPr>
            </w:pPr>
            <w:r w:rsidRPr="001226C6">
              <w:rPr>
                <w:rFonts w:eastAsia="Times New Roman"/>
                <w:color w:val="000000"/>
                <w:sz w:val="22"/>
                <w:szCs w:val="22"/>
                <w:lang w:eastAsia="en-CA"/>
              </w:rPr>
              <w:t>Baseline</w:t>
            </w:r>
          </w:p>
          <w:p w:rsidR="00E43B91" w:rsidRPr="001226C6" w:rsidRDefault="00E43B91" w:rsidP="0004528F">
            <w:pPr>
              <w:spacing w:after="0"/>
              <w:jc w:val="center"/>
              <w:rPr>
                <w:rFonts w:eastAsia="Times New Roman"/>
                <w:color w:val="000000"/>
                <w:sz w:val="22"/>
                <w:szCs w:val="22"/>
              </w:rPr>
            </w:pPr>
            <w:r>
              <w:rPr>
                <w:rFonts w:eastAsia="Times New Roman"/>
                <w:color w:val="000000"/>
                <w:sz w:val="22"/>
                <w:szCs w:val="22"/>
                <w:lang w:eastAsia="en-CA"/>
              </w:rPr>
              <w:t>%</w:t>
            </w:r>
          </w:p>
        </w:tc>
        <w:tc>
          <w:tcPr>
            <w:tcW w:w="1134" w:type="dxa"/>
            <w:tcBorders>
              <w:top w:val="single" w:sz="4" w:space="0" w:color="auto"/>
              <w:left w:val="nil"/>
              <w:bottom w:val="single" w:sz="4" w:space="0" w:color="auto"/>
              <w:right w:val="single" w:sz="4" w:space="0" w:color="auto"/>
            </w:tcBorders>
          </w:tcPr>
          <w:p w:rsidR="00E43B91" w:rsidRDefault="00E43B91" w:rsidP="0004528F">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E43B91" w:rsidRPr="001226C6" w:rsidRDefault="00E43B91" w:rsidP="0004528F">
            <w:pPr>
              <w:spacing w:after="0"/>
              <w:jc w:val="center"/>
              <w:rPr>
                <w:rFonts w:eastAsia="Times New Roman"/>
                <w:color w:val="000000"/>
                <w:sz w:val="22"/>
                <w:szCs w:val="22"/>
                <w:lang w:eastAsia="en-CA"/>
              </w:rPr>
            </w:pPr>
            <w:r>
              <w:rPr>
                <w:rFonts w:eastAsia="Times New Roman"/>
                <w:color w:val="000000"/>
                <w:sz w:val="22"/>
                <w:szCs w:val="22"/>
                <w:lang w:eastAsia="en-CA"/>
              </w:rPr>
              <w:t>%</w:t>
            </w:r>
          </w:p>
        </w:tc>
        <w:tc>
          <w:tcPr>
            <w:tcW w:w="1134" w:type="dxa"/>
            <w:tcBorders>
              <w:top w:val="single" w:sz="4" w:space="0" w:color="auto"/>
              <w:left w:val="single" w:sz="4" w:space="0" w:color="auto"/>
              <w:bottom w:val="single" w:sz="12" w:space="0" w:color="000000"/>
              <w:right w:val="single" w:sz="4" w:space="0" w:color="auto"/>
            </w:tcBorders>
          </w:tcPr>
          <w:p w:rsidR="00E43B91" w:rsidRDefault="00E43B91" w:rsidP="0004528F">
            <w:pPr>
              <w:spacing w:after="0"/>
              <w:jc w:val="center"/>
              <w:rPr>
                <w:rFonts w:eastAsia="Times New Roman"/>
                <w:color w:val="000000"/>
                <w:sz w:val="22"/>
                <w:szCs w:val="22"/>
                <w:lang w:eastAsia="en-CA"/>
              </w:rPr>
            </w:pPr>
            <w:r>
              <w:rPr>
                <w:rFonts w:eastAsia="Times New Roman"/>
                <w:color w:val="000000"/>
                <w:sz w:val="22"/>
                <w:szCs w:val="22"/>
                <w:lang w:eastAsia="en-CA"/>
              </w:rPr>
              <w:t>Baseline</w:t>
            </w:r>
          </w:p>
          <w:p w:rsidR="00E43B91" w:rsidRPr="001226C6" w:rsidRDefault="00E43B91" w:rsidP="0004528F">
            <w:pPr>
              <w:spacing w:after="0"/>
              <w:jc w:val="center"/>
              <w:rPr>
                <w:rFonts w:eastAsia="Times New Roman"/>
                <w:color w:val="000000"/>
                <w:sz w:val="22"/>
                <w:szCs w:val="22"/>
                <w:lang w:eastAsia="en-CA"/>
              </w:rPr>
            </w:pPr>
            <w:r>
              <w:rPr>
                <w:rFonts w:eastAsia="Times New Roman"/>
                <w:color w:val="000000"/>
                <w:sz w:val="22"/>
                <w:szCs w:val="22"/>
                <w:lang w:eastAsia="en-CA"/>
              </w:rPr>
              <w:t>%</w:t>
            </w:r>
          </w:p>
        </w:tc>
        <w:tc>
          <w:tcPr>
            <w:tcW w:w="1134" w:type="dxa"/>
            <w:tcBorders>
              <w:top w:val="single" w:sz="12" w:space="0" w:color="000000"/>
              <w:left w:val="single" w:sz="4" w:space="0" w:color="auto"/>
              <w:bottom w:val="single" w:sz="12" w:space="0" w:color="000000"/>
              <w:right w:val="single" w:sz="8" w:space="0" w:color="auto"/>
            </w:tcBorders>
            <w:shd w:val="clear" w:color="auto" w:fill="auto"/>
            <w:noWrap/>
            <w:vAlign w:val="center"/>
            <w:hideMark/>
          </w:tcPr>
          <w:p w:rsidR="00E43B91" w:rsidRDefault="00E43B91" w:rsidP="0004528F">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E43B91" w:rsidRPr="001226C6" w:rsidRDefault="00E43B91" w:rsidP="0004528F">
            <w:pPr>
              <w:spacing w:after="0"/>
              <w:jc w:val="center"/>
              <w:rPr>
                <w:rFonts w:eastAsia="Times New Roman"/>
                <w:color w:val="000000"/>
                <w:sz w:val="22"/>
                <w:szCs w:val="22"/>
              </w:rPr>
            </w:pPr>
            <w:r>
              <w:rPr>
                <w:rFonts w:eastAsia="Times New Roman"/>
                <w:color w:val="000000"/>
                <w:sz w:val="22"/>
                <w:szCs w:val="22"/>
                <w:lang w:eastAsia="en-CA"/>
              </w:rPr>
              <w:t>%</w:t>
            </w:r>
          </w:p>
        </w:tc>
      </w:tr>
      <w:tr w:rsidR="00E43B91" w:rsidRPr="001226C6" w:rsidTr="00E43B91">
        <w:trPr>
          <w:trHeight w:val="315"/>
        </w:trPr>
        <w:tc>
          <w:tcPr>
            <w:tcW w:w="2364" w:type="dxa"/>
            <w:vMerge w:val="restart"/>
            <w:tcBorders>
              <w:top w:val="nil"/>
              <w:left w:val="single" w:sz="12" w:space="0" w:color="000000"/>
              <w:bottom w:val="single" w:sz="8" w:space="0" w:color="000000"/>
              <w:right w:val="nil"/>
            </w:tcBorders>
            <w:shd w:val="clear" w:color="auto" w:fill="auto"/>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2613" w:type="dxa"/>
            <w:tcBorders>
              <w:top w:val="nil"/>
              <w:left w:val="nil"/>
              <w:bottom w:val="nil"/>
              <w:right w:val="single" w:sz="12" w:space="0" w:color="000000"/>
            </w:tcBorders>
            <w:shd w:val="clear" w:color="auto" w:fill="auto"/>
            <w:vAlign w:val="center"/>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male</w:t>
            </w:r>
          </w:p>
        </w:tc>
        <w:tc>
          <w:tcPr>
            <w:tcW w:w="1417" w:type="dxa"/>
            <w:tcBorders>
              <w:top w:val="single" w:sz="4" w:space="0" w:color="auto"/>
              <w:left w:val="nil"/>
              <w:bottom w:val="nil"/>
              <w:right w:val="single" w:sz="4" w:space="0" w:color="000000"/>
            </w:tcBorders>
            <w:shd w:val="clear" w:color="auto" w:fill="auto"/>
            <w:noWrap/>
          </w:tcPr>
          <w:p w:rsidR="00E43B91" w:rsidRPr="001226C6" w:rsidRDefault="00E43B91" w:rsidP="0004528F">
            <w:pPr>
              <w:spacing w:after="0"/>
              <w:jc w:val="center"/>
              <w:rPr>
                <w:color w:val="000000"/>
                <w:sz w:val="22"/>
                <w:szCs w:val="22"/>
                <w:vertAlign w:val="superscript"/>
              </w:rPr>
            </w:pPr>
            <w:r>
              <w:rPr>
                <w:color w:val="000000"/>
                <w:sz w:val="22"/>
                <w:szCs w:val="22"/>
              </w:rPr>
              <w:t>24.07</w:t>
            </w:r>
            <w:r>
              <w:rPr>
                <w:color w:val="000000"/>
                <w:sz w:val="22"/>
                <w:szCs w:val="22"/>
                <w:vertAlign w:val="superscript"/>
              </w:rPr>
              <w:t>(***)</w:t>
            </w:r>
          </w:p>
        </w:tc>
        <w:tc>
          <w:tcPr>
            <w:tcW w:w="1134" w:type="dxa"/>
            <w:tcBorders>
              <w:top w:val="single" w:sz="4" w:space="0" w:color="auto"/>
              <w:left w:val="nil"/>
              <w:bottom w:val="nil"/>
              <w:right w:val="single" w:sz="4" w:space="0" w:color="auto"/>
            </w:tcBorders>
          </w:tcPr>
          <w:p w:rsidR="00E43B91" w:rsidRDefault="00E43B91" w:rsidP="0004528F">
            <w:pPr>
              <w:spacing w:after="0"/>
              <w:jc w:val="center"/>
              <w:rPr>
                <w:color w:val="000000"/>
                <w:sz w:val="22"/>
                <w:szCs w:val="22"/>
              </w:rPr>
            </w:pPr>
            <w:r>
              <w:rPr>
                <w:color w:val="000000"/>
                <w:sz w:val="22"/>
                <w:szCs w:val="22"/>
              </w:rPr>
              <w:t>4.63</w:t>
            </w:r>
          </w:p>
        </w:tc>
        <w:tc>
          <w:tcPr>
            <w:tcW w:w="1134" w:type="dxa"/>
            <w:tcBorders>
              <w:top w:val="nil"/>
              <w:left w:val="single" w:sz="4" w:space="0" w:color="auto"/>
              <w:bottom w:val="nil"/>
              <w:right w:val="single" w:sz="4" w:space="0" w:color="auto"/>
            </w:tcBorders>
          </w:tcPr>
          <w:p w:rsidR="00E43B91" w:rsidRPr="001226C6" w:rsidRDefault="00E43B91" w:rsidP="00F064FF">
            <w:pPr>
              <w:spacing w:after="0"/>
              <w:jc w:val="center"/>
              <w:rPr>
                <w:color w:val="000000"/>
                <w:sz w:val="22"/>
                <w:szCs w:val="22"/>
                <w:vertAlign w:val="superscript"/>
              </w:rPr>
            </w:pPr>
            <w:r>
              <w:rPr>
                <w:color w:val="000000"/>
                <w:sz w:val="22"/>
                <w:szCs w:val="22"/>
              </w:rPr>
              <w:t>23.15</w:t>
            </w:r>
            <w:r>
              <w:rPr>
                <w:color w:val="000000"/>
                <w:sz w:val="22"/>
                <w:szCs w:val="22"/>
                <w:vertAlign w:val="superscript"/>
              </w:rPr>
              <w:t>(***)</w:t>
            </w:r>
          </w:p>
        </w:tc>
        <w:tc>
          <w:tcPr>
            <w:tcW w:w="1134" w:type="dxa"/>
            <w:tcBorders>
              <w:top w:val="nil"/>
              <w:left w:val="single" w:sz="4" w:space="0" w:color="auto"/>
              <w:bottom w:val="nil"/>
              <w:right w:val="single" w:sz="4" w:space="0" w:color="000000"/>
            </w:tcBorders>
            <w:shd w:val="clear" w:color="auto" w:fill="auto"/>
            <w:noWrap/>
          </w:tcPr>
          <w:p w:rsidR="00E43B91" w:rsidRPr="001226C6" w:rsidRDefault="00E43B91" w:rsidP="0004528F">
            <w:pPr>
              <w:spacing w:after="0"/>
              <w:jc w:val="center"/>
              <w:rPr>
                <w:color w:val="000000"/>
                <w:sz w:val="22"/>
                <w:szCs w:val="22"/>
              </w:rPr>
            </w:pPr>
            <w:r>
              <w:rPr>
                <w:color w:val="000000"/>
                <w:sz w:val="22"/>
                <w:szCs w:val="22"/>
              </w:rPr>
              <w:t>1.85</w:t>
            </w:r>
          </w:p>
        </w:tc>
      </w:tr>
      <w:tr w:rsidR="00E43B91" w:rsidRPr="001226C6" w:rsidTr="00E43B91">
        <w:trPr>
          <w:trHeight w:val="315"/>
        </w:trPr>
        <w:tc>
          <w:tcPr>
            <w:tcW w:w="2364" w:type="dxa"/>
            <w:vMerge/>
            <w:tcBorders>
              <w:top w:val="nil"/>
              <w:left w:val="single" w:sz="12" w:space="0" w:color="000000"/>
              <w:bottom w:val="single" w:sz="8" w:space="0" w:color="000000"/>
              <w:right w:val="nil"/>
            </w:tcBorders>
            <w:hideMark/>
          </w:tcPr>
          <w:p w:rsidR="00E43B91" w:rsidRPr="002D62D0" w:rsidRDefault="00E43B91" w:rsidP="0004528F">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female</w:t>
            </w:r>
          </w:p>
        </w:tc>
        <w:tc>
          <w:tcPr>
            <w:tcW w:w="1417" w:type="dxa"/>
            <w:tcBorders>
              <w:top w:val="nil"/>
              <w:left w:val="nil"/>
              <w:bottom w:val="single" w:sz="8" w:space="0" w:color="000000"/>
              <w:right w:val="single" w:sz="4" w:space="0" w:color="000000"/>
            </w:tcBorders>
            <w:shd w:val="clear" w:color="auto" w:fill="auto"/>
            <w:noWrap/>
          </w:tcPr>
          <w:p w:rsidR="00E43B91" w:rsidRPr="001226C6" w:rsidRDefault="00E43B91" w:rsidP="0004528F">
            <w:pPr>
              <w:spacing w:after="0"/>
              <w:jc w:val="center"/>
              <w:rPr>
                <w:color w:val="000000"/>
                <w:sz w:val="22"/>
                <w:szCs w:val="22"/>
              </w:rPr>
            </w:pPr>
            <w:r>
              <w:rPr>
                <w:color w:val="000000"/>
                <w:sz w:val="22"/>
                <w:szCs w:val="22"/>
              </w:rPr>
              <w:t>37.99</w:t>
            </w:r>
            <w:r>
              <w:rPr>
                <w:color w:val="000000"/>
                <w:sz w:val="22"/>
                <w:szCs w:val="22"/>
                <w:vertAlign w:val="superscript"/>
              </w:rPr>
              <w:t>(***)</w:t>
            </w:r>
          </w:p>
        </w:tc>
        <w:tc>
          <w:tcPr>
            <w:tcW w:w="1134" w:type="dxa"/>
            <w:tcBorders>
              <w:top w:val="nil"/>
              <w:left w:val="nil"/>
              <w:bottom w:val="single" w:sz="8" w:space="0" w:color="000000"/>
              <w:right w:val="single" w:sz="4" w:space="0" w:color="auto"/>
            </w:tcBorders>
          </w:tcPr>
          <w:p w:rsidR="00E43B91" w:rsidRDefault="00E43B91" w:rsidP="0004528F">
            <w:pPr>
              <w:spacing w:after="0"/>
              <w:jc w:val="center"/>
              <w:rPr>
                <w:color w:val="000000"/>
                <w:sz w:val="22"/>
                <w:szCs w:val="22"/>
              </w:rPr>
            </w:pPr>
            <w:r>
              <w:rPr>
                <w:color w:val="000000"/>
                <w:sz w:val="22"/>
                <w:szCs w:val="22"/>
              </w:rPr>
              <w:t>7.42</w:t>
            </w:r>
          </w:p>
        </w:tc>
        <w:tc>
          <w:tcPr>
            <w:tcW w:w="1134" w:type="dxa"/>
            <w:tcBorders>
              <w:top w:val="nil"/>
              <w:left w:val="single" w:sz="4" w:space="0" w:color="auto"/>
              <w:bottom w:val="single" w:sz="8" w:space="0" w:color="000000"/>
              <w:right w:val="single" w:sz="4" w:space="0" w:color="auto"/>
            </w:tcBorders>
          </w:tcPr>
          <w:p w:rsidR="00E43B91" w:rsidRPr="001226C6" w:rsidRDefault="00E43B91" w:rsidP="00F064FF">
            <w:pPr>
              <w:spacing w:after="0"/>
              <w:jc w:val="center"/>
              <w:rPr>
                <w:color w:val="000000"/>
                <w:sz w:val="22"/>
                <w:szCs w:val="22"/>
              </w:rPr>
            </w:pPr>
            <w:r>
              <w:rPr>
                <w:color w:val="000000"/>
                <w:sz w:val="22"/>
                <w:szCs w:val="22"/>
              </w:rPr>
              <w:t>27.95</w:t>
            </w:r>
            <w:r>
              <w:rPr>
                <w:color w:val="000000"/>
                <w:sz w:val="22"/>
                <w:szCs w:val="22"/>
                <w:vertAlign w:val="superscript"/>
              </w:rPr>
              <w:t>(***)</w:t>
            </w:r>
          </w:p>
        </w:tc>
        <w:tc>
          <w:tcPr>
            <w:tcW w:w="1134" w:type="dxa"/>
            <w:tcBorders>
              <w:top w:val="nil"/>
              <w:left w:val="single" w:sz="4" w:space="0" w:color="auto"/>
              <w:bottom w:val="single" w:sz="8" w:space="0" w:color="000000"/>
              <w:right w:val="single" w:sz="4" w:space="0" w:color="000000"/>
            </w:tcBorders>
            <w:shd w:val="clear" w:color="auto" w:fill="auto"/>
            <w:noWrap/>
          </w:tcPr>
          <w:p w:rsidR="00E43B91" w:rsidRPr="001226C6" w:rsidRDefault="00E43B91" w:rsidP="0004528F">
            <w:pPr>
              <w:spacing w:after="0"/>
              <w:jc w:val="center"/>
              <w:rPr>
                <w:color w:val="000000"/>
                <w:sz w:val="22"/>
                <w:szCs w:val="22"/>
              </w:rPr>
            </w:pPr>
            <w:r>
              <w:rPr>
                <w:color w:val="000000"/>
                <w:sz w:val="22"/>
                <w:szCs w:val="22"/>
              </w:rPr>
              <w:t>5.24</w:t>
            </w:r>
          </w:p>
        </w:tc>
      </w:tr>
      <w:tr w:rsidR="00E43B91" w:rsidRPr="001226C6" w:rsidTr="00E43B91">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Strata</w:t>
            </w:r>
          </w:p>
        </w:tc>
        <w:tc>
          <w:tcPr>
            <w:tcW w:w="2613" w:type="dxa"/>
            <w:tcBorders>
              <w:top w:val="nil"/>
              <w:left w:val="nil"/>
              <w:bottom w:val="nil"/>
              <w:right w:val="single" w:sz="12" w:space="0" w:color="000000"/>
            </w:tcBorders>
            <w:shd w:val="clear" w:color="auto" w:fill="auto"/>
            <w:vAlign w:val="center"/>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Urban</w:t>
            </w:r>
          </w:p>
        </w:tc>
        <w:tc>
          <w:tcPr>
            <w:tcW w:w="1417" w:type="dxa"/>
            <w:tcBorders>
              <w:top w:val="nil"/>
              <w:left w:val="nil"/>
              <w:bottom w:val="nil"/>
              <w:right w:val="single" w:sz="4" w:space="0" w:color="000000"/>
            </w:tcBorders>
            <w:shd w:val="clear" w:color="auto" w:fill="auto"/>
            <w:noWrap/>
          </w:tcPr>
          <w:p w:rsidR="00E43B91" w:rsidRPr="001226C6" w:rsidRDefault="00E43B91" w:rsidP="0004528F">
            <w:pPr>
              <w:spacing w:after="0"/>
              <w:jc w:val="center"/>
              <w:rPr>
                <w:color w:val="000000"/>
                <w:sz w:val="22"/>
                <w:szCs w:val="22"/>
              </w:rPr>
            </w:pPr>
            <w:r>
              <w:rPr>
                <w:color w:val="000000"/>
                <w:sz w:val="22"/>
                <w:szCs w:val="22"/>
              </w:rPr>
              <w:t>55.56</w:t>
            </w:r>
            <w:r>
              <w:rPr>
                <w:color w:val="000000"/>
                <w:sz w:val="22"/>
                <w:szCs w:val="22"/>
                <w:vertAlign w:val="superscript"/>
              </w:rPr>
              <w:t>(***)</w:t>
            </w:r>
          </w:p>
        </w:tc>
        <w:tc>
          <w:tcPr>
            <w:tcW w:w="1134" w:type="dxa"/>
            <w:tcBorders>
              <w:top w:val="nil"/>
              <w:left w:val="nil"/>
              <w:bottom w:val="nil"/>
              <w:right w:val="single" w:sz="4" w:space="0" w:color="auto"/>
            </w:tcBorders>
          </w:tcPr>
          <w:p w:rsidR="00E43B91" w:rsidRDefault="00E43B91" w:rsidP="0004528F">
            <w:pPr>
              <w:spacing w:after="0"/>
              <w:jc w:val="center"/>
              <w:rPr>
                <w:color w:val="000000"/>
                <w:sz w:val="22"/>
                <w:szCs w:val="22"/>
              </w:rPr>
            </w:pPr>
            <w:r>
              <w:rPr>
                <w:color w:val="000000"/>
                <w:sz w:val="22"/>
                <w:szCs w:val="22"/>
              </w:rPr>
              <w:t>13.99</w:t>
            </w:r>
          </w:p>
        </w:tc>
        <w:tc>
          <w:tcPr>
            <w:tcW w:w="1134" w:type="dxa"/>
            <w:tcBorders>
              <w:top w:val="nil"/>
              <w:left w:val="single" w:sz="4" w:space="0" w:color="auto"/>
              <w:bottom w:val="nil"/>
              <w:right w:val="single" w:sz="4" w:space="0" w:color="auto"/>
            </w:tcBorders>
          </w:tcPr>
          <w:p w:rsidR="00E43B91" w:rsidRPr="001226C6" w:rsidRDefault="00E43B91" w:rsidP="00F064FF">
            <w:pPr>
              <w:spacing w:after="0"/>
              <w:jc w:val="center"/>
              <w:rPr>
                <w:color w:val="000000"/>
                <w:sz w:val="22"/>
                <w:szCs w:val="22"/>
              </w:rPr>
            </w:pPr>
            <w:r>
              <w:rPr>
                <w:color w:val="000000"/>
                <w:sz w:val="22"/>
                <w:szCs w:val="22"/>
              </w:rPr>
              <w:t>37.5</w:t>
            </w:r>
            <w:r>
              <w:rPr>
                <w:color w:val="000000"/>
                <w:sz w:val="22"/>
                <w:szCs w:val="22"/>
                <w:vertAlign w:val="superscript"/>
              </w:rPr>
              <w:t>(***)</w:t>
            </w:r>
          </w:p>
        </w:tc>
        <w:tc>
          <w:tcPr>
            <w:tcW w:w="1134" w:type="dxa"/>
            <w:tcBorders>
              <w:top w:val="nil"/>
              <w:left w:val="single" w:sz="4" w:space="0" w:color="auto"/>
              <w:bottom w:val="nil"/>
              <w:right w:val="single" w:sz="4" w:space="0" w:color="000000"/>
            </w:tcBorders>
            <w:shd w:val="clear" w:color="auto" w:fill="auto"/>
            <w:noWrap/>
          </w:tcPr>
          <w:p w:rsidR="00E43B91" w:rsidRPr="001226C6" w:rsidRDefault="00E43B91" w:rsidP="0004528F">
            <w:pPr>
              <w:spacing w:after="0"/>
              <w:jc w:val="center"/>
              <w:rPr>
                <w:color w:val="000000"/>
                <w:sz w:val="22"/>
                <w:szCs w:val="22"/>
              </w:rPr>
            </w:pPr>
            <w:r>
              <w:rPr>
                <w:color w:val="000000"/>
                <w:sz w:val="22"/>
                <w:szCs w:val="22"/>
              </w:rPr>
              <w:t>5.59</w:t>
            </w:r>
          </w:p>
        </w:tc>
      </w:tr>
      <w:tr w:rsidR="00E43B91" w:rsidRPr="001226C6" w:rsidTr="00E43B91">
        <w:trPr>
          <w:trHeight w:val="315"/>
        </w:trPr>
        <w:tc>
          <w:tcPr>
            <w:tcW w:w="2364" w:type="dxa"/>
            <w:vMerge/>
            <w:tcBorders>
              <w:top w:val="nil"/>
              <w:left w:val="single" w:sz="12" w:space="0" w:color="000000"/>
              <w:bottom w:val="single" w:sz="8" w:space="0" w:color="000000"/>
              <w:right w:val="nil"/>
            </w:tcBorders>
            <w:hideMark/>
          </w:tcPr>
          <w:p w:rsidR="00E43B91" w:rsidRPr="002D62D0" w:rsidRDefault="00E43B91" w:rsidP="0004528F">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Rural</w:t>
            </w:r>
          </w:p>
        </w:tc>
        <w:tc>
          <w:tcPr>
            <w:tcW w:w="1417" w:type="dxa"/>
            <w:tcBorders>
              <w:top w:val="nil"/>
              <w:left w:val="nil"/>
              <w:bottom w:val="single" w:sz="12" w:space="0" w:color="000000"/>
              <w:right w:val="single" w:sz="4" w:space="0" w:color="000000"/>
            </w:tcBorders>
            <w:shd w:val="clear" w:color="auto" w:fill="auto"/>
            <w:noWrap/>
          </w:tcPr>
          <w:p w:rsidR="00E43B91" w:rsidRPr="001226C6" w:rsidRDefault="00E43B91" w:rsidP="0004528F">
            <w:pPr>
              <w:spacing w:after="0"/>
              <w:jc w:val="center"/>
              <w:rPr>
                <w:color w:val="000000"/>
                <w:sz w:val="22"/>
                <w:szCs w:val="22"/>
              </w:rPr>
            </w:pPr>
            <w:r>
              <w:rPr>
                <w:color w:val="000000"/>
                <w:sz w:val="22"/>
                <w:szCs w:val="22"/>
              </w:rPr>
              <w:t>28.47</w:t>
            </w:r>
            <w:r>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E43B91" w:rsidRDefault="00E43B91" w:rsidP="0004528F">
            <w:pPr>
              <w:spacing w:after="0"/>
              <w:jc w:val="center"/>
              <w:rPr>
                <w:color w:val="000000"/>
                <w:sz w:val="22"/>
                <w:szCs w:val="22"/>
              </w:rPr>
            </w:pPr>
            <w:r>
              <w:rPr>
                <w:color w:val="000000"/>
                <w:sz w:val="22"/>
                <w:szCs w:val="22"/>
              </w:rPr>
              <w:t>4.49</w:t>
            </w:r>
          </w:p>
        </w:tc>
        <w:tc>
          <w:tcPr>
            <w:tcW w:w="1134" w:type="dxa"/>
            <w:tcBorders>
              <w:top w:val="nil"/>
              <w:left w:val="single" w:sz="4" w:space="0" w:color="auto"/>
              <w:bottom w:val="single" w:sz="12" w:space="0" w:color="000000"/>
              <w:right w:val="single" w:sz="4" w:space="0" w:color="auto"/>
            </w:tcBorders>
          </w:tcPr>
          <w:p w:rsidR="00E43B91" w:rsidRPr="001226C6" w:rsidRDefault="00E43B91" w:rsidP="00F064FF">
            <w:pPr>
              <w:spacing w:after="0"/>
              <w:jc w:val="center"/>
              <w:rPr>
                <w:color w:val="000000"/>
                <w:sz w:val="22"/>
                <w:szCs w:val="22"/>
              </w:rPr>
            </w:pPr>
            <w:r>
              <w:rPr>
                <w:color w:val="000000"/>
                <w:sz w:val="22"/>
                <w:szCs w:val="22"/>
              </w:rPr>
              <w:t>23.84</w:t>
            </w:r>
            <w:r>
              <w:rPr>
                <w:color w:val="000000"/>
                <w:sz w:val="22"/>
                <w:szCs w:val="22"/>
                <w:vertAlign w:val="superscript"/>
              </w:rPr>
              <w:t>(***)</w:t>
            </w:r>
          </w:p>
        </w:tc>
        <w:tc>
          <w:tcPr>
            <w:tcW w:w="1134" w:type="dxa"/>
            <w:tcBorders>
              <w:top w:val="nil"/>
              <w:left w:val="single" w:sz="4" w:space="0" w:color="auto"/>
              <w:bottom w:val="single" w:sz="12" w:space="0" w:color="000000"/>
              <w:right w:val="single" w:sz="4" w:space="0" w:color="000000"/>
            </w:tcBorders>
            <w:shd w:val="clear" w:color="auto" w:fill="auto"/>
            <w:noWrap/>
          </w:tcPr>
          <w:p w:rsidR="00E43B91" w:rsidRPr="001226C6" w:rsidRDefault="00E43B91" w:rsidP="00E43B91">
            <w:pPr>
              <w:spacing w:after="0"/>
              <w:jc w:val="center"/>
              <w:rPr>
                <w:color w:val="000000"/>
                <w:sz w:val="22"/>
                <w:szCs w:val="22"/>
              </w:rPr>
            </w:pPr>
            <w:r>
              <w:rPr>
                <w:color w:val="000000"/>
                <w:sz w:val="22"/>
                <w:szCs w:val="22"/>
              </w:rPr>
              <w:t>4.26</w:t>
            </w:r>
          </w:p>
        </w:tc>
      </w:tr>
      <w:tr w:rsidR="00E43B91" w:rsidRPr="001226C6" w:rsidTr="00E43B91">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PPI quintiles</w:t>
            </w:r>
          </w:p>
        </w:tc>
        <w:tc>
          <w:tcPr>
            <w:tcW w:w="2613" w:type="dxa"/>
            <w:tcBorders>
              <w:top w:val="nil"/>
              <w:left w:val="nil"/>
              <w:bottom w:val="nil"/>
              <w:right w:val="single" w:sz="12" w:space="0" w:color="000000"/>
            </w:tcBorders>
            <w:shd w:val="clear" w:color="auto" w:fill="auto"/>
            <w:noWrap/>
            <w:vAlign w:val="center"/>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Less than 20%</w:t>
            </w:r>
          </w:p>
        </w:tc>
        <w:tc>
          <w:tcPr>
            <w:tcW w:w="1417" w:type="dxa"/>
            <w:tcBorders>
              <w:top w:val="nil"/>
              <w:left w:val="nil"/>
              <w:bottom w:val="nil"/>
              <w:right w:val="single" w:sz="4" w:space="0" w:color="000000"/>
            </w:tcBorders>
            <w:shd w:val="clear" w:color="auto" w:fill="auto"/>
            <w:noWrap/>
          </w:tcPr>
          <w:p w:rsidR="00E43B91" w:rsidRPr="001226C6" w:rsidRDefault="00801C3A" w:rsidP="00801C3A">
            <w:pPr>
              <w:spacing w:after="0"/>
              <w:jc w:val="center"/>
              <w:rPr>
                <w:color w:val="000000"/>
                <w:sz w:val="22"/>
                <w:szCs w:val="22"/>
              </w:rPr>
            </w:pPr>
            <w:r>
              <w:rPr>
                <w:color w:val="000000"/>
                <w:sz w:val="22"/>
                <w:szCs w:val="22"/>
              </w:rPr>
              <w:t>37.36</w:t>
            </w:r>
            <w:r w:rsidR="00E43B91">
              <w:rPr>
                <w:color w:val="000000"/>
                <w:sz w:val="22"/>
                <w:szCs w:val="22"/>
                <w:vertAlign w:val="superscript"/>
              </w:rPr>
              <w:t>(***)</w:t>
            </w:r>
          </w:p>
        </w:tc>
        <w:tc>
          <w:tcPr>
            <w:tcW w:w="1134" w:type="dxa"/>
            <w:tcBorders>
              <w:top w:val="nil"/>
              <w:left w:val="nil"/>
              <w:bottom w:val="nil"/>
              <w:right w:val="single" w:sz="4" w:space="0" w:color="auto"/>
            </w:tcBorders>
          </w:tcPr>
          <w:p w:rsidR="00E43B91" w:rsidRDefault="00801C3A" w:rsidP="0004528F">
            <w:pPr>
              <w:spacing w:after="0"/>
              <w:jc w:val="center"/>
              <w:rPr>
                <w:color w:val="000000"/>
                <w:sz w:val="22"/>
                <w:szCs w:val="22"/>
              </w:rPr>
            </w:pPr>
            <w:r>
              <w:rPr>
                <w:color w:val="000000"/>
                <w:sz w:val="22"/>
                <w:szCs w:val="22"/>
              </w:rPr>
              <w:t>7.69</w:t>
            </w:r>
          </w:p>
        </w:tc>
        <w:tc>
          <w:tcPr>
            <w:tcW w:w="1134" w:type="dxa"/>
            <w:tcBorders>
              <w:top w:val="nil"/>
              <w:left w:val="single" w:sz="4" w:space="0" w:color="auto"/>
              <w:bottom w:val="nil"/>
              <w:right w:val="single" w:sz="4" w:space="0" w:color="auto"/>
            </w:tcBorders>
          </w:tcPr>
          <w:p w:rsidR="00E43B91" w:rsidRPr="001226C6" w:rsidRDefault="00801C3A" w:rsidP="00F064FF">
            <w:pPr>
              <w:spacing w:after="0"/>
              <w:jc w:val="center"/>
              <w:rPr>
                <w:color w:val="000000"/>
                <w:sz w:val="22"/>
                <w:szCs w:val="22"/>
              </w:rPr>
            </w:pPr>
            <w:r w:rsidRPr="00801C3A">
              <w:rPr>
                <w:color w:val="000000"/>
                <w:sz w:val="22"/>
                <w:szCs w:val="22"/>
              </w:rPr>
              <w:t>45.05</w:t>
            </w:r>
            <w:r w:rsidR="00E43B91">
              <w:rPr>
                <w:color w:val="000000"/>
                <w:sz w:val="22"/>
                <w:szCs w:val="22"/>
                <w:vertAlign w:val="superscript"/>
              </w:rPr>
              <w:t>(***)</w:t>
            </w:r>
          </w:p>
        </w:tc>
        <w:tc>
          <w:tcPr>
            <w:tcW w:w="1134" w:type="dxa"/>
            <w:tcBorders>
              <w:top w:val="nil"/>
              <w:left w:val="single" w:sz="4" w:space="0" w:color="auto"/>
              <w:bottom w:val="nil"/>
              <w:right w:val="single" w:sz="4" w:space="0" w:color="000000"/>
            </w:tcBorders>
            <w:shd w:val="clear" w:color="auto" w:fill="auto"/>
            <w:noWrap/>
          </w:tcPr>
          <w:p w:rsidR="00E43B91" w:rsidRPr="001226C6" w:rsidRDefault="00801C3A" w:rsidP="0004528F">
            <w:pPr>
              <w:spacing w:after="0"/>
              <w:jc w:val="center"/>
              <w:rPr>
                <w:color w:val="000000"/>
                <w:sz w:val="22"/>
                <w:szCs w:val="22"/>
              </w:rPr>
            </w:pPr>
            <w:r>
              <w:rPr>
                <w:color w:val="000000"/>
                <w:sz w:val="22"/>
                <w:szCs w:val="22"/>
              </w:rPr>
              <w:t>6.55</w:t>
            </w:r>
          </w:p>
        </w:tc>
      </w:tr>
      <w:tr w:rsidR="00E43B91" w:rsidRPr="001226C6" w:rsidTr="00E43B91">
        <w:trPr>
          <w:trHeight w:val="300"/>
        </w:trPr>
        <w:tc>
          <w:tcPr>
            <w:tcW w:w="2364" w:type="dxa"/>
            <w:vMerge/>
            <w:tcBorders>
              <w:top w:val="nil"/>
              <w:left w:val="single" w:sz="12" w:space="0" w:color="000000"/>
              <w:bottom w:val="single" w:sz="8" w:space="0" w:color="000000"/>
              <w:right w:val="nil"/>
            </w:tcBorders>
            <w:hideMark/>
          </w:tcPr>
          <w:p w:rsidR="00E43B91" w:rsidRPr="002D62D0" w:rsidRDefault="00E43B91" w:rsidP="0004528F">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20-39%</w:t>
            </w:r>
          </w:p>
        </w:tc>
        <w:tc>
          <w:tcPr>
            <w:tcW w:w="1417" w:type="dxa"/>
            <w:tcBorders>
              <w:top w:val="nil"/>
              <w:left w:val="nil"/>
              <w:bottom w:val="nil"/>
              <w:right w:val="single" w:sz="4" w:space="0" w:color="000000"/>
            </w:tcBorders>
            <w:shd w:val="clear" w:color="auto" w:fill="auto"/>
            <w:noWrap/>
          </w:tcPr>
          <w:p w:rsidR="00E43B91" w:rsidRPr="001226C6" w:rsidRDefault="00801C3A" w:rsidP="00801C3A">
            <w:pPr>
              <w:spacing w:after="0"/>
              <w:jc w:val="center"/>
              <w:rPr>
                <w:color w:val="000000"/>
                <w:sz w:val="22"/>
                <w:szCs w:val="22"/>
              </w:rPr>
            </w:pPr>
            <w:r w:rsidRPr="00801C3A">
              <w:rPr>
                <w:color w:val="000000"/>
                <w:sz w:val="22"/>
                <w:szCs w:val="22"/>
              </w:rPr>
              <w:t>33.67</w:t>
            </w:r>
            <w:r w:rsidR="00E43B91">
              <w:rPr>
                <w:color w:val="000000"/>
                <w:sz w:val="22"/>
                <w:szCs w:val="22"/>
                <w:vertAlign w:val="superscript"/>
              </w:rPr>
              <w:t>(***)</w:t>
            </w:r>
          </w:p>
        </w:tc>
        <w:tc>
          <w:tcPr>
            <w:tcW w:w="1134" w:type="dxa"/>
            <w:tcBorders>
              <w:top w:val="nil"/>
              <w:left w:val="nil"/>
              <w:bottom w:val="nil"/>
              <w:right w:val="single" w:sz="4" w:space="0" w:color="auto"/>
            </w:tcBorders>
          </w:tcPr>
          <w:p w:rsidR="00E43B91" w:rsidRDefault="00801C3A" w:rsidP="0004528F">
            <w:pPr>
              <w:spacing w:after="0"/>
              <w:jc w:val="center"/>
              <w:rPr>
                <w:color w:val="000000"/>
                <w:sz w:val="22"/>
                <w:szCs w:val="22"/>
              </w:rPr>
            </w:pPr>
            <w:r>
              <w:rPr>
                <w:color w:val="000000"/>
                <w:sz w:val="22"/>
                <w:szCs w:val="22"/>
              </w:rPr>
              <w:t>9.18</w:t>
            </w:r>
          </w:p>
        </w:tc>
        <w:tc>
          <w:tcPr>
            <w:tcW w:w="1134" w:type="dxa"/>
            <w:tcBorders>
              <w:top w:val="nil"/>
              <w:left w:val="single" w:sz="4" w:space="0" w:color="auto"/>
              <w:bottom w:val="nil"/>
              <w:right w:val="single" w:sz="4" w:space="0" w:color="auto"/>
            </w:tcBorders>
          </w:tcPr>
          <w:p w:rsidR="00E43B91" w:rsidRPr="001226C6" w:rsidRDefault="00801C3A" w:rsidP="00F064FF">
            <w:pPr>
              <w:spacing w:after="0"/>
              <w:jc w:val="center"/>
              <w:rPr>
                <w:color w:val="000000"/>
                <w:sz w:val="22"/>
                <w:szCs w:val="22"/>
              </w:rPr>
            </w:pPr>
            <w:r>
              <w:rPr>
                <w:color w:val="000000"/>
                <w:sz w:val="22"/>
                <w:szCs w:val="22"/>
              </w:rPr>
              <w:t>25.51</w:t>
            </w:r>
            <w:r w:rsidR="00E43B91">
              <w:rPr>
                <w:color w:val="000000"/>
                <w:sz w:val="22"/>
                <w:szCs w:val="22"/>
                <w:vertAlign w:val="superscript"/>
              </w:rPr>
              <w:t>(***)</w:t>
            </w:r>
          </w:p>
        </w:tc>
        <w:tc>
          <w:tcPr>
            <w:tcW w:w="1134" w:type="dxa"/>
            <w:tcBorders>
              <w:top w:val="nil"/>
              <w:left w:val="single" w:sz="4" w:space="0" w:color="auto"/>
              <w:bottom w:val="nil"/>
              <w:right w:val="single" w:sz="4" w:space="0" w:color="000000"/>
            </w:tcBorders>
            <w:shd w:val="clear" w:color="auto" w:fill="auto"/>
            <w:noWrap/>
          </w:tcPr>
          <w:p w:rsidR="00E43B91" w:rsidRPr="001226C6" w:rsidRDefault="00801C3A" w:rsidP="0004528F">
            <w:pPr>
              <w:spacing w:after="0"/>
              <w:jc w:val="center"/>
              <w:rPr>
                <w:color w:val="000000"/>
                <w:sz w:val="22"/>
                <w:szCs w:val="22"/>
              </w:rPr>
            </w:pPr>
            <w:r>
              <w:rPr>
                <w:color w:val="000000"/>
                <w:sz w:val="22"/>
                <w:szCs w:val="22"/>
              </w:rPr>
              <w:t>6.12</w:t>
            </w:r>
          </w:p>
        </w:tc>
      </w:tr>
      <w:tr w:rsidR="00E43B91" w:rsidRPr="001226C6" w:rsidTr="00E43B91">
        <w:trPr>
          <w:trHeight w:val="300"/>
        </w:trPr>
        <w:tc>
          <w:tcPr>
            <w:tcW w:w="2364" w:type="dxa"/>
            <w:vMerge/>
            <w:tcBorders>
              <w:top w:val="nil"/>
              <w:left w:val="single" w:sz="12" w:space="0" w:color="000000"/>
              <w:bottom w:val="single" w:sz="8" w:space="0" w:color="000000"/>
              <w:right w:val="nil"/>
            </w:tcBorders>
            <w:hideMark/>
          </w:tcPr>
          <w:p w:rsidR="00E43B91" w:rsidRPr="002D62D0" w:rsidRDefault="00E43B91" w:rsidP="0004528F">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40-59%</w:t>
            </w:r>
          </w:p>
        </w:tc>
        <w:tc>
          <w:tcPr>
            <w:tcW w:w="1417" w:type="dxa"/>
            <w:tcBorders>
              <w:top w:val="nil"/>
              <w:left w:val="nil"/>
              <w:bottom w:val="nil"/>
              <w:right w:val="single" w:sz="4" w:space="0" w:color="000000"/>
            </w:tcBorders>
            <w:shd w:val="clear" w:color="auto" w:fill="auto"/>
            <w:noWrap/>
          </w:tcPr>
          <w:p w:rsidR="00E43B91" w:rsidRPr="001226C6" w:rsidRDefault="00801C3A" w:rsidP="0004528F">
            <w:pPr>
              <w:spacing w:after="0"/>
              <w:jc w:val="center"/>
              <w:rPr>
                <w:color w:val="000000"/>
                <w:sz w:val="22"/>
                <w:szCs w:val="22"/>
              </w:rPr>
            </w:pPr>
            <w:r>
              <w:rPr>
                <w:color w:val="000000"/>
                <w:sz w:val="22"/>
                <w:szCs w:val="22"/>
              </w:rPr>
              <w:t>38.17</w:t>
            </w:r>
            <w:r w:rsidR="00E43B91">
              <w:rPr>
                <w:color w:val="000000"/>
                <w:sz w:val="22"/>
                <w:szCs w:val="22"/>
                <w:vertAlign w:val="superscript"/>
              </w:rPr>
              <w:t>(***)</w:t>
            </w:r>
          </w:p>
        </w:tc>
        <w:tc>
          <w:tcPr>
            <w:tcW w:w="1134" w:type="dxa"/>
            <w:tcBorders>
              <w:top w:val="nil"/>
              <w:left w:val="nil"/>
              <w:bottom w:val="nil"/>
              <w:right w:val="single" w:sz="4" w:space="0" w:color="auto"/>
            </w:tcBorders>
          </w:tcPr>
          <w:p w:rsidR="00E43B91" w:rsidRDefault="00801C3A" w:rsidP="0004528F">
            <w:pPr>
              <w:spacing w:after="0"/>
              <w:jc w:val="center"/>
              <w:rPr>
                <w:color w:val="000000"/>
                <w:sz w:val="22"/>
                <w:szCs w:val="22"/>
              </w:rPr>
            </w:pPr>
            <w:r>
              <w:rPr>
                <w:color w:val="000000"/>
                <w:sz w:val="22"/>
                <w:szCs w:val="22"/>
              </w:rPr>
              <w:t>9.16</w:t>
            </w:r>
          </w:p>
        </w:tc>
        <w:tc>
          <w:tcPr>
            <w:tcW w:w="1134" w:type="dxa"/>
            <w:tcBorders>
              <w:top w:val="nil"/>
              <w:left w:val="single" w:sz="4" w:space="0" w:color="auto"/>
              <w:bottom w:val="nil"/>
              <w:right w:val="single" w:sz="4" w:space="0" w:color="auto"/>
            </w:tcBorders>
          </w:tcPr>
          <w:p w:rsidR="00E43B91" w:rsidRPr="001226C6" w:rsidRDefault="00801C3A" w:rsidP="00F064FF">
            <w:pPr>
              <w:spacing w:after="0"/>
              <w:jc w:val="center"/>
              <w:rPr>
                <w:color w:val="000000"/>
                <w:sz w:val="22"/>
                <w:szCs w:val="22"/>
              </w:rPr>
            </w:pPr>
            <w:r>
              <w:rPr>
                <w:color w:val="000000"/>
                <w:sz w:val="22"/>
                <w:szCs w:val="22"/>
              </w:rPr>
              <w:t>27.48</w:t>
            </w:r>
            <w:r w:rsidR="00E43B91">
              <w:rPr>
                <w:color w:val="000000"/>
                <w:sz w:val="22"/>
                <w:szCs w:val="22"/>
                <w:vertAlign w:val="superscript"/>
              </w:rPr>
              <w:t>(***)</w:t>
            </w:r>
          </w:p>
        </w:tc>
        <w:tc>
          <w:tcPr>
            <w:tcW w:w="1134" w:type="dxa"/>
            <w:tcBorders>
              <w:top w:val="nil"/>
              <w:left w:val="single" w:sz="4" w:space="0" w:color="auto"/>
              <w:bottom w:val="nil"/>
              <w:right w:val="single" w:sz="4" w:space="0" w:color="000000"/>
            </w:tcBorders>
            <w:shd w:val="clear" w:color="auto" w:fill="auto"/>
            <w:noWrap/>
          </w:tcPr>
          <w:p w:rsidR="00E43B91" w:rsidRPr="001226C6" w:rsidRDefault="00801C3A" w:rsidP="0004528F">
            <w:pPr>
              <w:spacing w:after="0"/>
              <w:jc w:val="center"/>
              <w:rPr>
                <w:color w:val="000000"/>
                <w:sz w:val="22"/>
                <w:szCs w:val="22"/>
              </w:rPr>
            </w:pPr>
            <w:r>
              <w:rPr>
                <w:color w:val="000000"/>
                <w:sz w:val="22"/>
                <w:szCs w:val="22"/>
              </w:rPr>
              <w:t>6.87</w:t>
            </w:r>
          </w:p>
        </w:tc>
      </w:tr>
      <w:tr w:rsidR="00E43B91" w:rsidRPr="001226C6" w:rsidTr="00E43B91">
        <w:trPr>
          <w:trHeight w:val="300"/>
        </w:trPr>
        <w:tc>
          <w:tcPr>
            <w:tcW w:w="2364" w:type="dxa"/>
            <w:vMerge/>
            <w:tcBorders>
              <w:top w:val="nil"/>
              <w:left w:val="single" w:sz="12" w:space="0" w:color="000000"/>
              <w:bottom w:val="single" w:sz="8" w:space="0" w:color="000000"/>
              <w:right w:val="nil"/>
            </w:tcBorders>
            <w:hideMark/>
          </w:tcPr>
          <w:p w:rsidR="00E43B91" w:rsidRPr="002D62D0" w:rsidRDefault="00E43B91" w:rsidP="0004528F">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60-79%</w:t>
            </w:r>
          </w:p>
        </w:tc>
        <w:tc>
          <w:tcPr>
            <w:tcW w:w="1417" w:type="dxa"/>
            <w:tcBorders>
              <w:top w:val="nil"/>
              <w:left w:val="nil"/>
              <w:bottom w:val="nil"/>
              <w:right w:val="single" w:sz="4" w:space="0" w:color="000000"/>
            </w:tcBorders>
            <w:shd w:val="clear" w:color="auto" w:fill="auto"/>
            <w:noWrap/>
          </w:tcPr>
          <w:p w:rsidR="00E43B91" w:rsidRPr="001226C6" w:rsidRDefault="00801C3A" w:rsidP="0004528F">
            <w:pPr>
              <w:spacing w:after="0"/>
              <w:jc w:val="center"/>
              <w:rPr>
                <w:color w:val="000000"/>
                <w:sz w:val="22"/>
                <w:szCs w:val="22"/>
              </w:rPr>
            </w:pPr>
            <w:r>
              <w:rPr>
                <w:color w:val="000000"/>
                <w:sz w:val="22"/>
                <w:szCs w:val="22"/>
              </w:rPr>
              <w:t>31.03</w:t>
            </w:r>
            <w:r w:rsidR="00E43B91">
              <w:rPr>
                <w:color w:val="000000"/>
                <w:sz w:val="22"/>
                <w:szCs w:val="22"/>
                <w:vertAlign w:val="superscript"/>
              </w:rPr>
              <w:t>(***)</w:t>
            </w:r>
          </w:p>
        </w:tc>
        <w:tc>
          <w:tcPr>
            <w:tcW w:w="1134" w:type="dxa"/>
            <w:tcBorders>
              <w:top w:val="nil"/>
              <w:left w:val="nil"/>
              <w:bottom w:val="nil"/>
              <w:right w:val="single" w:sz="4" w:space="0" w:color="auto"/>
            </w:tcBorders>
          </w:tcPr>
          <w:p w:rsidR="00E43B91" w:rsidRDefault="00801C3A" w:rsidP="0004528F">
            <w:pPr>
              <w:spacing w:after="0"/>
              <w:jc w:val="center"/>
              <w:rPr>
                <w:color w:val="000000"/>
                <w:sz w:val="22"/>
                <w:szCs w:val="22"/>
              </w:rPr>
            </w:pPr>
            <w:r>
              <w:rPr>
                <w:color w:val="000000"/>
                <w:sz w:val="22"/>
                <w:szCs w:val="22"/>
              </w:rPr>
              <w:t>6.9</w:t>
            </w:r>
          </w:p>
        </w:tc>
        <w:tc>
          <w:tcPr>
            <w:tcW w:w="1134" w:type="dxa"/>
            <w:tcBorders>
              <w:top w:val="nil"/>
              <w:left w:val="single" w:sz="4" w:space="0" w:color="auto"/>
              <w:bottom w:val="nil"/>
              <w:right w:val="single" w:sz="4" w:space="0" w:color="auto"/>
            </w:tcBorders>
          </w:tcPr>
          <w:p w:rsidR="00E43B91" w:rsidRPr="001226C6" w:rsidRDefault="00801C3A" w:rsidP="00F064FF">
            <w:pPr>
              <w:spacing w:after="0"/>
              <w:jc w:val="center"/>
              <w:rPr>
                <w:color w:val="000000"/>
                <w:sz w:val="22"/>
                <w:szCs w:val="22"/>
              </w:rPr>
            </w:pPr>
            <w:r>
              <w:rPr>
                <w:color w:val="000000"/>
                <w:sz w:val="22"/>
                <w:szCs w:val="22"/>
              </w:rPr>
              <w:t>20.69</w:t>
            </w:r>
            <w:r w:rsidR="00E43B91">
              <w:rPr>
                <w:color w:val="000000"/>
                <w:sz w:val="22"/>
                <w:szCs w:val="22"/>
                <w:vertAlign w:val="superscript"/>
              </w:rPr>
              <w:t>(***)</w:t>
            </w:r>
          </w:p>
        </w:tc>
        <w:tc>
          <w:tcPr>
            <w:tcW w:w="1134" w:type="dxa"/>
            <w:tcBorders>
              <w:top w:val="nil"/>
              <w:left w:val="single" w:sz="4" w:space="0" w:color="auto"/>
              <w:bottom w:val="nil"/>
              <w:right w:val="single" w:sz="4" w:space="0" w:color="000000"/>
            </w:tcBorders>
            <w:shd w:val="clear" w:color="auto" w:fill="auto"/>
            <w:noWrap/>
          </w:tcPr>
          <w:p w:rsidR="00E43B91" w:rsidRPr="001226C6" w:rsidRDefault="00E43B91" w:rsidP="00801C3A">
            <w:pPr>
              <w:spacing w:after="0"/>
              <w:jc w:val="center"/>
              <w:rPr>
                <w:color w:val="000000"/>
                <w:sz w:val="22"/>
                <w:szCs w:val="22"/>
              </w:rPr>
            </w:pPr>
            <w:r>
              <w:rPr>
                <w:color w:val="000000"/>
                <w:sz w:val="22"/>
                <w:szCs w:val="22"/>
              </w:rPr>
              <w:t>4.</w:t>
            </w:r>
            <w:r w:rsidR="00801C3A">
              <w:rPr>
                <w:color w:val="000000"/>
                <w:sz w:val="22"/>
                <w:szCs w:val="22"/>
              </w:rPr>
              <w:t>31</w:t>
            </w:r>
          </w:p>
        </w:tc>
      </w:tr>
      <w:tr w:rsidR="00E43B91" w:rsidRPr="001226C6" w:rsidTr="00E43B91">
        <w:trPr>
          <w:trHeight w:val="315"/>
        </w:trPr>
        <w:tc>
          <w:tcPr>
            <w:tcW w:w="2364" w:type="dxa"/>
            <w:vMerge/>
            <w:tcBorders>
              <w:top w:val="nil"/>
              <w:left w:val="single" w:sz="12" w:space="0" w:color="000000"/>
              <w:bottom w:val="single" w:sz="8" w:space="0" w:color="000000"/>
              <w:right w:val="nil"/>
            </w:tcBorders>
            <w:hideMark/>
          </w:tcPr>
          <w:p w:rsidR="00E43B91" w:rsidRPr="002D62D0" w:rsidRDefault="00E43B91" w:rsidP="0004528F">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noWrap/>
            <w:vAlign w:val="center"/>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80%+</w:t>
            </w:r>
          </w:p>
        </w:tc>
        <w:tc>
          <w:tcPr>
            <w:tcW w:w="1417" w:type="dxa"/>
            <w:tcBorders>
              <w:top w:val="nil"/>
              <w:left w:val="nil"/>
              <w:bottom w:val="single" w:sz="12" w:space="0" w:color="000000"/>
              <w:right w:val="single" w:sz="4" w:space="0" w:color="000000"/>
            </w:tcBorders>
            <w:shd w:val="clear" w:color="auto" w:fill="auto"/>
            <w:noWrap/>
          </w:tcPr>
          <w:p w:rsidR="00E43B91" w:rsidRPr="001226C6" w:rsidRDefault="00801C3A" w:rsidP="0004528F">
            <w:pPr>
              <w:spacing w:after="0"/>
              <w:jc w:val="center"/>
              <w:rPr>
                <w:color w:val="000000"/>
                <w:sz w:val="22"/>
                <w:szCs w:val="22"/>
              </w:rPr>
            </w:pPr>
            <w:r>
              <w:rPr>
                <w:color w:val="000000"/>
                <w:sz w:val="22"/>
                <w:szCs w:val="22"/>
              </w:rPr>
              <w:t>36.15</w:t>
            </w:r>
            <w:r w:rsidR="00E43B91">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E43B91" w:rsidRDefault="00801C3A" w:rsidP="0004528F">
            <w:pPr>
              <w:spacing w:after="0"/>
              <w:jc w:val="center"/>
              <w:rPr>
                <w:color w:val="000000"/>
                <w:sz w:val="22"/>
                <w:szCs w:val="22"/>
              </w:rPr>
            </w:pPr>
            <w:r>
              <w:rPr>
                <w:color w:val="000000"/>
                <w:sz w:val="22"/>
                <w:szCs w:val="22"/>
              </w:rPr>
              <w:t>2.31</w:t>
            </w:r>
          </w:p>
        </w:tc>
        <w:tc>
          <w:tcPr>
            <w:tcW w:w="1134" w:type="dxa"/>
            <w:tcBorders>
              <w:top w:val="nil"/>
              <w:left w:val="single" w:sz="4" w:space="0" w:color="auto"/>
              <w:bottom w:val="single" w:sz="12" w:space="0" w:color="000000"/>
              <w:right w:val="single" w:sz="4" w:space="0" w:color="auto"/>
            </w:tcBorders>
          </w:tcPr>
          <w:p w:rsidR="00E43B91" w:rsidRPr="001226C6" w:rsidRDefault="00801C3A" w:rsidP="00F064FF">
            <w:pPr>
              <w:spacing w:after="0"/>
              <w:jc w:val="center"/>
              <w:rPr>
                <w:color w:val="000000"/>
                <w:sz w:val="22"/>
                <w:szCs w:val="22"/>
              </w:rPr>
            </w:pPr>
            <w:r>
              <w:rPr>
                <w:color w:val="000000"/>
                <w:sz w:val="22"/>
                <w:szCs w:val="22"/>
              </w:rPr>
              <w:t>20.77</w:t>
            </w:r>
            <w:r w:rsidR="00E43B91">
              <w:rPr>
                <w:color w:val="000000"/>
                <w:sz w:val="22"/>
                <w:szCs w:val="22"/>
                <w:vertAlign w:val="superscript"/>
              </w:rPr>
              <w:t>(***)</w:t>
            </w:r>
          </w:p>
        </w:tc>
        <w:tc>
          <w:tcPr>
            <w:tcW w:w="1134" w:type="dxa"/>
            <w:tcBorders>
              <w:top w:val="nil"/>
              <w:left w:val="single" w:sz="4" w:space="0" w:color="auto"/>
              <w:bottom w:val="single" w:sz="12" w:space="0" w:color="000000"/>
              <w:right w:val="single" w:sz="4" w:space="0" w:color="000000"/>
            </w:tcBorders>
            <w:shd w:val="clear" w:color="auto" w:fill="auto"/>
            <w:noWrap/>
          </w:tcPr>
          <w:p w:rsidR="00E43B91" w:rsidRPr="001226C6" w:rsidRDefault="00801C3A" w:rsidP="0004528F">
            <w:pPr>
              <w:spacing w:after="0"/>
              <w:jc w:val="center"/>
              <w:rPr>
                <w:color w:val="000000"/>
                <w:sz w:val="22"/>
                <w:szCs w:val="22"/>
              </w:rPr>
            </w:pPr>
            <w:r>
              <w:rPr>
                <w:color w:val="000000"/>
                <w:sz w:val="22"/>
                <w:szCs w:val="22"/>
              </w:rPr>
              <w:t>0</w:t>
            </w:r>
          </w:p>
        </w:tc>
      </w:tr>
      <w:tr w:rsidR="00E43B91" w:rsidRPr="001226C6" w:rsidTr="00E43B91">
        <w:trPr>
          <w:trHeight w:val="300"/>
        </w:trPr>
        <w:tc>
          <w:tcPr>
            <w:tcW w:w="2364" w:type="dxa"/>
            <w:vMerge w:val="restart"/>
            <w:tcBorders>
              <w:top w:val="nil"/>
              <w:left w:val="single" w:sz="12" w:space="0" w:color="000000"/>
              <w:bottom w:val="single" w:sz="12" w:space="0" w:color="000000"/>
              <w:right w:val="nil"/>
            </w:tcBorders>
            <w:shd w:val="clear" w:color="auto" w:fill="auto"/>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abandon</w:t>
            </w:r>
          </w:p>
        </w:tc>
        <w:tc>
          <w:tcPr>
            <w:tcW w:w="2613" w:type="dxa"/>
            <w:tcBorders>
              <w:top w:val="nil"/>
              <w:left w:val="nil"/>
              <w:bottom w:val="nil"/>
              <w:right w:val="single" w:sz="12" w:space="0" w:color="000000"/>
            </w:tcBorders>
            <w:shd w:val="clear" w:color="auto" w:fill="auto"/>
            <w:vAlign w:val="center"/>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Still in the group</w:t>
            </w:r>
          </w:p>
        </w:tc>
        <w:tc>
          <w:tcPr>
            <w:tcW w:w="1417" w:type="dxa"/>
            <w:tcBorders>
              <w:top w:val="nil"/>
              <w:left w:val="nil"/>
              <w:bottom w:val="nil"/>
              <w:right w:val="single" w:sz="4" w:space="0" w:color="000000"/>
            </w:tcBorders>
            <w:shd w:val="clear" w:color="auto" w:fill="auto"/>
            <w:noWrap/>
          </w:tcPr>
          <w:p w:rsidR="00E43B91" w:rsidRPr="001226C6" w:rsidRDefault="00801C3A" w:rsidP="0004528F">
            <w:pPr>
              <w:spacing w:after="0"/>
              <w:jc w:val="center"/>
              <w:rPr>
                <w:color w:val="000000"/>
                <w:sz w:val="22"/>
                <w:szCs w:val="22"/>
              </w:rPr>
            </w:pPr>
            <w:r>
              <w:rPr>
                <w:color w:val="000000"/>
                <w:sz w:val="22"/>
                <w:szCs w:val="22"/>
              </w:rPr>
              <w:t>35.7</w:t>
            </w:r>
            <w:r w:rsidR="00E43B91">
              <w:rPr>
                <w:color w:val="000000"/>
                <w:sz w:val="22"/>
                <w:szCs w:val="22"/>
                <w:vertAlign w:val="superscript"/>
              </w:rPr>
              <w:t>(***)</w:t>
            </w:r>
          </w:p>
        </w:tc>
        <w:tc>
          <w:tcPr>
            <w:tcW w:w="1134" w:type="dxa"/>
            <w:tcBorders>
              <w:top w:val="nil"/>
              <w:left w:val="nil"/>
              <w:bottom w:val="nil"/>
              <w:right w:val="single" w:sz="4" w:space="0" w:color="auto"/>
            </w:tcBorders>
          </w:tcPr>
          <w:p w:rsidR="00E43B91" w:rsidRDefault="00801C3A" w:rsidP="0004528F">
            <w:pPr>
              <w:spacing w:after="0"/>
              <w:jc w:val="center"/>
              <w:rPr>
                <w:color w:val="000000"/>
                <w:sz w:val="22"/>
                <w:szCs w:val="22"/>
              </w:rPr>
            </w:pPr>
            <w:r>
              <w:rPr>
                <w:color w:val="000000"/>
                <w:sz w:val="22"/>
                <w:szCs w:val="22"/>
              </w:rPr>
              <w:t>6.63</w:t>
            </w:r>
          </w:p>
        </w:tc>
        <w:tc>
          <w:tcPr>
            <w:tcW w:w="1134" w:type="dxa"/>
            <w:tcBorders>
              <w:top w:val="nil"/>
              <w:left w:val="single" w:sz="4" w:space="0" w:color="auto"/>
              <w:bottom w:val="nil"/>
              <w:right w:val="single" w:sz="4" w:space="0" w:color="auto"/>
            </w:tcBorders>
          </w:tcPr>
          <w:p w:rsidR="00E43B91" w:rsidRPr="001226C6" w:rsidRDefault="00801C3A" w:rsidP="00F064FF">
            <w:pPr>
              <w:spacing w:after="0"/>
              <w:jc w:val="center"/>
              <w:rPr>
                <w:color w:val="000000"/>
                <w:sz w:val="22"/>
                <w:szCs w:val="22"/>
              </w:rPr>
            </w:pPr>
            <w:r>
              <w:rPr>
                <w:color w:val="000000"/>
                <w:sz w:val="22"/>
                <w:szCs w:val="22"/>
              </w:rPr>
              <w:t>27.85</w:t>
            </w:r>
            <w:r w:rsidR="00E43B91">
              <w:rPr>
                <w:color w:val="000000"/>
                <w:sz w:val="22"/>
                <w:szCs w:val="22"/>
                <w:vertAlign w:val="superscript"/>
              </w:rPr>
              <w:t>(***)</w:t>
            </w:r>
          </w:p>
        </w:tc>
        <w:tc>
          <w:tcPr>
            <w:tcW w:w="1134" w:type="dxa"/>
            <w:tcBorders>
              <w:top w:val="nil"/>
              <w:left w:val="single" w:sz="4" w:space="0" w:color="auto"/>
              <w:bottom w:val="nil"/>
              <w:right w:val="single" w:sz="4" w:space="0" w:color="000000"/>
            </w:tcBorders>
            <w:shd w:val="clear" w:color="auto" w:fill="auto"/>
            <w:noWrap/>
          </w:tcPr>
          <w:p w:rsidR="00E43B91" w:rsidRPr="001226C6" w:rsidRDefault="00E43B91" w:rsidP="00801C3A">
            <w:pPr>
              <w:spacing w:after="0"/>
              <w:jc w:val="center"/>
              <w:rPr>
                <w:color w:val="000000"/>
                <w:sz w:val="22"/>
                <w:szCs w:val="22"/>
              </w:rPr>
            </w:pPr>
            <w:r>
              <w:rPr>
                <w:color w:val="000000"/>
                <w:sz w:val="22"/>
                <w:szCs w:val="22"/>
              </w:rPr>
              <w:t>4.</w:t>
            </w:r>
            <w:r w:rsidR="00801C3A">
              <w:rPr>
                <w:color w:val="000000"/>
                <w:sz w:val="22"/>
                <w:szCs w:val="22"/>
              </w:rPr>
              <w:t>55</w:t>
            </w:r>
          </w:p>
        </w:tc>
      </w:tr>
      <w:tr w:rsidR="00E43B91" w:rsidRPr="001226C6" w:rsidTr="00E43B91">
        <w:trPr>
          <w:trHeight w:val="209"/>
        </w:trPr>
        <w:tc>
          <w:tcPr>
            <w:tcW w:w="2364" w:type="dxa"/>
            <w:vMerge/>
            <w:tcBorders>
              <w:top w:val="nil"/>
              <w:left w:val="single" w:sz="12" w:space="0" w:color="000000"/>
              <w:bottom w:val="single" w:sz="4" w:space="0" w:color="auto"/>
              <w:right w:val="nil"/>
            </w:tcBorders>
            <w:vAlign w:val="center"/>
            <w:hideMark/>
          </w:tcPr>
          <w:p w:rsidR="00E43B91" w:rsidRPr="002D62D0" w:rsidRDefault="00E43B91" w:rsidP="0004528F">
            <w:pPr>
              <w:spacing w:after="0"/>
              <w:jc w:val="left"/>
              <w:rPr>
                <w:rFonts w:eastAsia="Times New Roman"/>
                <w:color w:val="000000"/>
                <w:sz w:val="22"/>
                <w:szCs w:val="22"/>
              </w:rPr>
            </w:pPr>
          </w:p>
        </w:tc>
        <w:tc>
          <w:tcPr>
            <w:tcW w:w="2613" w:type="dxa"/>
            <w:tcBorders>
              <w:top w:val="nil"/>
              <w:left w:val="nil"/>
              <w:bottom w:val="single" w:sz="4" w:space="0" w:color="auto"/>
              <w:right w:val="single" w:sz="12" w:space="0" w:color="000000"/>
            </w:tcBorders>
            <w:shd w:val="clear" w:color="auto" w:fill="auto"/>
            <w:vAlign w:val="center"/>
            <w:hideMark/>
          </w:tcPr>
          <w:p w:rsidR="00E43B91" w:rsidRPr="002D62D0" w:rsidRDefault="00E43B91" w:rsidP="0004528F">
            <w:pPr>
              <w:spacing w:after="0"/>
              <w:jc w:val="left"/>
              <w:rPr>
                <w:rFonts w:eastAsia="Times New Roman"/>
                <w:color w:val="000000"/>
                <w:sz w:val="22"/>
                <w:szCs w:val="22"/>
              </w:rPr>
            </w:pPr>
            <w:r w:rsidRPr="002D62D0">
              <w:rPr>
                <w:rFonts w:eastAsia="Times New Roman"/>
                <w:color w:val="000000"/>
                <w:sz w:val="22"/>
                <w:szCs w:val="22"/>
              </w:rPr>
              <w:t>Have abandoned the group</w:t>
            </w:r>
          </w:p>
        </w:tc>
        <w:tc>
          <w:tcPr>
            <w:tcW w:w="1417" w:type="dxa"/>
            <w:tcBorders>
              <w:top w:val="nil"/>
              <w:left w:val="nil"/>
              <w:bottom w:val="single" w:sz="4" w:space="0" w:color="auto"/>
              <w:right w:val="single" w:sz="4" w:space="0" w:color="000000"/>
            </w:tcBorders>
            <w:shd w:val="clear" w:color="auto" w:fill="auto"/>
            <w:noWrap/>
          </w:tcPr>
          <w:p w:rsidR="00E43B91" w:rsidRPr="001226C6" w:rsidRDefault="00801C3A" w:rsidP="00E43B91">
            <w:pPr>
              <w:spacing w:after="0"/>
              <w:jc w:val="center"/>
              <w:rPr>
                <w:color w:val="000000"/>
                <w:sz w:val="22"/>
                <w:szCs w:val="22"/>
              </w:rPr>
            </w:pPr>
            <w:r>
              <w:rPr>
                <w:color w:val="000000"/>
                <w:sz w:val="22"/>
                <w:szCs w:val="22"/>
              </w:rPr>
              <w:t>26.13</w:t>
            </w:r>
            <w:r w:rsidR="00E43B91">
              <w:rPr>
                <w:color w:val="000000"/>
                <w:sz w:val="22"/>
                <w:szCs w:val="22"/>
                <w:vertAlign w:val="superscript"/>
              </w:rPr>
              <w:t>(**)</w:t>
            </w:r>
          </w:p>
        </w:tc>
        <w:tc>
          <w:tcPr>
            <w:tcW w:w="1134" w:type="dxa"/>
            <w:tcBorders>
              <w:top w:val="nil"/>
              <w:left w:val="nil"/>
              <w:bottom w:val="single" w:sz="4" w:space="0" w:color="auto"/>
              <w:right w:val="single" w:sz="4" w:space="0" w:color="auto"/>
            </w:tcBorders>
          </w:tcPr>
          <w:p w:rsidR="00E43B91" w:rsidRDefault="00801C3A" w:rsidP="0004528F">
            <w:pPr>
              <w:spacing w:after="0"/>
              <w:jc w:val="center"/>
              <w:rPr>
                <w:color w:val="000000"/>
                <w:sz w:val="22"/>
                <w:szCs w:val="22"/>
              </w:rPr>
            </w:pPr>
            <w:r>
              <w:rPr>
                <w:color w:val="000000"/>
                <w:sz w:val="22"/>
                <w:szCs w:val="22"/>
              </w:rPr>
              <w:t>10.53</w:t>
            </w:r>
          </w:p>
        </w:tc>
        <w:tc>
          <w:tcPr>
            <w:tcW w:w="1134" w:type="dxa"/>
            <w:tcBorders>
              <w:top w:val="nil"/>
              <w:left w:val="single" w:sz="4" w:space="0" w:color="auto"/>
              <w:bottom w:val="single" w:sz="4" w:space="0" w:color="auto"/>
              <w:right w:val="single" w:sz="4" w:space="0" w:color="auto"/>
            </w:tcBorders>
          </w:tcPr>
          <w:p w:rsidR="00E43B91" w:rsidRPr="001226C6" w:rsidRDefault="00801C3A" w:rsidP="00E43B91">
            <w:pPr>
              <w:spacing w:after="0"/>
              <w:jc w:val="center"/>
              <w:rPr>
                <w:color w:val="000000"/>
                <w:sz w:val="22"/>
                <w:szCs w:val="22"/>
              </w:rPr>
            </w:pPr>
            <w:r>
              <w:rPr>
                <w:color w:val="000000"/>
                <w:sz w:val="22"/>
                <w:szCs w:val="22"/>
              </w:rPr>
              <w:t>21.62</w:t>
            </w:r>
            <w:r w:rsidR="00E43B91">
              <w:rPr>
                <w:color w:val="000000"/>
                <w:sz w:val="22"/>
                <w:szCs w:val="22"/>
                <w:vertAlign w:val="superscript"/>
              </w:rPr>
              <w:t>(ns)</w:t>
            </w:r>
          </w:p>
        </w:tc>
        <w:tc>
          <w:tcPr>
            <w:tcW w:w="1134" w:type="dxa"/>
            <w:tcBorders>
              <w:top w:val="nil"/>
              <w:left w:val="single" w:sz="4" w:space="0" w:color="auto"/>
              <w:bottom w:val="single" w:sz="4" w:space="0" w:color="auto"/>
              <w:right w:val="single" w:sz="4" w:space="0" w:color="000000"/>
            </w:tcBorders>
            <w:shd w:val="clear" w:color="auto" w:fill="auto"/>
            <w:noWrap/>
          </w:tcPr>
          <w:p w:rsidR="00E43B91" w:rsidRPr="001226C6" w:rsidRDefault="00801C3A" w:rsidP="0004528F">
            <w:pPr>
              <w:spacing w:after="0"/>
              <w:jc w:val="center"/>
              <w:rPr>
                <w:color w:val="000000"/>
                <w:sz w:val="22"/>
                <w:szCs w:val="22"/>
              </w:rPr>
            </w:pPr>
            <w:r>
              <w:rPr>
                <w:color w:val="000000"/>
                <w:sz w:val="22"/>
                <w:szCs w:val="22"/>
              </w:rPr>
              <w:t>5.26</w:t>
            </w:r>
          </w:p>
        </w:tc>
      </w:tr>
      <w:tr w:rsidR="00E43B91" w:rsidTr="00E43B91">
        <w:trPr>
          <w:trHeight w:val="209"/>
        </w:trPr>
        <w:tc>
          <w:tcPr>
            <w:tcW w:w="2364" w:type="dxa"/>
            <w:tcBorders>
              <w:top w:val="single" w:sz="4" w:space="0" w:color="auto"/>
              <w:left w:val="single" w:sz="12" w:space="0" w:color="000000"/>
              <w:bottom w:val="single" w:sz="12" w:space="0" w:color="000000"/>
              <w:right w:val="nil"/>
            </w:tcBorders>
            <w:vAlign w:val="center"/>
          </w:tcPr>
          <w:p w:rsidR="00E43B91" w:rsidRPr="002D62D0" w:rsidRDefault="00E43B91" w:rsidP="0004528F">
            <w:pPr>
              <w:spacing w:after="0"/>
              <w:jc w:val="left"/>
              <w:rPr>
                <w:rFonts w:eastAsia="Times New Roman"/>
                <w:color w:val="000000"/>
                <w:sz w:val="22"/>
                <w:szCs w:val="22"/>
              </w:rPr>
            </w:pPr>
            <w:r>
              <w:rPr>
                <w:rFonts w:eastAsia="Times New Roman"/>
                <w:color w:val="000000"/>
                <w:sz w:val="22"/>
                <w:szCs w:val="22"/>
              </w:rPr>
              <w:t>Total</w:t>
            </w:r>
          </w:p>
        </w:tc>
        <w:tc>
          <w:tcPr>
            <w:tcW w:w="2613" w:type="dxa"/>
            <w:tcBorders>
              <w:top w:val="single" w:sz="4" w:space="0" w:color="auto"/>
              <w:left w:val="nil"/>
              <w:bottom w:val="single" w:sz="12" w:space="0" w:color="000000"/>
              <w:right w:val="single" w:sz="12" w:space="0" w:color="000000"/>
            </w:tcBorders>
            <w:shd w:val="clear" w:color="auto" w:fill="auto"/>
            <w:vAlign w:val="center"/>
          </w:tcPr>
          <w:p w:rsidR="00E43B91" w:rsidRPr="002D62D0" w:rsidRDefault="00E43B91" w:rsidP="0004528F">
            <w:pPr>
              <w:spacing w:after="0"/>
              <w:jc w:val="left"/>
              <w:rPr>
                <w:rFonts w:eastAsia="Times New Roman"/>
                <w:color w:val="000000"/>
                <w:sz w:val="22"/>
                <w:szCs w:val="22"/>
              </w:rPr>
            </w:pPr>
          </w:p>
        </w:tc>
        <w:tc>
          <w:tcPr>
            <w:tcW w:w="1417" w:type="dxa"/>
            <w:tcBorders>
              <w:top w:val="single" w:sz="4" w:space="0" w:color="auto"/>
              <w:left w:val="nil"/>
              <w:bottom w:val="single" w:sz="12" w:space="0" w:color="000000"/>
              <w:right w:val="single" w:sz="4" w:space="0" w:color="000000"/>
            </w:tcBorders>
            <w:shd w:val="clear" w:color="auto" w:fill="auto"/>
            <w:noWrap/>
          </w:tcPr>
          <w:p w:rsidR="00E43B91" w:rsidRDefault="00E43B91" w:rsidP="0004528F">
            <w:pPr>
              <w:spacing w:after="0"/>
              <w:jc w:val="center"/>
              <w:rPr>
                <w:color w:val="000000"/>
                <w:sz w:val="22"/>
                <w:szCs w:val="22"/>
              </w:rPr>
            </w:pPr>
            <w:r>
              <w:rPr>
                <w:color w:val="000000"/>
                <w:sz w:val="22"/>
                <w:szCs w:val="22"/>
              </w:rPr>
              <w:t>34.06</w:t>
            </w:r>
            <w:r>
              <w:rPr>
                <w:color w:val="000000"/>
                <w:sz w:val="22"/>
                <w:szCs w:val="22"/>
                <w:vertAlign w:val="superscript"/>
              </w:rPr>
              <w:t>(***)</w:t>
            </w:r>
          </w:p>
        </w:tc>
        <w:tc>
          <w:tcPr>
            <w:tcW w:w="1134" w:type="dxa"/>
            <w:tcBorders>
              <w:top w:val="single" w:sz="4" w:space="0" w:color="auto"/>
              <w:left w:val="nil"/>
              <w:bottom w:val="single" w:sz="12" w:space="0" w:color="000000"/>
              <w:right w:val="single" w:sz="4" w:space="0" w:color="auto"/>
            </w:tcBorders>
          </w:tcPr>
          <w:p w:rsidR="00E43B91" w:rsidRDefault="00E43B91" w:rsidP="0004528F">
            <w:pPr>
              <w:spacing w:after="0"/>
              <w:jc w:val="center"/>
              <w:rPr>
                <w:color w:val="000000"/>
                <w:sz w:val="22"/>
                <w:szCs w:val="22"/>
              </w:rPr>
            </w:pPr>
            <w:r>
              <w:rPr>
                <w:color w:val="000000"/>
                <w:sz w:val="22"/>
                <w:szCs w:val="22"/>
              </w:rPr>
              <w:t>6.89</w:t>
            </w:r>
          </w:p>
        </w:tc>
        <w:tc>
          <w:tcPr>
            <w:tcW w:w="1134" w:type="dxa"/>
            <w:tcBorders>
              <w:top w:val="single" w:sz="4" w:space="0" w:color="auto"/>
              <w:left w:val="single" w:sz="4" w:space="0" w:color="auto"/>
              <w:bottom w:val="single" w:sz="12" w:space="0" w:color="000000"/>
              <w:right w:val="single" w:sz="4" w:space="0" w:color="auto"/>
            </w:tcBorders>
          </w:tcPr>
          <w:p w:rsidR="00E43B91" w:rsidRDefault="00E43B91" w:rsidP="00F064FF">
            <w:pPr>
              <w:spacing w:after="0"/>
              <w:jc w:val="center"/>
              <w:rPr>
                <w:color w:val="000000"/>
                <w:sz w:val="22"/>
                <w:szCs w:val="22"/>
              </w:rPr>
            </w:pPr>
            <w:r>
              <w:rPr>
                <w:color w:val="000000"/>
                <w:sz w:val="22"/>
                <w:szCs w:val="22"/>
              </w:rPr>
              <w:t>26.78</w:t>
            </w:r>
            <w:r>
              <w:rPr>
                <w:color w:val="000000"/>
                <w:sz w:val="22"/>
                <w:szCs w:val="22"/>
                <w:vertAlign w:val="superscript"/>
              </w:rPr>
              <w:t>(***)</w:t>
            </w:r>
          </w:p>
        </w:tc>
        <w:tc>
          <w:tcPr>
            <w:tcW w:w="1134" w:type="dxa"/>
            <w:tcBorders>
              <w:top w:val="single" w:sz="4" w:space="0" w:color="auto"/>
              <w:left w:val="single" w:sz="4" w:space="0" w:color="auto"/>
              <w:bottom w:val="single" w:sz="12" w:space="0" w:color="000000"/>
              <w:right w:val="single" w:sz="4" w:space="0" w:color="000000"/>
            </w:tcBorders>
            <w:shd w:val="clear" w:color="auto" w:fill="auto"/>
            <w:noWrap/>
          </w:tcPr>
          <w:p w:rsidR="00E43B91" w:rsidRDefault="00E43B91" w:rsidP="00E43B91">
            <w:pPr>
              <w:spacing w:after="0"/>
              <w:jc w:val="center"/>
              <w:rPr>
                <w:color w:val="000000"/>
                <w:sz w:val="22"/>
                <w:szCs w:val="22"/>
              </w:rPr>
            </w:pPr>
            <w:r>
              <w:rPr>
                <w:color w:val="000000"/>
                <w:sz w:val="22"/>
                <w:szCs w:val="22"/>
              </w:rPr>
              <w:t>4.59</w:t>
            </w:r>
          </w:p>
        </w:tc>
      </w:tr>
    </w:tbl>
    <w:p w:rsidR="00E43B91" w:rsidRPr="008920AF" w:rsidRDefault="00E43B91" w:rsidP="00E43B91">
      <w:pPr>
        <w:jc w:val="center"/>
        <w:rPr>
          <w:sz w:val="20"/>
          <w:szCs w:val="20"/>
        </w:rPr>
      </w:pPr>
      <w:r w:rsidRPr="008920AF">
        <w:rPr>
          <w:sz w:val="20"/>
          <w:szCs w:val="20"/>
        </w:rPr>
        <w:t>NB:  Wilcoxon non</w:t>
      </w:r>
      <w:r>
        <w:rPr>
          <w:sz w:val="20"/>
          <w:szCs w:val="20"/>
        </w:rPr>
        <w:t>-</w:t>
      </w:r>
      <w:r w:rsidRPr="008920AF">
        <w:rPr>
          <w:sz w:val="20"/>
          <w:szCs w:val="20"/>
        </w:rPr>
        <w:t xml:space="preserve">parametric paired test </w:t>
      </w:r>
    </w:p>
    <w:p w:rsidR="00E43B91" w:rsidRPr="00855D60" w:rsidRDefault="00E43B91" w:rsidP="00E43B91">
      <w:pPr>
        <w:jc w:val="center"/>
        <w:rPr>
          <w:sz w:val="2"/>
          <w:szCs w:val="2"/>
        </w:rPr>
      </w:pPr>
      <w:r w:rsidRPr="008920AF">
        <w:rPr>
          <w:sz w:val="20"/>
          <w:szCs w:val="20"/>
        </w:rPr>
        <w:t>(***) = significant at</w:t>
      </w:r>
      <w:r>
        <w:rPr>
          <w:sz w:val="20"/>
          <w:szCs w:val="20"/>
        </w:rPr>
        <w:t xml:space="preserve"> 99%, (**) = significant at 95%, </w:t>
      </w:r>
      <w:r w:rsidRPr="008920AF">
        <w:rPr>
          <w:sz w:val="20"/>
          <w:szCs w:val="20"/>
        </w:rPr>
        <w:t>(ns) = not significant</w:t>
      </w:r>
    </w:p>
    <w:p w:rsidR="002524C2" w:rsidRDefault="002524C2" w:rsidP="00B0246A">
      <w:r>
        <w:t xml:space="preserve">The results show that </w:t>
      </w:r>
      <w:r w:rsidR="00B0246A">
        <w:t>the financial ability of VSL members has improved significantly within the above mentioned classifications, between 2014 and 2015, as indicated in table 28.  However there is insignificant decrease with VSL members who have abandoned the groups. Accordingly it can be concluded that BoC project helps the members to improve their financial ability.</w:t>
      </w:r>
    </w:p>
    <w:p w:rsidR="00A70501" w:rsidRPr="00434C2B" w:rsidRDefault="00A70501" w:rsidP="00A70501">
      <w:pPr>
        <w:pStyle w:val="Heading2"/>
      </w:pPr>
      <w:bookmarkStart w:id="89" w:name="_Toc406631699"/>
      <w:bookmarkStart w:id="90" w:name="_Toc438333979"/>
      <w:r>
        <w:t xml:space="preserve">4.3 </w:t>
      </w:r>
      <w:r w:rsidRPr="00620188">
        <w:t>Food Security and Agriculture</w:t>
      </w:r>
      <w:bookmarkEnd w:id="89"/>
      <w:bookmarkEnd w:id="90"/>
    </w:p>
    <w:p w:rsidR="00A70501" w:rsidRDefault="00A70501" w:rsidP="00A70501">
      <w:pPr>
        <w:pStyle w:val="Heading3"/>
      </w:pPr>
      <w:bookmarkStart w:id="91" w:name="_Toc406631700"/>
      <w:bookmarkStart w:id="92" w:name="_Toc438333980"/>
      <w:r>
        <w:t xml:space="preserve">4.3.1 </w:t>
      </w:r>
      <w:r w:rsidRPr="00620188">
        <w:t>Harvest</w:t>
      </w:r>
      <w:bookmarkEnd w:id="91"/>
      <w:bookmarkEnd w:id="92"/>
    </w:p>
    <w:p w:rsidR="00A70501" w:rsidRDefault="00A70501" w:rsidP="00A70501">
      <w:r>
        <w:rPr>
          <w:lang w:val="en-GB"/>
        </w:rPr>
        <w:t>P</w:t>
      </w:r>
      <w:r w:rsidRPr="001B5F49">
        <w:rPr>
          <w:lang w:val="en-GB"/>
        </w:rPr>
        <w:t>roduc</w:t>
      </w:r>
      <w:r>
        <w:rPr>
          <w:lang w:val="en-GB"/>
        </w:rPr>
        <w:t>ing</w:t>
      </w:r>
      <w:r w:rsidRPr="001B5F49">
        <w:rPr>
          <w:lang w:val="en-GB"/>
        </w:rPr>
        <w:t xml:space="preserve"> enough (cereal and other agricultural products</w:t>
      </w:r>
      <w:r>
        <w:rPr>
          <w:lang w:val="en-GB"/>
        </w:rPr>
        <w:t xml:space="preserve">) indicates the capability of the household to </w:t>
      </w:r>
      <w:r w:rsidRPr="001B5F49">
        <w:t xml:space="preserve">cover the food need of </w:t>
      </w:r>
      <w:r>
        <w:t xml:space="preserve">their </w:t>
      </w:r>
      <w:r w:rsidRPr="001B5F49">
        <w:t>household</w:t>
      </w:r>
      <w:r>
        <w:t>’s</w:t>
      </w:r>
      <w:r w:rsidRPr="001B5F49">
        <w:t xml:space="preserve"> members</w:t>
      </w:r>
      <w:r>
        <w:rPr>
          <w:lang w:val="en-GB"/>
        </w:rPr>
        <w:t xml:space="preserve">. Data reveals that there 69 VSL members only </w:t>
      </w:r>
      <w:r w:rsidRPr="001B5F49">
        <w:t xml:space="preserve">who </w:t>
      </w:r>
      <w:r>
        <w:t xml:space="preserve">produced </w:t>
      </w:r>
      <w:r w:rsidRPr="001B5F49">
        <w:t>cereal and other agricultural products during the previous harvest (harvest 201</w:t>
      </w:r>
      <w:r>
        <w:t>4</w:t>
      </w:r>
      <w:r w:rsidRPr="001B5F49">
        <w:t>/1</w:t>
      </w:r>
      <w:r>
        <w:t>5</w:t>
      </w:r>
      <w:r w:rsidRPr="001B5F49">
        <w:t>)</w:t>
      </w:r>
      <w:r>
        <w:t xml:space="preserve">; 4.3% of them (30 VSL members) who said they produce </w:t>
      </w:r>
      <w:r w:rsidRPr="001B5F49">
        <w:t>enough cereal and other agricultural products during the previous harvest (harvest 201</w:t>
      </w:r>
      <w:r>
        <w:t>4</w:t>
      </w:r>
      <w:r w:rsidRPr="001B5F49">
        <w:t>/1</w:t>
      </w:r>
      <w:r>
        <w:t>5</w:t>
      </w:r>
      <w:r w:rsidRPr="001B5F49">
        <w:t>)</w:t>
      </w:r>
      <w:r>
        <w:t xml:space="preserve"> On the other hand no one of them said that the production of the previous harvest was bad.</w:t>
      </w:r>
    </w:p>
    <w:p w:rsidR="00A70501" w:rsidRPr="005230CF" w:rsidRDefault="00A70501" w:rsidP="00A70501">
      <w:r>
        <w:t>As a result of limited number of cases and their answers, it is difficult to analyze the harvest’s data.</w:t>
      </w:r>
    </w:p>
    <w:p w:rsidR="00A70501" w:rsidRDefault="00A70501" w:rsidP="00A70501">
      <w:pPr>
        <w:pStyle w:val="Heading3"/>
      </w:pPr>
      <w:bookmarkStart w:id="93" w:name="_Toc406631701"/>
      <w:bookmarkStart w:id="94" w:name="_Toc438333981"/>
      <w:r>
        <w:lastRenderedPageBreak/>
        <w:t xml:space="preserve">4.3.2 </w:t>
      </w:r>
      <w:r w:rsidRPr="00620188">
        <w:t>Food consumption</w:t>
      </w:r>
      <w:bookmarkEnd w:id="93"/>
      <w:bookmarkEnd w:id="94"/>
    </w:p>
    <w:p w:rsidR="00A70501" w:rsidRPr="00B9450C" w:rsidRDefault="00A70501" w:rsidP="00137883">
      <w:r>
        <w:t xml:space="preserve">In this section, we </w:t>
      </w:r>
      <w:r w:rsidR="00137883">
        <w:t>are</w:t>
      </w:r>
      <w:r>
        <w:t xml:space="preserve"> looking at how BoC has contributed to improve food security of the VSLA members and their households. To investigate this determinant both of change in food quantity and food quality will be analyzed. </w:t>
      </w:r>
    </w:p>
    <w:p w:rsidR="00A70501" w:rsidRPr="00CF3761" w:rsidRDefault="00A70501" w:rsidP="00A70501">
      <w:r>
        <w:t>To measure change in food quantity the VSL members were asked about the number of meals consumed during the last two days before the survey, if their</w:t>
      </w:r>
      <w:r w:rsidRPr="00CF3761">
        <w:t xml:space="preserve"> households </w:t>
      </w:r>
      <w:r>
        <w:t xml:space="preserve">stayed </w:t>
      </w:r>
      <w:r w:rsidRPr="00CF3761">
        <w:t xml:space="preserve">without food for at least one day during the last </w:t>
      </w:r>
      <w:r>
        <w:t>six</w:t>
      </w:r>
      <w:r w:rsidRPr="00CF3761">
        <w:t xml:space="preserve"> months</w:t>
      </w:r>
      <w:r>
        <w:t xml:space="preserve"> and, if this happened, they were asked about the number of days.</w:t>
      </w:r>
    </w:p>
    <w:p w:rsidR="00A70501" w:rsidRPr="00CF3761" w:rsidRDefault="00A70501" w:rsidP="00A70501">
      <w:pPr>
        <w:rPr>
          <w:color w:val="000000"/>
          <w:lang w:val="en-CA" w:eastAsia="en-CA"/>
        </w:rPr>
      </w:pPr>
      <w:r w:rsidRPr="00CF3761">
        <w:rPr>
          <w:color w:val="000000"/>
          <w:lang w:val="en-CA" w:eastAsia="en-CA"/>
        </w:rPr>
        <w:t xml:space="preserve">To assess the quality of household diets, a composite index </w:t>
      </w:r>
      <w:r>
        <w:rPr>
          <w:color w:val="000000"/>
          <w:lang w:val="en-CA" w:eastAsia="en-CA"/>
        </w:rPr>
        <w:t xml:space="preserve">is </w:t>
      </w:r>
      <w:r w:rsidRPr="00CF3761">
        <w:rPr>
          <w:color w:val="000000"/>
          <w:lang w:val="en-CA" w:eastAsia="en-CA"/>
        </w:rPr>
        <w:t xml:space="preserve">created that includes the following: </w:t>
      </w:r>
    </w:p>
    <w:p w:rsidR="00A70501" w:rsidRPr="00572C73" w:rsidRDefault="00A70501" w:rsidP="0055005F">
      <w:pPr>
        <w:numPr>
          <w:ilvl w:val="0"/>
          <w:numId w:val="10"/>
        </w:numPr>
        <w:autoSpaceDE w:val="0"/>
        <w:autoSpaceDN w:val="0"/>
        <w:adjustRightInd w:val="0"/>
        <w:spacing w:after="60"/>
        <w:ind w:left="714" w:hanging="357"/>
        <w:jc w:val="left"/>
        <w:rPr>
          <w:color w:val="000000"/>
          <w:lang w:val="en-CA" w:eastAsia="en-CA"/>
        </w:rPr>
      </w:pPr>
      <w:r w:rsidRPr="00572C73">
        <w:rPr>
          <w:color w:val="000000"/>
          <w:lang w:val="en-CA" w:eastAsia="en-CA"/>
        </w:rPr>
        <w:t xml:space="preserve">Milk </w:t>
      </w:r>
    </w:p>
    <w:p w:rsidR="00A70501" w:rsidRPr="00572C73" w:rsidRDefault="00A70501" w:rsidP="0055005F">
      <w:pPr>
        <w:numPr>
          <w:ilvl w:val="0"/>
          <w:numId w:val="10"/>
        </w:numPr>
        <w:autoSpaceDE w:val="0"/>
        <w:autoSpaceDN w:val="0"/>
        <w:adjustRightInd w:val="0"/>
        <w:spacing w:after="60"/>
        <w:ind w:left="714" w:hanging="357"/>
        <w:jc w:val="left"/>
        <w:rPr>
          <w:color w:val="000000"/>
          <w:lang w:val="en-CA" w:eastAsia="en-CA"/>
        </w:rPr>
      </w:pPr>
      <w:r w:rsidRPr="00572C73">
        <w:rPr>
          <w:color w:val="000000"/>
          <w:lang w:val="en-CA" w:eastAsia="en-CA"/>
        </w:rPr>
        <w:t>Rice / Pasta</w:t>
      </w:r>
    </w:p>
    <w:p w:rsidR="00A70501" w:rsidRPr="00572C73" w:rsidRDefault="00A70501" w:rsidP="0055005F">
      <w:pPr>
        <w:numPr>
          <w:ilvl w:val="0"/>
          <w:numId w:val="10"/>
        </w:numPr>
        <w:autoSpaceDE w:val="0"/>
        <w:autoSpaceDN w:val="0"/>
        <w:adjustRightInd w:val="0"/>
        <w:spacing w:after="60"/>
        <w:ind w:left="714" w:hanging="357"/>
        <w:jc w:val="left"/>
        <w:rPr>
          <w:color w:val="000000"/>
          <w:lang w:val="en-CA" w:eastAsia="en-CA"/>
        </w:rPr>
      </w:pPr>
      <w:r w:rsidRPr="00572C73">
        <w:rPr>
          <w:color w:val="000000"/>
          <w:lang w:val="en-CA" w:eastAsia="en-CA"/>
        </w:rPr>
        <w:t xml:space="preserve">Meat, poultry or fish </w:t>
      </w:r>
    </w:p>
    <w:p w:rsidR="00A70501" w:rsidRPr="00572C73" w:rsidRDefault="00A70501" w:rsidP="0055005F">
      <w:pPr>
        <w:numPr>
          <w:ilvl w:val="0"/>
          <w:numId w:val="10"/>
        </w:numPr>
        <w:autoSpaceDE w:val="0"/>
        <w:autoSpaceDN w:val="0"/>
        <w:adjustRightInd w:val="0"/>
        <w:spacing w:after="60"/>
        <w:ind w:left="714" w:hanging="357"/>
        <w:jc w:val="left"/>
        <w:rPr>
          <w:color w:val="000000"/>
          <w:lang w:val="en-CA" w:eastAsia="en-CA"/>
        </w:rPr>
      </w:pPr>
      <w:r w:rsidRPr="00572C73">
        <w:rPr>
          <w:color w:val="000000"/>
          <w:lang w:val="en-CA" w:eastAsia="en-CA"/>
        </w:rPr>
        <w:t xml:space="preserve">Vegetables </w:t>
      </w:r>
    </w:p>
    <w:p w:rsidR="00A70501" w:rsidRPr="00572C73" w:rsidRDefault="00A70501" w:rsidP="0055005F">
      <w:pPr>
        <w:numPr>
          <w:ilvl w:val="0"/>
          <w:numId w:val="10"/>
        </w:numPr>
        <w:autoSpaceDE w:val="0"/>
        <w:autoSpaceDN w:val="0"/>
        <w:adjustRightInd w:val="0"/>
        <w:spacing w:after="60"/>
        <w:ind w:left="714" w:hanging="357"/>
        <w:jc w:val="left"/>
        <w:rPr>
          <w:color w:val="000000"/>
          <w:lang w:val="en-CA" w:eastAsia="en-CA"/>
        </w:rPr>
      </w:pPr>
      <w:r w:rsidRPr="00572C73">
        <w:rPr>
          <w:color w:val="000000"/>
          <w:lang w:val="en-CA" w:eastAsia="en-CA"/>
        </w:rPr>
        <w:t xml:space="preserve">Fruits </w:t>
      </w:r>
    </w:p>
    <w:p w:rsidR="00A70501" w:rsidRPr="00572C73" w:rsidRDefault="00A70501" w:rsidP="0055005F">
      <w:pPr>
        <w:numPr>
          <w:ilvl w:val="0"/>
          <w:numId w:val="10"/>
        </w:numPr>
        <w:autoSpaceDE w:val="0"/>
        <w:autoSpaceDN w:val="0"/>
        <w:adjustRightInd w:val="0"/>
        <w:spacing w:after="60"/>
        <w:ind w:left="714" w:hanging="357"/>
        <w:jc w:val="left"/>
        <w:rPr>
          <w:color w:val="000000"/>
          <w:lang w:val="en-CA" w:eastAsia="en-CA"/>
        </w:rPr>
      </w:pPr>
      <w:r w:rsidRPr="00572C73">
        <w:rPr>
          <w:color w:val="000000"/>
          <w:lang w:val="en-CA" w:eastAsia="en-CA"/>
        </w:rPr>
        <w:t xml:space="preserve">Legumes: beans, soy, lentils, peas, peanut, etc. </w:t>
      </w:r>
    </w:p>
    <w:p w:rsidR="00A70501" w:rsidRPr="00572C73" w:rsidRDefault="00A70501" w:rsidP="0055005F">
      <w:pPr>
        <w:numPr>
          <w:ilvl w:val="0"/>
          <w:numId w:val="10"/>
        </w:numPr>
        <w:autoSpaceDE w:val="0"/>
        <w:autoSpaceDN w:val="0"/>
        <w:adjustRightInd w:val="0"/>
        <w:ind w:left="714" w:hanging="357"/>
        <w:jc w:val="left"/>
        <w:rPr>
          <w:color w:val="000000"/>
          <w:lang w:val="en-CA" w:eastAsia="en-CA"/>
        </w:rPr>
      </w:pPr>
      <w:r w:rsidRPr="00572C73">
        <w:t xml:space="preserve">Pies </w:t>
      </w:r>
      <w:r w:rsidRPr="00572C73">
        <w:rPr>
          <w:rStyle w:val="hps"/>
        </w:rPr>
        <w:t>and</w:t>
      </w:r>
      <w:r w:rsidRPr="00572C73">
        <w:t xml:space="preserve"> </w:t>
      </w:r>
      <w:r w:rsidRPr="00572C73">
        <w:rPr>
          <w:rStyle w:val="hps"/>
        </w:rPr>
        <w:t>Bakery</w:t>
      </w:r>
    </w:p>
    <w:p w:rsidR="00A70501" w:rsidRPr="00CF3761" w:rsidRDefault="00A70501" w:rsidP="00A70501">
      <w:r w:rsidRPr="00CF3761">
        <w:rPr>
          <w:lang w:val="en-CA" w:eastAsia="en-CA"/>
        </w:rPr>
        <w:t xml:space="preserve">A household whose meals served during the two days preceding the survey included all of the above-mentioned elements received a score of 7, which is then converted on a scale of 100%. A household whose meals contain only one of these elements received a score of 1/7 = 14%, etc. </w:t>
      </w:r>
    </w:p>
    <w:p w:rsidR="00A70501" w:rsidRDefault="002E65CA" w:rsidP="00137883">
      <w:r w:rsidRPr="00CF3761">
        <w:t xml:space="preserve">Table </w:t>
      </w:r>
      <w:r w:rsidR="000744F4">
        <w:t>4.</w:t>
      </w:r>
      <w:r>
        <w:t>29</w:t>
      </w:r>
      <w:r w:rsidRPr="00CF3761">
        <w:t xml:space="preserve">: Access to food by the household members in </w:t>
      </w:r>
      <w:r>
        <w:t>2014</w:t>
      </w:r>
      <w:r w:rsidRPr="00CF3761">
        <w:t xml:space="preserve"> and 201</w:t>
      </w:r>
      <w:r>
        <w:t xml:space="preserve">5 </w:t>
      </w:r>
      <w:r w:rsidRPr="002E7478">
        <w:t xml:space="preserve">by </w:t>
      </w:r>
      <w:r>
        <w:t>gender of VSL member, s</w:t>
      </w:r>
      <w:r w:rsidRPr="002E7478">
        <w:t>trata</w:t>
      </w:r>
      <w:r>
        <w:t>, PPI quintiles and if member is still in the group</w:t>
      </w:r>
    </w:p>
    <w:tbl>
      <w:tblPr>
        <w:tblW w:w="9857" w:type="dxa"/>
        <w:tblInd w:w="-601" w:type="dxa"/>
        <w:tblLayout w:type="fixed"/>
        <w:tblLook w:val="04A0" w:firstRow="1" w:lastRow="0" w:firstColumn="1" w:lastColumn="0" w:noHBand="0" w:noVBand="1"/>
      </w:tblPr>
      <w:tblGrid>
        <w:gridCol w:w="1560"/>
        <w:gridCol w:w="1835"/>
        <w:gridCol w:w="1283"/>
        <w:gridCol w:w="993"/>
        <w:gridCol w:w="1134"/>
        <w:gridCol w:w="898"/>
        <w:gridCol w:w="1075"/>
        <w:gridCol w:w="1079"/>
      </w:tblGrid>
      <w:tr w:rsidR="00137883" w:rsidRPr="002D62D0" w:rsidTr="00950019">
        <w:trPr>
          <w:trHeight w:val="1800"/>
          <w:tblHeader/>
        </w:trPr>
        <w:tc>
          <w:tcPr>
            <w:tcW w:w="3395"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137883" w:rsidRPr="002D62D0" w:rsidRDefault="00137883" w:rsidP="00FB42E5">
            <w:pPr>
              <w:spacing w:after="0"/>
              <w:jc w:val="center"/>
              <w:rPr>
                <w:rFonts w:ascii="Arial" w:eastAsia="Times New Roman" w:hAnsi="Arial" w:cs="Arial"/>
                <w:sz w:val="20"/>
                <w:szCs w:val="20"/>
              </w:rPr>
            </w:pPr>
            <w:r w:rsidRPr="002D62D0">
              <w:rPr>
                <w:rFonts w:ascii="Arial" w:eastAsia="Times New Roman" w:hAnsi="Arial" w:cs="Arial"/>
                <w:sz w:val="20"/>
                <w:szCs w:val="20"/>
              </w:rPr>
              <w:t> </w:t>
            </w:r>
          </w:p>
        </w:tc>
        <w:tc>
          <w:tcPr>
            <w:tcW w:w="2276" w:type="dxa"/>
            <w:gridSpan w:val="2"/>
            <w:tcBorders>
              <w:top w:val="single" w:sz="12" w:space="0" w:color="000000"/>
              <w:left w:val="nil"/>
              <w:bottom w:val="single" w:sz="8" w:space="0" w:color="auto"/>
              <w:right w:val="single" w:sz="8" w:space="0" w:color="000000"/>
            </w:tcBorders>
            <w:shd w:val="clear" w:color="auto" w:fill="auto"/>
            <w:vAlign w:val="center"/>
            <w:hideMark/>
          </w:tcPr>
          <w:p w:rsidR="00137883" w:rsidRPr="002D62D0" w:rsidRDefault="00137883" w:rsidP="002E65CA">
            <w:pPr>
              <w:spacing w:after="0"/>
              <w:jc w:val="center"/>
              <w:rPr>
                <w:rFonts w:eastAsia="Times New Roman"/>
                <w:color w:val="000000"/>
                <w:sz w:val="22"/>
                <w:szCs w:val="22"/>
              </w:rPr>
            </w:pPr>
            <w:r w:rsidRPr="002D62D0">
              <w:rPr>
                <w:rFonts w:eastAsia="Times New Roman"/>
                <w:color w:val="000000"/>
                <w:sz w:val="22"/>
                <w:szCs w:val="22"/>
                <w:lang w:eastAsia="en-CA"/>
              </w:rPr>
              <w:t xml:space="preserve">% </w:t>
            </w:r>
            <w:r w:rsidR="002E65CA">
              <w:rPr>
                <w:rFonts w:eastAsia="Times New Roman"/>
                <w:color w:val="000000"/>
                <w:sz w:val="22"/>
                <w:szCs w:val="22"/>
                <w:lang w:eastAsia="en-CA"/>
              </w:rPr>
              <w:t>of households that had a</w:t>
            </w:r>
            <w:r w:rsidR="002E65CA" w:rsidRPr="002E65CA">
              <w:rPr>
                <w:rFonts w:eastAsia="Times New Roman"/>
                <w:color w:val="000000"/>
                <w:sz w:val="22"/>
                <w:szCs w:val="22"/>
                <w:lang w:eastAsia="en-CA"/>
              </w:rPr>
              <w:t>t least one day without food during the last 12 months</w:t>
            </w:r>
            <w:r w:rsidRPr="002D62D0">
              <w:rPr>
                <w:rFonts w:eastAsia="Times New Roman"/>
                <w:color w:val="000000"/>
                <w:sz w:val="22"/>
                <w:szCs w:val="22"/>
                <w:lang w:eastAsia="en-CA"/>
              </w:rPr>
              <w:t xml:space="preserve"> </w:t>
            </w:r>
          </w:p>
        </w:tc>
        <w:tc>
          <w:tcPr>
            <w:tcW w:w="2032" w:type="dxa"/>
            <w:gridSpan w:val="2"/>
            <w:tcBorders>
              <w:top w:val="single" w:sz="12" w:space="0" w:color="000000"/>
              <w:left w:val="nil"/>
              <w:bottom w:val="single" w:sz="8" w:space="0" w:color="auto"/>
              <w:right w:val="single" w:sz="8" w:space="0" w:color="000000"/>
            </w:tcBorders>
            <w:shd w:val="clear" w:color="auto" w:fill="auto"/>
            <w:vAlign w:val="center"/>
            <w:hideMark/>
          </w:tcPr>
          <w:p w:rsidR="00137883" w:rsidRPr="002D62D0" w:rsidRDefault="002E65CA" w:rsidP="002E65CA">
            <w:pPr>
              <w:spacing w:after="0"/>
              <w:jc w:val="center"/>
              <w:rPr>
                <w:rFonts w:eastAsia="Times New Roman"/>
                <w:color w:val="000000"/>
                <w:sz w:val="22"/>
                <w:szCs w:val="22"/>
              </w:rPr>
            </w:pPr>
            <w:r>
              <w:rPr>
                <w:rFonts w:eastAsia="Times New Roman"/>
                <w:color w:val="000000"/>
                <w:sz w:val="22"/>
                <w:szCs w:val="22"/>
                <w:lang w:eastAsia="en-CA"/>
              </w:rPr>
              <w:t>Mean number of meals</w:t>
            </w:r>
            <w:r w:rsidR="00137883" w:rsidRPr="002D62D0">
              <w:rPr>
                <w:rFonts w:eastAsia="Times New Roman"/>
                <w:color w:val="000000"/>
                <w:sz w:val="22"/>
                <w:szCs w:val="22"/>
                <w:lang w:eastAsia="en-CA"/>
              </w:rPr>
              <w:t xml:space="preserve"> </w:t>
            </w:r>
          </w:p>
        </w:tc>
        <w:tc>
          <w:tcPr>
            <w:tcW w:w="2154" w:type="dxa"/>
            <w:gridSpan w:val="2"/>
            <w:tcBorders>
              <w:top w:val="single" w:sz="12" w:space="0" w:color="000000"/>
              <w:left w:val="nil"/>
              <w:bottom w:val="single" w:sz="8" w:space="0" w:color="auto"/>
              <w:right w:val="single" w:sz="4" w:space="0" w:color="auto"/>
            </w:tcBorders>
            <w:shd w:val="clear" w:color="auto" w:fill="auto"/>
            <w:vAlign w:val="center"/>
            <w:hideMark/>
          </w:tcPr>
          <w:p w:rsidR="00137883" w:rsidRPr="002D62D0" w:rsidRDefault="002E65CA" w:rsidP="002E65CA">
            <w:pPr>
              <w:spacing w:after="0"/>
              <w:jc w:val="center"/>
              <w:rPr>
                <w:rFonts w:eastAsia="Times New Roman"/>
                <w:color w:val="000000"/>
                <w:sz w:val="22"/>
                <w:szCs w:val="22"/>
              </w:rPr>
            </w:pPr>
            <w:r>
              <w:rPr>
                <w:rFonts w:eastAsia="Times New Roman"/>
                <w:color w:val="000000"/>
                <w:sz w:val="22"/>
                <w:szCs w:val="22"/>
                <w:lang w:eastAsia="en-CA"/>
              </w:rPr>
              <w:t>Mean of food quality index</w:t>
            </w:r>
            <w:r w:rsidR="00137883" w:rsidRPr="002D62D0">
              <w:rPr>
                <w:rFonts w:eastAsia="Times New Roman"/>
                <w:color w:val="000000"/>
                <w:sz w:val="22"/>
                <w:szCs w:val="22"/>
                <w:lang w:eastAsia="en-CA"/>
              </w:rPr>
              <w:t xml:space="preserve"> </w:t>
            </w:r>
          </w:p>
        </w:tc>
      </w:tr>
      <w:tr w:rsidR="00137883" w:rsidRPr="002D62D0" w:rsidTr="00950019">
        <w:trPr>
          <w:trHeight w:val="270"/>
          <w:tblHeader/>
        </w:trPr>
        <w:tc>
          <w:tcPr>
            <w:tcW w:w="3395"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37883" w:rsidRPr="002D62D0" w:rsidRDefault="00137883" w:rsidP="00FB42E5">
            <w:pPr>
              <w:spacing w:after="0"/>
              <w:jc w:val="left"/>
              <w:rPr>
                <w:rFonts w:ascii="Arial" w:eastAsia="Times New Roman" w:hAnsi="Arial" w:cs="Arial"/>
                <w:sz w:val="20"/>
                <w:szCs w:val="20"/>
              </w:rPr>
            </w:pPr>
          </w:p>
        </w:tc>
        <w:tc>
          <w:tcPr>
            <w:tcW w:w="1283" w:type="dxa"/>
            <w:tcBorders>
              <w:top w:val="nil"/>
              <w:left w:val="nil"/>
              <w:bottom w:val="single" w:sz="12" w:space="0" w:color="000000"/>
              <w:right w:val="nil"/>
            </w:tcBorders>
            <w:shd w:val="clear" w:color="auto" w:fill="auto"/>
            <w:noWrap/>
            <w:vAlign w:val="center"/>
            <w:hideMark/>
          </w:tcPr>
          <w:p w:rsidR="00137883" w:rsidRPr="002D62D0" w:rsidRDefault="00137883" w:rsidP="00FB42E5">
            <w:pPr>
              <w:spacing w:after="0"/>
              <w:jc w:val="center"/>
              <w:rPr>
                <w:rFonts w:eastAsia="Times New Roman"/>
                <w:color w:val="000000"/>
                <w:sz w:val="20"/>
                <w:szCs w:val="20"/>
              </w:rPr>
            </w:pPr>
            <w:r w:rsidRPr="002D62D0">
              <w:rPr>
                <w:rFonts w:eastAsia="Times New Roman"/>
                <w:color w:val="000000"/>
                <w:sz w:val="20"/>
                <w:szCs w:val="20"/>
                <w:lang w:eastAsia="en-CA"/>
              </w:rPr>
              <w:t>Baseline</w:t>
            </w:r>
          </w:p>
        </w:tc>
        <w:tc>
          <w:tcPr>
            <w:tcW w:w="993" w:type="dxa"/>
            <w:tcBorders>
              <w:top w:val="nil"/>
              <w:left w:val="nil"/>
              <w:bottom w:val="single" w:sz="12" w:space="0" w:color="000000"/>
              <w:right w:val="single" w:sz="8" w:space="0" w:color="auto"/>
            </w:tcBorders>
            <w:shd w:val="clear" w:color="auto" w:fill="auto"/>
            <w:noWrap/>
            <w:vAlign w:val="center"/>
            <w:hideMark/>
          </w:tcPr>
          <w:p w:rsidR="00137883" w:rsidRPr="002D62D0" w:rsidRDefault="00137883" w:rsidP="00FB42E5">
            <w:pPr>
              <w:spacing w:after="0"/>
              <w:jc w:val="center"/>
              <w:rPr>
                <w:rFonts w:eastAsia="Times New Roman"/>
                <w:color w:val="000000"/>
                <w:sz w:val="20"/>
                <w:szCs w:val="20"/>
              </w:rPr>
            </w:pPr>
            <w:r w:rsidRPr="002D62D0">
              <w:rPr>
                <w:rFonts w:eastAsia="Times New Roman"/>
                <w:color w:val="000000"/>
                <w:sz w:val="20"/>
                <w:szCs w:val="20"/>
                <w:lang w:eastAsia="en-CA"/>
              </w:rPr>
              <w:t>Final</w:t>
            </w:r>
          </w:p>
        </w:tc>
        <w:tc>
          <w:tcPr>
            <w:tcW w:w="1134" w:type="dxa"/>
            <w:tcBorders>
              <w:top w:val="nil"/>
              <w:left w:val="nil"/>
              <w:bottom w:val="single" w:sz="12" w:space="0" w:color="000000"/>
              <w:right w:val="nil"/>
            </w:tcBorders>
            <w:shd w:val="clear" w:color="auto" w:fill="auto"/>
            <w:noWrap/>
            <w:vAlign w:val="center"/>
            <w:hideMark/>
          </w:tcPr>
          <w:p w:rsidR="00137883" w:rsidRPr="002D62D0" w:rsidRDefault="00137883" w:rsidP="00FB42E5">
            <w:pPr>
              <w:spacing w:after="0"/>
              <w:jc w:val="center"/>
              <w:rPr>
                <w:rFonts w:eastAsia="Times New Roman"/>
                <w:color w:val="000000"/>
                <w:sz w:val="20"/>
                <w:szCs w:val="20"/>
              </w:rPr>
            </w:pPr>
            <w:r w:rsidRPr="002D62D0">
              <w:rPr>
                <w:rFonts w:eastAsia="Times New Roman"/>
                <w:color w:val="000000"/>
                <w:sz w:val="20"/>
                <w:szCs w:val="20"/>
                <w:lang w:eastAsia="en-CA"/>
              </w:rPr>
              <w:t>Baseline</w:t>
            </w:r>
          </w:p>
        </w:tc>
        <w:tc>
          <w:tcPr>
            <w:tcW w:w="898" w:type="dxa"/>
            <w:tcBorders>
              <w:top w:val="nil"/>
              <w:left w:val="nil"/>
              <w:bottom w:val="single" w:sz="12" w:space="0" w:color="000000"/>
              <w:right w:val="single" w:sz="8" w:space="0" w:color="auto"/>
            </w:tcBorders>
            <w:shd w:val="clear" w:color="auto" w:fill="auto"/>
            <w:noWrap/>
            <w:vAlign w:val="center"/>
            <w:hideMark/>
          </w:tcPr>
          <w:p w:rsidR="00137883" w:rsidRPr="002D62D0" w:rsidRDefault="00137883" w:rsidP="00FB42E5">
            <w:pPr>
              <w:spacing w:after="0"/>
              <w:jc w:val="center"/>
              <w:rPr>
                <w:rFonts w:eastAsia="Times New Roman"/>
                <w:color w:val="000000"/>
                <w:sz w:val="20"/>
                <w:szCs w:val="20"/>
              </w:rPr>
            </w:pPr>
            <w:r w:rsidRPr="002D62D0">
              <w:rPr>
                <w:rFonts w:eastAsia="Times New Roman"/>
                <w:color w:val="000000"/>
                <w:sz w:val="20"/>
                <w:szCs w:val="20"/>
                <w:lang w:eastAsia="en-CA"/>
              </w:rPr>
              <w:t>Final</w:t>
            </w:r>
          </w:p>
        </w:tc>
        <w:tc>
          <w:tcPr>
            <w:tcW w:w="1075" w:type="dxa"/>
            <w:tcBorders>
              <w:top w:val="nil"/>
              <w:left w:val="nil"/>
              <w:bottom w:val="single" w:sz="12" w:space="0" w:color="000000"/>
              <w:right w:val="nil"/>
            </w:tcBorders>
            <w:shd w:val="clear" w:color="auto" w:fill="auto"/>
            <w:noWrap/>
            <w:vAlign w:val="center"/>
            <w:hideMark/>
          </w:tcPr>
          <w:p w:rsidR="00137883" w:rsidRPr="002D62D0" w:rsidRDefault="00137883" w:rsidP="00FB42E5">
            <w:pPr>
              <w:spacing w:after="0"/>
              <w:jc w:val="center"/>
              <w:rPr>
                <w:rFonts w:eastAsia="Times New Roman"/>
                <w:color w:val="000000"/>
                <w:sz w:val="20"/>
                <w:szCs w:val="20"/>
              </w:rPr>
            </w:pPr>
            <w:r w:rsidRPr="002D62D0">
              <w:rPr>
                <w:rFonts w:eastAsia="Times New Roman"/>
                <w:color w:val="000000"/>
                <w:sz w:val="20"/>
                <w:szCs w:val="20"/>
                <w:lang w:eastAsia="en-CA"/>
              </w:rPr>
              <w:t>Baseline</w:t>
            </w:r>
          </w:p>
        </w:tc>
        <w:tc>
          <w:tcPr>
            <w:tcW w:w="1079" w:type="dxa"/>
            <w:tcBorders>
              <w:top w:val="nil"/>
              <w:left w:val="nil"/>
              <w:bottom w:val="single" w:sz="12" w:space="0" w:color="000000"/>
              <w:right w:val="single" w:sz="4" w:space="0" w:color="auto"/>
            </w:tcBorders>
            <w:shd w:val="clear" w:color="auto" w:fill="auto"/>
            <w:noWrap/>
            <w:vAlign w:val="center"/>
            <w:hideMark/>
          </w:tcPr>
          <w:p w:rsidR="00137883" w:rsidRPr="002D62D0" w:rsidRDefault="00137883" w:rsidP="00FB42E5">
            <w:pPr>
              <w:spacing w:after="0"/>
              <w:jc w:val="center"/>
              <w:rPr>
                <w:rFonts w:eastAsia="Times New Roman"/>
                <w:color w:val="000000"/>
                <w:sz w:val="20"/>
                <w:szCs w:val="20"/>
              </w:rPr>
            </w:pPr>
            <w:r w:rsidRPr="002D62D0">
              <w:rPr>
                <w:rFonts w:eastAsia="Times New Roman"/>
                <w:color w:val="000000"/>
                <w:sz w:val="20"/>
                <w:szCs w:val="20"/>
                <w:lang w:eastAsia="en-CA"/>
              </w:rPr>
              <w:t>Final</w:t>
            </w:r>
          </w:p>
        </w:tc>
      </w:tr>
      <w:tr w:rsidR="00137883" w:rsidRPr="002D62D0" w:rsidTr="00950019">
        <w:trPr>
          <w:trHeight w:val="315"/>
        </w:trPr>
        <w:tc>
          <w:tcPr>
            <w:tcW w:w="1560" w:type="dxa"/>
            <w:vMerge w:val="restart"/>
            <w:tcBorders>
              <w:top w:val="nil"/>
              <w:left w:val="single" w:sz="12" w:space="0" w:color="000000"/>
              <w:bottom w:val="single" w:sz="8" w:space="0" w:color="000000"/>
              <w:right w:val="nil"/>
            </w:tcBorders>
            <w:shd w:val="clear" w:color="auto" w:fill="auto"/>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1835" w:type="dxa"/>
            <w:tcBorders>
              <w:top w:val="nil"/>
              <w:left w:val="nil"/>
              <w:bottom w:val="nil"/>
              <w:right w:val="single" w:sz="12" w:space="0" w:color="000000"/>
            </w:tcBorders>
            <w:shd w:val="clear" w:color="auto" w:fill="auto"/>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male</w:t>
            </w:r>
          </w:p>
        </w:tc>
        <w:tc>
          <w:tcPr>
            <w:tcW w:w="1283" w:type="dxa"/>
            <w:tcBorders>
              <w:top w:val="nil"/>
              <w:left w:val="nil"/>
              <w:bottom w:val="nil"/>
              <w:right w:val="single" w:sz="4" w:space="0" w:color="000000"/>
            </w:tcBorders>
            <w:shd w:val="clear" w:color="auto" w:fill="auto"/>
            <w:noWrap/>
            <w:hideMark/>
          </w:tcPr>
          <w:p w:rsidR="00137883" w:rsidRPr="007C499F" w:rsidRDefault="007C499F" w:rsidP="007C499F">
            <w:pPr>
              <w:spacing w:after="0"/>
              <w:jc w:val="right"/>
              <w:rPr>
                <w:color w:val="000000"/>
                <w:sz w:val="22"/>
                <w:szCs w:val="22"/>
                <w:vertAlign w:val="superscript"/>
              </w:rPr>
            </w:pPr>
            <w:r>
              <w:rPr>
                <w:color w:val="000000"/>
                <w:sz w:val="22"/>
                <w:szCs w:val="22"/>
              </w:rPr>
              <w:t>7.41</w:t>
            </w:r>
            <w:r w:rsidR="00137883" w:rsidRPr="009815A0">
              <w:rPr>
                <w:color w:val="000000"/>
                <w:sz w:val="22"/>
                <w:szCs w:val="22"/>
              </w:rPr>
              <w:t>%</w:t>
            </w:r>
            <w:r>
              <w:rPr>
                <w:color w:val="000000"/>
                <w:sz w:val="22"/>
                <w:szCs w:val="22"/>
                <w:vertAlign w:val="superscript"/>
              </w:rPr>
              <w:t>(ns)</w:t>
            </w:r>
          </w:p>
        </w:tc>
        <w:tc>
          <w:tcPr>
            <w:tcW w:w="993" w:type="dxa"/>
            <w:tcBorders>
              <w:top w:val="nil"/>
              <w:left w:val="nil"/>
              <w:bottom w:val="nil"/>
              <w:right w:val="single" w:sz="4" w:space="0" w:color="000000"/>
            </w:tcBorders>
            <w:shd w:val="clear" w:color="auto" w:fill="auto"/>
            <w:noWrap/>
            <w:hideMark/>
          </w:tcPr>
          <w:p w:rsidR="00137883" w:rsidRPr="009815A0" w:rsidRDefault="00950019" w:rsidP="00FB42E5">
            <w:pPr>
              <w:spacing w:after="0"/>
              <w:jc w:val="right"/>
              <w:rPr>
                <w:color w:val="000000"/>
                <w:sz w:val="22"/>
                <w:szCs w:val="22"/>
              </w:rPr>
            </w:pPr>
            <w:r>
              <w:rPr>
                <w:color w:val="000000"/>
                <w:sz w:val="22"/>
                <w:szCs w:val="22"/>
              </w:rPr>
              <w:t>1.85</w:t>
            </w:r>
            <w:r w:rsidR="00137883" w:rsidRPr="009815A0">
              <w:rPr>
                <w:color w:val="000000"/>
                <w:sz w:val="22"/>
                <w:szCs w:val="22"/>
              </w:rPr>
              <w:t>%</w:t>
            </w:r>
          </w:p>
        </w:tc>
        <w:tc>
          <w:tcPr>
            <w:tcW w:w="1134" w:type="dxa"/>
            <w:tcBorders>
              <w:top w:val="nil"/>
              <w:left w:val="nil"/>
              <w:bottom w:val="nil"/>
              <w:right w:val="single" w:sz="4" w:space="0" w:color="000000"/>
            </w:tcBorders>
            <w:shd w:val="clear" w:color="auto" w:fill="auto"/>
            <w:noWrap/>
            <w:hideMark/>
          </w:tcPr>
          <w:p w:rsidR="00137883" w:rsidRPr="009815A0" w:rsidRDefault="00950019" w:rsidP="00FB42E5">
            <w:pPr>
              <w:spacing w:after="0"/>
              <w:jc w:val="right"/>
              <w:rPr>
                <w:color w:val="000000"/>
                <w:sz w:val="22"/>
                <w:szCs w:val="22"/>
              </w:rPr>
            </w:pPr>
            <w:r>
              <w:rPr>
                <w:color w:val="000000"/>
                <w:sz w:val="22"/>
                <w:szCs w:val="22"/>
              </w:rPr>
              <w:t>2.77</w:t>
            </w:r>
            <w:r>
              <w:rPr>
                <w:color w:val="000000"/>
                <w:sz w:val="22"/>
                <w:szCs w:val="22"/>
                <w:vertAlign w:val="superscript"/>
              </w:rPr>
              <w:t>(ns)</w:t>
            </w:r>
          </w:p>
        </w:tc>
        <w:tc>
          <w:tcPr>
            <w:tcW w:w="898" w:type="dxa"/>
            <w:tcBorders>
              <w:top w:val="nil"/>
              <w:left w:val="nil"/>
              <w:bottom w:val="nil"/>
              <w:right w:val="single" w:sz="4" w:space="0" w:color="000000"/>
            </w:tcBorders>
            <w:shd w:val="clear" w:color="auto" w:fill="auto"/>
            <w:noWrap/>
            <w:hideMark/>
          </w:tcPr>
          <w:p w:rsidR="00137883" w:rsidRPr="009815A0" w:rsidRDefault="00950019" w:rsidP="00FB42E5">
            <w:pPr>
              <w:spacing w:after="0"/>
              <w:jc w:val="right"/>
              <w:rPr>
                <w:color w:val="000000"/>
                <w:sz w:val="22"/>
                <w:szCs w:val="22"/>
              </w:rPr>
            </w:pPr>
            <w:r>
              <w:rPr>
                <w:color w:val="000000"/>
                <w:sz w:val="22"/>
                <w:szCs w:val="22"/>
              </w:rPr>
              <w:t>2.79</w:t>
            </w:r>
          </w:p>
        </w:tc>
        <w:tc>
          <w:tcPr>
            <w:tcW w:w="1075" w:type="dxa"/>
            <w:tcBorders>
              <w:top w:val="nil"/>
              <w:left w:val="nil"/>
              <w:bottom w:val="nil"/>
              <w:right w:val="single" w:sz="4" w:space="0" w:color="000000"/>
            </w:tcBorders>
            <w:shd w:val="clear" w:color="auto" w:fill="auto"/>
            <w:noWrap/>
            <w:vAlign w:val="center"/>
            <w:hideMark/>
          </w:tcPr>
          <w:p w:rsidR="00137883" w:rsidRPr="002D62D0" w:rsidRDefault="00950019" w:rsidP="00FB42E5">
            <w:pPr>
              <w:spacing w:after="0"/>
              <w:jc w:val="center"/>
              <w:rPr>
                <w:rFonts w:eastAsia="Times New Roman"/>
                <w:color w:val="000000"/>
                <w:sz w:val="22"/>
                <w:szCs w:val="22"/>
              </w:rPr>
            </w:pPr>
            <w:r>
              <w:rPr>
                <w:rFonts w:eastAsia="Times New Roman"/>
                <w:color w:val="000000"/>
                <w:sz w:val="22"/>
                <w:szCs w:val="22"/>
              </w:rPr>
              <w:t>2.88</w:t>
            </w:r>
            <w:r>
              <w:rPr>
                <w:rFonts w:eastAsia="Times New Roman"/>
                <w:color w:val="000000"/>
                <w:sz w:val="22"/>
                <w:szCs w:val="22"/>
                <w:vertAlign w:val="superscript"/>
              </w:rPr>
              <w:t>(***)</w:t>
            </w:r>
          </w:p>
        </w:tc>
        <w:tc>
          <w:tcPr>
            <w:tcW w:w="1079" w:type="dxa"/>
            <w:tcBorders>
              <w:top w:val="nil"/>
              <w:left w:val="nil"/>
              <w:bottom w:val="nil"/>
              <w:right w:val="single" w:sz="4" w:space="0" w:color="000000"/>
            </w:tcBorders>
            <w:shd w:val="clear" w:color="auto" w:fill="auto"/>
            <w:noWrap/>
            <w:vAlign w:val="center"/>
            <w:hideMark/>
          </w:tcPr>
          <w:p w:rsidR="00137883" w:rsidRPr="009815A0" w:rsidRDefault="00950019" w:rsidP="00950019">
            <w:pPr>
              <w:spacing w:after="0"/>
              <w:jc w:val="center"/>
              <w:rPr>
                <w:color w:val="000000"/>
                <w:sz w:val="22"/>
                <w:szCs w:val="22"/>
              </w:rPr>
            </w:pPr>
            <w:r>
              <w:rPr>
                <w:color w:val="000000"/>
                <w:sz w:val="22"/>
                <w:szCs w:val="22"/>
              </w:rPr>
              <w:t>3.2</w:t>
            </w:r>
          </w:p>
        </w:tc>
      </w:tr>
      <w:tr w:rsidR="00137883" w:rsidRPr="002D62D0" w:rsidTr="00950019">
        <w:trPr>
          <w:trHeight w:val="315"/>
        </w:trPr>
        <w:tc>
          <w:tcPr>
            <w:tcW w:w="1560" w:type="dxa"/>
            <w:vMerge/>
            <w:tcBorders>
              <w:top w:val="nil"/>
              <w:left w:val="single" w:sz="12" w:space="0" w:color="000000"/>
              <w:bottom w:val="single" w:sz="8" w:space="0" w:color="000000"/>
              <w:right w:val="nil"/>
            </w:tcBorders>
            <w:vAlign w:val="center"/>
            <w:hideMark/>
          </w:tcPr>
          <w:p w:rsidR="00137883" w:rsidRPr="002D62D0" w:rsidRDefault="00137883" w:rsidP="00FB42E5">
            <w:pPr>
              <w:spacing w:after="0"/>
              <w:jc w:val="left"/>
              <w:rPr>
                <w:rFonts w:eastAsia="Times New Roman"/>
                <w:color w:val="000000"/>
                <w:sz w:val="22"/>
                <w:szCs w:val="22"/>
              </w:rPr>
            </w:pPr>
          </w:p>
        </w:tc>
        <w:tc>
          <w:tcPr>
            <w:tcW w:w="1835" w:type="dxa"/>
            <w:tcBorders>
              <w:top w:val="nil"/>
              <w:left w:val="nil"/>
              <w:bottom w:val="single" w:sz="8" w:space="0" w:color="auto"/>
              <w:right w:val="single" w:sz="12" w:space="0" w:color="000000"/>
            </w:tcBorders>
            <w:shd w:val="clear" w:color="auto" w:fill="auto"/>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female</w:t>
            </w:r>
          </w:p>
        </w:tc>
        <w:tc>
          <w:tcPr>
            <w:tcW w:w="1283" w:type="dxa"/>
            <w:tcBorders>
              <w:top w:val="nil"/>
              <w:left w:val="nil"/>
              <w:bottom w:val="single" w:sz="8" w:space="0" w:color="000000"/>
              <w:right w:val="single" w:sz="4" w:space="0" w:color="000000"/>
            </w:tcBorders>
            <w:shd w:val="clear" w:color="auto" w:fill="auto"/>
            <w:noWrap/>
            <w:hideMark/>
          </w:tcPr>
          <w:p w:rsidR="00137883" w:rsidRPr="009815A0" w:rsidRDefault="00950019" w:rsidP="00FB42E5">
            <w:pPr>
              <w:spacing w:after="0"/>
              <w:jc w:val="right"/>
              <w:rPr>
                <w:color w:val="000000"/>
                <w:sz w:val="22"/>
                <w:szCs w:val="22"/>
                <w:vertAlign w:val="superscript"/>
              </w:rPr>
            </w:pPr>
            <w:r>
              <w:rPr>
                <w:color w:val="000000"/>
                <w:sz w:val="22"/>
                <w:szCs w:val="22"/>
              </w:rPr>
              <w:t>11.35</w:t>
            </w:r>
            <w:r w:rsidR="00137883" w:rsidRPr="009815A0">
              <w:rPr>
                <w:color w:val="000000"/>
                <w:sz w:val="22"/>
                <w:szCs w:val="22"/>
              </w:rPr>
              <w:t>%</w:t>
            </w:r>
            <w:r>
              <w:rPr>
                <w:rFonts w:eastAsia="Times New Roman"/>
                <w:color w:val="000000"/>
                <w:sz w:val="22"/>
                <w:szCs w:val="22"/>
                <w:vertAlign w:val="superscript"/>
              </w:rPr>
              <w:t>(***)</w:t>
            </w:r>
          </w:p>
        </w:tc>
        <w:tc>
          <w:tcPr>
            <w:tcW w:w="993" w:type="dxa"/>
            <w:tcBorders>
              <w:top w:val="nil"/>
              <w:left w:val="nil"/>
              <w:bottom w:val="single" w:sz="8" w:space="0" w:color="000000"/>
              <w:right w:val="single" w:sz="4" w:space="0" w:color="000000"/>
            </w:tcBorders>
            <w:shd w:val="clear" w:color="auto" w:fill="auto"/>
            <w:noWrap/>
            <w:hideMark/>
          </w:tcPr>
          <w:p w:rsidR="00137883" w:rsidRPr="009815A0" w:rsidRDefault="00950019" w:rsidP="00FB42E5">
            <w:pPr>
              <w:spacing w:after="0"/>
              <w:jc w:val="right"/>
              <w:rPr>
                <w:color w:val="000000"/>
                <w:sz w:val="22"/>
                <w:szCs w:val="22"/>
              </w:rPr>
            </w:pPr>
            <w:r>
              <w:rPr>
                <w:color w:val="000000"/>
                <w:sz w:val="22"/>
                <w:szCs w:val="22"/>
              </w:rPr>
              <w:t>4.8</w:t>
            </w:r>
            <w:r w:rsidR="00137883" w:rsidRPr="009815A0">
              <w:rPr>
                <w:color w:val="000000"/>
                <w:sz w:val="22"/>
                <w:szCs w:val="22"/>
              </w:rPr>
              <w:t>%</w:t>
            </w:r>
          </w:p>
        </w:tc>
        <w:tc>
          <w:tcPr>
            <w:tcW w:w="1134" w:type="dxa"/>
            <w:tcBorders>
              <w:top w:val="nil"/>
              <w:left w:val="nil"/>
              <w:bottom w:val="single" w:sz="8" w:space="0" w:color="000000"/>
              <w:right w:val="single" w:sz="4" w:space="0" w:color="000000"/>
            </w:tcBorders>
            <w:shd w:val="clear" w:color="auto" w:fill="auto"/>
            <w:noWrap/>
            <w:hideMark/>
          </w:tcPr>
          <w:p w:rsidR="00137883" w:rsidRPr="009815A0" w:rsidRDefault="00950019" w:rsidP="00FB42E5">
            <w:pPr>
              <w:spacing w:after="0"/>
              <w:jc w:val="right"/>
              <w:rPr>
                <w:color w:val="000000"/>
                <w:sz w:val="22"/>
                <w:szCs w:val="22"/>
                <w:vertAlign w:val="superscript"/>
              </w:rPr>
            </w:pPr>
            <w:r>
              <w:rPr>
                <w:color w:val="000000"/>
                <w:sz w:val="22"/>
                <w:szCs w:val="22"/>
              </w:rPr>
              <w:t>2.69</w:t>
            </w:r>
            <w:r w:rsidR="00137883">
              <w:rPr>
                <w:color w:val="000000"/>
                <w:sz w:val="22"/>
                <w:szCs w:val="22"/>
                <w:vertAlign w:val="superscript"/>
              </w:rPr>
              <w:t>(***)</w:t>
            </w:r>
          </w:p>
        </w:tc>
        <w:tc>
          <w:tcPr>
            <w:tcW w:w="898" w:type="dxa"/>
            <w:tcBorders>
              <w:top w:val="nil"/>
              <w:left w:val="nil"/>
              <w:bottom w:val="single" w:sz="8" w:space="0" w:color="000000"/>
              <w:right w:val="single" w:sz="4" w:space="0" w:color="000000"/>
            </w:tcBorders>
            <w:shd w:val="clear" w:color="auto" w:fill="auto"/>
            <w:noWrap/>
            <w:hideMark/>
          </w:tcPr>
          <w:p w:rsidR="00137883" w:rsidRPr="009815A0" w:rsidRDefault="00950019" w:rsidP="00FB42E5">
            <w:pPr>
              <w:spacing w:after="0"/>
              <w:jc w:val="right"/>
              <w:rPr>
                <w:color w:val="000000"/>
                <w:sz w:val="22"/>
                <w:szCs w:val="22"/>
              </w:rPr>
            </w:pPr>
            <w:r>
              <w:rPr>
                <w:color w:val="000000"/>
                <w:sz w:val="22"/>
                <w:szCs w:val="22"/>
              </w:rPr>
              <w:t>2.81</w:t>
            </w:r>
          </w:p>
        </w:tc>
        <w:tc>
          <w:tcPr>
            <w:tcW w:w="1075" w:type="dxa"/>
            <w:tcBorders>
              <w:top w:val="nil"/>
              <w:left w:val="nil"/>
              <w:bottom w:val="single" w:sz="8" w:space="0" w:color="000000"/>
              <w:right w:val="single" w:sz="4" w:space="0" w:color="000000"/>
            </w:tcBorders>
            <w:shd w:val="clear" w:color="auto" w:fill="auto"/>
            <w:noWrap/>
            <w:vAlign w:val="center"/>
            <w:hideMark/>
          </w:tcPr>
          <w:p w:rsidR="00137883" w:rsidRPr="002D62D0" w:rsidRDefault="00950019" w:rsidP="00FB42E5">
            <w:pPr>
              <w:spacing w:after="0"/>
              <w:jc w:val="center"/>
              <w:rPr>
                <w:rFonts w:eastAsia="Times New Roman"/>
                <w:color w:val="000000"/>
                <w:sz w:val="22"/>
                <w:szCs w:val="22"/>
                <w:vertAlign w:val="superscript"/>
              </w:rPr>
            </w:pPr>
            <w:r>
              <w:rPr>
                <w:rFonts w:eastAsia="Times New Roman"/>
                <w:color w:val="000000"/>
                <w:sz w:val="22"/>
                <w:szCs w:val="22"/>
              </w:rPr>
              <w:t>2.78</w:t>
            </w:r>
            <w:r w:rsidR="00137883">
              <w:rPr>
                <w:rFonts w:eastAsia="Times New Roman"/>
                <w:color w:val="000000"/>
                <w:sz w:val="22"/>
                <w:szCs w:val="22"/>
                <w:vertAlign w:val="superscript"/>
              </w:rPr>
              <w:t>(***)</w:t>
            </w:r>
          </w:p>
        </w:tc>
        <w:tc>
          <w:tcPr>
            <w:tcW w:w="1079" w:type="dxa"/>
            <w:tcBorders>
              <w:top w:val="nil"/>
              <w:left w:val="nil"/>
              <w:bottom w:val="single" w:sz="8" w:space="0" w:color="000000"/>
              <w:right w:val="single" w:sz="4" w:space="0" w:color="000000"/>
            </w:tcBorders>
            <w:shd w:val="clear" w:color="auto" w:fill="auto"/>
            <w:noWrap/>
            <w:vAlign w:val="center"/>
            <w:hideMark/>
          </w:tcPr>
          <w:p w:rsidR="00137883" w:rsidRPr="009815A0" w:rsidRDefault="00950019" w:rsidP="00950019">
            <w:pPr>
              <w:spacing w:after="0"/>
              <w:jc w:val="center"/>
              <w:rPr>
                <w:color w:val="000000"/>
                <w:sz w:val="22"/>
                <w:szCs w:val="22"/>
              </w:rPr>
            </w:pPr>
            <w:r>
              <w:rPr>
                <w:color w:val="000000"/>
                <w:sz w:val="22"/>
                <w:szCs w:val="22"/>
              </w:rPr>
              <w:t>2.98</w:t>
            </w:r>
          </w:p>
        </w:tc>
      </w:tr>
      <w:tr w:rsidR="00137883" w:rsidRPr="002D62D0" w:rsidTr="00950019">
        <w:trPr>
          <w:trHeight w:val="300"/>
        </w:trPr>
        <w:tc>
          <w:tcPr>
            <w:tcW w:w="1560" w:type="dxa"/>
            <w:vMerge w:val="restart"/>
            <w:tcBorders>
              <w:top w:val="nil"/>
              <w:left w:val="single" w:sz="12" w:space="0" w:color="000000"/>
              <w:bottom w:val="single" w:sz="8" w:space="0" w:color="000000"/>
              <w:right w:val="nil"/>
            </w:tcBorders>
            <w:shd w:val="clear" w:color="auto" w:fill="auto"/>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Strata</w:t>
            </w:r>
          </w:p>
        </w:tc>
        <w:tc>
          <w:tcPr>
            <w:tcW w:w="1835" w:type="dxa"/>
            <w:tcBorders>
              <w:top w:val="nil"/>
              <w:left w:val="nil"/>
              <w:bottom w:val="nil"/>
              <w:right w:val="single" w:sz="12" w:space="0" w:color="000000"/>
            </w:tcBorders>
            <w:shd w:val="clear" w:color="auto" w:fill="auto"/>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Urban</w:t>
            </w:r>
          </w:p>
        </w:tc>
        <w:tc>
          <w:tcPr>
            <w:tcW w:w="1283" w:type="dxa"/>
            <w:tcBorders>
              <w:top w:val="nil"/>
              <w:left w:val="nil"/>
              <w:bottom w:val="nil"/>
              <w:right w:val="single" w:sz="4" w:space="0" w:color="000000"/>
            </w:tcBorders>
            <w:shd w:val="clear" w:color="auto" w:fill="auto"/>
            <w:noWrap/>
            <w:hideMark/>
          </w:tcPr>
          <w:p w:rsidR="00137883" w:rsidRPr="009815A0" w:rsidRDefault="00950019" w:rsidP="00950019">
            <w:pPr>
              <w:spacing w:after="0"/>
              <w:jc w:val="right"/>
              <w:rPr>
                <w:color w:val="000000"/>
                <w:sz w:val="22"/>
                <w:szCs w:val="22"/>
                <w:vertAlign w:val="superscript"/>
              </w:rPr>
            </w:pPr>
            <w:r>
              <w:rPr>
                <w:color w:val="000000"/>
                <w:sz w:val="22"/>
                <w:szCs w:val="22"/>
              </w:rPr>
              <w:t>12.5</w:t>
            </w:r>
            <w:r w:rsidR="00137883" w:rsidRPr="009815A0">
              <w:rPr>
                <w:color w:val="000000"/>
                <w:sz w:val="22"/>
                <w:szCs w:val="22"/>
              </w:rPr>
              <w:t>%</w:t>
            </w:r>
            <w:r w:rsidR="00137883">
              <w:rPr>
                <w:color w:val="000000"/>
                <w:sz w:val="22"/>
                <w:szCs w:val="22"/>
                <w:vertAlign w:val="superscript"/>
              </w:rPr>
              <w:t>(</w:t>
            </w:r>
            <w:r>
              <w:rPr>
                <w:color w:val="000000"/>
                <w:sz w:val="22"/>
                <w:szCs w:val="22"/>
                <w:vertAlign w:val="superscript"/>
              </w:rPr>
              <w:t>ns</w:t>
            </w:r>
            <w:r w:rsidR="00137883">
              <w:rPr>
                <w:color w:val="000000"/>
                <w:sz w:val="22"/>
                <w:szCs w:val="22"/>
                <w:vertAlign w:val="superscript"/>
              </w:rPr>
              <w:t>)</w:t>
            </w:r>
          </w:p>
        </w:tc>
        <w:tc>
          <w:tcPr>
            <w:tcW w:w="993" w:type="dxa"/>
            <w:tcBorders>
              <w:top w:val="nil"/>
              <w:left w:val="nil"/>
              <w:bottom w:val="nil"/>
              <w:right w:val="single" w:sz="4" w:space="0" w:color="000000"/>
            </w:tcBorders>
            <w:shd w:val="clear" w:color="auto" w:fill="auto"/>
            <w:noWrap/>
            <w:hideMark/>
          </w:tcPr>
          <w:p w:rsidR="00137883" w:rsidRPr="009815A0" w:rsidRDefault="00950019" w:rsidP="00FB42E5">
            <w:pPr>
              <w:spacing w:after="0"/>
              <w:jc w:val="right"/>
              <w:rPr>
                <w:color w:val="000000"/>
                <w:sz w:val="22"/>
                <w:szCs w:val="22"/>
              </w:rPr>
            </w:pPr>
            <w:r>
              <w:rPr>
                <w:color w:val="000000"/>
                <w:sz w:val="22"/>
                <w:szCs w:val="22"/>
              </w:rPr>
              <w:t>10.49</w:t>
            </w:r>
            <w:r w:rsidR="00137883" w:rsidRPr="009815A0">
              <w:rPr>
                <w:color w:val="000000"/>
                <w:sz w:val="22"/>
                <w:szCs w:val="22"/>
              </w:rPr>
              <w:t>%</w:t>
            </w:r>
          </w:p>
        </w:tc>
        <w:tc>
          <w:tcPr>
            <w:tcW w:w="1134" w:type="dxa"/>
            <w:tcBorders>
              <w:top w:val="nil"/>
              <w:left w:val="nil"/>
              <w:bottom w:val="nil"/>
              <w:right w:val="single" w:sz="4" w:space="0" w:color="000000"/>
            </w:tcBorders>
            <w:shd w:val="clear" w:color="auto" w:fill="auto"/>
            <w:noWrap/>
            <w:hideMark/>
          </w:tcPr>
          <w:p w:rsidR="00137883" w:rsidRPr="009815A0" w:rsidRDefault="00950019" w:rsidP="00950019">
            <w:pPr>
              <w:spacing w:after="0"/>
              <w:jc w:val="right"/>
              <w:rPr>
                <w:color w:val="000000"/>
                <w:sz w:val="22"/>
                <w:szCs w:val="22"/>
                <w:vertAlign w:val="superscript"/>
              </w:rPr>
            </w:pPr>
            <w:r>
              <w:rPr>
                <w:color w:val="000000"/>
                <w:sz w:val="22"/>
                <w:szCs w:val="22"/>
              </w:rPr>
              <w:t>2.6</w:t>
            </w:r>
            <w:r w:rsidR="00137883">
              <w:rPr>
                <w:color w:val="000000"/>
                <w:sz w:val="22"/>
                <w:szCs w:val="22"/>
                <w:vertAlign w:val="superscript"/>
              </w:rPr>
              <w:t>(</w:t>
            </w:r>
            <w:r>
              <w:rPr>
                <w:color w:val="000000"/>
                <w:sz w:val="22"/>
                <w:szCs w:val="22"/>
                <w:vertAlign w:val="superscript"/>
              </w:rPr>
              <w:t>ns</w:t>
            </w:r>
            <w:r w:rsidR="00137883">
              <w:rPr>
                <w:color w:val="000000"/>
                <w:sz w:val="22"/>
                <w:szCs w:val="22"/>
                <w:vertAlign w:val="superscript"/>
              </w:rPr>
              <w:t>)</w:t>
            </w:r>
          </w:p>
        </w:tc>
        <w:tc>
          <w:tcPr>
            <w:tcW w:w="898" w:type="dxa"/>
            <w:tcBorders>
              <w:top w:val="nil"/>
              <w:left w:val="nil"/>
              <w:bottom w:val="nil"/>
              <w:right w:val="single" w:sz="4" w:space="0" w:color="000000"/>
            </w:tcBorders>
            <w:shd w:val="clear" w:color="auto" w:fill="auto"/>
            <w:noWrap/>
            <w:hideMark/>
          </w:tcPr>
          <w:p w:rsidR="00137883" w:rsidRPr="009815A0" w:rsidRDefault="00950019" w:rsidP="00FB42E5">
            <w:pPr>
              <w:spacing w:after="0"/>
              <w:jc w:val="right"/>
              <w:rPr>
                <w:color w:val="000000"/>
                <w:sz w:val="22"/>
                <w:szCs w:val="22"/>
              </w:rPr>
            </w:pPr>
            <w:r>
              <w:rPr>
                <w:color w:val="000000"/>
                <w:sz w:val="22"/>
                <w:szCs w:val="22"/>
              </w:rPr>
              <w:t>2.65</w:t>
            </w:r>
          </w:p>
        </w:tc>
        <w:tc>
          <w:tcPr>
            <w:tcW w:w="1075" w:type="dxa"/>
            <w:tcBorders>
              <w:top w:val="nil"/>
              <w:left w:val="nil"/>
              <w:bottom w:val="nil"/>
              <w:right w:val="single" w:sz="4" w:space="0" w:color="000000"/>
            </w:tcBorders>
            <w:shd w:val="clear" w:color="auto" w:fill="auto"/>
            <w:noWrap/>
            <w:vAlign w:val="center"/>
            <w:hideMark/>
          </w:tcPr>
          <w:p w:rsidR="00137883" w:rsidRPr="002D62D0" w:rsidRDefault="00950019" w:rsidP="00FB42E5">
            <w:pPr>
              <w:spacing w:after="0"/>
              <w:jc w:val="center"/>
              <w:rPr>
                <w:rFonts w:eastAsia="Times New Roman"/>
                <w:color w:val="000000"/>
                <w:sz w:val="22"/>
                <w:szCs w:val="22"/>
                <w:vertAlign w:val="superscript"/>
              </w:rPr>
            </w:pPr>
            <w:r>
              <w:rPr>
                <w:rFonts w:eastAsia="Times New Roman"/>
                <w:color w:val="000000"/>
                <w:sz w:val="22"/>
                <w:szCs w:val="22"/>
              </w:rPr>
              <w:t>2.93</w:t>
            </w:r>
            <w:r w:rsidR="00137883">
              <w:rPr>
                <w:rFonts w:eastAsia="Times New Roman"/>
                <w:color w:val="000000"/>
                <w:sz w:val="22"/>
                <w:szCs w:val="22"/>
                <w:vertAlign w:val="superscript"/>
              </w:rPr>
              <w:t>ns)</w:t>
            </w:r>
          </w:p>
        </w:tc>
        <w:tc>
          <w:tcPr>
            <w:tcW w:w="1079" w:type="dxa"/>
            <w:tcBorders>
              <w:top w:val="nil"/>
              <w:left w:val="nil"/>
              <w:bottom w:val="nil"/>
              <w:right w:val="single" w:sz="4" w:space="0" w:color="000000"/>
            </w:tcBorders>
            <w:shd w:val="clear" w:color="auto" w:fill="auto"/>
            <w:noWrap/>
            <w:vAlign w:val="center"/>
            <w:hideMark/>
          </w:tcPr>
          <w:p w:rsidR="00137883" w:rsidRPr="009815A0" w:rsidRDefault="00950019" w:rsidP="00950019">
            <w:pPr>
              <w:spacing w:after="0"/>
              <w:jc w:val="center"/>
              <w:rPr>
                <w:color w:val="000000"/>
                <w:sz w:val="22"/>
                <w:szCs w:val="22"/>
              </w:rPr>
            </w:pPr>
            <w:r>
              <w:rPr>
                <w:color w:val="000000"/>
                <w:sz w:val="22"/>
                <w:szCs w:val="22"/>
              </w:rPr>
              <w:t>2.91</w:t>
            </w:r>
          </w:p>
        </w:tc>
      </w:tr>
      <w:tr w:rsidR="00137883" w:rsidRPr="002D62D0" w:rsidTr="00950019">
        <w:trPr>
          <w:trHeight w:val="315"/>
        </w:trPr>
        <w:tc>
          <w:tcPr>
            <w:tcW w:w="1560" w:type="dxa"/>
            <w:vMerge/>
            <w:tcBorders>
              <w:top w:val="nil"/>
              <w:left w:val="single" w:sz="12" w:space="0" w:color="000000"/>
              <w:bottom w:val="single" w:sz="8" w:space="0" w:color="000000"/>
              <w:right w:val="nil"/>
            </w:tcBorders>
            <w:vAlign w:val="center"/>
            <w:hideMark/>
          </w:tcPr>
          <w:p w:rsidR="00137883" w:rsidRPr="002D62D0" w:rsidRDefault="00137883" w:rsidP="00FB42E5">
            <w:pPr>
              <w:spacing w:after="0"/>
              <w:jc w:val="left"/>
              <w:rPr>
                <w:rFonts w:eastAsia="Times New Roman"/>
                <w:color w:val="000000"/>
                <w:sz w:val="22"/>
                <w:szCs w:val="22"/>
              </w:rPr>
            </w:pPr>
          </w:p>
        </w:tc>
        <w:tc>
          <w:tcPr>
            <w:tcW w:w="1835" w:type="dxa"/>
            <w:tcBorders>
              <w:top w:val="nil"/>
              <w:left w:val="nil"/>
              <w:bottom w:val="single" w:sz="8" w:space="0" w:color="auto"/>
              <w:right w:val="single" w:sz="12" w:space="0" w:color="000000"/>
            </w:tcBorders>
            <w:shd w:val="clear" w:color="auto" w:fill="auto"/>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Rural</w:t>
            </w:r>
          </w:p>
        </w:tc>
        <w:tc>
          <w:tcPr>
            <w:tcW w:w="1283" w:type="dxa"/>
            <w:tcBorders>
              <w:top w:val="nil"/>
              <w:left w:val="nil"/>
              <w:bottom w:val="single" w:sz="12" w:space="0" w:color="000000"/>
              <w:right w:val="single" w:sz="4" w:space="0" w:color="000000"/>
            </w:tcBorders>
            <w:shd w:val="clear" w:color="auto" w:fill="auto"/>
            <w:noWrap/>
            <w:hideMark/>
          </w:tcPr>
          <w:p w:rsidR="00137883" w:rsidRPr="009815A0" w:rsidRDefault="00950019" w:rsidP="00950019">
            <w:pPr>
              <w:spacing w:after="0"/>
              <w:jc w:val="right"/>
              <w:rPr>
                <w:color w:val="000000"/>
                <w:sz w:val="22"/>
                <w:szCs w:val="22"/>
                <w:vertAlign w:val="superscript"/>
              </w:rPr>
            </w:pPr>
            <w:r>
              <w:rPr>
                <w:color w:val="000000"/>
                <w:sz w:val="22"/>
                <w:szCs w:val="22"/>
              </w:rPr>
              <w:t>9.95</w:t>
            </w:r>
            <w:r w:rsidR="00137883" w:rsidRPr="009815A0">
              <w:rPr>
                <w:color w:val="000000"/>
                <w:sz w:val="22"/>
                <w:szCs w:val="22"/>
              </w:rPr>
              <w:t>%</w:t>
            </w:r>
            <w:r w:rsidR="00137883">
              <w:rPr>
                <w:color w:val="000000"/>
                <w:sz w:val="22"/>
                <w:szCs w:val="22"/>
                <w:vertAlign w:val="superscript"/>
              </w:rPr>
              <w:t>(</w:t>
            </w:r>
            <w:r>
              <w:rPr>
                <w:color w:val="000000"/>
                <w:sz w:val="22"/>
                <w:szCs w:val="22"/>
                <w:vertAlign w:val="superscript"/>
              </w:rPr>
              <w:t>***</w:t>
            </w:r>
            <w:r w:rsidR="00137883">
              <w:rPr>
                <w:color w:val="000000"/>
                <w:sz w:val="22"/>
                <w:szCs w:val="22"/>
                <w:vertAlign w:val="superscript"/>
              </w:rPr>
              <w:t>)</w:t>
            </w:r>
          </w:p>
        </w:tc>
        <w:tc>
          <w:tcPr>
            <w:tcW w:w="993" w:type="dxa"/>
            <w:tcBorders>
              <w:top w:val="nil"/>
              <w:left w:val="nil"/>
              <w:bottom w:val="single" w:sz="12" w:space="0" w:color="000000"/>
              <w:right w:val="single" w:sz="4" w:space="0" w:color="000000"/>
            </w:tcBorders>
            <w:shd w:val="clear" w:color="auto" w:fill="auto"/>
            <w:noWrap/>
            <w:hideMark/>
          </w:tcPr>
          <w:p w:rsidR="00137883" w:rsidRPr="009815A0" w:rsidRDefault="00950019" w:rsidP="00FB42E5">
            <w:pPr>
              <w:spacing w:after="0"/>
              <w:jc w:val="right"/>
              <w:rPr>
                <w:color w:val="000000"/>
                <w:sz w:val="22"/>
                <w:szCs w:val="22"/>
                <w:vertAlign w:val="superscript"/>
              </w:rPr>
            </w:pPr>
            <w:r>
              <w:rPr>
                <w:color w:val="000000"/>
                <w:sz w:val="22"/>
                <w:szCs w:val="22"/>
              </w:rPr>
              <w:t>2.13</w:t>
            </w:r>
            <w:r w:rsidR="00137883" w:rsidRPr="009815A0">
              <w:rPr>
                <w:color w:val="000000"/>
                <w:sz w:val="22"/>
                <w:szCs w:val="22"/>
              </w:rPr>
              <w:t>%</w:t>
            </w:r>
          </w:p>
        </w:tc>
        <w:tc>
          <w:tcPr>
            <w:tcW w:w="1134" w:type="dxa"/>
            <w:tcBorders>
              <w:top w:val="nil"/>
              <w:left w:val="nil"/>
              <w:bottom w:val="single" w:sz="12" w:space="0" w:color="000000"/>
              <w:right w:val="single" w:sz="4" w:space="0" w:color="000000"/>
            </w:tcBorders>
            <w:shd w:val="clear" w:color="auto" w:fill="auto"/>
            <w:noWrap/>
            <w:hideMark/>
          </w:tcPr>
          <w:p w:rsidR="00137883" w:rsidRPr="009815A0" w:rsidRDefault="00950019" w:rsidP="00950019">
            <w:pPr>
              <w:spacing w:after="0"/>
              <w:jc w:val="right"/>
              <w:rPr>
                <w:color w:val="000000"/>
                <w:sz w:val="22"/>
                <w:szCs w:val="22"/>
                <w:vertAlign w:val="superscript"/>
              </w:rPr>
            </w:pPr>
            <w:r>
              <w:rPr>
                <w:color w:val="000000"/>
                <w:sz w:val="22"/>
                <w:szCs w:val="22"/>
              </w:rPr>
              <w:t>2.74</w:t>
            </w:r>
            <w:r w:rsidR="00137883">
              <w:rPr>
                <w:color w:val="000000"/>
                <w:sz w:val="22"/>
                <w:szCs w:val="22"/>
                <w:vertAlign w:val="superscript"/>
              </w:rPr>
              <w:t>(</w:t>
            </w:r>
            <w:r>
              <w:rPr>
                <w:color w:val="000000"/>
                <w:sz w:val="22"/>
                <w:szCs w:val="22"/>
                <w:vertAlign w:val="superscript"/>
              </w:rPr>
              <w:t>ns</w:t>
            </w:r>
            <w:r w:rsidR="00137883">
              <w:rPr>
                <w:color w:val="000000"/>
                <w:sz w:val="22"/>
                <w:szCs w:val="22"/>
                <w:vertAlign w:val="superscript"/>
              </w:rPr>
              <w:t>)</w:t>
            </w:r>
          </w:p>
        </w:tc>
        <w:tc>
          <w:tcPr>
            <w:tcW w:w="898" w:type="dxa"/>
            <w:tcBorders>
              <w:top w:val="nil"/>
              <w:left w:val="nil"/>
              <w:bottom w:val="single" w:sz="12" w:space="0" w:color="000000"/>
              <w:right w:val="single" w:sz="4" w:space="0" w:color="000000"/>
            </w:tcBorders>
            <w:shd w:val="clear" w:color="auto" w:fill="auto"/>
            <w:noWrap/>
            <w:hideMark/>
          </w:tcPr>
          <w:p w:rsidR="00137883" w:rsidRPr="009815A0" w:rsidRDefault="00950019" w:rsidP="00FB42E5">
            <w:pPr>
              <w:spacing w:after="0"/>
              <w:jc w:val="right"/>
              <w:rPr>
                <w:color w:val="000000"/>
                <w:sz w:val="22"/>
                <w:szCs w:val="22"/>
              </w:rPr>
            </w:pPr>
            <w:r>
              <w:rPr>
                <w:color w:val="000000"/>
                <w:sz w:val="22"/>
                <w:szCs w:val="22"/>
              </w:rPr>
              <w:t>2.79</w:t>
            </w:r>
          </w:p>
        </w:tc>
        <w:tc>
          <w:tcPr>
            <w:tcW w:w="1075" w:type="dxa"/>
            <w:tcBorders>
              <w:top w:val="nil"/>
              <w:left w:val="nil"/>
              <w:bottom w:val="single" w:sz="12" w:space="0" w:color="000000"/>
              <w:right w:val="single" w:sz="4" w:space="0" w:color="000000"/>
            </w:tcBorders>
            <w:shd w:val="clear" w:color="auto" w:fill="auto"/>
            <w:noWrap/>
            <w:vAlign w:val="center"/>
            <w:hideMark/>
          </w:tcPr>
          <w:p w:rsidR="00137883" w:rsidRPr="002D62D0" w:rsidRDefault="00950019" w:rsidP="00FB42E5">
            <w:pPr>
              <w:spacing w:after="0"/>
              <w:jc w:val="center"/>
              <w:rPr>
                <w:rFonts w:eastAsia="Times New Roman"/>
                <w:color w:val="000000"/>
                <w:sz w:val="22"/>
                <w:szCs w:val="22"/>
                <w:vertAlign w:val="superscript"/>
              </w:rPr>
            </w:pPr>
            <w:r>
              <w:rPr>
                <w:rFonts w:eastAsia="Times New Roman"/>
                <w:color w:val="000000"/>
                <w:sz w:val="22"/>
                <w:szCs w:val="22"/>
              </w:rPr>
              <w:t>2.74</w:t>
            </w:r>
            <w:r w:rsidR="00137883">
              <w:rPr>
                <w:rFonts w:eastAsia="Times New Roman"/>
                <w:color w:val="000000"/>
                <w:sz w:val="22"/>
                <w:szCs w:val="22"/>
                <w:vertAlign w:val="superscript"/>
              </w:rPr>
              <w:t>(***)</w:t>
            </w:r>
          </w:p>
        </w:tc>
        <w:tc>
          <w:tcPr>
            <w:tcW w:w="1079" w:type="dxa"/>
            <w:tcBorders>
              <w:top w:val="nil"/>
              <w:left w:val="nil"/>
              <w:bottom w:val="single" w:sz="12" w:space="0" w:color="000000"/>
              <w:right w:val="single" w:sz="4" w:space="0" w:color="000000"/>
            </w:tcBorders>
            <w:shd w:val="clear" w:color="auto" w:fill="auto"/>
            <w:noWrap/>
            <w:vAlign w:val="center"/>
            <w:hideMark/>
          </w:tcPr>
          <w:p w:rsidR="00137883" w:rsidRPr="009815A0" w:rsidRDefault="00950019" w:rsidP="00950019">
            <w:pPr>
              <w:spacing w:after="0"/>
              <w:jc w:val="center"/>
              <w:rPr>
                <w:color w:val="000000"/>
                <w:sz w:val="22"/>
                <w:szCs w:val="22"/>
              </w:rPr>
            </w:pPr>
            <w:r>
              <w:rPr>
                <w:color w:val="000000"/>
                <w:sz w:val="22"/>
                <w:szCs w:val="22"/>
              </w:rPr>
              <w:t>3.01</w:t>
            </w:r>
          </w:p>
        </w:tc>
      </w:tr>
      <w:tr w:rsidR="00137883" w:rsidRPr="002D62D0" w:rsidTr="00FB42E5">
        <w:trPr>
          <w:trHeight w:val="300"/>
        </w:trPr>
        <w:tc>
          <w:tcPr>
            <w:tcW w:w="1560" w:type="dxa"/>
            <w:vMerge w:val="restart"/>
            <w:tcBorders>
              <w:top w:val="nil"/>
              <w:left w:val="single" w:sz="12" w:space="0" w:color="000000"/>
              <w:bottom w:val="single" w:sz="8" w:space="0" w:color="000000"/>
              <w:right w:val="nil"/>
            </w:tcBorders>
            <w:shd w:val="clear" w:color="auto" w:fill="auto"/>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PPI quintiles</w:t>
            </w:r>
          </w:p>
        </w:tc>
        <w:tc>
          <w:tcPr>
            <w:tcW w:w="1835" w:type="dxa"/>
            <w:tcBorders>
              <w:top w:val="nil"/>
              <w:left w:val="nil"/>
              <w:bottom w:val="nil"/>
              <w:right w:val="single" w:sz="12" w:space="0" w:color="000000"/>
            </w:tcBorders>
            <w:shd w:val="clear" w:color="auto" w:fill="auto"/>
            <w:noWrap/>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Less than 20%</w:t>
            </w:r>
          </w:p>
        </w:tc>
        <w:tc>
          <w:tcPr>
            <w:tcW w:w="1283" w:type="dxa"/>
            <w:tcBorders>
              <w:top w:val="nil"/>
              <w:left w:val="nil"/>
              <w:bottom w:val="nil"/>
              <w:right w:val="single" w:sz="4" w:space="0" w:color="000000"/>
            </w:tcBorders>
            <w:shd w:val="clear" w:color="auto" w:fill="auto"/>
            <w:noWrap/>
            <w:hideMark/>
          </w:tcPr>
          <w:p w:rsidR="00137883" w:rsidRPr="009815A0" w:rsidRDefault="00FB42E5" w:rsidP="00FB42E5">
            <w:pPr>
              <w:spacing w:after="0"/>
              <w:jc w:val="right"/>
              <w:rPr>
                <w:color w:val="000000"/>
                <w:sz w:val="22"/>
                <w:szCs w:val="22"/>
                <w:vertAlign w:val="superscript"/>
              </w:rPr>
            </w:pPr>
            <w:r>
              <w:rPr>
                <w:color w:val="000000"/>
                <w:sz w:val="22"/>
                <w:szCs w:val="22"/>
              </w:rPr>
              <w:t>14.29</w:t>
            </w:r>
            <w:r w:rsidR="00137883" w:rsidRPr="009815A0">
              <w:rPr>
                <w:color w:val="000000"/>
                <w:sz w:val="22"/>
                <w:szCs w:val="22"/>
              </w:rPr>
              <w:t>%</w:t>
            </w:r>
            <w:r w:rsidR="00137883">
              <w:rPr>
                <w:color w:val="000000"/>
                <w:sz w:val="22"/>
                <w:szCs w:val="22"/>
                <w:vertAlign w:val="superscript"/>
              </w:rPr>
              <w:t>(ns)</w:t>
            </w:r>
          </w:p>
        </w:tc>
        <w:tc>
          <w:tcPr>
            <w:tcW w:w="993" w:type="dxa"/>
            <w:tcBorders>
              <w:top w:val="nil"/>
              <w:left w:val="nil"/>
              <w:bottom w:val="nil"/>
              <w:right w:val="single" w:sz="4" w:space="0" w:color="000000"/>
            </w:tcBorders>
            <w:shd w:val="clear" w:color="auto" w:fill="auto"/>
            <w:noWrap/>
            <w:hideMark/>
          </w:tcPr>
          <w:p w:rsidR="00137883" w:rsidRPr="009815A0" w:rsidRDefault="00FB42E5" w:rsidP="00FB42E5">
            <w:pPr>
              <w:spacing w:after="0"/>
              <w:jc w:val="right"/>
              <w:rPr>
                <w:color w:val="000000"/>
                <w:sz w:val="22"/>
                <w:szCs w:val="22"/>
              </w:rPr>
            </w:pPr>
            <w:r>
              <w:rPr>
                <w:color w:val="000000"/>
                <w:sz w:val="22"/>
                <w:szCs w:val="22"/>
              </w:rPr>
              <w:t>7.69</w:t>
            </w:r>
            <w:r w:rsidR="00137883" w:rsidRPr="009815A0">
              <w:rPr>
                <w:color w:val="000000"/>
                <w:sz w:val="22"/>
                <w:szCs w:val="22"/>
              </w:rPr>
              <w:t>%</w:t>
            </w:r>
          </w:p>
        </w:tc>
        <w:tc>
          <w:tcPr>
            <w:tcW w:w="1134" w:type="dxa"/>
            <w:tcBorders>
              <w:top w:val="nil"/>
              <w:left w:val="nil"/>
              <w:bottom w:val="nil"/>
              <w:right w:val="single" w:sz="4" w:space="0" w:color="000000"/>
            </w:tcBorders>
            <w:shd w:val="clear" w:color="auto" w:fill="auto"/>
            <w:noWrap/>
            <w:hideMark/>
          </w:tcPr>
          <w:p w:rsidR="00137883" w:rsidRPr="009815A0" w:rsidRDefault="00FB42E5" w:rsidP="00FB42E5">
            <w:pPr>
              <w:spacing w:after="0"/>
              <w:jc w:val="right"/>
              <w:rPr>
                <w:color w:val="000000"/>
                <w:sz w:val="22"/>
                <w:szCs w:val="22"/>
                <w:vertAlign w:val="superscript"/>
              </w:rPr>
            </w:pPr>
            <w:r>
              <w:rPr>
                <w:color w:val="000000"/>
                <w:sz w:val="22"/>
                <w:szCs w:val="22"/>
              </w:rPr>
              <w:t>2.68</w:t>
            </w:r>
            <w:r>
              <w:rPr>
                <w:color w:val="000000"/>
                <w:sz w:val="22"/>
                <w:szCs w:val="22"/>
                <w:vertAlign w:val="superscript"/>
              </w:rPr>
              <w:t xml:space="preserve"> </w:t>
            </w:r>
            <w:r w:rsidR="00137883">
              <w:rPr>
                <w:color w:val="000000"/>
                <w:sz w:val="22"/>
                <w:szCs w:val="22"/>
                <w:vertAlign w:val="superscript"/>
              </w:rPr>
              <w:t>(</w:t>
            </w:r>
            <w:r>
              <w:rPr>
                <w:color w:val="000000"/>
                <w:sz w:val="22"/>
                <w:szCs w:val="22"/>
                <w:vertAlign w:val="superscript"/>
              </w:rPr>
              <w:t>***</w:t>
            </w:r>
            <w:r w:rsidR="00137883">
              <w:rPr>
                <w:color w:val="000000"/>
                <w:sz w:val="22"/>
                <w:szCs w:val="22"/>
                <w:vertAlign w:val="superscript"/>
              </w:rPr>
              <w:t>)</w:t>
            </w:r>
          </w:p>
        </w:tc>
        <w:tc>
          <w:tcPr>
            <w:tcW w:w="898" w:type="dxa"/>
            <w:tcBorders>
              <w:top w:val="nil"/>
              <w:left w:val="nil"/>
              <w:bottom w:val="nil"/>
              <w:right w:val="single" w:sz="4" w:space="0" w:color="000000"/>
            </w:tcBorders>
            <w:shd w:val="clear" w:color="auto" w:fill="auto"/>
            <w:noWrap/>
            <w:vAlign w:val="center"/>
            <w:hideMark/>
          </w:tcPr>
          <w:p w:rsidR="00137883" w:rsidRPr="009815A0" w:rsidRDefault="00FB42E5" w:rsidP="00FB42E5">
            <w:pPr>
              <w:spacing w:after="0"/>
              <w:jc w:val="center"/>
              <w:rPr>
                <w:color w:val="000000"/>
                <w:sz w:val="22"/>
                <w:szCs w:val="22"/>
              </w:rPr>
            </w:pPr>
            <w:r>
              <w:rPr>
                <w:color w:val="000000"/>
                <w:sz w:val="22"/>
                <w:szCs w:val="22"/>
              </w:rPr>
              <w:t>2.89</w:t>
            </w:r>
          </w:p>
        </w:tc>
        <w:tc>
          <w:tcPr>
            <w:tcW w:w="1075" w:type="dxa"/>
            <w:tcBorders>
              <w:top w:val="nil"/>
              <w:left w:val="nil"/>
              <w:bottom w:val="nil"/>
              <w:right w:val="single" w:sz="4" w:space="0" w:color="000000"/>
            </w:tcBorders>
            <w:shd w:val="clear" w:color="auto" w:fill="auto"/>
            <w:noWrap/>
            <w:vAlign w:val="center"/>
            <w:hideMark/>
          </w:tcPr>
          <w:p w:rsidR="00137883" w:rsidRPr="002D62D0" w:rsidRDefault="00FB42E5" w:rsidP="00FB42E5">
            <w:pPr>
              <w:spacing w:after="0"/>
              <w:jc w:val="center"/>
              <w:rPr>
                <w:rFonts w:eastAsia="Times New Roman"/>
                <w:color w:val="000000"/>
                <w:sz w:val="22"/>
                <w:szCs w:val="22"/>
                <w:vertAlign w:val="superscript"/>
              </w:rPr>
            </w:pPr>
            <w:r>
              <w:rPr>
                <w:rFonts w:eastAsia="Times New Roman"/>
                <w:color w:val="000000"/>
                <w:sz w:val="22"/>
                <w:szCs w:val="22"/>
              </w:rPr>
              <w:t>2.64</w:t>
            </w:r>
            <w:r w:rsidR="00137883">
              <w:rPr>
                <w:rFonts w:eastAsia="Times New Roman"/>
                <w:color w:val="000000"/>
                <w:sz w:val="22"/>
                <w:szCs w:val="22"/>
                <w:vertAlign w:val="superscript"/>
              </w:rPr>
              <w:t>(</w:t>
            </w:r>
            <w:r>
              <w:rPr>
                <w:rFonts w:eastAsia="Times New Roman"/>
                <w:color w:val="000000"/>
                <w:sz w:val="22"/>
                <w:szCs w:val="22"/>
                <w:vertAlign w:val="superscript"/>
              </w:rPr>
              <w:t>ns</w:t>
            </w:r>
            <w:r w:rsidR="00137883">
              <w:rPr>
                <w:rFonts w:eastAsia="Times New Roman"/>
                <w:color w:val="000000"/>
                <w:sz w:val="22"/>
                <w:szCs w:val="22"/>
                <w:vertAlign w:val="superscript"/>
              </w:rPr>
              <w:t>)</w:t>
            </w:r>
          </w:p>
        </w:tc>
        <w:tc>
          <w:tcPr>
            <w:tcW w:w="1079" w:type="dxa"/>
            <w:tcBorders>
              <w:top w:val="nil"/>
              <w:left w:val="nil"/>
              <w:bottom w:val="nil"/>
              <w:right w:val="single" w:sz="4" w:space="0" w:color="000000"/>
            </w:tcBorders>
            <w:shd w:val="clear" w:color="auto" w:fill="auto"/>
            <w:noWrap/>
            <w:vAlign w:val="center"/>
            <w:hideMark/>
          </w:tcPr>
          <w:p w:rsidR="00137883" w:rsidRPr="009815A0" w:rsidRDefault="00FB42E5" w:rsidP="00950019">
            <w:pPr>
              <w:spacing w:after="0"/>
              <w:jc w:val="center"/>
              <w:rPr>
                <w:color w:val="000000"/>
                <w:sz w:val="22"/>
                <w:szCs w:val="22"/>
              </w:rPr>
            </w:pPr>
            <w:r>
              <w:rPr>
                <w:color w:val="000000"/>
                <w:sz w:val="22"/>
                <w:szCs w:val="22"/>
              </w:rPr>
              <w:t>2.84</w:t>
            </w:r>
          </w:p>
        </w:tc>
      </w:tr>
      <w:tr w:rsidR="00137883" w:rsidRPr="002D62D0" w:rsidTr="00FB42E5">
        <w:trPr>
          <w:trHeight w:val="300"/>
        </w:trPr>
        <w:tc>
          <w:tcPr>
            <w:tcW w:w="1560" w:type="dxa"/>
            <w:vMerge/>
            <w:tcBorders>
              <w:top w:val="nil"/>
              <w:left w:val="single" w:sz="12" w:space="0" w:color="000000"/>
              <w:bottom w:val="single" w:sz="8" w:space="0" w:color="000000"/>
              <w:right w:val="nil"/>
            </w:tcBorders>
            <w:vAlign w:val="center"/>
            <w:hideMark/>
          </w:tcPr>
          <w:p w:rsidR="00137883" w:rsidRPr="002D62D0" w:rsidRDefault="00137883" w:rsidP="00FB42E5">
            <w:pPr>
              <w:spacing w:after="0"/>
              <w:jc w:val="left"/>
              <w:rPr>
                <w:rFonts w:eastAsia="Times New Roman"/>
                <w:color w:val="000000"/>
                <w:sz w:val="22"/>
                <w:szCs w:val="22"/>
              </w:rPr>
            </w:pPr>
          </w:p>
        </w:tc>
        <w:tc>
          <w:tcPr>
            <w:tcW w:w="1835" w:type="dxa"/>
            <w:tcBorders>
              <w:top w:val="nil"/>
              <w:left w:val="nil"/>
              <w:bottom w:val="nil"/>
              <w:right w:val="single" w:sz="12" w:space="0" w:color="000000"/>
            </w:tcBorders>
            <w:shd w:val="clear" w:color="auto" w:fill="auto"/>
            <w:noWrap/>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20-39%</w:t>
            </w:r>
          </w:p>
        </w:tc>
        <w:tc>
          <w:tcPr>
            <w:tcW w:w="1283" w:type="dxa"/>
            <w:tcBorders>
              <w:top w:val="nil"/>
              <w:left w:val="nil"/>
              <w:bottom w:val="nil"/>
              <w:right w:val="single" w:sz="4" w:space="0" w:color="000000"/>
            </w:tcBorders>
            <w:shd w:val="clear" w:color="auto" w:fill="auto"/>
            <w:noWrap/>
            <w:hideMark/>
          </w:tcPr>
          <w:p w:rsidR="00137883" w:rsidRPr="009815A0" w:rsidRDefault="00FB42E5" w:rsidP="00FB42E5">
            <w:pPr>
              <w:spacing w:after="0"/>
              <w:jc w:val="right"/>
              <w:rPr>
                <w:color w:val="000000"/>
                <w:sz w:val="22"/>
                <w:szCs w:val="22"/>
                <w:vertAlign w:val="superscript"/>
              </w:rPr>
            </w:pPr>
            <w:r>
              <w:rPr>
                <w:color w:val="000000"/>
                <w:sz w:val="22"/>
                <w:szCs w:val="22"/>
              </w:rPr>
              <w:t>19.39</w:t>
            </w:r>
            <w:r w:rsidR="00137883" w:rsidRPr="009815A0">
              <w:rPr>
                <w:color w:val="000000"/>
                <w:sz w:val="22"/>
                <w:szCs w:val="22"/>
              </w:rPr>
              <w:t>%</w:t>
            </w:r>
            <w:r w:rsidR="00137883">
              <w:rPr>
                <w:color w:val="000000"/>
                <w:sz w:val="22"/>
                <w:szCs w:val="22"/>
                <w:vertAlign w:val="superscript"/>
              </w:rPr>
              <w:t>(</w:t>
            </w:r>
            <w:r>
              <w:rPr>
                <w:color w:val="000000"/>
                <w:sz w:val="22"/>
                <w:szCs w:val="22"/>
                <w:vertAlign w:val="superscript"/>
              </w:rPr>
              <w:t>***</w:t>
            </w:r>
            <w:r w:rsidR="00137883">
              <w:rPr>
                <w:color w:val="000000"/>
                <w:sz w:val="22"/>
                <w:szCs w:val="22"/>
                <w:vertAlign w:val="superscript"/>
              </w:rPr>
              <w:t>)</w:t>
            </w:r>
          </w:p>
        </w:tc>
        <w:tc>
          <w:tcPr>
            <w:tcW w:w="993" w:type="dxa"/>
            <w:tcBorders>
              <w:top w:val="nil"/>
              <w:left w:val="nil"/>
              <w:bottom w:val="nil"/>
              <w:right w:val="single" w:sz="4" w:space="0" w:color="000000"/>
            </w:tcBorders>
            <w:shd w:val="clear" w:color="auto" w:fill="auto"/>
            <w:noWrap/>
            <w:hideMark/>
          </w:tcPr>
          <w:p w:rsidR="00137883" w:rsidRPr="009815A0" w:rsidRDefault="00FB42E5" w:rsidP="00FB42E5">
            <w:pPr>
              <w:spacing w:after="0"/>
              <w:jc w:val="right"/>
              <w:rPr>
                <w:color w:val="000000"/>
                <w:sz w:val="22"/>
                <w:szCs w:val="22"/>
              </w:rPr>
            </w:pPr>
            <w:r>
              <w:rPr>
                <w:color w:val="000000"/>
                <w:sz w:val="22"/>
                <w:szCs w:val="22"/>
              </w:rPr>
              <w:t>6.12</w:t>
            </w:r>
            <w:r w:rsidR="00137883" w:rsidRPr="009815A0">
              <w:rPr>
                <w:color w:val="000000"/>
                <w:sz w:val="22"/>
                <w:szCs w:val="22"/>
              </w:rPr>
              <w:t>%</w:t>
            </w:r>
          </w:p>
        </w:tc>
        <w:tc>
          <w:tcPr>
            <w:tcW w:w="1134" w:type="dxa"/>
            <w:tcBorders>
              <w:top w:val="nil"/>
              <w:left w:val="nil"/>
              <w:bottom w:val="nil"/>
              <w:right w:val="single" w:sz="4" w:space="0" w:color="000000"/>
            </w:tcBorders>
            <w:shd w:val="clear" w:color="auto" w:fill="auto"/>
            <w:noWrap/>
            <w:hideMark/>
          </w:tcPr>
          <w:p w:rsidR="00137883" w:rsidRPr="009815A0" w:rsidRDefault="00FB42E5" w:rsidP="00FB42E5">
            <w:pPr>
              <w:spacing w:after="0"/>
              <w:jc w:val="right"/>
              <w:rPr>
                <w:color w:val="000000"/>
                <w:sz w:val="22"/>
                <w:szCs w:val="22"/>
                <w:vertAlign w:val="superscript"/>
              </w:rPr>
            </w:pPr>
            <w:r>
              <w:rPr>
                <w:color w:val="000000"/>
                <w:sz w:val="22"/>
                <w:szCs w:val="22"/>
              </w:rPr>
              <w:t>2.61</w:t>
            </w:r>
            <w:r w:rsidR="00137883">
              <w:rPr>
                <w:color w:val="000000"/>
                <w:sz w:val="22"/>
                <w:szCs w:val="22"/>
                <w:vertAlign w:val="superscript"/>
              </w:rPr>
              <w:t>(***)</w:t>
            </w:r>
          </w:p>
        </w:tc>
        <w:tc>
          <w:tcPr>
            <w:tcW w:w="898" w:type="dxa"/>
            <w:tcBorders>
              <w:top w:val="nil"/>
              <w:left w:val="nil"/>
              <w:bottom w:val="nil"/>
              <w:right w:val="single" w:sz="4" w:space="0" w:color="000000"/>
            </w:tcBorders>
            <w:shd w:val="clear" w:color="auto" w:fill="auto"/>
            <w:noWrap/>
            <w:vAlign w:val="center"/>
            <w:hideMark/>
          </w:tcPr>
          <w:p w:rsidR="00137883" w:rsidRPr="009815A0" w:rsidRDefault="00FB42E5" w:rsidP="00FB42E5">
            <w:pPr>
              <w:spacing w:after="0"/>
              <w:jc w:val="center"/>
              <w:rPr>
                <w:color w:val="000000"/>
                <w:sz w:val="22"/>
                <w:szCs w:val="22"/>
              </w:rPr>
            </w:pPr>
            <w:r>
              <w:rPr>
                <w:color w:val="000000"/>
                <w:sz w:val="22"/>
                <w:szCs w:val="22"/>
              </w:rPr>
              <w:t>2.79</w:t>
            </w:r>
          </w:p>
        </w:tc>
        <w:tc>
          <w:tcPr>
            <w:tcW w:w="1075" w:type="dxa"/>
            <w:tcBorders>
              <w:top w:val="nil"/>
              <w:left w:val="nil"/>
              <w:bottom w:val="nil"/>
              <w:right w:val="single" w:sz="4" w:space="0" w:color="000000"/>
            </w:tcBorders>
            <w:shd w:val="clear" w:color="auto" w:fill="auto"/>
            <w:noWrap/>
            <w:vAlign w:val="center"/>
            <w:hideMark/>
          </w:tcPr>
          <w:p w:rsidR="00137883" w:rsidRPr="002D62D0" w:rsidRDefault="00FB42E5" w:rsidP="00FB42E5">
            <w:pPr>
              <w:spacing w:after="0"/>
              <w:jc w:val="center"/>
              <w:rPr>
                <w:rFonts w:eastAsia="Times New Roman"/>
                <w:color w:val="000000"/>
                <w:sz w:val="22"/>
                <w:szCs w:val="22"/>
                <w:vertAlign w:val="superscript"/>
              </w:rPr>
            </w:pPr>
            <w:r>
              <w:rPr>
                <w:rFonts w:eastAsia="Times New Roman"/>
                <w:color w:val="000000"/>
                <w:sz w:val="22"/>
                <w:szCs w:val="22"/>
              </w:rPr>
              <w:t>2.68</w:t>
            </w:r>
            <w:r w:rsidR="00137883">
              <w:rPr>
                <w:rFonts w:eastAsia="Times New Roman"/>
                <w:color w:val="000000"/>
                <w:sz w:val="22"/>
                <w:szCs w:val="22"/>
                <w:vertAlign w:val="superscript"/>
              </w:rPr>
              <w:t>(</w:t>
            </w:r>
            <w:r>
              <w:rPr>
                <w:rFonts w:eastAsia="Times New Roman"/>
                <w:color w:val="000000"/>
                <w:sz w:val="22"/>
                <w:szCs w:val="22"/>
                <w:vertAlign w:val="superscript"/>
              </w:rPr>
              <w:t>ns</w:t>
            </w:r>
            <w:r w:rsidR="00137883">
              <w:rPr>
                <w:rFonts w:eastAsia="Times New Roman"/>
                <w:color w:val="000000"/>
                <w:sz w:val="22"/>
                <w:szCs w:val="22"/>
                <w:vertAlign w:val="superscript"/>
              </w:rPr>
              <w:t>)</w:t>
            </w:r>
          </w:p>
        </w:tc>
        <w:tc>
          <w:tcPr>
            <w:tcW w:w="1079" w:type="dxa"/>
            <w:tcBorders>
              <w:top w:val="nil"/>
              <w:left w:val="nil"/>
              <w:bottom w:val="nil"/>
              <w:right w:val="single" w:sz="4" w:space="0" w:color="000000"/>
            </w:tcBorders>
            <w:shd w:val="clear" w:color="auto" w:fill="auto"/>
            <w:noWrap/>
            <w:vAlign w:val="center"/>
            <w:hideMark/>
          </w:tcPr>
          <w:p w:rsidR="00137883" w:rsidRPr="009815A0" w:rsidRDefault="00FB42E5" w:rsidP="00950019">
            <w:pPr>
              <w:spacing w:after="0"/>
              <w:jc w:val="center"/>
              <w:rPr>
                <w:color w:val="000000"/>
                <w:sz w:val="22"/>
                <w:szCs w:val="22"/>
              </w:rPr>
            </w:pPr>
            <w:r>
              <w:rPr>
                <w:color w:val="000000"/>
                <w:sz w:val="22"/>
                <w:szCs w:val="22"/>
              </w:rPr>
              <w:t>2.86</w:t>
            </w:r>
          </w:p>
        </w:tc>
      </w:tr>
      <w:tr w:rsidR="00137883" w:rsidRPr="002D62D0" w:rsidTr="00EB3218">
        <w:trPr>
          <w:trHeight w:val="300"/>
        </w:trPr>
        <w:tc>
          <w:tcPr>
            <w:tcW w:w="1560" w:type="dxa"/>
            <w:vMerge/>
            <w:tcBorders>
              <w:top w:val="nil"/>
              <w:left w:val="single" w:sz="12" w:space="0" w:color="000000"/>
              <w:bottom w:val="single" w:sz="8" w:space="0" w:color="000000"/>
              <w:right w:val="nil"/>
            </w:tcBorders>
            <w:vAlign w:val="center"/>
            <w:hideMark/>
          </w:tcPr>
          <w:p w:rsidR="00137883" w:rsidRPr="002D62D0" w:rsidRDefault="00137883" w:rsidP="00FB42E5">
            <w:pPr>
              <w:spacing w:after="0"/>
              <w:jc w:val="left"/>
              <w:rPr>
                <w:rFonts w:eastAsia="Times New Roman"/>
                <w:color w:val="000000"/>
                <w:sz w:val="22"/>
                <w:szCs w:val="22"/>
              </w:rPr>
            </w:pPr>
          </w:p>
        </w:tc>
        <w:tc>
          <w:tcPr>
            <w:tcW w:w="1835" w:type="dxa"/>
            <w:tcBorders>
              <w:top w:val="nil"/>
              <w:left w:val="nil"/>
              <w:bottom w:val="nil"/>
              <w:right w:val="single" w:sz="12" w:space="0" w:color="000000"/>
            </w:tcBorders>
            <w:shd w:val="clear" w:color="auto" w:fill="auto"/>
            <w:noWrap/>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40-59%</w:t>
            </w:r>
          </w:p>
        </w:tc>
        <w:tc>
          <w:tcPr>
            <w:tcW w:w="1283" w:type="dxa"/>
            <w:tcBorders>
              <w:top w:val="nil"/>
              <w:left w:val="nil"/>
              <w:bottom w:val="nil"/>
              <w:right w:val="single" w:sz="4" w:space="0" w:color="000000"/>
            </w:tcBorders>
            <w:shd w:val="clear" w:color="auto" w:fill="auto"/>
            <w:noWrap/>
            <w:hideMark/>
          </w:tcPr>
          <w:p w:rsidR="00137883" w:rsidRPr="009815A0" w:rsidRDefault="00FB42E5" w:rsidP="00FB42E5">
            <w:pPr>
              <w:spacing w:after="0"/>
              <w:jc w:val="right"/>
              <w:rPr>
                <w:color w:val="000000"/>
                <w:sz w:val="22"/>
                <w:szCs w:val="22"/>
                <w:vertAlign w:val="superscript"/>
              </w:rPr>
            </w:pPr>
            <w:r>
              <w:rPr>
                <w:color w:val="000000"/>
                <w:sz w:val="22"/>
                <w:szCs w:val="22"/>
              </w:rPr>
              <w:t>9.92</w:t>
            </w:r>
            <w:r w:rsidR="00137883" w:rsidRPr="009815A0">
              <w:rPr>
                <w:color w:val="000000"/>
                <w:sz w:val="22"/>
                <w:szCs w:val="22"/>
              </w:rPr>
              <w:t>%</w:t>
            </w:r>
            <w:r w:rsidR="00137883">
              <w:rPr>
                <w:color w:val="000000"/>
                <w:sz w:val="22"/>
                <w:szCs w:val="22"/>
                <w:vertAlign w:val="superscript"/>
              </w:rPr>
              <w:t>(</w:t>
            </w:r>
            <w:r>
              <w:rPr>
                <w:color w:val="000000"/>
                <w:sz w:val="22"/>
                <w:szCs w:val="22"/>
                <w:vertAlign w:val="superscript"/>
              </w:rPr>
              <w:t>**</w:t>
            </w:r>
            <w:r w:rsidR="00137883">
              <w:rPr>
                <w:color w:val="000000"/>
                <w:sz w:val="22"/>
                <w:szCs w:val="22"/>
                <w:vertAlign w:val="superscript"/>
              </w:rPr>
              <w:t>)</w:t>
            </w:r>
          </w:p>
        </w:tc>
        <w:tc>
          <w:tcPr>
            <w:tcW w:w="993" w:type="dxa"/>
            <w:tcBorders>
              <w:top w:val="nil"/>
              <w:left w:val="nil"/>
              <w:bottom w:val="nil"/>
              <w:right w:val="single" w:sz="4" w:space="0" w:color="000000"/>
            </w:tcBorders>
            <w:shd w:val="clear" w:color="auto" w:fill="auto"/>
            <w:noWrap/>
            <w:hideMark/>
          </w:tcPr>
          <w:p w:rsidR="00137883" w:rsidRPr="009815A0" w:rsidRDefault="00FB42E5" w:rsidP="00FB42E5">
            <w:pPr>
              <w:spacing w:after="0"/>
              <w:jc w:val="right"/>
              <w:rPr>
                <w:color w:val="000000"/>
                <w:sz w:val="22"/>
                <w:szCs w:val="22"/>
              </w:rPr>
            </w:pPr>
            <w:r>
              <w:rPr>
                <w:color w:val="000000"/>
                <w:sz w:val="22"/>
                <w:szCs w:val="22"/>
              </w:rPr>
              <w:t>3.82</w:t>
            </w:r>
            <w:r w:rsidR="00137883" w:rsidRPr="009815A0">
              <w:rPr>
                <w:color w:val="000000"/>
                <w:sz w:val="22"/>
                <w:szCs w:val="22"/>
              </w:rPr>
              <w:t>%</w:t>
            </w:r>
          </w:p>
        </w:tc>
        <w:tc>
          <w:tcPr>
            <w:tcW w:w="1134" w:type="dxa"/>
            <w:tcBorders>
              <w:top w:val="nil"/>
              <w:left w:val="nil"/>
              <w:bottom w:val="nil"/>
              <w:right w:val="single" w:sz="4" w:space="0" w:color="000000"/>
            </w:tcBorders>
            <w:shd w:val="clear" w:color="auto" w:fill="auto"/>
            <w:noWrap/>
            <w:vAlign w:val="center"/>
            <w:hideMark/>
          </w:tcPr>
          <w:p w:rsidR="00137883" w:rsidRPr="009815A0" w:rsidRDefault="00FB42E5" w:rsidP="00EB3218">
            <w:pPr>
              <w:spacing w:after="0"/>
              <w:jc w:val="center"/>
              <w:rPr>
                <w:color w:val="000000"/>
                <w:sz w:val="22"/>
                <w:szCs w:val="22"/>
                <w:vertAlign w:val="superscript"/>
              </w:rPr>
            </w:pPr>
            <w:r>
              <w:rPr>
                <w:color w:val="000000"/>
                <w:sz w:val="22"/>
                <w:szCs w:val="22"/>
              </w:rPr>
              <w:t>2.78</w:t>
            </w:r>
            <w:r w:rsidR="00137883">
              <w:rPr>
                <w:color w:val="000000"/>
                <w:sz w:val="22"/>
                <w:szCs w:val="22"/>
                <w:vertAlign w:val="superscript"/>
              </w:rPr>
              <w:t>(</w:t>
            </w:r>
            <w:r>
              <w:rPr>
                <w:color w:val="000000"/>
                <w:sz w:val="22"/>
                <w:szCs w:val="22"/>
                <w:vertAlign w:val="superscript"/>
              </w:rPr>
              <w:t>ns</w:t>
            </w:r>
            <w:r w:rsidR="00137883">
              <w:rPr>
                <w:color w:val="000000"/>
                <w:sz w:val="22"/>
                <w:szCs w:val="22"/>
                <w:vertAlign w:val="superscript"/>
              </w:rPr>
              <w:t>)</w:t>
            </w:r>
          </w:p>
        </w:tc>
        <w:tc>
          <w:tcPr>
            <w:tcW w:w="898" w:type="dxa"/>
            <w:tcBorders>
              <w:top w:val="nil"/>
              <w:left w:val="nil"/>
              <w:bottom w:val="nil"/>
              <w:right w:val="single" w:sz="4" w:space="0" w:color="000000"/>
            </w:tcBorders>
            <w:shd w:val="clear" w:color="auto" w:fill="auto"/>
            <w:noWrap/>
            <w:vAlign w:val="center"/>
            <w:hideMark/>
          </w:tcPr>
          <w:p w:rsidR="00137883" w:rsidRPr="009815A0" w:rsidRDefault="00FB42E5" w:rsidP="00FB42E5">
            <w:pPr>
              <w:spacing w:after="0"/>
              <w:jc w:val="center"/>
              <w:rPr>
                <w:color w:val="000000"/>
                <w:sz w:val="22"/>
                <w:szCs w:val="22"/>
              </w:rPr>
            </w:pPr>
            <w:r>
              <w:rPr>
                <w:color w:val="000000"/>
                <w:sz w:val="22"/>
                <w:szCs w:val="22"/>
              </w:rPr>
              <w:t>2.76</w:t>
            </w:r>
          </w:p>
        </w:tc>
        <w:tc>
          <w:tcPr>
            <w:tcW w:w="1075" w:type="dxa"/>
            <w:tcBorders>
              <w:top w:val="nil"/>
              <w:left w:val="nil"/>
              <w:bottom w:val="nil"/>
              <w:right w:val="single" w:sz="4" w:space="0" w:color="000000"/>
            </w:tcBorders>
            <w:shd w:val="clear" w:color="auto" w:fill="auto"/>
            <w:noWrap/>
            <w:vAlign w:val="center"/>
            <w:hideMark/>
          </w:tcPr>
          <w:p w:rsidR="00137883" w:rsidRPr="002D62D0" w:rsidRDefault="00FB42E5" w:rsidP="00FB42E5">
            <w:pPr>
              <w:spacing w:after="0"/>
              <w:jc w:val="center"/>
              <w:rPr>
                <w:rFonts w:eastAsia="Times New Roman"/>
                <w:color w:val="000000"/>
                <w:sz w:val="22"/>
                <w:szCs w:val="22"/>
                <w:vertAlign w:val="superscript"/>
              </w:rPr>
            </w:pPr>
            <w:r>
              <w:rPr>
                <w:rFonts w:eastAsia="Times New Roman"/>
                <w:color w:val="000000"/>
                <w:sz w:val="22"/>
                <w:szCs w:val="22"/>
              </w:rPr>
              <w:t>2.81</w:t>
            </w:r>
            <w:r w:rsidR="00137883">
              <w:rPr>
                <w:rFonts w:eastAsia="Times New Roman"/>
                <w:color w:val="000000"/>
                <w:sz w:val="22"/>
                <w:szCs w:val="22"/>
                <w:vertAlign w:val="superscript"/>
              </w:rPr>
              <w:t>(***)</w:t>
            </w:r>
          </w:p>
        </w:tc>
        <w:tc>
          <w:tcPr>
            <w:tcW w:w="1079" w:type="dxa"/>
            <w:tcBorders>
              <w:top w:val="nil"/>
              <w:left w:val="nil"/>
              <w:bottom w:val="nil"/>
              <w:right w:val="single" w:sz="4" w:space="0" w:color="000000"/>
            </w:tcBorders>
            <w:shd w:val="clear" w:color="auto" w:fill="auto"/>
            <w:noWrap/>
            <w:vAlign w:val="center"/>
            <w:hideMark/>
          </w:tcPr>
          <w:p w:rsidR="00137883" w:rsidRPr="009815A0" w:rsidRDefault="00FB42E5" w:rsidP="00950019">
            <w:pPr>
              <w:spacing w:after="0"/>
              <w:jc w:val="center"/>
              <w:rPr>
                <w:color w:val="000000"/>
                <w:sz w:val="22"/>
                <w:szCs w:val="22"/>
              </w:rPr>
            </w:pPr>
            <w:r>
              <w:rPr>
                <w:color w:val="000000"/>
                <w:sz w:val="22"/>
                <w:szCs w:val="22"/>
              </w:rPr>
              <w:t>3.08</w:t>
            </w:r>
          </w:p>
        </w:tc>
      </w:tr>
      <w:tr w:rsidR="00137883" w:rsidRPr="002D62D0" w:rsidTr="00EB3218">
        <w:trPr>
          <w:trHeight w:val="300"/>
        </w:trPr>
        <w:tc>
          <w:tcPr>
            <w:tcW w:w="1560" w:type="dxa"/>
            <w:vMerge/>
            <w:tcBorders>
              <w:top w:val="nil"/>
              <w:left w:val="single" w:sz="12" w:space="0" w:color="000000"/>
              <w:bottom w:val="single" w:sz="8" w:space="0" w:color="000000"/>
              <w:right w:val="nil"/>
            </w:tcBorders>
            <w:vAlign w:val="center"/>
            <w:hideMark/>
          </w:tcPr>
          <w:p w:rsidR="00137883" w:rsidRPr="002D62D0" w:rsidRDefault="00137883" w:rsidP="00FB42E5">
            <w:pPr>
              <w:spacing w:after="0"/>
              <w:jc w:val="left"/>
              <w:rPr>
                <w:rFonts w:eastAsia="Times New Roman"/>
                <w:color w:val="000000"/>
                <w:sz w:val="22"/>
                <w:szCs w:val="22"/>
              </w:rPr>
            </w:pPr>
          </w:p>
        </w:tc>
        <w:tc>
          <w:tcPr>
            <w:tcW w:w="1835" w:type="dxa"/>
            <w:tcBorders>
              <w:top w:val="nil"/>
              <w:left w:val="nil"/>
              <w:bottom w:val="nil"/>
              <w:right w:val="single" w:sz="12" w:space="0" w:color="000000"/>
            </w:tcBorders>
            <w:shd w:val="clear" w:color="auto" w:fill="auto"/>
            <w:noWrap/>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60-79%</w:t>
            </w:r>
          </w:p>
        </w:tc>
        <w:tc>
          <w:tcPr>
            <w:tcW w:w="1283" w:type="dxa"/>
            <w:tcBorders>
              <w:top w:val="nil"/>
              <w:left w:val="nil"/>
              <w:bottom w:val="nil"/>
              <w:right w:val="single" w:sz="4" w:space="0" w:color="000000"/>
            </w:tcBorders>
            <w:shd w:val="clear" w:color="auto" w:fill="auto"/>
            <w:noWrap/>
            <w:hideMark/>
          </w:tcPr>
          <w:p w:rsidR="00137883" w:rsidRPr="00000F36" w:rsidRDefault="00672EF8" w:rsidP="00FB42E5">
            <w:pPr>
              <w:spacing w:after="0"/>
              <w:jc w:val="right"/>
              <w:rPr>
                <w:color w:val="000000"/>
                <w:sz w:val="22"/>
                <w:szCs w:val="22"/>
                <w:vertAlign w:val="superscript"/>
              </w:rPr>
            </w:pPr>
            <w:r>
              <w:rPr>
                <w:color w:val="000000"/>
                <w:sz w:val="22"/>
                <w:szCs w:val="22"/>
              </w:rPr>
              <w:t>7.76</w:t>
            </w:r>
            <w:r w:rsidR="00137883" w:rsidRPr="009815A0">
              <w:rPr>
                <w:color w:val="000000"/>
                <w:sz w:val="22"/>
                <w:szCs w:val="22"/>
              </w:rPr>
              <w:t>%</w:t>
            </w:r>
            <w:r w:rsidR="00137883">
              <w:rPr>
                <w:color w:val="000000"/>
                <w:sz w:val="22"/>
                <w:szCs w:val="22"/>
                <w:vertAlign w:val="superscript"/>
              </w:rPr>
              <w:t>(ns)</w:t>
            </w:r>
          </w:p>
        </w:tc>
        <w:tc>
          <w:tcPr>
            <w:tcW w:w="993" w:type="dxa"/>
            <w:tcBorders>
              <w:top w:val="nil"/>
              <w:left w:val="nil"/>
              <w:bottom w:val="nil"/>
              <w:right w:val="single" w:sz="4" w:space="0" w:color="000000"/>
            </w:tcBorders>
            <w:shd w:val="clear" w:color="auto" w:fill="auto"/>
            <w:noWrap/>
            <w:hideMark/>
          </w:tcPr>
          <w:p w:rsidR="00137883" w:rsidRPr="009815A0" w:rsidRDefault="00672EF8" w:rsidP="00FB42E5">
            <w:pPr>
              <w:spacing w:after="0"/>
              <w:jc w:val="right"/>
              <w:rPr>
                <w:color w:val="000000"/>
                <w:sz w:val="22"/>
                <w:szCs w:val="22"/>
              </w:rPr>
            </w:pPr>
            <w:r>
              <w:rPr>
                <w:color w:val="000000"/>
                <w:sz w:val="22"/>
                <w:szCs w:val="22"/>
              </w:rPr>
              <w:t>3.45</w:t>
            </w:r>
            <w:r w:rsidR="00137883" w:rsidRPr="009815A0">
              <w:rPr>
                <w:color w:val="000000"/>
                <w:sz w:val="22"/>
                <w:szCs w:val="22"/>
              </w:rPr>
              <w:t>%</w:t>
            </w:r>
          </w:p>
        </w:tc>
        <w:tc>
          <w:tcPr>
            <w:tcW w:w="1134" w:type="dxa"/>
            <w:tcBorders>
              <w:top w:val="nil"/>
              <w:left w:val="nil"/>
              <w:bottom w:val="nil"/>
              <w:right w:val="single" w:sz="4" w:space="0" w:color="000000"/>
            </w:tcBorders>
            <w:shd w:val="clear" w:color="auto" w:fill="auto"/>
            <w:noWrap/>
            <w:vAlign w:val="center"/>
            <w:hideMark/>
          </w:tcPr>
          <w:p w:rsidR="00137883" w:rsidRPr="00000F36" w:rsidRDefault="00672EF8" w:rsidP="00EB3218">
            <w:pPr>
              <w:spacing w:after="0"/>
              <w:jc w:val="center"/>
              <w:rPr>
                <w:color w:val="000000"/>
                <w:sz w:val="22"/>
                <w:szCs w:val="22"/>
                <w:vertAlign w:val="superscript"/>
              </w:rPr>
            </w:pPr>
            <w:r>
              <w:rPr>
                <w:color w:val="000000"/>
                <w:sz w:val="22"/>
                <w:szCs w:val="22"/>
              </w:rPr>
              <w:t>2.71</w:t>
            </w:r>
            <w:r w:rsidR="00137883">
              <w:rPr>
                <w:color w:val="000000"/>
                <w:sz w:val="22"/>
                <w:szCs w:val="22"/>
                <w:vertAlign w:val="superscript"/>
              </w:rPr>
              <w:t>ns)</w:t>
            </w:r>
          </w:p>
        </w:tc>
        <w:tc>
          <w:tcPr>
            <w:tcW w:w="898" w:type="dxa"/>
            <w:tcBorders>
              <w:top w:val="nil"/>
              <w:left w:val="nil"/>
              <w:bottom w:val="nil"/>
              <w:right w:val="single" w:sz="4" w:space="0" w:color="000000"/>
            </w:tcBorders>
            <w:shd w:val="clear" w:color="auto" w:fill="auto"/>
            <w:noWrap/>
            <w:vAlign w:val="center"/>
          </w:tcPr>
          <w:p w:rsidR="00137883" w:rsidRPr="009815A0" w:rsidRDefault="00672EF8" w:rsidP="00FB42E5">
            <w:pPr>
              <w:spacing w:after="0"/>
              <w:jc w:val="center"/>
              <w:rPr>
                <w:color w:val="000000"/>
                <w:sz w:val="22"/>
                <w:szCs w:val="22"/>
              </w:rPr>
            </w:pPr>
            <w:r>
              <w:rPr>
                <w:color w:val="000000"/>
                <w:sz w:val="22"/>
                <w:szCs w:val="22"/>
              </w:rPr>
              <w:t>2.78</w:t>
            </w:r>
          </w:p>
        </w:tc>
        <w:tc>
          <w:tcPr>
            <w:tcW w:w="1075" w:type="dxa"/>
            <w:tcBorders>
              <w:top w:val="nil"/>
              <w:left w:val="nil"/>
              <w:bottom w:val="nil"/>
              <w:right w:val="single" w:sz="4" w:space="0" w:color="000000"/>
            </w:tcBorders>
            <w:shd w:val="clear" w:color="auto" w:fill="auto"/>
            <w:noWrap/>
            <w:vAlign w:val="center"/>
            <w:hideMark/>
          </w:tcPr>
          <w:p w:rsidR="00137883" w:rsidRPr="002D62D0" w:rsidRDefault="00672EF8" w:rsidP="00672EF8">
            <w:pPr>
              <w:spacing w:after="0"/>
              <w:jc w:val="center"/>
              <w:rPr>
                <w:rFonts w:eastAsia="Times New Roman"/>
                <w:color w:val="000000"/>
                <w:sz w:val="22"/>
                <w:szCs w:val="22"/>
                <w:vertAlign w:val="superscript"/>
              </w:rPr>
            </w:pPr>
            <w:r>
              <w:rPr>
                <w:rFonts w:eastAsia="Times New Roman"/>
                <w:color w:val="000000"/>
                <w:sz w:val="22"/>
                <w:szCs w:val="22"/>
              </w:rPr>
              <w:t>2.84</w:t>
            </w:r>
            <w:r w:rsidR="00137883">
              <w:rPr>
                <w:rFonts w:eastAsia="Times New Roman"/>
                <w:color w:val="000000"/>
                <w:sz w:val="22"/>
                <w:szCs w:val="22"/>
                <w:vertAlign w:val="superscript"/>
              </w:rPr>
              <w:t>(**)</w:t>
            </w:r>
          </w:p>
        </w:tc>
        <w:tc>
          <w:tcPr>
            <w:tcW w:w="1079" w:type="dxa"/>
            <w:tcBorders>
              <w:top w:val="nil"/>
              <w:left w:val="nil"/>
              <w:bottom w:val="nil"/>
              <w:right w:val="single" w:sz="4" w:space="0" w:color="000000"/>
            </w:tcBorders>
            <w:shd w:val="clear" w:color="auto" w:fill="auto"/>
            <w:noWrap/>
            <w:vAlign w:val="center"/>
            <w:hideMark/>
          </w:tcPr>
          <w:p w:rsidR="00137883" w:rsidRPr="009815A0" w:rsidRDefault="00672EF8" w:rsidP="00950019">
            <w:pPr>
              <w:spacing w:after="0"/>
              <w:jc w:val="center"/>
              <w:rPr>
                <w:color w:val="000000"/>
                <w:sz w:val="22"/>
                <w:szCs w:val="22"/>
              </w:rPr>
            </w:pPr>
            <w:r>
              <w:rPr>
                <w:color w:val="000000"/>
                <w:sz w:val="22"/>
                <w:szCs w:val="22"/>
              </w:rPr>
              <w:t>3.07</w:t>
            </w:r>
          </w:p>
        </w:tc>
      </w:tr>
      <w:tr w:rsidR="00FB42E5" w:rsidRPr="002D62D0" w:rsidTr="00EB3218">
        <w:trPr>
          <w:trHeight w:val="315"/>
        </w:trPr>
        <w:tc>
          <w:tcPr>
            <w:tcW w:w="1560" w:type="dxa"/>
            <w:vMerge/>
            <w:tcBorders>
              <w:top w:val="nil"/>
              <w:left w:val="single" w:sz="12" w:space="0" w:color="000000"/>
              <w:bottom w:val="single" w:sz="8" w:space="0" w:color="000000"/>
              <w:right w:val="nil"/>
            </w:tcBorders>
            <w:vAlign w:val="center"/>
            <w:hideMark/>
          </w:tcPr>
          <w:p w:rsidR="00137883" w:rsidRPr="002D62D0" w:rsidRDefault="00137883" w:rsidP="00FB42E5">
            <w:pPr>
              <w:spacing w:after="0"/>
              <w:jc w:val="left"/>
              <w:rPr>
                <w:rFonts w:eastAsia="Times New Roman"/>
                <w:color w:val="000000"/>
                <w:sz w:val="22"/>
                <w:szCs w:val="22"/>
              </w:rPr>
            </w:pPr>
          </w:p>
        </w:tc>
        <w:tc>
          <w:tcPr>
            <w:tcW w:w="1835" w:type="dxa"/>
            <w:tcBorders>
              <w:top w:val="nil"/>
              <w:left w:val="nil"/>
              <w:bottom w:val="single" w:sz="8" w:space="0" w:color="auto"/>
              <w:right w:val="single" w:sz="12" w:space="0" w:color="000000"/>
            </w:tcBorders>
            <w:shd w:val="clear" w:color="auto" w:fill="auto"/>
            <w:noWrap/>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80%+</w:t>
            </w:r>
          </w:p>
        </w:tc>
        <w:tc>
          <w:tcPr>
            <w:tcW w:w="1283" w:type="dxa"/>
            <w:tcBorders>
              <w:top w:val="nil"/>
              <w:left w:val="nil"/>
              <w:bottom w:val="single" w:sz="12" w:space="0" w:color="000000"/>
              <w:right w:val="single" w:sz="4" w:space="0" w:color="000000"/>
            </w:tcBorders>
            <w:shd w:val="clear" w:color="auto" w:fill="auto"/>
            <w:noWrap/>
            <w:hideMark/>
          </w:tcPr>
          <w:p w:rsidR="00137883" w:rsidRPr="00000F36" w:rsidRDefault="00672EF8" w:rsidP="00FB42E5">
            <w:pPr>
              <w:spacing w:after="0"/>
              <w:jc w:val="right"/>
              <w:rPr>
                <w:color w:val="000000"/>
                <w:sz w:val="22"/>
                <w:szCs w:val="22"/>
                <w:vertAlign w:val="superscript"/>
              </w:rPr>
            </w:pPr>
            <w:r>
              <w:rPr>
                <w:color w:val="000000"/>
                <w:sz w:val="22"/>
                <w:szCs w:val="22"/>
              </w:rPr>
              <w:t>4.62</w:t>
            </w:r>
            <w:r w:rsidR="00137883" w:rsidRPr="009815A0">
              <w:rPr>
                <w:color w:val="000000"/>
                <w:sz w:val="22"/>
                <w:szCs w:val="22"/>
              </w:rPr>
              <w:t>%</w:t>
            </w:r>
            <w:r w:rsidR="00137883">
              <w:rPr>
                <w:color w:val="000000"/>
                <w:sz w:val="22"/>
                <w:szCs w:val="22"/>
                <w:vertAlign w:val="superscript"/>
              </w:rPr>
              <w:t>(ns)</w:t>
            </w:r>
          </w:p>
        </w:tc>
        <w:tc>
          <w:tcPr>
            <w:tcW w:w="993" w:type="dxa"/>
            <w:tcBorders>
              <w:top w:val="nil"/>
              <w:left w:val="nil"/>
              <w:bottom w:val="single" w:sz="12" w:space="0" w:color="000000"/>
              <w:right w:val="single" w:sz="4" w:space="0" w:color="000000"/>
            </w:tcBorders>
            <w:shd w:val="clear" w:color="auto" w:fill="auto"/>
            <w:noWrap/>
            <w:hideMark/>
          </w:tcPr>
          <w:p w:rsidR="00137883" w:rsidRPr="009815A0" w:rsidRDefault="00672EF8" w:rsidP="00FB42E5">
            <w:pPr>
              <w:spacing w:after="0"/>
              <w:jc w:val="right"/>
              <w:rPr>
                <w:color w:val="000000"/>
                <w:sz w:val="22"/>
                <w:szCs w:val="22"/>
              </w:rPr>
            </w:pPr>
            <w:r>
              <w:rPr>
                <w:color w:val="000000"/>
                <w:sz w:val="22"/>
                <w:szCs w:val="22"/>
              </w:rPr>
              <w:t>1.54</w:t>
            </w:r>
            <w:r w:rsidR="00137883" w:rsidRPr="009815A0">
              <w:rPr>
                <w:color w:val="000000"/>
                <w:sz w:val="22"/>
                <w:szCs w:val="22"/>
              </w:rPr>
              <w:t>%</w:t>
            </w:r>
          </w:p>
        </w:tc>
        <w:tc>
          <w:tcPr>
            <w:tcW w:w="1134" w:type="dxa"/>
            <w:tcBorders>
              <w:top w:val="nil"/>
              <w:left w:val="nil"/>
              <w:bottom w:val="single" w:sz="12" w:space="0" w:color="000000"/>
              <w:right w:val="single" w:sz="4" w:space="0" w:color="000000"/>
            </w:tcBorders>
            <w:shd w:val="clear" w:color="auto" w:fill="auto"/>
            <w:noWrap/>
            <w:vAlign w:val="center"/>
            <w:hideMark/>
          </w:tcPr>
          <w:p w:rsidR="00137883" w:rsidRPr="00000F36" w:rsidRDefault="00672EF8" w:rsidP="00EB3218">
            <w:pPr>
              <w:spacing w:after="0"/>
              <w:jc w:val="center"/>
              <w:rPr>
                <w:color w:val="000000"/>
                <w:sz w:val="22"/>
                <w:szCs w:val="22"/>
                <w:vertAlign w:val="superscript"/>
              </w:rPr>
            </w:pPr>
            <w:r w:rsidRPr="00672EF8">
              <w:rPr>
                <w:color w:val="000000"/>
                <w:sz w:val="22"/>
                <w:szCs w:val="22"/>
              </w:rPr>
              <w:t>2.71</w:t>
            </w:r>
            <w:r w:rsidR="00137883">
              <w:rPr>
                <w:color w:val="000000"/>
                <w:sz w:val="22"/>
                <w:szCs w:val="22"/>
                <w:vertAlign w:val="superscript"/>
              </w:rPr>
              <w:t>(**)</w:t>
            </w:r>
          </w:p>
        </w:tc>
        <w:tc>
          <w:tcPr>
            <w:tcW w:w="898" w:type="dxa"/>
            <w:tcBorders>
              <w:top w:val="nil"/>
              <w:left w:val="nil"/>
              <w:bottom w:val="single" w:sz="12" w:space="0" w:color="000000"/>
              <w:right w:val="single" w:sz="4" w:space="0" w:color="000000"/>
            </w:tcBorders>
            <w:shd w:val="clear" w:color="auto" w:fill="auto"/>
            <w:noWrap/>
            <w:vAlign w:val="center"/>
            <w:hideMark/>
          </w:tcPr>
          <w:p w:rsidR="00137883" w:rsidRPr="009815A0" w:rsidRDefault="00672EF8" w:rsidP="00FB42E5">
            <w:pPr>
              <w:spacing w:after="0"/>
              <w:jc w:val="center"/>
              <w:rPr>
                <w:color w:val="000000"/>
                <w:sz w:val="22"/>
                <w:szCs w:val="22"/>
              </w:rPr>
            </w:pPr>
            <w:r>
              <w:rPr>
                <w:color w:val="000000"/>
                <w:sz w:val="22"/>
                <w:szCs w:val="22"/>
              </w:rPr>
              <w:t>2.82</w:t>
            </w:r>
          </w:p>
        </w:tc>
        <w:tc>
          <w:tcPr>
            <w:tcW w:w="1075" w:type="dxa"/>
            <w:tcBorders>
              <w:top w:val="nil"/>
              <w:left w:val="nil"/>
              <w:bottom w:val="single" w:sz="12" w:space="0" w:color="000000"/>
              <w:right w:val="single" w:sz="4" w:space="0" w:color="000000"/>
            </w:tcBorders>
            <w:shd w:val="clear" w:color="auto" w:fill="auto"/>
            <w:noWrap/>
            <w:vAlign w:val="center"/>
            <w:hideMark/>
          </w:tcPr>
          <w:p w:rsidR="00137883" w:rsidRPr="002D62D0" w:rsidRDefault="00672EF8" w:rsidP="00EB3218">
            <w:pPr>
              <w:spacing w:after="0"/>
              <w:jc w:val="center"/>
              <w:rPr>
                <w:rFonts w:eastAsia="Times New Roman"/>
                <w:color w:val="000000"/>
                <w:sz w:val="22"/>
                <w:szCs w:val="22"/>
                <w:vertAlign w:val="superscript"/>
              </w:rPr>
            </w:pPr>
            <w:r>
              <w:rPr>
                <w:rFonts w:eastAsia="Times New Roman"/>
                <w:color w:val="000000"/>
                <w:sz w:val="22"/>
                <w:szCs w:val="22"/>
              </w:rPr>
              <w:t>2.94</w:t>
            </w:r>
            <w:r w:rsidR="00137883">
              <w:rPr>
                <w:rFonts w:eastAsia="Times New Roman"/>
                <w:color w:val="000000"/>
                <w:sz w:val="22"/>
                <w:szCs w:val="22"/>
                <w:vertAlign w:val="superscript"/>
              </w:rPr>
              <w:t>(</w:t>
            </w:r>
            <w:r w:rsidR="00EB3218">
              <w:rPr>
                <w:rFonts w:eastAsia="Times New Roman"/>
                <w:color w:val="000000"/>
                <w:sz w:val="22"/>
                <w:szCs w:val="22"/>
                <w:vertAlign w:val="superscript"/>
              </w:rPr>
              <w:t>***</w:t>
            </w:r>
            <w:r w:rsidR="00137883">
              <w:rPr>
                <w:rFonts w:eastAsia="Times New Roman"/>
                <w:color w:val="000000"/>
                <w:sz w:val="22"/>
                <w:szCs w:val="22"/>
                <w:vertAlign w:val="superscript"/>
              </w:rPr>
              <w:t>)</w:t>
            </w:r>
          </w:p>
        </w:tc>
        <w:tc>
          <w:tcPr>
            <w:tcW w:w="1079" w:type="dxa"/>
            <w:tcBorders>
              <w:top w:val="nil"/>
              <w:left w:val="nil"/>
              <w:bottom w:val="single" w:sz="12" w:space="0" w:color="000000"/>
              <w:right w:val="single" w:sz="4" w:space="0" w:color="000000"/>
            </w:tcBorders>
            <w:shd w:val="clear" w:color="auto" w:fill="auto"/>
            <w:noWrap/>
            <w:vAlign w:val="center"/>
            <w:hideMark/>
          </w:tcPr>
          <w:p w:rsidR="00137883" w:rsidRPr="009815A0" w:rsidRDefault="00EB3218" w:rsidP="00950019">
            <w:pPr>
              <w:spacing w:after="0"/>
              <w:jc w:val="center"/>
              <w:rPr>
                <w:color w:val="000000"/>
                <w:sz w:val="22"/>
                <w:szCs w:val="22"/>
              </w:rPr>
            </w:pPr>
            <w:r>
              <w:rPr>
                <w:color w:val="000000"/>
                <w:sz w:val="22"/>
                <w:szCs w:val="22"/>
              </w:rPr>
              <w:t>3.17</w:t>
            </w:r>
          </w:p>
        </w:tc>
      </w:tr>
      <w:tr w:rsidR="00137883" w:rsidRPr="002D62D0" w:rsidTr="00950019">
        <w:trPr>
          <w:trHeight w:val="300"/>
        </w:trPr>
        <w:tc>
          <w:tcPr>
            <w:tcW w:w="1560" w:type="dxa"/>
            <w:vMerge w:val="restart"/>
            <w:tcBorders>
              <w:top w:val="nil"/>
              <w:left w:val="single" w:sz="12" w:space="0" w:color="000000"/>
              <w:bottom w:val="single" w:sz="12" w:space="0" w:color="000000"/>
              <w:right w:val="nil"/>
            </w:tcBorders>
            <w:shd w:val="clear" w:color="auto" w:fill="auto"/>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abandon</w:t>
            </w:r>
          </w:p>
        </w:tc>
        <w:tc>
          <w:tcPr>
            <w:tcW w:w="1835" w:type="dxa"/>
            <w:tcBorders>
              <w:top w:val="nil"/>
              <w:left w:val="nil"/>
              <w:bottom w:val="nil"/>
              <w:right w:val="single" w:sz="12" w:space="0" w:color="000000"/>
            </w:tcBorders>
            <w:shd w:val="clear" w:color="auto" w:fill="auto"/>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Still in the group</w:t>
            </w:r>
          </w:p>
        </w:tc>
        <w:tc>
          <w:tcPr>
            <w:tcW w:w="1283" w:type="dxa"/>
            <w:tcBorders>
              <w:top w:val="nil"/>
              <w:left w:val="nil"/>
              <w:bottom w:val="nil"/>
              <w:right w:val="single" w:sz="4" w:space="0" w:color="000000"/>
            </w:tcBorders>
            <w:shd w:val="clear" w:color="auto" w:fill="auto"/>
            <w:noWrap/>
            <w:vAlign w:val="center"/>
            <w:hideMark/>
          </w:tcPr>
          <w:p w:rsidR="00137883" w:rsidRPr="00B42DBD" w:rsidRDefault="00EB3218" w:rsidP="00EB3218">
            <w:pPr>
              <w:spacing w:after="0"/>
              <w:jc w:val="center"/>
              <w:rPr>
                <w:color w:val="000000"/>
                <w:sz w:val="22"/>
                <w:szCs w:val="22"/>
                <w:vertAlign w:val="superscript"/>
              </w:rPr>
            </w:pPr>
            <w:r>
              <w:rPr>
                <w:color w:val="000000"/>
                <w:sz w:val="22"/>
                <w:szCs w:val="22"/>
              </w:rPr>
              <w:t>10.47</w:t>
            </w:r>
            <w:r w:rsidR="00137883" w:rsidRPr="009815A0">
              <w:rPr>
                <w:color w:val="000000"/>
                <w:sz w:val="22"/>
                <w:szCs w:val="22"/>
              </w:rPr>
              <w:t>%</w:t>
            </w:r>
            <w:r w:rsidR="00137883">
              <w:rPr>
                <w:color w:val="000000"/>
                <w:sz w:val="22"/>
                <w:szCs w:val="22"/>
                <w:vertAlign w:val="superscript"/>
              </w:rPr>
              <w:t>(</w:t>
            </w:r>
            <w:r>
              <w:rPr>
                <w:color w:val="000000"/>
                <w:sz w:val="22"/>
                <w:szCs w:val="22"/>
                <w:vertAlign w:val="superscript"/>
              </w:rPr>
              <w:t>***</w:t>
            </w:r>
            <w:r w:rsidR="00137883">
              <w:rPr>
                <w:color w:val="000000"/>
                <w:sz w:val="22"/>
                <w:szCs w:val="22"/>
                <w:vertAlign w:val="superscript"/>
              </w:rPr>
              <w:t>)</w:t>
            </w:r>
          </w:p>
        </w:tc>
        <w:tc>
          <w:tcPr>
            <w:tcW w:w="993" w:type="dxa"/>
            <w:tcBorders>
              <w:top w:val="nil"/>
              <w:left w:val="nil"/>
              <w:bottom w:val="nil"/>
              <w:right w:val="single" w:sz="4" w:space="0" w:color="000000"/>
            </w:tcBorders>
            <w:shd w:val="clear" w:color="auto" w:fill="auto"/>
            <w:noWrap/>
            <w:vAlign w:val="center"/>
            <w:hideMark/>
          </w:tcPr>
          <w:p w:rsidR="00137883" w:rsidRPr="009815A0" w:rsidRDefault="00EB3218" w:rsidP="00FB42E5">
            <w:pPr>
              <w:spacing w:after="0"/>
              <w:jc w:val="center"/>
              <w:rPr>
                <w:color w:val="000000"/>
                <w:sz w:val="22"/>
                <w:szCs w:val="22"/>
              </w:rPr>
            </w:pPr>
            <w:r>
              <w:rPr>
                <w:color w:val="000000"/>
                <w:sz w:val="22"/>
                <w:szCs w:val="22"/>
              </w:rPr>
              <w:t>4.24</w:t>
            </w:r>
            <w:r w:rsidR="00137883" w:rsidRPr="009815A0">
              <w:rPr>
                <w:color w:val="000000"/>
                <w:sz w:val="22"/>
                <w:szCs w:val="22"/>
              </w:rPr>
              <w:t>%</w:t>
            </w:r>
          </w:p>
        </w:tc>
        <w:tc>
          <w:tcPr>
            <w:tcW w:w="1134" w:type="dxa"/>
            <w:tcBorders>
              <w:top w:val="nil"/>
              <w:left w:val="nil"/>
              <w:bottom w:val="nil"/>
              <w:right w:val="single" w:sz="4" w:space="0" w:color="000000"/>
            </w:tcBorders>
            <w:shd w:val="clear" w:color="auto" w:fill="auto"/>
            <w:noWrap/>
            <w:vAlign w:val="center"/>
            <w:hideMark/>
          </w:tcPr>
          <w:p w:rsidR="00137883" w:rsidRPr="00B42DBD" w:rsidRDefault="00EB3218" w:rsidP="00FB42E5">
            <w:pPr>
              <w:spacing w:after="0"/>
              <w:jc w:val="center"/>
              <w:rPr>
                <w:color w:val="000000"/>
                <w:sz w:val="22"/>
                <w:szCs w:val="22"/>
                <w:vertAlign w:val="superscript"/>
              </w:rPr>
            </w:pPr>
            <w:r w:rsidRPr="00EB3218">
              <w:rPr>
                <w:color w:val="000000"/>
                <w:sz w:val="22"/>
                <w:szCs w:val="22"/>
              </w:rPr>
              <w:t>2.71</w:t>
            </w:r>
            <w:r w:rsidR="00137883">
              <w:rPr>
                <w:color w:val="000000"/>
                <w:sz w:val="22"/>
                <w:szCs w:val="22"/>
                <w:vertAlign w:val="superscript"/>
              </w:rPr>
              <w:t>(***)</w:t>
            </w:r>
          </w:p>
        </w:tc>
        <w:tc>
          <w:tcPr>
            <w:tcW w:w="898" w:type="dxa"/>
            <w:tcBorders>
              <w:top w:val="nil"/>
              <w:left w:val="nil"/>
              <w:bottom w:val="nil"/>
              <w:right w:val="single" w:sz="4" w:space="0" w:color="000000"/>
            </w:tcBorders>
            <w:shd w:val="clear" w:color="auto" w:fill="auto"/>
            <w:noWrap/>
            <w:vAlign w:val="center"/>
            <w:hideMark/>
          </w:tcPr>
          <w:p w:rsidR="00137883" w:rsidRPr="009815A0" w:rsidRDefault="00EB3218" w:rsidP="00FB42E5">
            <w:pPr>
              <w:spacing w:after="0"/>
              <w:jc w:val="center"/>
              <w:rPr>
                <w:color w:val="000000"/>
                <w:sz w:val="22"/>
                <w:szCs w:val="22"/>
              </w:rPr>
            </w:pPr>
            <w:r>
              <w:rPr>
                <w:color w:val="000000"/>
                <w:sz w:val="22"/>
                <w:szCs w:val="22"/>
              </w:rPr>
              <w:t>2.76</w:t>
            </w:r>
          </w:p>
        </w:tc>
        <w:tc>
          <w:tcPr>
            <w:tcW w:w="1075" w:type="dxa"/>
            <w:tcBorders>
              <w:top w:val="nil"/>
              <w:left w:val="nil"/>
              <w:bottom w:val="nil"/>
              <w:right w:val="single" w:sz="4" w:space="0" w:color="000000"/>
            </w:tcBorders>
            <w:shd w:val="clear" w:color="auto" w:fill="auto"/>
            <w:noWrap/>
            <w:vAlign w:val="center"/>
            <w:hideMark/>
          </w:tcPr>
          <w:p w:rsidR="00137883" w:rsidRPr="002D62D0" w:rsidRDefault="00EB3218" w:rsidP="00EB3218">
            <w:pPr>
              <w:spacing w:after="0"/>
              <w:jc w:val="center"/>
              <w:rPr>
                <w:rFonts w:eastAsia="Times New Roman"/>
                <w:color w:val="000000"/>
                <w:sz w:val="22"/>
                <w:szCs w:val="22"/>
                <w:vertAlign w:val="superscript"/>
              </w:rPr>
            </w:pPr>
            <w:r>
              <w:rPr>
                <w:rFonts w:eastAsia="Times New Roman"/>
                <w:color w:val="000000"/>
                <w:sz w:val="22"/>
                <w:szCs w:val="22"/>
              </w:rPr>
              <w:t>2.78</w:t>
            </w:r>
            <w:r w:rsidR="00137883">
              <w:rPr>
                <w:rFonts w:eastAsia="Times New Roman"/>
                <w:color w:val="000000"/>
                <w:sz w:val="22"/>
                <w:szCs w:val="22"/>
                <w:vertAlign w:val="superscript"/>
              </w:rPr>
              <w:t>(***)</w:t>
            </w:r>
          </w:p>
        </w:tc>
        <w:tc>
          <w:tcPr>
            <w:tcW w:w="1079" w:type="dxa"/>
            <w:tcBorders>
              <w:top w:val="nil"/>
              <w:left w:val="nil"/>
              <w:bottom w:val="nil"/>
              <w:right w:val="single" w:sz="4" w:space="0" w:color="000000"/>
            </w:tcBorders>
            <w:shd w:val="clear" w:color="auto" w:fill="auto"/>
            <w:noWrap/>
            <w:vAlign w:val="center"/>
            <w:hideMark/>
          </w:tcPr>
          <w:p w:rsidR="00137883" w:rsidRPr="009815A0" w:rsidRDefault="00EB3218" w:rsidP="00FB42E5">
            <w:pPr>
              <w:spacing w:after="0"/>
              <w:jc w:val="center"/>
              <w:rPr>
                <w:color w:val="000000"/>
                <w:sz w:val="22"/>
                <w:szCs w:val="22"/>
              </w:rPr>
            </w:pPr>
            <w:r>
              <w:rPr>
                <w:color w:val="000000"/>
                <w:sz w:val="22"/>
                <w:szCs w:val="22"/>
              </w:rPr>
              <w:t>3.01</w:t>
            </w:r>
          </w:p>
        </w:tc>
      </w:tr>
      <w:tr w:rsidR="00137883" w:rsidRPr="002D62D0" w:rsidTr="00EB3218">
        <w:trPr>
          <w:trHeight w:val="615"/>
        </w:trPr>
        <w:tc>
          <w:tcPr>
            <w:tcW w:w="1560" w:type="dxa"/>
            <w:vMerge/>
            <w:tcBorders>
              <w:top w:val="nil"/>
              <w:left w:val="single" w:sz="12" w:space="0" w:color="000000"/>
              <w:bottom w:val="single" w:sz="4" w:space="0" w:color="auto"/>
              <w:right w:val="nil"/>
            </w:tcBorders>
            <w:vAlign w:val="center"/>
            <w:hideMark/>
          </w:tcPr>
          <w:p w:rsidR="00137883" w:rsidRPr="002D62D0" w:rsidRDefault="00137883" w:rsidP="00FB42E5">
            <w:pPr>
              <w:spacing w:after="0"/>
              <w:jc w:val="left"/>
              <w:rPr>
                <w:rFonts w:eastAsia="Times New Roman"/>
                <w:color w:val="000000"/>
                <w:sz w:val="22"/>
                <w:szCs w:val="22"/>
              </w:rPr>
            </w:pPr>
          </w:p>
        </w:tc>
        <w:tc>
          <w:tcPr>
            <w:tcW w:w="1835" w:type="dxa"/>
            <w:tcBorders>
              <w:top w:val="nil"/>
              <w:left w:val="nil"/>
              <w:bottom w:val="single" w:sz="4" w:space="0" w:color="auto"/>
              <w:right w:val="single" w:sz="12" w:space="0" w:color="000000"/>
            </w:tcBorders>
            <w:shd w:val="clear" w:color="auto" w:fill="auto"/>
            <w:vAlign w:val="center"/>
            <w:hideMark/>
          </w:tcPr>
          <w:p w:rsidR="00137883" w:rsidRPr="002D62D0" w:rsidRDefault="00137883" w:rsidP="00FB42E5">
            <w:pPr>
              <w:spacing w:after="0"/>
              <w:jc w:val="left"/>
              <w:rPr>
                <w:rFonts w:eastAsia="Times New Roman"/>
                <w:color w:val="000000"/>
                <w:sz w:val="22"/>
                <w:szCs w:val="22"/>
              </w:rPr>
            </w:pPr>
            <w:r w:rsidRPr="002D62D0">
              <w:rPr>
                <w:rFonts w:eastAsia="Times New Roman"/>
                <w:color w:val="000000"/>
                <w:sz w:val="22"/>
                <w:szCs w:val="22"/>
              </w:rPr>
              <w:t>Have abandoned the group</w:t>
            </w:r>
          </w:p>
        </w:tc>
        <w:tc>
          <w:tcPr>
            <w:tcW w:w="1283" w:type="dxa"/>
            <w:tcBorders>
              <w:top w:val="nil"/>
              <w:left w:val="nil"/>
              <w:bottom w:val="single" w:sz="4" w:space="0" w:color="auto"/>
              <w:right w:val="single" w:sz="4" w:space="0" w:color="000000"/>
            </w:tcBorders>
            <w:shd w:val="clear" w:color="auto" w:fill="auto"/>
            <w:noWrap/>
            <w:vAlign w:val="center"/>
            <w:hideMark/>
          </w:tcPr>
          <w:p w:rsidR="00137883" w:rsidRPr="00B42DBD" w:rsidRDefault="00EB3218" w:rsidP="00FB42E5">
            <w:pPr>
              <w:spacing w:after="0"/>
              <w:jc w:val="center"/>
              <w:rPr>
                <w:color w:val="000000"/>
                <w:sz w:val="22"/>
                <w:szCs w:val="22"/>
                <w:vertAlign w:val="superscript"/>
              </w:rPr>
            </w:pPr>
            <w:r>
              <w:rPr>
                <w:color w:val="000000"/>
                <w:sz w:val="22"/>
                <w:szCs w:val="22"/>
              </w:rPr>
              <w:t>9.91</w:t>
            </w:r>
            <w:r w:rsidR="00137883" w:rsidRPr="009815A0">
              <w:rPr>
                <w:color w:val="000000"/>
                <w:sz w:val="22"/>
                <w:szCs w:val="22"/>
              </w:rPr>
              <w:t>%</w:t>
            </w:r>
            <w:r w:rsidR="00137883">
              <w:rPr>
                <w:color w:val="000000"/>
                <w:sz w:val="22"/>
                <w:szCs w:val="22"/>
                <w:vertAlign w:val="superscript"/>
              </w:rPr>
              <w:t>(ns)</w:t>
            </w:r>
          </w:p>
        </w:tc>
        <w:tc>
          <w:tcPr>
            <w:tcW w:w="993" w:type="dxa"/>
            <w:tcBorders>
              <w:top w:val="nil"/>
              <w:left w:val="nil"/>
              <w:bottom w:val="single" w:sz="4" w:space="0" w:color="auto"/>
              <w:right w:val="single" w:sz="4" w:space="0" w:color="000000"/>
            </w:tcBorders>
            <w:shd w:val="clear" w:color="auto" w:fill="auto"/>
            <w:noWrap/>
            <w:vAlign w:val="center"/>
            <w:hideMark/>
          </w:tcPr>
          <w:p w:rsidR="00137883" w:rsidRPr="009815A0" w:rsidRDefault="00EB3218" w:rsidP="00FB42E5">
            <w:pPr>
              <w:spacing w:after="0"/>
              <w:jc w:val="center"/>
              <w:rPr>
                <w:color w:val="000000"/>
                <w:sz w:val="22"/>
                <w:szCs w:val="22"/>
              </w:rPr>
            </w:pPr>
            <w:r>
              <w:rPr>
                <w:color w:val="000000"/>
                <w:sz w:val="22"/>
                <w:szCs w:val="22"/>
              </w:rPr>
              <w:t>2.63</w:t>
            </w:r>
            <w:r w:rsidR="00137883" w:rsidRPr="009815A0">
              <w:rPr>
                <w:color w:val="000000"/>
                <w:sz w:val="22"/>
                <w:szCs w:val="22"/>
              </w:rPr>
              <w:t>%</w:t>
            </w:r>
          </w:p>
        </w:tc>
        <w:tc>
          <w:tcPr>
            <w:tcW w:w="1134" w:type="dxa"/>
            <w:tcBorders>
              <w:top w:val="nil"/>
              <w:left w:val="nil"/>
              <w:bottom w:val="single" w:sz="4" w:space="0" w:color="auto"/>
              <w:right w:val="single" w:sz="4" w:space="0" w:color="000000"/>
            </w:tcBorders>
            <w:shd w:val="clear" w:color="auto" w:fill="auto"/>
            <w:noWrap/>
            <w:vAlign w:val="center"/>
            <w:hideMark/>
          </w:tcPr>
          <w:p w:rsidR="00137883" w:rsidRPr="00B42DBD" w:rsidRDefault="00EB3218" w:rsidP="00EB3218">
            <w:pPr>
              <w:spacing w:after="0"/>
              <w:jc w:val="center"/>
              <w:rPr>
                <w:color w:val="000000"/>
                <w:sz w:val="22"/>
                <w:szCs w:val="22"/>
                <w:vertAlign w:val="superscript"/>
              </w:rPr>
            </w:pPr>
            <w:r>
              <w:rPr>
                <w:color w:val="000000"/>
                <w:sz w:val="22"/>
                <w:szCs w:val="22"/>
              </w:rPr>
              <w:t>2.71</w:t>
            </w:r>
            <w:r w:rsidR="00137883">
              <w:rPr>
                <w:color w:val="000000"/>
                <w:sz w:val="22"/>
                <w:szCs w:val="22"/>
                <w:vertAlign w:val="superscript"/>
              </w:rPr>
              <w:t>(</w:t>
            </w:r>
            <w:r>
              <w:rPr>
                <w:color w:val="000000"/>
                <w:sz w:val="22"/>
                <w:szCs w:val="22"/>
                <w:vertAlign w:val="superscript"/>
              </w:rPr>
              <w:t>***</w:t>
            </w:r>
            <w:r w:rsidR="00137883">
              <w:rPr>
                <w:color w:val="000000"/>
                <w:sz w:val="22"/>
                <w:szCs w:val="22"/>
                <w:vertAlign w:val="superscript"/>
              </w:rPr>
              <w:t>)</w:t>
            </w:r>
          </w:p>
        </w:tc>
        <w:tc>
          <w:tcPr>
            <w:tcW w:w="898" w:type="dxa"/>
            <w:tcBorders>
              <w:top w:val="nil"/>
              <w:left w:val="nil"/>
              <w:bottom w:val="single" w:sz="4" w:space="0" w:color="auto"/>
              <w:right w:val="single" w:sz="4" w:space="0" w:color="000000"/>
            </w:tcBorders>
            <w:shd w:val="clear" w:color="auto" w:fill="auto"/>
            <w:noWrap/>
            <w:vAlign w:val="center"/>
            <w:hideMark/>
          </w:tcPr>
          <w:p w:rsidR="00137883" w:rsidRPr="009815A0" w:rsidRDefault="00EB3218" w:rsidP="00FB42E5">
            <w:pPr>
              <w:spacing w:after="0"/>
              <w:jc w:val="center"/>
              <w:rPr>
                <w:color w:val="000000"/>
                <w:sz w:val="22"/>
                <w:szCs w:val="22"/>
              </w:rPr>
            </w:pPr>
            <w:r>
              <w:rPr>
                <w:color w:val="000000"/>
                <w:sz w:val="22"/>
                <w:szCs w:val="22"/>
              </w:rPr>
              <w:t>0.97</w:t>
            </w:r>
          </w:p>
        </w:tc>
        <w:tc>
          <w:tcPr>
            <w:tcW w:w="1075" w:type="dxa"/>
            <w:tcBorders>
              <w:top w:val="nil"/>
              <w:left w:val="nil"/>
              <w:bottom w:val="single" w:sz="4" w:space="0" w:color="auto"/>
              <w:right w:val="single" w:sz="4" w:space="0" w:color="000000"/>
            </w:tcBorders>
            <w:shd w:val="clear" w:color="auto" w:fill="auto"/>
            <w:noWrap/>
            <w:vAlign w:val="center"/>
            <w:hideMark/>
          </w:tcPr>
          <w:p w:rsidR="00137883" w:rsidRPr="002D62D0" w:rsidRDefault="00EB3218" w:rsidP="00FB42E5">
            <w:pPr>
              <w:spacing w:after="0"/>
              <w:jc w:val="center"/>
              <w:rPr>
                <w:rFonts w:eastAsia="Times New Roman"/>
                <w:color w:val="000000"/>
                <w:sz w:val="22"/>
                <w:szCs w:val="22"/>
                <w:vertAlign w:val="superscript"/>
              </w:rPr>
            </w:pPr>
            <w:r w:rsidRPr="00EB3218">
              <w:rPr>
                <w:rFonts w:eastAsia="Times New Roman"/>
                <w:color w:val="000000"/>
                <w:sz w:val="22"/>
                <w:szCs w:val="22"/>
              </w:rPr>
              <w:t>3.02</w:t>
            </w:r>
            <w:r w:rsidR="00137883">
              <w:rPr>
                <w:rFonts w:eastAsia="Times New Roman"/>
                <w:color w:val="000000"/>
                <w:sz w:val="22"/>
                <w:szCs w:val="22"/>
                <w:vertAlign w:val="superscript"/>
              </w:rPr>
              <w:t>(ns)</w:t>
            </w:r>
          </w:p>
        </w:tc>
        <w:tc>
          <w:tcPr>
            <w:tcW w:w="1079" w:type="dxa"/>
            <w:tcBorders>
              <w:top w:val="nil"/>
              <w:left w:val="nil"/>
              <w:bottom w:val="single" w:sz="4" w:space="0" w:color="auto"/>
              <w:right w:val="single" w:sz="4" w:space="0" w:color="000000"/>
            </w:tcBorders>
            <w:shd w:val="clear" w:color="auto" w:fill="auto"/>
            <w:noWrap/>
            <w:vAlign w:val="center"/>
            <w:hideMark/>
          </w:tcPr>
          <w:p w:rsidR="00137883" w:rsidRPr="009815A0" w:rsidRDefault="00EB3218" w:rsidP="00FB42E5">
            <w:pPr>
              <w:spacing w:after="0"/>
              <w:jc w:val="center"/>
              <w:rPr>
                <w:color w:val="000000"/>
                <w:sz w:val="22"/>
                <w:szCs w:val="22"/>
              </w:rPr>
            </w:pPr>
            <w:r>
              <w:rPr>
                <w:color w:val="000000"/>
                <w:sz w:val="22"/>
                <w:szCs w:val="22"/>
              </w:rPr>
              <w:t>1.63</w:t>
            </w:r>
          </w:p>
        </w:tc>
      </w:tr>
      <w:tr w:rsidR="00EB3218" w:rsidRPr="002D62D0" w:rsidTr="00316DA4">
        <w:trPr>
          <w:trHeight w:val="615"/>
        </w:trPr>
        <w:tc>
          <w:tcPr>
            <w:tcW w:w="3395" w:type="dxa"/>
            <w:gridSpan w:val="2"/>
            <w:tcBorders>
              <w:top w:val="single" w:sz="4" w:space="0" w:color="auto"/>
              <w:left w:val="single" w:sz="12" w:space="0" w:color="000000"/>
              <w:bottom w:val="single" w:sz="12" w:space="0" w:color="000000"/>
              <w:right w:val="single" w:sz="12" w:space="0" w:color="000000"/>
            </w:tcBorders>
            <w:vAlign w:val="center"/>
          </w:tcPr>
          <w:p w:rsidR="00EB3218" w:rsidRPr="002D62D0" w:rsidRDefault="00EB3218" w:rsidP="00FB42E5">
            <w:pPr>
              <w:spacing w:after="0"/>
              <w:jc w:val="left"/>
              <w:rPr>
                <w:rFonts w:eastAsia="Times New Roman"/>
                <w:color w:val="000000"/>
                <w:sz w:val="22"/>
                <w:szCs w:val="22"/>
              </w:rPr>
            </w:pPr>
            <w:r>
              <w:rPr>
                <w:rFonts w:eastAsia="Times New Roman"/>
                <w:color w:val="000000"/>
                <w:sz w:val="22"/>
                <w:szCs w:val="22"/>
              </w:rPr>
              <w:t>Total</w:t>
            </w:r>
          </w:p>
        </w:tc>
        <w:tc>
          <w:tcPr>
            <w:tcW w:w="1283" w:type="dxa"/>
            <w:tcBorders>
              <w:top w:val="single" w:sz="4" w:space="0" w:color="auto"/>
              <w:left w:val="nil"/>
              <w:bottom w:val="single" w:sz="12" w:space="0" w:color="000000"/>
              <w:right w:val="single" w:sz="4" w:space="0" w:color="000000"/>
            </w:tcBorders>
            <w:shd w:val="clear" w:color="auto" w:fill="auto"/>
            <w:noWrap/>
            <w:vAlign w:val="center"/>
          </w:tcPr>
          <w:p w:rsidR="00EB3218" w:rsidRDefault="00EB3218" w:rsidP="00FB42E5">
            <w:pPr>
              <w:spacing w:after="0"/>
              <w:jc w:val="center"/>
              <w:rPr>
                <w:color w:val="000000"/>
                <w:sz w:val="22"/>
                <w:szCs w:val="22"/>
              </w:rPr>
            </w:pPr>
            <w:r>
              <w:rPr>
                <w:color w:val="000000"/>
                <w:sz w:val="22"/>
                <w:szCs w:val="22"/>
              </w:rPr>
              <w:t>10.37%</w:t>
            </w:r>
            <w:r>
              <w:rPr>
                <w:rFonts w:eastAsia="Times New Roman"/>
                <w:color w:val="000000"/>
                <w:sz w:val="22"/>
                <w:szCs w:val="22"/>
                <w:vertAlign w:val="superscript"/>
              </w:rPr>
              <w:t>(***)</w:t>
            </w:r>
          </w:p>
        </w:tc>
        <w:tc>
          <w:tcPr>
            <w:tcW w:w="993" w:type="dxa"/>
            <w:tcBorders>
              <w:top w:val="single" w:sz="4" w:space="0" w:color="auto"/>
              <w:left w:val="nil"/>
              <w:bottom w:val="single" w:sz="12" w:space="0" w:color="000000"/>
              <w:right w:val="single" w:sz="4" w:space="0" w:color="000000"/>
            </w:tcBorders>
            <w:shd w:val="clear" w:color="auto" w:fill="auto"/>
            <w:noWrap/>
            <w:vAlign w:val="center"/>
          </w:tcPr>
          <w:p w:rsidR="00EB3218" w:rsidRDefault="00EB3218" w:rsidP="00FB42E5">
            <w:pPr>
              <w:spacing w:after="0"/>
              <w:jc w:val="center"/>
              <w:rPr>
                <w:color w:val="000000"/>
                <w:sz w:val="22"/>
                <w:szCs w:val="22"/>
              </w:rPr>
            </w:pPr>
            <w:r>
              <w:rPr>
                <w:color w:val="000000"/>
                <w:sz w:val="22"/>
                <w:szCs w:val="22"/>
              </w:rPr>
              <w:t>4.24%</w:t>
            </w:r>
          </w:p>
        </w:tc>
        <w:tc>
          <w:tcPr>
            <w:tcW w:w="1134" w:type="dxa"/>
            <w:tcBorders>
              <w:top w:val="single" w:sz="4" w:space="0" w:color="auto"/>
              <w:left w:val="nil"/>
              <w:bottom w:val="single" w:sz="12" w:space="0" w:color="000000"/>
              <w:right w:val="single" w:sz="4" w:space="0" w:color="000000"/>
            </w:tcBorders>
            <w:shd w:val="clear" w:color="auto" w:fill="auto"/>
            <w:noWrap/>
            <w:vAlign w:val="center"/>
          </w:tcPr>
          <w:p w:rsidR="00EB3218" w:rsidRDefault="00EB3218" w:rsidP="00EB3218">
            <w:pPr>
              <w:spacing w:after="0"/>
              <w:jc w:val="center"/>
              <w:rPr>
                <w:color w:val="000000"/>
                <w:sz w:val="22"/>
                <w:szCs w:val="22"/>
              </w:rPr>
            </w:pPr>
            <w:r>
              <w:rPr>
                <w:color w:val="000000"/>
                <w:sz w:val="22"/>
                <w:szCs w:val="22"/>
              </w:rPr>
              <w:t>2.71</w:t>
            </w:r>
            <w:r>
              <w:rPr>
                <w:color w:val="000000"/>
                <w:sz w:val="22"/>
                <w:szCs w:val="22"/>
                <w:vertAlign w:val="superscript"/>
              </w:rPr>
              <w:t>(***)</w:t>
            </w:r>
          </w:p>
        </w:tc>
        <w:tc>
          <w:tcPr>
            <w:tcW w:w="898" w:type="dxa"/>
            <w:tcBorders>
              <w:top w:val="single" w:sz="4" w:space="0" w:color="auto"/>
              <w:left w:val="nil"/>
              <w:bottom w:val="single" w:sz="12" w:space="0" w:color="000000"/>
              <w:right w:val="single" w:sz="4" w:space="0" w:color="000000"/>
            </w:tcBorders>
            <w:shd w:val="clear" w:color="auto" w:fill="auto"/>
            <w:noWrap/>
            <w:vAlign w:val="center"/>
          </w:tcPr>
          <w:p w:rsidR="00EB3218" w:rsidRDefault="00EB3218" w:rsidP="00FB42E5">
            <w:pPr>
              <w:spacing w:after="0"/>
              <w:jc w:val="center"/>
              <w:rPr>
                <w:color w:val="000000"/>
                <w:sz w:val="22"/>
                <w:szCs w:val="22"/>
              </w:rPr>
            </w:pPr>
            <w:r>
              <w:rPr>
                <w:color w:val="000000"/>
                <w:sz w:val="22"/>
                <w:szCs w:val="22"/>
              </w:rPr>
              <w:t>2.46</w:t>
            </w:r>
          </w:p>
        </w:tc>
        <w:tc>
          <w:tcPr>
            <w:tcW w:w="1075" w:type="dxa"/>
            <w:tcBorders>
              <w:top w:val="single" w:sz="4" w:space="0" w:color="auto"/>
              <w:left w:val="nil"/>
              <w:bottom w:val="single" w:sz="12" w:space="0" w:color="000000"/>
              <w:right w:val="single" w:sz="4" w:space="0" w:color="000000"/>
            </w:tcBorders>
            <w:shd w:val="clear" w:color="auto" w:fill="auto"/>
            <w:noWrap/>
            <w:vAlign w:val="center"/>
          </w:tcPr>
          <w:p w:rsidR="00EB3218" w:rsidRPr="00EB3218" w:rsidRDefault="00EB3218" w:rsidP="00FB42E5">
            <w:pPr>
              <w:spacing w:after="0"/>
              <w:jc w:val="center"/>
              <w:rPr>
                <w:rFonts w:eastAsia="Times New Roman"/>
                <w:color w:val="000000"/>
                <w:sz w:val="22"/>
                <w:szCs w:val="22"/>
              </w:rPr>
            </w:pPr>
            <w:r>
              <w:rPr>
                <w:rFonts w:eastAsia="Times New Roman"/>
                <w:color w:val="000000"/>
                <w:sz w:val="22"/>
                <w:szCs w:val="22"/>
              </w:rPr>
              <w:t>2.82</w:t>
            </w:r>
            <w:r>
              <w:rPr>
                <w:rFonts w:eastAsia="Times New Roman"/>
                <w:color w:val="000000"/>
                <w:sz w:val="22"/>
                <w:szCs w:val="22"/>
                <w:vertAlign w:val="superscript"/>
              </w:rPr>
              <w:t>(ns)</w:t>
            </w:r>
          </w:p>
        </w:tc>
        <w:tc>
          <w:tcPr>
            <w:tcW w:w="1079" w:type="dxa"/>
            <w:tcBorders>
              <w:top w:val="single" w:sz="4" w:space="0" w:color="auto"/>
              <w:left w:val="nil"/>
              <w:bottom w:val="single" w:sz="12" w:space="0" w:color="000000"/>
              <w:right w:val="single" w:sz="4" w:space="0" w:color="000000"/>
            </w:tcBorders>
            <w:shd w:val="clear" w:color="auto" w:fill="auto"/>
            <w:noWrap/>
            <w:vAlign w:val="center"/>
          </w:tcPr>
          <w:p w:rsidR="00EB3218" w:rsidRDefault="00EB3218" w:rsidP="00FB42E5">
            <w:pPr>
              <w:spacing w:after="0"/>
              <w:jc w:val="center"/>
              <w:rPr>
                <w:color w:val="000000"/>
                <w:sz w:val="22"/>
                <w:szCs w:val="22"/>
              </w:rPr>
            </w:pPr>
            <w:r>
              <w:rPr>
                <w:color w:val="000000"/>
                <w:sz w:val="22"/>
                <w:szCs w:val="22"/>
              </w:rPr>
              <w:t>2.77</w:t>
            </w:r>
          </w:p>
        </w:tc>
      </w:tr>
    </w:tbl>
    <w:p w:rsidR="00137883" w:rsidRDefault="00137883" w:rsidP="00137883">
      <w:pPr>
        <w:rPr>
          <w:sz w:val="12"/>
          <w:szCs w:val="12"/>
        </w:rPr>
      </w:pPr>
    </w:p>
    <w:p w:rsidR="00A70501" w:rsidRPr="00AB7874" w:rsidRDefault="00A70501" w:rsidP="00A70501">
      <w:pPr>
        <w:jc w:val="center"/>
        <w:rPr>
          <w:sz w:val="20"/>
          <w:szCs w:val="20"/>
        </w:rPr>
      </w:pPr>
      <w:r w:rsidRPr="00AB7874">
        <w:rPr>
          <w:sz w:val="20"/>
          <w:szCs w:val="20"/>
        </w:rPr>
        <w:t>NB:  Wilcoxon non</w:t>
      </w:r>
      <w:r w:rsidR="00EB3218">
        <w:rPr>
          <w:sz w:val="20"/>
          <w:szCs w:val="20"/>
        </w:rPr>
        <w:t>-</w:t>
      </w:r>
      <w:r w:rsidRPr="00AB7874">
        <w:rPr>
          <w:sz w:val="20"/>
          <w:szCs w:val="20"/>
        </w:rPr>
        <w:t xml:space="preserve"> parametric paired test </w:t>
      </w:r>
    </w:p>
    <w:p w:rsidR="00A70501" w:rsidRPr="00AB7874" w:rsidRDefault="00A70501" w:rsidP="00EB3218">
      <w:pPr>
        <w:jc w:val="center"/>
        <w:rPr>
          <w:sz w:val="20"/>
          <w:szCs w:val="20"/>
        </w:rPr>
      </w:pPr>
      <w:r w:rsidRPr="00AB7874">
        <w:rPr>
          <w:sz w:val="20"/>
          <w:szCs w:val="20"/>
        </w:rPr>
        <w:t>(***) = significant at 99%, (**) = significant at 95%</w:t>
      </w:r>
      <w:r w:rsidR="00EB3218">
        <w:rPr>
          <w:sz w:val="20"/>
          <w:szCs w:val="20"/>
        </w:rPr>
        <w:t xml:space="preserve">, </w:t>
      </w:r>
      <w:r w:rsidRPr="00AB7874">
        <w:rPr>
          <w:sz w:val="20"/>
          <w:szCs w:val="20"/>
        </w:rPr>
        <w:t xml:space="preserve"> (ns) = not significant</w:t>
      </w:r>
    </w:p>
    <w:p w:rsidR="00A70501" w:rsidRDefault="00A70501" w:rsidP="00D960F9">
      <w:r>
        <w:t>The results indicate that t</w:t>
      </w:r>
      <w:r w:rsidRPr="00CF3761">
        <w:t xml:space="preserve">he percentage of households who went without food for at least one day during the last </w:t>
      </w:r>
      <w:r>
        <w:t>six</w:t>
      </w:r>
      <w:r w:rsidRPr="00CF3761">
        <w:t xml:space="preserve"> months before the survey dropped </w:t>
      </w:r>
      <w:r>
        <w:t xml:space="preserve">significantly </w:t>
      </w:r>
      <w:r w:rsidRPr="00CF3761">
        <w:t xml:space="preserve">from </w:t>
      </w:r>
      <w:r>
        <w:t>10.</w:t>
      </w:r>
      <w:r w:rsidR="00D960F9">
        <w:t>37</w:t>
      </w:r>
      <w:r w:rsidRPr="00CF3761">
        <w:t xml:space="preserve">% in </w:t>
      </w:r>
      <w:r>
        <w:t>201</w:t>
      </w:r>
      <w:r w:rsidR="00D960F9">
        <w:t>4</w:t>
      </w:r>
      <w:r w:rsidRPr="00CF3761">
        <w:t xml:space="preserve"> to </w:t>
      </w:r>
      <w:r w:rsidR="00D960F9">
        <w:t>4.24</w:t>
      </w:r>
      <w:r w:rsidRPr="00CF3761">
        <w:t>% in 201</w:t>
      </w:r>
      <w:r w:rsidR="00D960F9">
        <w:t>5</w:t>
      </w:r>
      <w:r w:rsidRPr="00CF3761">
        <w:t xml:space="preserve">; </w:t>
      </w:r>
      <w:r>
        <w:t xml:space="preserve">in addition, </w:t>
      </w:r>
      <w:r w:rsidRPr="00CF3761">
        <w:t xml:space="preserve">the average number of meal consumed in 2 days </w:t>
      </w:r>
      <w:r w:rsidR="00D960F9">
        <w:t>de</w:t>
      </w:r>
      <w:r w:rsidRPr="00CF3761">
        <w:t xml:space="preserve">creased </w:t>
      </w:r>
      <w:r w:rsidR="00D960F9">
        <w:t xml:space="preserve">significantly </w:t>
      </w:r>
      <w:r w:rsidRPr="00CF3761">
        <w:t xml:space="preserve">from </w:t>
      </w:r>
      <w:r w:rsidR="00D960F9">
        <w:t>2.71</w:t>
      </w:r>
      <w:r w:rsidRPr="00CF3761">
        <w:t xml:space="preserve"> to </w:t>
      </w:r>
      <w:r w:rsidR="00D960F9">
        <w:t>2.46.</w:t>
      </w:r>
      <w:r w:rsidRPr="00CF3761">
        <w:t xml:space="preserve"> </w:t>
      </w:r>
      <w:r>
        <w:t xml:space="preserve">Concerning food quality </w:t>
      </w:r>
      <w:r w:rsidRPr="00CF3761">
        <w:t xml:space="preserve">the </w:t>
      </w:r>
      <w:r>
        <w:t xml:space="preserve">results show insignificant decrease in average </w:t>
      </w:r>
      <w:r w:rsidRPr="00CF3761">
        <w:t xml:space="preserve">food quality </w:t>
      </w:r>
      <w:r>
        <w:t>index</w:t>
      </w:r>
      <w:r w:rsidRPr="00CF3761">
        <w:t xml:space="preserve"> from </w:t>
      </w:r>
      <w:r w:rsidR="00D960F9">
        <w:t>2.82</w:t>
      </w:r>
      <w:r w:rsidRPr="00CF3761">
        <w:t xml:space="preserve"> to </w:t>
      </w:r>
      <w:r w:rsidR="00D960F9">
        <w:t>2.77.</w:t>
      </w:r>
      <w:r w:rsidRPr="00CF3761">
        <w:t xml:space="preserve"> </w:t>
      </w:r>
      <w:r>
        <w:t>Accordingly t</w:t>
      </w:r>
      <w:r w:rsidRPr="00CF3761">
        <w:t xml:space="preserve">here is </w:t>
      </w:r>
      <w:r>
        <w:t>no significant</w:t>
      </w:r>
      <w:r w:rsidRPr="00CF3761">
        <w:t xml:space="preserve"> improvement in the quality of food during the last year</w:t>
      </w:r>
      <w:r>
        <w:t xml:space="preserve">, but there is significant improvement in the quantity of food for the poorest VSL members. </w:t>
      </w:r>
    </w:p>
    <w:p w:rsidR="007C04F3" w:rsidRDefault="00A70501" w:rsidP="002C7972">
      <w:r>
        <w:t xml:space="preserve">Also the analysis at different classifications shows that </w:t>
      </w:r>
      <w:r w:rsidR="007C04F3">
        <w:t>there is</w:t>
      </w:r>
      <w:r>
        <w:t xml:space="preserve"> significant improvement </w:t>
      </w:r>
      <w:r w:rsidR="007C04F3">
        <w:t xml:space="preserve">in the quantity of food </w:t>
      </w:r>
      <w:r w:rsidR="002C7972">
        <w:t>within the</w:t>
      </w:r>
      <w:r w:rsidR="007C04F3">
        <w:t xml:space="preserve"> </w:t>
      </w:r>
      <w:r w:rsidR="002C7972">
        <w:t xml:space="preserve">households of </w:t>
      </w:r>
      <w:r w:rsidR="007C04F3">
        <w:t>females</w:t>
      </w:r>
      <w:r w:rsidR="002C7972">
        <w:t xml:space="preserve"> members</w:t>
      </w:r>
      <w:r>
        <w:t xml:space="preserve">, </w:t>
      </w:r>
      <w:r w:rsidR="007C04F3">
        <w:t xml:space="preserve">VSL members who live in rural areas, the poor VSL members (the second PPI quintile and </w:t>
      </w:r>
      <w:r>
        <w:t xml:space="preserve">the person is still member of VSL group. Also results clarify that there is significant </w:t>
      </w:r>
      <w:r w:rsidR="007C04F3">
        <w:t>increase</w:t>
      </w:r>
      <w:r>
        <w:t xml:space="preserve"> in the average number of meals consumed by the VSLA household during the two days prior to the survey </w:t>
      </w:r>
      <w:r w:rsidR="002C7972">
        <w:t>within the</w:t>
      </w:r>
      <w:r w:rsidR="007C04F3">
        <w:t xml:space="preserve"> </w:t>
      </w:r>
      <w:r w:rsidR="002C7972">
        <w:t>households of females’ members</w:t>
      </w:r>
      <w:r w:rsidR="007C04F3">
        <w:t>, poor VSL members and the richest members</w:t>
      </w:r>
      <w:r>
        <w:t>.</w:t>
      </w:r>
      <w:r w:rsidR="007C04F3">
        <w:t xml:space="preserve"> However the significant increase in food quality has been noticed in rural areas, rich VSL members and members are still in the VSL groups. On the other hand there is a significant decrease in the food quality among those who have abandoned the group.</w:t>
      </w:r>
    </w:p>
    <w:p w:rsidR="009C4331" w:rsidRDefault="00A70501" w:rsidP="002C7972">
      <w:r>
        <w:t xml:space="preserve"> </w:t>
      </w:r>
      <w:r w:rsidR="002C7972">
        <w:t>Hence we can conclude that by the activities of BoC program have affected positively the quantity and quality of food for households of females</w:t>
      </w:r>
      <w:r w:rsidR="004A5C94">
        <w:t>’</w:t>
      </w:r>
      <w:r w:rsidR="002C7972">
        <w:t xml:space="preserve"> members, those who live in rural areas and who are still members in the groups.</w:t>
      </w:r>
    </w:p>
    <w:p w:rsidR="00A8034D" w:rsidRDefault="00A8034D" w:rsidP="00A8034D">
      <w:pPr>
        <w:pStyle w:val="Heading2"/>
      </w:pPr>
      <w:bookmarkStart w:id="95" w:name="_Toc438333982"/>
      <w:r>
        <w:t>4.4 Socio-economic characteristics of FGD participants households</w:t>
      </w:r>
      <w:bookmarkEnd w:id="95"/>
      <w:r>
        <w:t xml:space="preserve"> </w:t>
      </w:r>
    </w:p>
    <w:p w:rsidR="00E52276" w:rsidRPr="00B02835" w:rsidRDefault="00E52276" w:rsidP="00E52276">
      <w:pPr>
        <w:pStyle w:val="Heading3"/>
      </w:pPr>
      <w:bookmarkStart w:id="96" w:name="_Toc438333983"/>
      <w:r w:rsidRPr="00B02835">
        <w:t>First: Household Size</w:t>
      </w:r>
      <w:bookmarkEnd w:id="96"/>
    </w:p>
    <w:p w:rsidR="00E52276" w:rsidRPr="00B02835" w:rsidRDefault="00E52276" w:rsidP="00E52276">
      <w:r w:rsidRPr="00B02835">
        <w:t xml:space="preserve">The female participants indicated that the household size is fixed for all of them. Their participation in VSLA did not make any changes related to household size. While their enrollment in </w:t>
      </w:r>
      <w:r>
        <w:t xml:space="preserve">the </w:t>
      </w:r>
      <w:r w:rsidRPr="00B02835">
        <w:t>project helps them to get loans</w:t>
      </w:r>
      <w:r>
        <w:t xml:space="preserve"> that they use it </w:t>
      </w:r>
      <w:r w:rsidRPr="00B02835">
        <w:t>to arrange their daughters or sisters’ marriage. Some female members indicated that they got loans by their names to help their brothers to finish their marriage house. Although there is no change in household size, there is considerable improvement in their livelihood.</w:t>
      </w:r>
    </w:p>
    <w:p w:rsidR="00E52276" w:rsidRPr="00B02835" w:rsidRDefault="00E52276" w:rsidP="00E52276">
      <w:pPr>
        <w:rPr>
          <w:b/>
          <w:bCs/>
          <w:u w:val="single"/>
        </w:rPr>
      </w:pPr>
    </w:p>
    <w:p w:rsidR="00E52276" w:rsidRPr="00B02835" w:rsidRDefault="00E52276" w:rsidP="00E52276">
      <w:pPr>
        <w:pStyle w:val="Heading3"/>
      </w:pPr>
      <w:bookmarkStart w:id="97" w:name="_Toc438333984"/>
      <w:r w:rsidRPr="00B02835">
        <w:t>Second: Children Education</w:t>
      </w:r>
      <w:bookmarkEnd w:id="97"/>
    </w:p>
    <w:p w:rsidR="00E52276" w:rsidRPr="00E52276" w:rsidRDefault="00E52276" w:rsidP="003B58AD">
      <w:pPr>
        <w:pStyle w:val="ListParagraph"/>
        <w:numPr>
          <w:ilvl w:val="0"/>
          <w:numId w:val="17"/>
        </w:numPr>
        <w:bidi w:val="0"/>
        <w:rPr>
          <w:b/>
          <w:bCs/>
          <w:i/>
          <w:iCs/>
          <w:u w:val="single"/>
        </w:rPr>
      </w:pPr>
      <w:r w:rsidRPr="00E52276">
        <w:rPr>
          <w:b/>
          <w:bCs/>
          <w:i/>
          <w:iCs/>
          <w:u w:val="single"/>
        </w:rPr>
        <w:t>Female Members above 24 years old</w:t>
      </w:r>
    </w:p>
    <w:p w:rsidR="00E52276" w:rsidRPr="00B02835" w:rsidRDefault="00E52276" w:rsidP="00E52276">
      <w:r w:rsidRPr="00B02835">
        <w:t xml:space="preserve">Female members involved in the sessions asserted that they show interest for their children education, while VSLA facilitated many things for them such as school fees, clothes and educational supports. Some indicated that they assign the money to cover the school year fees, while other indicted that they got the loan to cover the costs of educational supports and school clothes. Many female participants indicated that they shed light on their children education before and after VSLA but VSLAs help them more. </w:t>
      </w:r>
    </w:p>
    <w:p w:rsidR="00E52276" w:rsidRPr="00B02835" w:rsidRDefault="00E52276" w:rsidP="00E52276">
      <w:r w:rsidRPr="00B02835">
        <w:t>On the other hand, the needy families did not witness impact on their children education after joining VSLA. One of them mentioned we benefited from the money in covering the household costs. The financial hardships impeded them to show more concerns for their children education.</w:t>
      </w:r>
    </w:p>
    <w:p w:rsidR="00E52276" w:rsidRPr="00B02835" w:rsidRDefault="00E52276" w:rsidP="00E52276">
      <w:pPr>
        <w:rPr>
          <w:rtl/>
        </w:rPr>
      </w:pPr>
      <w:r w:rsidRPr="00B02835">
        <w:t xml:space="preserve">One female member in South Cairo said that the idea of project helped them directly or indirectly in completion their children education without using other solution which may be negatively affected their lives. Such as,  </w:t>
      </w:r>
    </w:p>
    <w:p w:rsidR="00E52276" w:rsidRPr="00B02835" w:rsidRDefault="00E52276" w:rsidP="003B58AD">
      <w:pPr>
        <w:pStyle w:val="ListParagraph"/>
        <w:numPr>
          <w:ilvl w:val="0"/>
          <w:numId w:val="15"/>
        </w:numPr>
        <w:bidi w:val="0"/>
        <w:rPr>
          <w:rtl/>
        </w:rPr>
      </w:pPr>
      <w:r w:rsidRPr="00B02835">
        <w:t>One of female members taught her children the idea of project and they save their daily subsistence along the year then they opened the fund at the beginning of the school. They use the saved money to buy school supplies without faltering and with pride and delight.</w:t>
      </w:r>
    </w:p>
    <w:p w:rsidR="00E52276" w:rsidRPr="00B02835" w:rsidRDefault="00E52276" w:rsidP="003B58AD">
      <w:pPr>
        <w:pStyle w:val="ListParagraph"/>
        <w:numPr>
          <w:ilvl w:val="0"/>
          <w:numId w:val="15"/>
        </w:numPr>
        <w:bidi w:val="0"/>
      </w:pPr>
      <w:r w:rsidRPr="00B02835">
        <w:t xml:space="preserve">One of female member taught her daughter how to save to buy her education requirements (summaries, photocopies….etc). She added that her daughter has started to save her daily subsistence and transport fees to be able to complete her education. </w:t>
      </w:r>
    </w:p>
    <w:p w:rsidR="00E52276" w:rsidRPr="00B02835" w:rsidRDefault="00E52276" w:rsidP="000744F4">
      <w:pPr>
        <w:pStyle w:val="ListParagraph"/>
        <w:numPr>
          <w:ilvl w:val="0"/>
          <w:numId w:val="15"/>
        </w:numPr>
        <w:bidi w:val="0"/>
      </w:pPr>
      <w:r w:rsidRPr="00B02835">
        <w:t>It is difficult to complete our children education without the project.</w:t>
      </w:r>
    </w:p>
    <w:p w:rsidR="00E52276" w:rsidRPr="00B02835" w:rsidRDefault="00E52276" w:rsidP="003B58AD">
      <w:pPr>
        <w:pStyle w:val="ListParagraph"/>
        <w:numPr>
          <w:ilvl w:val="0"/>
          <w:numId w:val="15"/>
        </w:numPr>
        <w:bidi w:val="0"/>
      </w:pPr>
      <w:r w:rsidRPr="00B02835">
        <w:t xml:space="preserve">Some got loans to pay the school feed and educational supports. Without project, the alternative is borrowing money and represented burden for them. </w:t>
      </w:r>
    </w:p>
    <w:p w:rsidR="00E52276" w:rsidRPr="00B02835" w:rsidRDefault="00E52276" w:rsidP="00E52276">
      <w:r w:rsidRPr="00B02835">
        <w:t>The idea of loans required guarantees and affecting guarantors who are unable to repay the loans.</w:t>
      </w:r>
    </w:p>
    <w:p w:rsidR="00E52276" w:rsidRPr="00E52276" w:rsidRDefault="00E52276" w:rsidP="003B58AD">
      <w:pPr>
        <w:pStyle w:val="ListParagraph"/>
        <w:numPr>
          <w:ilvl w:val="0"/>
          <w:numId w:val="17"/>
        </w:numPr>
        <w:bidi w:val="0"/>
        <w:rPr>
          <w:b/>
          <w:bCs/>
          <w:i/>
          <w:iCs/>
          <w:u w:val="single"/>
        </w:rPr>
      </w:pPr>
      <w:r w:rsidRPr="00E52276">
        <w:rPr>
          <w:b/>
          <w:bCs/>
          <w:i/>
          <w:iCs/>
          <w:u w:val="single"/>
        </w:rPr>
        <w:t>Female members under 24 years old</w:t>
      </w:r>
    </w:p>
    <w:p w:rsidR="00E52276" w:rsidRPr="00B02835" w:rsidRDefault="00E52276" w:rsidP="00E52276">
      <w:r w:rsidRPr="00B02835">
        <w:t>Female participants unanimously indicated their benefits from the VSLA in the field of education, such as:</w:t>
      </w:r>
    </w:p>
    <w:p w:rsidR="00E52276" w:rsidRPr="00B02835" w:rsidRDefault="00E152D9" w:rsidP="003B58AD">
      <w:pPr>
        <w:pStyle w:val="ListParagraph"/>
        <w:numPr>
          <w:ilvl w:val="0"/>
          <w:numId w:val="19"/>
        </w:numPr>
        <w:bidi w:val="0"/>
      </w:pPr>
      <w:r>
        <w:t>o</w:t>
      </w:r>
      <w:r w:rsidR="00E52276" w:rsidRPr="00B02835">
        <w:t xml:space="preserve">ne of the female attendees said that she did not complete her education since a long time because of her  difficult living conditions and low income of her father. Educational priority was given to her brothers. After joining the VSLA , she was helped to enter literacy classes to complete her education. In addition, the money of the project, she used to cover her needs. </w:t>
      </w:r>
    </w:p>
    <w:p w:rsidR="00E52276" w:rsidRPr="00B02835" w:rsidRDefault="00E52276" w:rsidP="003B58AD">
      <w:pPr>
        <w:pStyle w:val="ListParagraph"/>
        <w:numPr>
          <w:ilvl w:val="0"/>
          <w:numId w:val="19"/>
        </w:numPr>
        <w:bidi w:val="0"/>
      </w:pPr>
      <w:r w:rsidRPr="00B02835">
        <w:t>One female member mentioned that by joining VSLA, she received personal and educational assistances. VSLA provided her at the end of every year with amount of LE 1500 which enabled her buy her requirements such books, summaries…..etc. she reduced the burdens on her parent’s shoulders.</w:t>
      </w:r>
    </w:p>
    <w:p w:rsidR="00E52276" w:rsidRPr="00B02835" w:rsidRDefault="00E52276" w:rsidP="00E152D9">
      <w:r w:rsidRPr="00B02835">
        <w:t xml:space="preserve">The single female participants mentioned that VSLAs have considerable impact on themselves and their families not only in the field of education but in their life in general. </w:t>
      </w:r>
    </w:p>
    <w:p w:rsidR="00E52276" w:rsidRPr="00B02835" w:rsidRDefault="00E52276" w:rsidP="00E52276">
      <w:pPr>
        <w:pStyle w:val="ListParagraph"/>
        <w:ind w:left="0" w:firstLine="0"/>
      </w:pPr>
    </w:p>
    <w:p w:rsidR="00E52276" w:rsidRPr="00B02835" w:rsidRDefault="00E52276" w:rsidP="00E152D9">
      <w:pPr>
        <w:pStyle w:val="Heading3"/>
        <w:jc w:val="left"/>
      </w:pPr>
      <w:bookmarkStart w:id="98" w:name="_Toc438333985"/>
      <w:r w:rsidRPr="00B02835">
        <w:lastRenderedPageBreak/>
        <w:t>Third: Household Work</w:t>
      </w:r>
      <w:bookmarkEnd w:id="98"/>
    </w:p>
    <w:p w:rsidR="00E52276" w:rsidRPr="00E152D9" w:rsidRDefault="00E52276" w:rsidP="003B58AD">
      <w:pPr>
        <w:pStyle w:val="ListParagraph"/>
        <w:numPr>
          <w:ilvl w:val="0"/>
          <w:numId w:val="18"/>
        </w:numPr>
        <w:bidi w:val="0"/>
        <w:rPr>
          <w:b/>
          <w:bCs/>
          <w:i/>
          <w:iCs/>
          <w:u w:val="single"/>
        </w:rPr>
      </w:pPr>
      <w:r w:rsidRPr="00E152D9">
        <w:rPr>
          <w:b/>
          <w:bCs/>
          <w:i/>
          <w:iCs/>
          <w:u w:val="single"/>
        </w:rPr>
        <w:t>Female members above 24 years old</w:t>
      </w:r>
    </w:p>
    <w:p w:rsidR="00E52276" w:rsidRPr="00B02835" w:rsidRDefault="00E52276" w:rsidP="00E152D9">
      <w:r w:rsidRPr="00B02835">
        <w:t xml:space="preserve">Female participants confirmed that the members who started projects by using the loans, witnesses changes in their lives.  </w:t>
      </w:r>
    </w:p>
    <w:p w:rsidR="00E52276" w:rsidRPr="00B02835" w:rsidRDefault="00E52276" w:rsidP="00E152D9">
      <w:r w:rsidRPr="00B02835">
        <w:t xml:space="preserve">One member in Giza Governorate (Dahshur village) said that she works as dressmaker so she bought sewing machine by using first loan and raw materials from second loan. Another member indicated that she opened supermarket run by her and her handicapped child. She used to go to VSLA every week to receive support for her disable child.  One female farmer said that together with her sisters in laws, she used three loans to start project on furnishings trade. </w:t>
      </w:r>
    </w:p>
    <w:p w:rsidR="00E52276" w:rsidRPr="00B02835" w:rsidRDefault="00E52276" w:rsidP="00E152D9">
      <w:r w:rsidRPr="00B02835">
        <w:t xml:space="preserve">The session conducted in Cairo showed that 6 female members started projects. Two projects were failed because of the sale problems. Four projects are continued with success such as sewing, chicken rising, clothes sale, grocery and seasonable food. Three projects run by the mothers with the help of their children during the holidays or spare times. </w:t>
      </w:r>
    </w:p>
    <w:p w:rsidR="00E52276" w:rsidRPr="00E152D9" w:rsidRDefault="00E52276" w:rsidP="003B58AD">
      <w:pPr>
        <w:pStyle w:val="ListParagraph"/>
        <w:numPr>
          <w:ilvl w:val="0"/>
          <w:numId w:val="18"/>
        </w:numPr>
        <w:bidi w:val="0"/>
        <w:rPr>
          <w:rFonts w:eastAsiaTheme="minorHAnsi"/>
          <w:b/>
          <w:bCs/>
          <w:i/>
          <w:iCs/>
          <w:u w:val="single"/>
        </w:rPr>
      </w:pPr>
      <w:r w:rsidRPr="00E152D9">
        <w:rPr>
          <w:rFonts w:eastAsiaTheme="minorHAnsi"/>
          <w:b/>
          <w:bCs/>
          <w:i/>
          <w:iCs/>
          <w:u w:val="single"/>
        </w:rPr>
        <w:t>Female farmers under 24 years old</w:t>
      </w:r>
    </w:p>
    <w:p w:rsidR="00E52276" w:rsidRPr="00B02835" w:rsidRDefault="00E52276" w:rsidP="00E152D9">
      <w:r w:rsidRPr="00B02835">
        <w:t>The female members said that there is no change in the work status of their families except the female members, who started projects such as</w:t>
      </w:r>
      <w:r w:rsidR="00E152D9">
        <w:t>:</w:t>
      </w:r>
      <w:r w:rsidRPr="00B02835">
        <w:t xml:space="preserve"> </w:t>
      </w:r>
    </w:p>
    <w:p w:rsidR="00E52276" w:rsidRPr="00B02835" w:rsidRDefault="00E52276" w:rsidP="003B58AD">
      <w:pPr>
        <w:pStyle w:val="ListParagraph"/>
        <w:numPr>
          <w:ilvl w:val="0"/>
          <w:numId w:val="16"/>
        </w:numPr>
        <w:bidi w:val="0"/>
      </w:pPr>
      <w:r w:rsidRPr="00B02835">
        <w:t xml:space="preserve">One female farmers from Menya Governorate ( Safd El Laben village) said she used to go field to gather grains and store in her house. She stored 3-4 Ardebs of grains in her house to be sold in the market. She got loan to enlarge her trade. Her gains stimulate her brother to work with in grains sale. In addition, together with her brothers, they  started project for onion sale.  </w:t>
      </w:r>
    </w:p>
    <w:p w:rsidR="00E52276" w:rsidRPr="00B02835" w:rsidRDefault="00E52276" w:rsidP="003B58AD">
      <w:pPr>
        <w:pStyle w:val="ListParagraph"/>
        <w:numPr>
          <w:ilvl w:val="0"/>
          <w:numId w:val="16"/>
        </w:numPr>
        <w:bidi w:val="0"/>
      </w:pPr>
      <w:r w:rsidRPr="00B02835">
        <w:t xml:space="preserve">Another female member said that through VSLA training and activities, she learnt how to help her husband to start project for electric machines sale beside his work as farmer. Her financial situation improved after joining VSLA.  </w:t>
      </w:r>
    </w:p>
    <w:p w:rsidR="00E52276" w:rsidRPr="00B02835" w:rsidRDefault="00E52276" w:rsidP="003B58AD">
      <w:pPr>
        <w:pStyle w:val="ListParagraph"/>
        <w:numPr>
          <w:ilvl w:val="0"/>
          <w:numId w:val="16"/>
        </w:numPr>
        <w:bidi w:val="0"/>
      </w:pPr>
      <w:r w:rsidRPr="00B02835">
        <w:t xml:space="preserve">One female member said that her husband worked as agricultural wage labour. After joining VSLA, she got loan and started project for duck rising with the support of her husband. This project  helped them to improve their livelihood.     </w:t>
      </w:r>
    </w:p>
    <w:p w:rsidR="00E52276" w:rsidRPr="00B02835" w:rsidRDefault="00E52276" w:rsidP="003B58AD">
      <w:pPr>
        <w:pStyle w:val="ListParagraph"/>
        <w:numPr>
          <w:ilvl w:val="0"/>
          <w:numId w:val="16"/>
        </w:numPr>
        <w:bidi w:val="0"/>
      </w:pPr>
      <w:r w:rsidRPr="00B02835">
        <w:t xml:space="preserve">One female farmer indicated that she is a housewife her husband worked abroad to cover the household costs. She  got loan to meet her household needs when she did not receive money from husband. </w:t>
      </w:r>
    </w:p>
    <w:p w:rsidR="00E52276" w:rsidRPr="00B02835" w:rsidRDefault="00E52276" w:rsidP="00E152D9">
      <w:pPr>
        <w:pStyle w:val="ListParagraph"/>
        <w:bidi w:val="0"/>
        <w:ind w:left="90" w:firstLine="0"/>
      </w:pPr>
      <w:r w:rsidRPr="00E152D9">
        <w:t>Finally, all participants in FGD asserted that the heads of household (husbands) work to cover house costs. Husbands get only benefits by the changes in their wives lives. Their wives got loan and alleviated the burdens on their husbands’ shoulders such as household costs and</w:t>
      </w:r>
      <w:r w:rsidRPr="00B02835">
        <w:t xml:space="preserve"> </w:t>
      </w:r>
      <w:r w:rsidRPr="00E152D9">
        <w:t xml:space="preserve">children fees.  </w:t>
      </w:r>
    </w:p>
    <w:p w:rsidR="00E52276" w:rsidRPr="00B02835" w:rsidRDefault="00E52276" w:rsidP="00E152D9">
      <w:pPr>
        <w:pStyle w:val="Heading3"/>
      </w:pPr>
      <w:bookmarkStart w:id="99" w:name="_Toc438333986"/>
      <w:r w:rsidRPr="00B02835">
        <w:t>Fourth: House Renewals and Reforms</w:t>
      </w:r>
      <w:bookmarkEnd w:id="99"/>
    </w:p>
    <w:p w:rsidR="00E52276" w:rsidRPr="00B02835" w:rsidRDefault="00E52276" w:rsidP="00E152D9">
      <w:pPr>
        <w:pStyle w:val="ListParagraph"/>
        <w:bidi w:val="0"/>
        <w:ind w:left="90" w:firstLine="0"/>
      </w:pPr>
      <w:r w:rsidRPr="00B02835">
        <w:t xml:space="preserve">Most of VSLA female members in rural area live in their family homes. The married women live in separated apartments in the big family home. Some of female farmers renewed their homes such as painting, plumbing …..etc. the members who made reforms in their homes use the loans of VSLA beside their own money. </w:t>
      </w:r>
    </w:p>
    <w:p w:rsidR="00E52276" w:rsidRPr="00B02835" w:rsidRDefault="00E52276" w:rsidP="00E52276">
      <w:pPr>
        <w:pStyle w:val="ListParagraph"/>
        <w:ind w:left="90" w:firstLine="0"/>
      </w:pPr>
    </w:p>
    <w:p w:rsidR="00E52276" w:rsidRPr="00B02835" w:rsidRDefault="00E52276" w:rsidP="00DF0DEF">
      <w:pPr>
        <w:pStyle w:val="ListParagraph"/>
        <w:bidi w:val="0"/>
        <w:ind w:left="90" w:firstLine="0"/>
        <w:rPr>
          <w:b/>
          <w:bCs/>
        </w:rPr>
      </w:pPr>
      <w:r w:rsidRPr="00B02835">
        <w:rPr>
          <w:b/>
          <w:bCs/>
        </w:rPr>
        <w:lastRenderedPageBreak/>
        <w:t>Fifth: Income</w:t>
      </w:r>
    </w:p>
    <w:p w:rsidR="00E52276" w:rsidRPr="00B02835" w:rsidRDefault="00E52276" w:rsidP="00DF0DEF">
      <w:r w:rsidRPr="00B02835">
        <w:t xml:space="preserve">All participants agreed that their incomes are increased after joining VSLA. They started projects and run profits. In addition, they got benefits from their annual savings. They use their savings in the field of education, food, health, household needs as mentioned them.  Some said that they can save LE 4.000 per year plus the interests which can be used in the household.    </w:t>
      </w:r>
    </w:p>
    <w:p w:rsidR="00E52276" w:rsidRPr="00B02835" w:rsidRDefault="00E52276" w:rsidP="00E52276">
      <w:pPr>
        <w:rPr>
          <w:b/>
          <w:bCs/>
        </w:rPr>
      </w:pPr>
      <w:r w:rsidRPr="00B02835">
        <w:rPr>
          <w:rFonts w:eastAsia="Sakkal Majalla"/>
          <w:color w:val="000000"/>
        </w:rPr>
        <w:t xml:space="preserve"> </w:t>
      </w:r>
    </w:p>
    <w:p w:rsidR="00E52276" w:rsidRPr="00E52276" w:rsidRDefault="00E52276" w:rsidP="00E52276"/>
    <w:p w:rsidR="00316DA4" w:rsidRDefault="00316DA4">
      <w:pPr>
        <w:spacing w:after="200" w:line="276" w:lineRule="auto"/>
        <w:jc w:val="left"/>
      </w:pPr>
      <w:r>
        <w:br w:type="page"/>
      </w:r>
    </w:p>
    <w:p w:rsidR="002C0839" w:rsidRDefault="00316DA4" w:rsidP="00316DA4">
      <w:pPr>
        <w:pStyle w:val="Heading1"/>
      </w:pPr>
      <w:bookmarkStart w:id="100" w:name="_Toc438333987"/>
      <w:r>
        <w:lastRenderedPageBreak/>
        <w:t>5. Descriptive Statistics on the VSLA Members</w:t>
      </w:r>
      <w:bookmarkEnd w:id="100"/>
    </w:p>
    <w:p w:rsidR="00316DA4" w:rsidRDefault="00316DA4" w:rsidP="00316DA4">
      <w:pPr>
        <w:pStyle w:val="Heading3"/>
      </w:pPr>
      <w:bookmarkStart w:id="101" w:name="_Toc406631704"/>
      <w:bookmarkStart w:id="102" w:name="_Toc438333988"/>
      <w:r>
        <w:t xml:space="preserve">5.1.1 </w:t>
      </w:r>
      <w:r w:rsidRPr="00620188">
        <w:t>Basic characteristics</w:t>
      </w:r>
      <w:bookmarkEnd w:id="101"/>
      <w:bookmarkEnd w:id="102"/>
    </w:p>
    <w:p w:rsidR="00316DA4" w:rsidRPr="00E01849" w:rsidRDefault="00316DA4" w:rsidP="00316DA4">
      <w:bookmarkStart w:id="103" w:name="OLE_LINK5"/>
      <w:bookmarkStart w:id="104" w:name="OLE_LINK6"/>
      <w:r w:rsidRPr="00E01849">
        <w:t xml:space="preserve">Since gender, age, marital status, </w:t>
      </w:r>
      <w:r>
        <w:t>occupation</w:t>
      </w:r>
      <w:r w:rsidRPr="00E01849">
        <w:t xml:space="preserve"> and education are important mediating variables that might affect livelihood strategies as well as contribute to identify the obstacles that might hinder their movement towards the economic, social and political empowerment; this section will be focused on presenting the related demographic characteristics of the VSL members who were subject to the current survey. </w:t>
      </w:r>
    </w:p>
    <w:p w:rsidR="00316DA4" w:rsidRPr="00E01849" w:rsidRDefault="00316DA4" w:rsidP="00316DA4">
      <w:r w:rsidRPr="00E01849">
        <w:t>Also, such descriptive analysis gives an overall idea about the VSL groups to determine</w:t>
      </w:r>
      <w:r>
        <w:t xml:space="preserve"> by the end of the project to what</w:t>
      </w:r>
      <w:r w:rsidRPr="00E01849">
        <w:t xml:space="preserve"> extent VSL </w:t>
      </w:r>
      <w:r>
        <w:t>members</w:t>
      </w:r>
      <w:r w:rsidRPr="00E01849">
        <w:t xml:space="preserve"> and their households benefit from their participation in the program. The current section will cover the demographic characteristics of the VSL members in </w:t>
      </w:r>
      <w:r>
        <w:t xml:space="preserve">three </w:t>
      </w:r>
      <w:r w:rsidRPr="00E01849">
        <w:t xml:space="preserve">variables as follow: </w:t>
      </w:r>
    </w:p>
    <w:p w:rsidR="00316DA4" w:rsidRDefault="00316DA4" w:rsidP="003B58AD">
      <w:pPr>
        <w:numPr>
          <w:ilvl w:val="0"/>
          <w:numId w:val="12"/>
        </w:numPr>
      </w:pPr>
      <w:r w:rsidRPr="00E01849">
        <w:t xml:space="preserve">Age </w:t>
      </w:r>
    </w:p>
    <w:p w:rsidR="00316DA4" w:rsidRPr="00E01849" w:rsidRDefault="00316DA4" w:rsidP="003B58AD">
      <w:pPr>
        <w:numPr>
          <w:ilvl w:val="0"/>
          <w:numId w:val="12"/>
        </w:numPr>
      </w:pPr>
      <w:r w:rsidRPr="00E01849">
        <w:t xml:space="preserve"> Gender.</w:t>
      </w:r>
    </w:p>
    <w:p w:rsidR="00316DA4" w:rsidRPr="00E01849" w:rsidRDefault="00316DA4" w:rsidP="003B58AD">
      <w:pPr>
        <w:numPr>
          <w:ilvl w:val="0"/>
          <w:numId w:val="12"/>
        </w:numPr>
      </w:pPr>
      <w:r w:rsidRPr="00E01849">
        <w:t>Marital status.</w:t>
      </w:r>
    </w:p>
    <w:bookmarkEnd w:id="103"/>
    <w:bookmarkEnd w:id="104"/>
    <w:p w:rsidR="00316DA4" w:rsidRPr="00226782" w:rsidRDefault="00316DA4" w:rsidP="00316DA4">
      <w:pPr>
        <w:ind w:left="-142"/>
        <w:jc w:val="lowKashida"/>
        <w:rPr>
          <w:b/>
          <w:bCs/>
          <w:i/>
          <w:iCs/>
          <w:u w:val="single"/>
        </w:rPr>
      </w:pPr>
      <w:r w:rsidRPr="00226782">
        <w:rPr>
          <w:b/>
          <w:bCs/>
          <w:i/>
          <w:iCs/>
          <w:u w:val="single"/>
        </w:rPr>
        <w:t xml:space="preserve">Age: </w:t>
      </w:r>
    </w:p>
    <w:p w:rsidR="00316DA4" w:rsidRPr="00AB1AA8" w:rsidRDefault="00316DA4" w:rsidP="002D5F53">
      <w:pPr>
        <w:ind w:left="-142"/>
        <w:jc w:val="lowKashida"/>
      </w:pPr>
      <w:r w:rsidRPr="009E7CA9">
        <w:t xml:space="preserve">The </w:t>
      </w:r>
      <w:r w:rsidR="002D5F53">
        <w:t xml:space="preserve">age of the </w:t>
      </w:r>
      <w:r w:rsidRPr="009E7CA9">
        <w:t>majority (</w:t>
      </w:r>
      <w:r w:rsidR="002D5F53">
        <w:t>39.6</w:t>
      </w:r>
      <w:r w:rsidRPr="009E7CA9">
        <w:t xml:space="preserve">%) of respondents </w:t>
      </w:r>
      <w:r w:rsidR="002D5F53">
        <w:t>is 36</w:t>
      </w:r>
      <w:r w:rsidRPr="009E7CA9">
        <w:t xml:space="preserve"> years</w:t>
      </w:r>
      <w:r w:rsidR="002D5F53">
        <w:t xml:space="preserve"> and elder</w:t>
      </w:r>
      <w:r w:rsidRPr="009E7CA9">
        <w:t xml:space="preserve">, followed by </w:t>
      </w:r>
      <w:r w:rsidR="002D5F53">
        <w:t>37.6</w:t>
      </w:r>
      <w:r w:rsidRPr="009E7CA9">
        <w:t xml:space="preserve">% in the age group </w:t>
      </w:r>
      <w:r w:rsidR="002D5F53">
        <w:t>25-35</w:t>
      </w:r>
      <w:r w:rsidRPr="009E7CA9">
        <w:t xml:space="preserve"> years. Since the composition of the VSLA is one of the important variables to be considered, so </w:t>
      </w:r>
      <w:r>
        <w:t>the project succeeded to</w:t>
      </w:r>
      <w:r w:rsidRPr="009E7CA9">
        <w:t xml:space="preserve"> attract</w:t>
      </w:r>
      <w:r>
        <w:t xml:space="preserve"> new</w:t>
      </w:r>
      <w:r w:rsidRPr="009E7CA9">
        <w:t xml:space="preserve"> members from </w:t>
      </w:r>
      <w:r w:rsidRPr="00AB1AA8">
        <w:t>children &amp; youth</w:t>
      </w:r>
      <w:r w:rsidR="002D5F53">
        <w:t xml:space="preserve"> in phase 2</w:t>
      </w:r>
      <w:r w:rsidRPr="00AB1AA8">
        <w:t xml:space="preserve">. This might be as a result of the following two reasons: </w:t>
      </w:r>
    </w:p>
    <w:p w:rsidR="00316DA4" w:rsidRPr="00AB1AA8" w:rsidRDefault="00316DA4" w:rsidP="003B58AD">
      <w:pPr>
        <w:numPr>
          <w:ilvl w:val="0"/>
          <w:numId w:val="13"/>
        </w:numPr>
        <w:jc w:val="lowKashida"/>
      </w:pPr>
      <w:r w:rsidRPr="00AB1AA8">
        <w:t>The awareness component on the importance of saving culture the program team conducted at the beginning of the project could encouraged and attracted many members to join these groups.</w:t>
      </w:r>
    </w:p>
    <w:p w:rsidR="00316DA4" w:rsidRPr="00AB1AA8" w:rsidRDefault="00316DA4" w:rsidP="003B58AD">
      <w:pPr>
        <w:numPr>
          <w:ilvl w:val="0"/>
          <w:numId w:val="13"/>
        </w:numPr>
        <w:jc w:val="lowKashida"/>
      </w:pPr>
      <w:r w:rsidRPr="00AB1AA8">
        <w:t xml:space="preserve">The success showed in some of the VSLs to provide different/various economic opportunities through loans and other IGAs were </w:t>
      </w:r>
      <w:r>
        <w:t>the</w:t>
      </w:r>
      <w:r w:rsidRPr="00AB1AA8">
        <w:t xml:space="preserve"> reason behind this conclusion. </w:t>
      </w:r>
    </w:p>
    <w:p w:rsidR="00316DA4" w:rsidRPr="00676776" w:rsidRDefault="00316DA4" w:rsidP="00316DA4">
      <w:pPr>
        <w:ind w:left="-142"/>
        <w:jc w:val="lowKashida"/>
        <w:rPr>
          <w:b/>
          <w:bCs/>
          <w:i/>
          <w:iCs/>
          <w:u w:val="single"/>
        </w:rPr>
      </w:pPr>
      <w:r w:rsidRPr="00676776">
        <w:rPr>
          <w:b/>
          <w:bCs/>
          <w:i/>
          <w:iCs/>
          <w:u w:val="single"/>
        </w:rPr>
        <w:t xml:space="preserve">Gender: </w:t>
      </w:r>
    </w:p>
    <w:p w:rsidR="00316DA4" w:rsidRDefault="00316DA4" w:rsidP="00CB4632">
      <w:pPr>
        <w:ind w:left="-142"/>
        <w:jc w:val="lowKashida"/>
      </w:pPr>
      <w:r w:rsidRPr="00F53682">
        <w:t xml:space="preserve">As shown in </w:t>
      </w:r>
      <w:r>
        <w:t>table 5.1</w:t>
      </w:r>
      <w:r w:rsidRPr="00F53682">
        <w:t>, the survey indicate</w:t>
      </w:r>
      <w:r>
        <w:t>s</w:t>
      </w:r>
      <w:r w:rsidRPr="00F53682">
        <w:t xml:space="preserve"> that the majority of the VSL members are </w:t>
      </w:r>
      <w:r>
        <w:t>females</w:t>
      </w:r>
      <w:r w:rsidRPr="00F53682">
        <w:t xml:space="preserve">. In fact, this was expected as the main objective of the current project is to strengthen the economic, social and political empowerment of women even if there are other groups targeted in the project. The </w:t>
      </w:r>
      <w:r>
        <w:t>data</w:t>
      </w:r>
      <w:r w:rsidRPr="00F53682">
        <w:t xml:space="preserve"> indicate</w:t>
      </w:r>
      <w:r>
        <w:t>s</w:t>
      </w:r>
      <w:r w:rsidRPr="00F53682">
        <w:t xml:space="preserve"> that the total </w:t>
      </w:r>
      <w:r>
        <w:t>percent</w:t>
      </w:r>
      <w:r w:rsidRPr="00F53682">
        <w:t xml:space="preserve"> of females compared to the males </w:t>
      </w:r>
      <w:r>
        <w:t>is</w:t>
      </w:r>
      <w:r w:rsidRPr="00F53682">
        <w:t xml:space="preserve"> </w:t>
      </w:r>
      <w:r w:rsidR="00CB4632">
        <w:t>80.9</w:t>
      </w:r>
      <w:r w:rsidRPr="00F53682">
        <w:t xml:space="preserve">% for females and </w:t>
      </w:r>
      <w:r w:rsidR="00CB4632">
        <w:t>19.1</w:t>
      </w:r>
      <w:r w:rsidRPr="00F53682">
        <w:t xml:space="preserve">% of males. </w:t>
      </w:r>
      <w:r>
        <w:t xml:space="preserve">Considering the strata, the survey results show that </w:t>
      </w:r>
      <w:r w:rsidR="00CB4632">
        <w:t>25.3</w:t>
      </w:r>
      <w:r w:rsidRPr="00AB1AA8">
        <w:t xml:space="preserve">% of VSL members live in urban areas versus </w:t>
      </w:r>
      <w:r w:rsidR="00CB4632">
        <w:t>74.7</w:t>
      </w:r>
      <w:r w:rsidRPr="00AB1AA8">
        <w:t>% only live in rural areas</w:t>
      </w:r>
      <w:r>
        <w:t xml:space="preserve">. In addition to </w:t>
      </w:r>
      <w:r w:rsidR="00CB4632">
        <w:t>93</w:t>
      </w:r>
      <w:r>
        <w:t xml:space="preserve">.3% of VSL members </w:t>
      </w:r>
      <w:r w:rsidR="00CB4632">
        <w:t>are still members in VSL groups.</w:t>
      </w:r>
    </w:p>
    <w:p w:rsidR="00CB4632" w:rsidRDefault="00CB4632" w:rsidP="00316DA4">
      <w:pPr>
        <w:ind w:left="-142"/>
        <w:jc w:val="lowKashida"/>
      </w:pPr>
      <w:r>
        <w:br/>
      </w:r>
    </w:p>
    <w:p w:rsidR="00CB4632" w:rsidRDefault="00CB4632">
      <w:pPr>
        <w:spacing w:after="200" w:line="276" w:lineRule="auto"/>
        <w:jc w:val="left"/>
      </w:pPr>
      <w:r>
        <w:br w:type="page"/>
      </w:r>
    </w:p>
    <w:p w:rsidR="00316DA4" w:rsidRDefault="007F3548" w:rsidP="00CB4632">
      <w:pPr>
        <w:ind w:left="-142"/>
        <w:jc w:val="lowKashida"/>
      </w:pPr>
      <w:r w:rsidRPr="00890DE9">
        <w:lastRenderedPageBreak/>
        <w:t xml:space="preserve">Table </w:t>
      </w:r>
      <w:r>
        <w:t>5.1: The Percent distribution of VSL members according to gender of VSL member, age, literacy, marital status and educational level by strata, PPI quintiles and if member is still in the group</w:t>
      </w:r>
    </w:p>
    <w:tbl>
      <w:tblPr>
        <w:tblW w:w="11196" w:type="dxa"/>
        <w:tblInd w:w="-743" w:type="dxa"/>
        <w:tblLayout w:type="fixed"/>
        <w:tblLook w:val="04A0" w:firstRow="1" w:lastRow="0" w:firstColumn="1" w:lastColumn="0" w:noHBand="0" w:noVBand="1"/>
      </w:tblPr>
      <w:tblGrid>
        <w:gridCol w:w="1274"/>
        <w:gridCol w:w="1982"/>
        <w:gridCol w:w="794"/>
        <w:gridCol w:w="794"/>
        <w:gridCol w:w="794"/>
        <w:gridCol w:w="794"/>
        <w:gridCol w:w="794"/>
        <w:gridCol w:w="794"/>
        <w:gridCol w:w="794"/>
        <w:gridCol w:w="794"/>
        <w:gridCol w:w="794"/>
        <w:gridCol w:w="794"/>
      </w:tblGrid>
      <w:tr w:rsidR="00B067CA" w:rsidRPr="0003583A" w:rsidTr="00285D78">
        <w:trPr>
          <w:trHeight w:val="255"/>
          <w:tblHeader/>
        </w:trPr>
        <w:tc>
          <w:tcPr>
            <w:tcW w:w="1274" w:type="dxa"/>
            <w:vMerge w:val="restart"/>
            <w:tcBorders>
              <w:top w:val="single" w:sz="8" w:space="0" w:color="auto"/>
              <w:left w:val="single" w:sz="8" w:space="0" w:color="auto"/>
              <w:right w:val="single" w:sz="8" w:space="0" w:color="auto"/>
            </w:tcBorders>
            <w:shd w:val="clear" w:color="auto" w:fill="auto"/>
            <w:noWrap/>
            <w:vAlign w:val="bottom"/>
            <w:hideMark/>
          </w:tcPr>
          <w:p w:rsidR="00B067CA" w:rsidRPr="00C27437" w:rsidRDefault="00B067CA" w:rsidP="00316DA4">
            <w:pPr>
              <w:spacing w:after="20"/>
              <w:jc w:val="left"/>
              <w:rPr>
                <w:rFonts w:eastAsia="Times New Roman"/>
                <w:sz w:val="22"/>
                <w:szCs w:val="22"/>
              </w:rPr>
            </w:pPr>
            <w:r w:rsidRPr="00C27437">
              <w:rPr>
                <w:rFonts w:eastAsia="Times New Roman"/>
                <w:sz w:val="22"/>
                <w:szCs w:val="22"/>
              </w:rPr>
              <w:t> </w:t>
            </w:r>
          </w:p>
          <w:p w:rsidR="00B067CA" w:rsidRPr="00C27437" w:rsidRDefault="00B067CA" w:rsidP="00316DA4">
            <w:pPr>
              <w:spacing w:after="20"/>
              <w:rPr>
                <w:rFonts w:eastAsia="Times New Roman"/>
                <w:sz w:val="22"/>
                <w:szCs w:val="22"/>
              </w:rPr>
            </w:pPr>
            <w:r w:rsidRPr="00C27437">
              <w:rPr>
                <w:rFonts w:eastAsia="Times New Roman"/>
                <w:sz w:val="22"/>
                <w:szCs w:val="22"/>
              </w:rPr>
              <w:t> </w:t>
            </w:r>
          </w:p>
        </w:tc>
        <w:tc>
          <w:tcPr>
            <w:tcW w:w="1982" w:type="dxa"/>
            <w:vMerge w:val="restart"/>
            <w:tcBorders>
              <w:top w:val="single" w:sz="8" w:space="0" w:color="auto"/>
              <w:left w:val="nil"/>
              <w:right w:val="single" w:sz="8" w:space="0" w:color="auto"/>
            </w:tcBorders>
            <w:shd w:val="clear" w:color="auto" w:fill="auto"/>
            <w:noWrap/>
            <w:vAlign w:val="bottom"/>
            <w:hideMark/>
          </w:tcPr>
          <w:p w:rsidR="00B067CA" w:rsidRPr="00C27437" w:rsidRDefault="00B067CA" w:rsidP="00316DA4">
            <w:pPr>
              <w:spacing w:after="20"/>
              <w:jc w:val="left"/>
              <w:rPr>
                <w:rFonts w:eastAsia="Times New Roman"/>
                <w:sz w:val="22"/>
                <w:szCs w:val="22"/>
              </w:rPr>
            </w:pPr>
            <w:r w:rsidRPr="00C27437">
              <w:rPr>
                <w:rFonts w:eastAsia="Times New Roman"/>
                <w:sz w:val="22"/>
                <w:szCs w:val="22"/>
              </w:rPr>
              <w:t> </w:t>
            </w:r>
          </w:p>
          <w:p w:rsidR="00B067CA" w:rsidRPr="00C27437" w:rsidRDefault="00B067CA" w:rsidP="00316DA4">
            <w:pPr>
              <w:spacing w:after="20"/>
              <w:rPr>
                <w:rFonts w:eastAsia="Times New Roman"/>
                <w:sz w:val="22"/>
                <w:szCs w:val="22"/>
              </w:rPr>
            </w:pPr>
            <w:r w:rsidRPr="00C27437">
              <w:rPr>
                <w:rFonts w:eastAsia="Times New Roman"/>
                <w:sz w:val="22"/>
                <w:szCs w:val="22"/>
              </w:rPr>
              <w:t> </w:t>
            </w:r>
          </w:p>
        </w:tc>
        <w:tc>
          <w:tcPr>
            <w:tcW w:w="1588" w:type="dxa"/>
            <w:gridSpan w:val="2"/>
            <w:tcBorders>
              <w:top w:val="single" w:sz="8" w:space="0" w:color="auto"/>
              <w:left w:val="nil"/>
              <w:bottom w:val="single" w:sz="4" w:space="0" w:color="auto"/>
              <w:right w:val="single" w:sz="8" w:space="0" w:color="auto"/>
            </w:tcBorders>
            <w:shd w:val="clear" w:color="auto" w:fill="auto"/>
            <w:noWrap/>
            <w:vAlign w:val="bottom"/>
            <w:hideMark/>
          </w:tcPr>
          <w:p w:rsidR="00B067CA" w:rsidRPr="0076702D" w:rsidRDefault="00B067CA" w:rsidP="00316DA4">
            <w:pPr>
              <w:spacing w:after="20"/>
              <w:jc w:val="center"/>
              <w:rPr>
                <w:rFonts w:eastAsia="Times New Roman"/>
              </w:rPr>
            </w:pPr>
            <w:r w:rsidRPr="0076702D">
              <w:rPr>
                <w:rFonts w:eastAsia="Times New Roman"/>
              </w:rPr>
              <w:t>Strata</w:t>
            </w:r>
          </w:p>
        </w:tc>
        <w:tc>
          <w:tcPr>
            <w:tcW w:w="3970" w:type="dxa"/>
            <w:gridSpan w:val="5"/>
            <w:tcBorders>
              <w:top w:val="single" w:sz="8" w:space="0" w:color="auto"/>
              <w:left w:val="nil"/>
              <w:bottom w:val="single" w:sz="4" w:space="0" w:color="auto"/>
              <w:right w:val="single" w:sz="4" w:space="0" w:color="auto"/>
            </w:tcBorders>
            <w:shd w:val="clear" w:color="auto" w:fill="auto"/>
            <w:noWrap/>
            <w:vAlign w:val="bottom"/>
            <w:hideMark/>
          </w:tcPr>
          <w:p w:rsidR="00B067CA" w:rsidRPr="0076702D" w:rsidRDefault="00B067CA" w:rsidP="00316DA4">
            <w:pPr>
              <w:spacing w:after="20"/>
              <w:jc w:val="center"/>
              <w:rPr>
                <w:rFonts w:eastAsia="Times New Roman"/>
              </w:rPr>
            </w:pPr>
            <w:r>
              <w:rPr>
                <w:rFonts w:eastAsia="Times New Roman"/>
              </w:rPr>
              <w:t>PPI quintiles</w:t>
            </w:r>
          </w:p>
        </w:tc>
        <w:tc>
          <w:tcPr>
            <w:tcW w:w="1588" w:type="dxa"/>
            <w:gridSpan w:val="2"/>
            <w:tcBorders>
              <w:top w:val="single" w:sz="4" w:space="0" w:color="auto"/>
              <w:left w:val="single" w:sz="4" w:space="0" w:color="auto"/>
              <w:bottom w:val="single" w:sz="4" w:space="0" w:color="auto"/>
              <w:right w:val="single" w:sz="4" w:space="0" w:color="auto"/>
            </w:tcBorders>
          </w:tcPr>
          <w:p w:rsidR="00B067CA" w:rsidRPr="0076702D" w:rsidRDefault="00B067CA" w:rsidP="00316DA4">
            <w:pPr>
              <w:spacing w:after="20"/>
              <w:jc w:val="center"/>
              <w:rPr>
                <w:rFonts w:eastAsia="Times New Roman"/>
              </w:rPr>
            </w:pPr>
            <w:r>
              <w:rPr>
                <w:rFonts w:eastAsia="Times New Roman"/>
              </w:rPr>
              <w:t>Abandon</w:t>
            </w:r>
          </w:p>
        </w:tc>
        <w:tc>
          <w:tcPr>
            <w:tcW w:w="794" w:type="dxa"/>
            <w:vMerge w:val="restart"/>
            <w:tcBorders>
              <w:top w:val="single" w:sz="4" w:space="0" w:color="auto"/>
              <w:left w:val="single" w:sz="4" w:space="0" w:color="auto"/>
              <w:right w:val="single" w:sz="4" w:space="0" w:color="auto"/>
            </w:tcBorders>
          </w:tcPr>
          <w:p w:rsidR="00B067CA" w:rsidRPr="0076702D" w:rsidRDefault="00B067CA" w:rsidP="00316DA4">
            <w:pPr>
              <w:spacing w:after="20"/>
              <w:jc w:val="center"/>
              <w:rPr>
                <w:rFonts w:eastAsia="Times New Roman"/>
              </w:rPr>
            </w:pPr>
            <w:r>
              <w:rPr>
                <w:rFonts w:eastAsia="Times New Roman"/>
              </w:rPr>
              <w:t>Total</w:t>
            </w:r>
          </w:p>
        </w:tc>
      </w:tr>
      <w:tr w:rsidR="00B067CA" w:rsidRPr="0003583A" w:rsidTr="00D2359A">
        <w:trPr>
          <w:trHeight w:val="255"/>
          <w:tblHeader/>
        </w:trPr>
        <w:tc>
          <w:tcPr>
            <w:tcW w:w="1274" w:type="dxa"/>
            <w:vMerge/>
            <w:tcBorders>
              <w:left w:val="single" w:sz="8" w:space="0" w:color="auto"/>
              <w:bottom w:val="single" w:sz="8" w:space="0" w:color="000000"/>
              <w:right w:val="single" w:sz="8" w:space="0" w:color="auto"/>
            </w:tcBorders>
            <w:shd w:val="clear" w:color="auto" w:fill="auto"/>
            <w:noWrap/>
            <w:vAlign w:val="center"/>
            <w:hideMark/>
          </w:tcPr>
          <w:p w:rsidR="00B067CA" w:rsidRPr="00C27437" w:rsidRDefault="00B067CA" w:rsidP="00316DA4">
            <w:pPr>
              <w:spacing w:after="20"/>
              <w:rPr>
                <w:rFonts w:eastAsia="Times New Roman"/>
                <w:sz w:val="22"/>
                <w:szCs w:val="22"/>
              </w:rPr>
            </w:pPr>
          </w:p>
        </w:tc>
        <w:tc>
          <w:tcPr>
            <w:tcW w:w="1982" w:type="dxa"/>
            <w:vMerge/>
            <w:tcBorders>
              <w:left w:val="single" w:sz="8" w:space="0" w:color="auto"/>
              <w:bottom w:val="single" w:sz="8" w:space="0" w:color="000000"/>
              <w:right w:val="single" w:sz="8" w:space="0" w:color="auto"/>
            </w:tcBorders>
            <w:shd w:val="clear" w:color="auto" w:fill="auto"/>
            <w:noWrap/>
            <w:vAlign w:val="center"/>
            <w:hideMark/>
          </w:tcPr>
          <w:p w:rsidR="00B067CA" w:rsidRPr="00C27437" w:rsidRDefault="00B067CA" w:rsidP="00316DA4">
            <w:pPr>
              <w:spacing w:after="20"/>
              <w:rPr>
                <w:rFonts w:eastAsia="Times New Roman"/>
                <w:sz w:val="22"/>
                <w:szCs w:val="22"/>
              </w:rPr>
            </w:pPr>
          </w:p>
        </w:tc>
        <w:tc>
          <w:tcPr>
            <w:tcW w:w="794" w:type="dxa"/>
            <w:tcBorders>
              <w:top w:val="nil"/>
              <w:left w:val="nil"/>
              <w:bottom w:val="single" w:sz="8" w:space="0" w:color="auto"/>
              <w:right w:val="single" w:sz="4" w:space="0" w:color="auto"/>
            </w:tcBorders>
            <w:shd w:val="clear" w:color="auto" w:fill="auto"/>
            <w:noWrap/>
            <w:vAlign w:val="center"/>
            <w:hideMark/>
          </w:tcPr>
          <w:p w:rsidR="00B067CA" w:rsidRPr="00C27437" w:rsidRDefault="00B067CA" w:rsidP="00316DA4">
            <w:pPr>
              <w:spacing w:after="20"/>
              <w:jc w:val="center"/>
              <w:rPr>
                <w:rFonts w:eastAsia="Times New Roman"/>
                <w:sz w:val="22"/>
                <w:szCs w:val="22"/>
              </w:rPr>
            </w:pPr>
            <w:r w:rsidRPr="00C27437">
              <w:rPr>
                <w:rFonts w:eastAsia="Times New Roman"/>
                <w:sz w:val="22"/>
                <w:szCs w:val="22"/>
              </w:rPr>
              <w:t>Urban</w:t>
            </w:r>
          </w:p>
        </w:tc>
        <w:tc>
          <w:tcPr>
            <w:tcW w:w="794" w:type="dxa"/>
            <w:tcBorders>
              <w:top w:val="nil"/>
              <w:left w:val="single" w:sz="4" w:space="0" w:color="auto"/>
              <w:bottom w:val="single" w:sz="8" w:space="0" w:color="auto"/>
              <w:right w:val="single" w:sz="4" w:space="0" w:color="auto"/>
            </w:tcBorders>
            <w:shd w:val="clear" w:color="auto" w:fill="auto"/>
            <w:noWrap/>
            <w:vAlign w:val="center"/>
            <w:hideMark/>
          </w:tcPr>
          <w:p w:rsidR="00B067CA" w:rsidRPr="00C27437" w:rsidRDefault="00B067CA" w:rsidP="00316DA4">
            <w:pPr>
              <w:spacing w:after="20"/>
              <w:jc w:val="center"/>
              <w:rPr>
                <w:rFonts w:eastAsia="Times New Roman"/>
                <w:sz w:val="22"/>
                <w:szCs w:val="22"/>
              </w:rPr>
            </w:pPr>
            <w:r w:rsidRPr="00C27437">
              <w:rPr>
                <w:rFonts w:eastAsia="Times New Roman"/>
                <w:sz w:val="22"/>
                <w:szCs w:val="22"/>
              </w:rPr>
              <w:t>Rural</w:t>
            </w:r>
          </w:p>
        </w:tc>
        <w:tc>
          <w:tcPr>
            <w:tcW w:w="794" w:type="dxa"/>
            <w:tcBorders>
              <w:top w:val="nil"/>
              <w:left w:val="single" w:sz="4" w:space="0" w:color="auto"/>
              <w:bottom w:val="single" w:sz="8" w:space="0" w:color="auto"/>
              <w:right w:val="single" w:sz="4" w:space="0" w:color="auto"/>
            </w:tcBorders>
            <w:shd w:val="clear" w:color="auto" w:fill="auto"/>
            <w:noWrap/>
            <w:vAlign w:val="center"/>
          </w:tcPr>
          <w:p w:rsidR="00B067CA" w:rsidRPr="00C27437" w:rsidRDefault="008D7C84" w:rsidP="00316DA4">
            <w:pPr>
              <w:spacing w:after="20"/>
              <w:jc w:val="center"/>
              <w:rPr>
                <w:rFonts w:eastAsia="Times New Roman"/>
                <w:sz w:val="22"/>
                <w:szCs w:val="22"/>
              </w:rPr>
            </w:pPr>
            <w:r>
              <w:rPr>
                <w:rFonts w:eastAsia="Times New Roman"/>
                <w:sz w:val="22"/>
                <w:szCs w:val="22"/>
              </w:rPr>
              <w:t>Less than 20%</w:t>
            </w:r>
          </w:p>
        </w:tc>
        <w:tc>
          <w:tcPr>
            <w:tcW w:w="794" w:type="dxa"/>
            <w:tcBorders>
              <w:top w:val="nil"/>
              <w:left w:val="single" w:sz="4" w:space="0" w:color="auto"/>
              <w:bottom w:val="single" w:sz="8" w:space="0" w:color="auto"/>
              <w:right w:val="single" w:sz="4" w:space="0" w:color="auto"/>
            </w:tcBorders>
          </w:tcPr>
          <w:p w:rsidR="00B067CA" w:rsidRPr="00C27437" w:rsidRDefault="008D7C84" w:rsidP="008D7C84">
            <w:pPr>
              <w:spacing w:after="20"/>
              <w:jc w:val="center"/>
              <w:rPr>
                <w:rFonts w:eastAsia="Times New Roman"/>
                <w:sz w:val="22"/>
                <w:szCs w:val="22"/>
              </w:rPr>
            </w:pPr>
            <w:r>
              <w:rPr>
                <w:rFonts w:eastAsia="Times New Roman"/>
                <w:sz w:val="22"/>
                <w:szCs w:val="22"/>
              </w:rPr>
              <w:t>20-39%</w:t>
            </w:r>
          </w:p>
        </w:tc>
        <w:tc>
          <w:tcPr>
            <w:tcW w:w="794" w:type="dxa"/>
            <w:tcBorders>
              <w:top w:val="nil"/>
              <w:left w:val="single" w:sz="4" w:space="0" w:color="auto"/>
              <w:bottom w:val="single" w:sz="8" w:space="0" w:color="auto"/>
              <w:right w:val="single" w:sz="4" w:space="0" w:color="auto"/>
            </w:tcBorders>
          </w:tcPr>
          <w:p w:rsidR="00B067CA" w:rsidRPr="00C27437" w:rsidRDefault="008D7C84" w:rsidP="00316DA4">
            <w:pPr>
              <w:spacing w:after="20"/>
              <w:jc w:val="center"/>
              <w:rPr>
                <w:rFonts w:eastAsia="Times New Roman"/>
                <w:sz w:val="22"/>
                <w:szCs w:val="22"/>
              </w:rPr>
            </w:pPr>
            <w:r>
              <w:rPr>
                <w:rFonts w:eastAsia="Times New Roman"/>
                <w:sz w:val="22"/>
                <w:szCs w:val="22"/>
              </w:rPr>
              <w:t>40-56%</w:t>
            </w:r>
          </w:p>
        </w:tc>
        <w:tc>
          <w:tcPr>
            <w:tcW w:w="794" w:type="dxa"/>
            <w:tcBorders>
              <w:top w:val="nil"/>
              <w:left w:val="single" w:sz="4" w:space="0" w:color="auto"/>
              <w:bottom w:val="single" w:sz="8" w:space="0" w:color="auto"/>
              <w:right w:val="single" w:sz="4" w:space="0" w:color="auto"/>
            </w:tcBorders>
          </w:tcPr>
          <w:p w:rsidR="00B067CA" w:rsidRPr="00C27437" w:rsidRDefault="008D7C84" w:rsidP="00316DA4">
            <w:pPr>
              <w:spacing w:after="20"/>
              <w:jc w:val="center"/>
              <w:rPr>
                <w:rFonts w:eastAsia="Times New Roman"/>
                <w:sz w:val="22"/>
                <w:szCs w:val="22"/>
              </w:rPr>
            </w:pPr>
            <w:r>
              <w:rPr>
                <w:rFonts w:eastAsia="Times New Roman"/>
                <w:sz w:val="22"/>
                <w:szCs w:val="22"/>
              </w:rPr>
              <w:t>60-79%</w:t>
            </w:r>
          </w:p>
        </w:tc>
        <w:tc>
          <w:tcPr>
            <w:tcW w:w="794" w:type="dxa"/>
            <w:tcBorders>
              <w:top w:val="nil"/>
              <w:left w:val="single" w:sz="4" w:space="0" w:color="auto"/>
              <w:bottom w:val="single" w:sz="8" w:space="0" w:color="auto"/>
              <w:right w:val="single" w:sz="4" w:space="0" w:color="auto"/>
            </w:tcBorders>
            <w:shd w:val="clear" w:color="auto" w:fill="auto"/>
            <w:noWrap/>
            <w:vAlign w:val="center"/>
          </w:tcPr>
          <w:p w:rsidR="00B067CA" w:rsidRPr="00C27437" w:rsidRDefault="008D7C84" w:rsidP="00316DA4">
            <w:pPr>
              <w:spacing w:after="20"/>
              <w:jc w:val="center"/>
              <w:rPr>
                <w:rFonts w:eastAsia="Times New Roman"/>
                <w:sz w:val="22"/>
                <w:szCs w:val="22"/>
              </w:rPr>
            </w:pPr>
            <w:r>
              <w:rPr>
                <w:rFonts w:eastAsia="Times New Roman"/>
                <w:sz w:val="22"/>
                <w:szCs w:val="22"/>
              </w:rPr>
              <w:t>80%+</w:t>
            </w:r>
          </w:p>
        </w:tc>
        <w:tc>
          <w:tcPr>
            <w:tcW w:w="794" w:type="dxa"/>
            <w:tcBorders>
              <w:left w:val="single" w:sz="4" w:space="0" w:color="auto"/>
              <w:bottom w:val="single" w:sz="8" w:space="0" w:color="auto"/>
              <w:right w:val="single" w:sz="4" w:space="0" w:color="auto"/>
            </w:tcBorders>
          </w:tcPr>
          <w:p w:rsidR="00B067CA" w:rsidRPr="00C27437" w:rsidRDefault="00B067CA" w:rsidP="00316DA4">
            <w:pPr>
              <w:spacing w:after="20"/>
              <w:jc w:val="center"/>
              <w:rPr>
                <w:rFonts w:eastAsia="Times New Roman"/>
                <w:sz w:val="22"/>
                <w:szCs w:val="22"/>
              </w:rPr>
            </w:pPr>
            <w:r>
              <w:rPr>
                <w:rFonts w:eastAsia="Times New Roman"/>
                <w:sz w:val="22"/>
                <w:szCs w:val="22"/>
              </w:rPr>
              <w:t>Still</w:t>
            </w:r>
          </w:p>
        </w:tc>
        <w:tc>
          <w:tcPr>
            <w:tcW w:w="794" w:type="dxa"/>
            <w:tcBorders>
              <w:left w:val="single" w:sz="4" w:space="0" w:color="auto"/>
              <w:bottom w:val="single" w:sz="8" w:space="0" w:color="auto"/>
              <w:right w:val="single" w:sz="4" w:space="0" w:color="auto"/>
            </w:tcBorders>
          </w:tcPr>
          <w:p w:rsidR="00B067CA" w:rsidRPr="00C27437" w:rsidRDefault="00B067CA" w:rsidP="00316DA4">
            <w:pPr>
              <w:spacing w:after="20"/>
              <w:jc w:val="center"/>
              <w:rPr>
                <w:rFonts w:eastAsia="Times New Roman"/>
                <w:sz w:val="22"/>
                <w:szCs w:val="22"/>
              </w:rPr>
            </w:pPr>
            <w:r>
              <w:rPr>
                <w:rFonts w:eastAsia="Times New Roman"/>
                <w:sz w:val="22"/>
                <w:szCs w:val="22"/>
              </w:rPr>
              <w:t>Abandon</w:t>
            </w:r>
          </w:p>
        </w:tc>
        <w:tc>
          <w:tcPr>
            <w:tcW w:w="794" w:type="dxa"/>
            <w:vMerge/>
            <w:tcBorders>
              <w:left w:val="single" w:sz="4" w:space="0" w:color="auto"/>
              <w:bottom w:val="single" w:sz="8" w:space="0" w:color="auto"/>
              <w:right w:val="single" w:sz="4" w:space="0" w:color="auto"/>
            </w:tcBorders>
            <w:shd w:val="clear" w:color="auto" w:fill="auto"/>
            <w:noWrap/>
            <w:vAlign w:val="center"/>
            <w:hideMark/>
          </w:tcPr>
          <w:p w:rsidR="00B067CA" w:rsidRPr="00C27437" w:rsidRDefault="00B067CA" w:rsidP="00316DA4">
            <w:pPr>
              <w:spacing w:after="20"/>
              <w:jc w:val="center"/>
              <w:rPr>
                <w:rFonts w:eastAsia="Times New Roman"/>
                <w:sz w:val="22"/>
                <w:szCs w:val="22"/>
              </w:rPr>
            </w:pPr>
          </w:p>
        </w:tc>
      </w:tr>
      <w:tr w:rsidR="009658DC" w:rsidRPr="001B2C11" w:rsidTr="00285D78">
        <w:trPr>
          <w:trHeight w:val="255"/>
        </w:trPr>
        <w:tc>
          <w:tcPr>
            <w:tcW w:w="1274" w:type="dxa"/>
            <w:tcBorders>
              <w:top w:val="nil"/>
              <w:left w:val="single" w:sz="8" w:space="0" w:color="auto"/>
              <w:bottom w:val="nil"/>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Sex</w:t>
            </w:r>
          </w:p>
        </w:tc>
        <w:tc>
          <w:tcPr>
            <w:tcW w:w="1982" w:type="dxa"/>
            <w:tcBorders>
              <w:top w:val="nil"/>
              <w:left w:val="nil"/>
              <w:bottom w:val="nil"/>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Male</w:t>
            </w:r>
          </w:p>
        </w:tc>
        <w:tc>
          <w:tcPr>
            <w:tcW w:w="794" w:type="dxa"/>
            <w:tcBorders>
              <w:top w:val="single" w:sz="12" w:space="0" w:color="000000"/>
              <w:left w:val="single" w:sz="12" w:space="0" w:color="000000"/>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16.8%</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19.9%</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11.0%</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16.3%</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19.8%</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23.3%</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22.3%</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18.8%</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23.7%</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19.1%</w:t>
            </w:r>
          </w:p>
        </w:tc>
      </w:tr>
      <w:tr w:rsidR="009658DC" w:rsidRPr="001B2C11" w:rsidTr="00285D78">
        <w:trPr>
          <w:trHeight w:val="25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 </w:t>
            </w:r>
          </w:p>
        </w:tc>
        <w:tc>
          <w:tcPr>
            <w:tcW w:w="1982" w:type="dxa"/>
            <w:tcBorders>
              <w:top w:val="nil"/>
              <w:left w:val="nil"/>
              <w:bottom w:val="single" w:sz="8" w:space="0" w:color="auto"/>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Female</w:t>
            </w:r>
          </w:p>
        </w:tc>
        <w:tc>
          <w:tcPr>
            <w:tcW w:w="794" w:type="dxa"/>
            <w:tcBorders>
              <w:top w:val="nil"/>
              <w:left w:val="single" w:sz="12" w:space="0" w:color="000000"/>
              <w:bottom w:val="single" w:sz="12" w:space="0" w:color="000000"/>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83.2%</w:t>
            </w:r>
          </w:p>
        </w:tc>
        <w:tc>
          <w:tcPr>
            <w:tcW w:w="794" w:type="dxa"/>
            <w:tcBorders>
              <w:top w:val="nil"/>
              <w:left w:val="single" w:sz="4" w:space="0" w:color="auto"/>
              <w:bottom w:val="single" w:sz="12" w:space="0" w:color="000000"/>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80.1%</w:t>
            </w:r>
          </w:p>
        </w:tc>
        <w:tc>
          <w:tcPr>
            <w:tcW w:w="794" w:type="dxa"/>
            <w:tcBorders>
              <w:top w:val="nil"/>
              <w:left w:val="single" w:sz="4" w:space="0" w:color="auto"/>
              <w:bottom w:val="single" w:sz="4" w:space="0" w:color="auto"/>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89.0%</w:t>
            </w:r>
          </w:p>
        </w:tc>
        <w:tc>
          <w:tcPr>
            <w:tcW w:w="794" w:type="dxa"/>
            <w:tcBorders>
              <w:top w:val="nil"/>
              <w:left w:val="single" w:sz="4" w:space="0" w:color="auto"/>
              <w:bottom w:val="single" w:sz="4" w:space="0" w:color="auto"/>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83.7%</w:t>
            </w:r>
          </w:p>
        </w:tc>
        <w:tc>
          <w:tcPr>
            <w:tcW w:w="794" w:type="dxa"/>
            <w:tcBorders>
              <w:top w:val="nil"/>
              <w:left w:val="single" w:sz="4" w:space="0" w:color="auto"/>
              <w:bottom w:val="single" w:sz="4" w:space="0" w:color="auto"/>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80.2%</w:t>
            </w:r>
          </w:p>
        </w:tc>
        <w:tc>
          <w:tcPr>
            <w:tcW w:w="794" w:type="dxa"/>
            <w:tcBorders>
              <w:top w:val="nil"/>
              <w:left w:val="single" w:sz="4" w:space="0" w:color="auto"/>
              <w:bottom w:val="single" w:sz="4" w:space="0" w:color="auto"/>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76.7%</w:t>
            </w:r>
          </w:p>
        </w:tc>
        <w:tc>
          <w:tcPr>
            <w:tcW w:w="794" w:type="dxa"/>
            <w:tcBorders>
              <w:top w:val="nil"/>
              <w:left w:val="single" w:sz="4" w:space="0" w:color="auto"/>
              <w:bottom w:val="single" w:sz="4" w:space="0" w:color="auto"/>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77.7%</w:t>
            </w:r>
          </w:p>
        </w:tc>
        <w:tc>
          <w:tcPr>
            <w:tcW w:w="794" w:type="dxa"/>
            <w:tcBorders>
              <w:top w:val="nil"/>
              <w:left w:val="single" w:sz="4" w:space="0" w:color="auto"/>
              <w:bottom w:val="single" w:sz="4" w:space="0" w:color="auto"/>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81.3%</w:t>
            </w:r>
          </w:p>
        </w:tc>
        <w:tc>
          <w:tcPr>
            <w:tcW w:w="794" w:type="dxa"/>
            <w:tcBorders>
              <w:top w:val="nil"/>
              <w:left w:val="single" w:sz="4" w:space="0" w:color="auto"/>
              <w:bottom w:val="single" w:sz="4" w:space="0" w:color="auto"/>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76.3%</w:t>
            </w:r>
          </w:p>
        </w:tc>
        <w:tc>
          <w:tcPr>
            <w:tcW w:w="794" w:type="dxa"/>
            <w:tcBorders>
              <w:top w:val="nil"/>
              <w:left w:val="single" w:sz="4" w:space="0" w:color="auto"/>
              <w:bottom w:val="single" w:sz="4" w:space="0" w:color="auto"/>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80.9%</w:t>
            </w:r>
          </w:p>
        </w:tc>
      </w:tr>
      <w:tr w:rsidR="006A4323" w:rsidRPr="001B2C11" w:rsidTr="00D61262">
        <w:trPr>
          <w:trHeight w:val="255"/>
        </w:trPr>
        <w:tc>
          <w:tcPr>
            <w:tcW w:w="1274" w:type="dxa"/>
            <w:vMerge w:val="restart"/>
            <w:tcBorders>
              <w:left w:val="single" w:sz="8" w:space="0" w:color="auto"/>
              <w:right w:val="single" w:sz="8" w:space="0" w:color="auto"/>
            </w:tcBorders>
            <w:shd w:val="clear" w:color="auto" w:fill="auto"/>
            <w:noWrap/>
            <w:vAlign w:val="center"/>
            <w:hideMark/>
          </w:tcPr>
          <w:p w:rsidR="006A4323" w:rsidRPr="001B2C11" w:rsidRDefault="006A4323" w:rsidP="00316DA4">
            <w:pPr>
              <w:spacing w:after="20"/>
              <w:rPr>
                <w:rFonts w:eastAsia="Times New Roman"/>
                <w:sz w:val="22"/>
                <w:szCs w:val="22"/>
              </w:rPr>
            </w:pPr>
          </w:p>
        </w:tc>
        <w:tc>
          <w:tcPr>
            <w:tcW w:w="1982" w:type="dxa"/>
            <w:tcBorders>
              <w:top w:val="nil"/>
              <w:left w:val="nil"/>
              <w:bottom w:val="nil"/>
              <w:right w:val="single" w:sz="12" w:space="0" w:color="000000"/>
            </w:tcBorders>
            <w:shd w:val="clear" w:color="auto" w:fill="auto"/>
            <w:hideMark/>
          </w:tcPr>
          <w:p w:rsidR="006A4323" w:rsidRPr="00D61262" w:rsidRDefault="006A4323" w:rsidP="00D61262">
            <w:pPr>
              <w:spacing w:after="0"/>
              <w:jc w:val="left"/>
              <w:rPr>
                <w:color w:val="000000"/>
                <w:sz w:val="22"/>
                <w:szCs w:val="22"/>
              </w:rPr>
            </w:pPr>
            <w:r w:rsidRPr="00D61262">
              <w:rPr>
                <w:color w:val="000000"/>
                <w:sz w:val="22"/>
                <w:szCs w:val="22"/>
              </w:rPr>
              <w:t>less than 18 years</w:t>
            </w:r>
          </w:p>
        </w:tc>
        <w:tc>
          <w:tcPr>
            <w:tcW w:w="794" w:type="dxa"/>
            <w:tcBorders>
              <w:top w:val="nil"/>
              <w:left w:val="nil"/>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8.4%</w:t>
            </w:r>
          </w:p>
        </w:tc>
        <w:tc>
          <w:tcPr>
            <w:tcW w:w="794" w:type="dxa"/>
            <w:tcBorders>
              <w:top w:val="nil"/>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10.2%</w:t>
            </w:r>
          </w:p>
        </w:tc>
        <w:tc>
          <w:tcPr>
            <w:tcW w:w="794" w:type="dxa"/>
            <w:tcBorders>
              <w:top w:val="single" w:sz="4" w:space="0" w:color="auto"/>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11.0%</w:t>
            </w:r>
          </w:p>
        </w:tc>
        <w:tc>
          <w:tcPr>
            <w:tcW w:w="794" w:type="dxa"/>
            <w:tcBorders>
              <w:top w:val="single" w:sz="4" w:space="0" w:color="auto"/>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9.2%</w:t>
            </w:r>
          </w:p>
        </w:tc>
        <w:tc>
          <w:tcPr>
            <w:tcW w:w="794" w:type="dxa"/>
            <w:tcBorders>
              <w:top w:val="single" w:sz="4" w:space="0" w:color="auto"/>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13.7%</w:t>
            </w:r>
          </w:p>
        </w:tc>
        <w:tc>
          <w:tcPr>
            <w:tcW w:w="794" w:type="dxa"/>
            <w:tcBorders>
              <w:top w:val="single" w:sz="4" w:space="0" w:color="auto"/>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8.6%</w:t>
            </w:r>
          </w:p>
        </w:tc>
        <w:tc>
          <w:tcPr>
            <w:tcW w:w="794" w:type="dxa"/>
            <w:tcBorders>
              <w:top w:val="single" w:sz="4" w:space="0" w:color="auto"/>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6.2%</w:t>
            </w:r>
          </w:p>
        </w:tc>
        <w:tc>
          <w:tcPr>
            <w:tcW w:w="794" w:type="dxa"/>
            <w:tcBorders>
              <w:top w:val="single" w:sz="4" w:space="0" w:color="auto"/>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10.0%</w:t>
            </w:r>
          </w:p>
        </w:tc>
        <w:tc>
          <w:tcPr>
            <w:tcW w:w="794" w:type="dxa"/>
            <w:tcBorders>
              <w:top w:val="single" w:sz="4" w:space="0" w:color="auto"/>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5.3%</w:t>
            </w:r>
          </w:p>
        </w:tc>
        <w:tc>
          <w:tcPr>
            <w:tcW w:w="794" w:type="dxa"/>
            <w:tcBorders>
              <w:top w:val="single" w:sz="4" w:space="0" w:color="auto"/>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9.7%</w:t>
            </w:r>
          </w:p>
        </w:tc>
      </w:tr>
      <w:tr w:rsidR="006A4323" w:rsidRPr="001B2C11" w:rsidTr="00D61262">
        <w:trPr>
          <w:trHeight w:val="255"/>
        </w:trPr>
        <w:tc>
          <w:tcPr>
            <w:tcW w:w="1274" w:type="dxa"/>
            <w:vMerge/>
            <w:tcBorders>
              <w:left w:val="single" w:sz="8" w:space="0" w:color="auto"/>
              <w:right w:val="single" w:sz="8" w:space="0" w:color="auto"/>
            </w:tcBorders>
            <w:shd w:val="clear" w:color="auto" w:fill="auto"/>
            <w:noWrap/>
            <w:vAlign w:val="center"/>
            <w:hideMark/>
          </w:tcPr>
          <w:p w:rsidR="006A4323" w:rsidRPr="001B2C11" w:rsidRDefault="006A4323" w:rsidP="00316DA4">
            <w:pPr>
              <w:spacing w:after="20"/>
              <w:rPr>
                <w:rFonts w:eastAsia="Times New Roman"/>
                <w:sz w:val="22"/>
                <w:szCs w:val="22"/>
              </w:rPr>
            </w:pPr>
          </w:p>
        </w:tc>
        <w:tc>
          <w:tcPr>
            <w:tcW w:w="1982" w:type="dxa"/>
            <w:tcBorders>
              <w:top w:val="nil"/>
              <w:left w:val="nil"/>
              <w:bottom w:val="nil"/>
              <w:right w:val="single" w:sz="12" w:space="0" w:color="000000"/>
            </w:tcBorders>
            <w:shd w:val="clear" w:color="auto" w:fill="auto"/>
            <w:hideMark/>
          </w:tcPr>
          <w:p w:rsidR="006A4323" w:rsidRPr="00D61262" w:rsidRDefault="006A4323" w:rsidP="00D61262">
            <w:pPr>
              <w:spacing w:after="0"/>
              <w:jc w:val="left"/>
              <w:rPr>
                <w:color w:val="000000"/>
                <w:sz w:val="22"/>
                <w:szCs w:val="22"/>
              </w:rPr>
            </w:pPr>
            <w:r w:rsidRPr="00D61262">
              <w:rPr>
                <w:color w:val="000000"/>
                <w:sz w:val="22"/>
                <w:szCs w:val="22"/>
              </w:rPr>
              <w:t>18-24 years</w:t>
            </w:r>
          </w:p>
        </w:tc>
        <w:tc>
          <w:tcPr>
            <w:tcW w:w="794" w:type="dxa"/>
            <w:tcBorders>
              <w:top w:val="nil"/>
              <w:left w:val="nil"/>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12.6%</w:t>
            </w:r>
          </w:p>
        </w:tc>
        <w:tc>
          <w:tcPr>
            <w:tcW w:w="794" w:type="dxa"/>
            <w:tcBorders>
              <w:top w:val="nil"/>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13.2%</w:t>
            </w:r>
          </w:p>
        </w:tc>
        <w:tc>
          <w:tcPr>
            <w:tcW w:w="794" w:type="dxa"/>
            <w:tcBorders>
              <w:top w:val="nil"/>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13.2%</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9.2%</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13.0%</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14.7%</w:t>
            </w:r>
          </w:p>
        </w:tc>
        <w:tc>
          <w:tcPr>
            <w:tcW w:w="794" w:type="dxa"/>
            <w:tcBorders>
              <w:top w:val="nil"/>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14.6%</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12.7%</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18.4%</w:t>
            </w:r>
          </w:p>
        </w:tc>
        <w:tc>
          <w:tcPr>
            <w:tcW w:w="794" w:type="dxa"/>
            <w:tcBorders>
              <w:top w:val="nil"/>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13.1%</w:t>
            </w:r>
          </w:p>
        </w:tc>
      </w:tr>
      <w:tr w:rsidR="006A4323" w:rsidRPr="001B2C11" w:rsidTr="00D61262">
        <w:trPr>
          <w:trHeight w:val="255"/>
        </w:trPr>
        <w:tc>
          <w:tcPr>
            <w:tcW w:w="1274" w:type="dxa"/>
            <w:vMerge/>
            <w:tcBorders>
              <w:left w:val="single" w:sz="8" w:space="0" w:color="auto"/>
              <w:right w:val="single" w:sz="8" w:space="0" w:color="auto"/>
            </w:tcBorders>
            <w:shd w:val="clear" w:color="auto" w:fill="auto"/>
            <w:noWrap/>
            <w:vAlign w:val="center"/>
            <w:hideMark/>
          </w:tcPr>
          <w:p w:rsidR="006A4323" w:rsidRPr="001B2C11" w:rsidRDefault="006A4323" w:rsidP="00316DA4">
            <w:pPr>
              <w:spacing w:after="20"/>
              <w:rPr>
                <w:rFonts w:eastAsia="Times New Roman"/>
                <w:sz w:val="22"/>
                <w:szCs w:val="22"/>
              </w:rPr>
            </w:pPr>
          </w:p>
        </w:tc>
        <w:tc>
          <w:tcPr>
            <w:tcW w:w="1982" w:type="dxa"/>
            <w:tcBorders>
              <w:top w:val="nil"/>
              <w:left w:val="nil"/>
              <w:bottom w:val="nil"/>
              <w:right w:val="single" w:sz="12" w:space="0" w:color="000000"/>
            </w:tcBorders>
            <w:shd w:val="clear" w:color="auto" w:fill="auto"/>
            <w:hideMark/>
          </w:tcPr>
          <w:p w:rsidR="006A4323" w:rsidRPr="00D61262" w:rsidRDefault="006A4323" w:rsidP="00D61262">
            <w:pPr>
              <w:spacing w:after="0"/>
              <w:jc w:val="left"/>
              <w:rPr>
                <w:color w:val="000000"/>
                <w:sz w:val="22"/>
                <w:szCs w:val="22"/>
              </w:rPr>
            </w:pPr>
            <w:r w:rsidRPr="00D61262">
              <w:rPr>
                <w:color w:val="000000"/>
                <w:sz w:val="22"/>
                <w:szCs w:val="22"/>
              </w:rPr>
              <w:t>25-35 years</w:t>
            </w:r>
          </w:p>
        </w:tc>
        <w:tc>
          <w:tcPr>
            <w:tcW w:w="794" w:type="dxa"/>
            <w:tcBorders>
              <w:top w:val="nil"/>
              <w:left w:val="nil"/>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44.8%</w:t>
            </w:r>
          </w:p>
        </w:tc>
        <w:tc>
          <w:tcPr>
            <w:tcW w:w="794" w:type="dxa"/>
            <w:tcBorders>
              <w:top w:val="nil"/>
              <w:left w:val="single" w:sz="4" w:space="0" w:color="auto"/>
              <w:bottom w:val="nil"/>
              <w:right w:val="single" w:sz="4" w:space="0" w:color="auto"/>
            </w:tcBorders>
            <w:shd w:val="clear" w:color="auto" w:fill="auto"/>
          </w:tcPr>
          <w:p w:rsidR="006A4323" w:rsidRPr="009658DC" w:rsidRDefault="006A4323" w:rsidP="00D61262">
            <w:pPr>
              <w:spacing w:after="0"/>
              <w:jc w:val="right"/>
              <w:rPr>
                <w:color w:val="000000"/>
                <w:sz w:val="22"/>
                <w:szCs w:val="22"/>
              </w:rPr>
            </w:pPr>
            <w:r w:rsidRPr="00D61262">
              <w:rPr>
                <w:color w:val="000000"/>
                <w:sz w:val="22"/>
                <w:szCs w:val="22"/>
              </w:rPr>
              <w:t>35.2%</w:t>
            </w:r>
          </w:p>
        </w:tc>
        <w:tc>
          <w:tcPr>
            <w:tcW w:w="794" w:type="dxa"/>
            <w:tcBorders>
              <w:top w:val="nil"/>
              <w:left w:val="single" w:sz="4" w:space="0" w:color="auto"/>
              <w:bottom w:val="nil"/>
              <w:right w:val="single" w:sz="4" w:space="0" w:color="auto"/>
            </w:tcBorders>
            <w:shd w:val="clear" w:color="auto" w:fill="auto"/>
          </w:tcPr>
          <w:p w:rsidR="006A4323" w:rsidRPr="009658DC" w:rsidRDefault="006A4323" w:rsidP="00D61262">
            <w:pPr>
              <w:spacing w:after="0"/>
              <w:jc w:val="right"/>
              <w:rPr>
                <w:color w:val="000000"/>
                <w:sz w:val="22"/>
                <w:szCs w:val="22"/>
              </w:rPr>
            </w:pPr>
            <w:r w:rsidRPr="00D61262">
              <w:rPr>
                <w:color w:val="000000"/>
                <w:sz w:val="22"/>
                <w:szCs w:val="22"/>
              </w:rPr>
              <w:t>29.7%</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37.8%</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32.1%</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40.5%</w:t>
            </w:r>
          </w:p>
        </w:tc>
        <w:tc>
          <w:tcPr>
            <w:tcW w:w="794" w:type="dxa"/>
            <w:tcBorders>
              <w:top w:val="nil"/>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46.2%</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37.9%</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34.2%</w:t>
            </w:r>
          </w:p>
        </w:tc>
        <w:tc>
          <w:tcPr>
            <w:tcW w:w="794" w:type="dxa"/>
            <w:tcBorders>
              <w:top w:val="nil"/>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37.6%</w:t>
            </w:r>
          </w:p>
        </w:tc>
      </w:tr>
      <w:tr w:rsidR="006A4323" w:rsidRPr="001B2C11" w:rsidTr="00D61262">
        <w:trPr>
          <w:trHeight w:val="255"/>
        </w:trPr>
        <w:tc>
          <w:tcPr>
            <w:tcW w:w="1274" w:type="dxa"/>
            <w:vMerge/>
            <w:tcBorders>
              <w:left w:val="single" w:sz="8" w:space="0" w:color="auto"/>
              <w:bottom w:val="single" w:sz="8" w:space="0" w:color="auto"/>
              <w:right w:val="single" w:sz="8" w:space="0" w:color="auto"/>
            </w:tcBorders>
            <w:shd w:val="clear" w:color="auto" w:fill="auto"/>
            <w:noWrap/>
            <w:vAlign w:val="center"/>
            <w:hideMark/>
          </w:tcPr>
          <w:p w:rsidR="006A4323" w:rsidRPr="001B2C11" w:rsidRDefault="006A4323" w:rsidP="00316DA4">
            <w:pPr>
              <w:spacing w:after="20"/>
              <w:rPr>
                <w:rFonts w:eastAsia="Times New Roman"/>
                <w:sz w:val="22"/>
                <w:szCs w:val="22"/>
              </w:rPr>
            </w:pPr>
          </w:p>
        </w:tc>
        <w:tc>
          <w:tcPr>
            <w:tcW w:w="1982" w:type="dxa"/>
            <w:tcBorders>
              <w:top w:val="nil"/>
              <w:left w:val="nil"/>
              <w:bottom w:val="nil"/>
              <w:right w:val="single" w:sz="12" w:space="0" w:color="000000"/>
            </w:tcBorders>
            <w:shd w:val="clear" w:color="auto" w:fill="auto"/>
            <w:hideMark/>
          </w:tcPr>
          <w:p w:rsidR="006A4323" w:rsidRPr="00D61262" w:rsidRDefault="006A4323" w:rsidP="00D61262">
            <w:pPr>
              <w:spacing w:after="0"/>
              <w:jc w:val="left"/>
              <w:rPr>
                <w:color w:val="000000"/>
                <w:sz w:val="22"/>
                <w:szCs w:val="22"/>
              </w:rPr>
            </w:pPr>
            <w:r w:rsidRPr="00D61262">
              <w:rPr>
                <w:color w:val="000000"/>
                <w:sz w:val="22"/>
                <w:szCs w:val="22"/>
              </w:rPr>
              <w:t>36 years and above</w:t>
            </w:r>
          </w:p>
        </w:tc>
        <w:tc>
          <w:tcPr>
            <w:tcW w:w="794" w:type="dxa"/>
            <w:tcBorders>
              <w:top w:val="nil"/>
              <w:left w:val="nil"/>
              <w:bottom w:val="nil"/>
              <w:right w:val="single" w:sz="4" w:space="0" w:color="auto"/>
            </w:tcBorders>
            <w:shd w:val="clear" w:color="auto" w:fill="auto"/>
          </w:tcPr>
          <w:p w:rsidR="006A4323" w:rsidRPr="009658DC" w:rsidRDefault="006A4323" w:rsidP="00D61262">
            <w:pPr>
              <w:spacing w:after="0"/>
              <w:jc w:val="right"/>
              <w:rPr>
                <w:color w:val="000000"/>
                <w:sz w:val="22"/>
                <w:szCs w:val="22"/>
              </w:rPr>
            </w:pPr>
            <w:r w:rsidRPr="00D61262">
              <w:rPr>
                <w:color w:val="000000"/>
                <w:sz w:val="22"/>
                <w:szCs w:val="22"/>
              </w:rPr>
              <w:t>34.3%</w:t>
            </w:r>
          </w:p>
        </w:tc>
        <w:tc>
          <w:tcPr>
            <w:tcW w:w="794" w:type="dxa"/>
            <w:tcBorders>
              <w:top w:val="nil"/>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41.4%</w:t>
            </w:r>
          </w:p>
        </w:tc>
        <w:tc>
          <w:tcPr>
            <w:tcW w:w="794" w:type="dxa"/>
            <w:tcBorders>
              <w:top w:val="nil"/>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46.2%</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43.9%</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41.2%</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36.2%</w:t>
            </w:r>
          </w:p>
        </w:tc>
        <w:tc>
          <w:tcPr>
            <w:tcW w:w="794" w:type="dxa"/>
            <w:tcBorders>
              <w:top w:val="nil"/>
              <w:left w:val="single" w:sz="4" w:space="0" w:color="auto"/>
              <w:bottom w:val="nil"/>
              <w:right w:val="single" w:sz="4" w:space="0" w:color="auto"/>
            </w:tcBorders>
            <w:shd w:val="clear" w:color="auto" w:fill="auto"/>
          </w:tcPr>
          <w:p w:rsidR="006A4323" w:rsidRPr="009658DC" w:rsidRDefault="006A4323" w:rsidP="00D61262">
            <w:pPr>
              <w:spacing w:after="0"/>
              <w:jc w:val="right"/>
              <w:rPr>
                <w:color w:val="000000"/>
                <w:sz w:val="22"/>
                <w:szCs w:val="22"/>
              </w:rPr>
            </w:pPr>
            <w:r w:rsidRPr="00D61262">
              <w:rPr>
                <w:color w:val="000000"/>
                <w:sz w:val="22"/>
                <w:szCs w:val="22"/>
              </w:rPr>
              <w:t>33.1%</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39.4%</w:t>
            </w:r>
          </w:p>
        </w:tc>
        <w:tc>
          <w:tcPr>
            <w:tcW w:w="794" w:type="dxa"/>
            <w:tcBorders>
              <w:top w:val="nil"/>
              <w:left w:val="single" w:sz="4" w:space="0" w:color="auto"/>
              <w:bottom w:val="nil"/>
              <w:right w:val="single" w:sz="4" w:space="0" w:color="auto"/>
            </w:tcBorders>
          </w:tcPr>
          <w:p w:rsidR="006A4323" w:rsidRPr="009658DC" w:rsidRDefault="006A4323" w:rsidP="00D61262">
            <w:pPr>
              <w:spacing w:after="0"/>
              <w:jc w:val="right"/>
              <w:rPr>
                <w:color w:val="000000"/>
                <w:sz w:val="22"/>
                <w:szCs w:val="22"/>
              </w:rPr>
            </w:pPr>
            <w:r w:rsidRPr="00D61262">
              <w:rPr>
                <w:color w:val="000000"/>
                <w:sz w:val="22"/>
                <w:szCs w:val="22"/>
              </w:rPr>
              <w:t>42.1%</w:t>
            </w:r>
          </w:p>
        </w:tc>
        <w:tc>
          <w:tcPr>
            <w:tcW w:w="794" w:type="dxa"/>
            <w:tcBorders>
              <w:top w:val="nil"/>
              <w:left w:val="single" w:sz="4" w:space="0" w:color="auto"/>
              <w:bottom w:val="nil"/>
              <w:right w:val="single" w:sz="4" w:space="0" w:color="auto"/>
            </w:tcBorders>
            <w:shd w:val="clear" w:color="auto" w:fill="auto"/>
            <w:noWrap/>
          </w:tcPr>
          <w:p w:rsidR="006A4323" w:rsidRPr="009658DC" w:rsidRDefault="006A4323" w:rsidP="00D61262">
            <w:pPr>
              <w:spacing w:after="0"/>
              <w:jc w:val="right"/>
              <w:rPr>
                <w:color w:val="000000"/>
                <w:sz w:val="22"/>
                <w:szCs w:val="22"/>
              </w:rPr>
            </w:pPr>
            <w:r w:rsidRPr="00D61262">
              <w:rPr>
                <w:color w:val="000000"/>
                <w:sz w:val="22"/>
                <w:szCs w:val="22"/>
              </w:rPr>
              <w:t>39.6%</w:t>
            </w:r>
          </w:p>
        </w:tc>
      </w:tr>
      <w:tr w:rsidR="009658DC" w:rsidRPr="001B2C11" w:rsidTr="00285D78">
        <w:trPr>
          <w:trHeight w:val="255"/>
        </w:trPr>
        <w:tc>
          <w:tcPr>
            <w:tcW w:w="1274" w:type="dxa"/>
            <w:vMerge w:val="restart"/>
            <w:tcBorders>
              <w:top w:val="nil"/>
              <w:left w:val="single" w:sz="8" w:space="0" w:color="auto"/>
              <w:right w:val="single" w:sz="8" w:space="0" w:color="auto"/>
            </w:tcBorders>
            <w:shd w:val="clear" w:color="auto" w:fill="auto"/>
            <w:noWrap/>
            <w:hideMark/>
          </w:tcPr>
          <w:p w:rsidR="009658DC" w:rsidRPr="001B2C11" w:rsidRDefault="009658DC" w:rsidP="00316DA4">
            <w:pPr>
              <w:spacing w:after="20"/>
              <w:jc w:val="left"/>
              <w:rPr>
                <w:rFonts w:eastAsia="Times New Roman"/>
                <w:sz w:val="22"/>
                <w:szCs w:val="22"/>
              </w:rPr>
            </w:pPr>
            <w:r w:rsidRPr="001B2C11">
              <w:rPr>
                <w:rFonts w:eastAsia="Times New Roman"/>
                <w:sz w:val="22"/>
                <w:szCs w:val="22"/>
              </w:rPr>
              <w:t>Marital Status</w:t>
            </w:r>
          </w:p>
          <w:p w:rsidR="009658DC" w:rsidRPr="001B2C11" w:rsidRDefault="009658DC" w:rsidP="00316DA4">
            <w:pPr>
              <w:spacing w:after="20"/>
              <w:jc w:val="left"/>
              <w:rPr>
                <w:rFonts w:eastAsia="Times New Roman"/>
                <w:sz w:val="22"/>
                <w:szCs w:val="22"/>
              </w:rPr>
            </w:pPr>
            <w:r w:rsidRPr="001B2C11">
              <w:rPr>
                <w:rFonts w:eastAsia="Times New Roman"/>
                <w:sz w:val="22"/>
                <w:szCs w:val="22"/>
              </w:rPr>
              <w:t> </w:t>
            </w:r>
          </w:p>
          <w:p w:rsidR="009658DC" w:rsidRPr="001B2C11" w:rsidRDefault="009658DC" w:rsidP="00316DA4">
            <w:pPr>
              <w:spacing w:after="20"/>
              <w:jc w:val="left"/>
              <w:rPr>
                <w:rFonts w:eastAsia="Times New Roman"/>
                <w:sz w:val="22"/>
                <w:szCs w:val="22"/>
              </w:rPr>
            </w:pPr>
            <w:r w:rsidRPr="001B2C11">
              <w:rPr>
                <w:rFonts w:eastAsia="Times New Roman"/>
                <w:sz w:val="22"/>
                <w:szCs w:val="22"/>
              </w:rPr>
              <w:t> </w:t>
            </w:r>
          </w:p>
        </w:tc>
        <w:tc>
          <w:tcPr>
            <w:tcW w:w="1982" w:type="dxa"/>
            <w:tcBorders>
              <w:top w:val="single" w:sz="8" w:space="0" w:color="auto"/>
              <w:left w:val="nil"/>
              <w:bottom w:val="nil"/>
              <w:right w:val="single" w:sz="12" w:space="0" w:color="000000"/>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Single</w:t>
            </w:r>
          </w:p>
        </w:tc>
        <w:tc>
          <w:tcPr>
            <w:tcW w:w="794" w:type="dxa"/>
            <w:tcBorders>
              <w:top w:val="single" w:sz="12" w:space="0" w:color="000000"/>
              <w:left w:val="nil"/>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17.5%</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21.5%</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25.3%</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15.3%</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25.2%</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23.3%</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13.8%</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20.6%</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18.4%</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20.5%</w:t>
            </w:r>
          </w:p>
        </w:tc>
      </w:tr>
      <w:tr w:rsidR="009658DC" w:rsidRPr="001B2C11" w:rsidTr="00285D78">
        <w:trPr>
          <w:trHeight w:val="255"/>
        </w:trPr>
        <w:tc>
          <w:tcPr>
            <w:tcW w:w="1274" w:type="dxa"/>
            <w:vMerge/>
            <w:tcBorders>
              <w:left w:val="single" w:sz="8" w:space="0" w:color="auto"/>
              <w:right w:val="single" w:sz="8" w:space="0" w:color="auto"/>
            </w:tcBorders>
            <w:vAlign w:val="center"/>
            <w:hideMark/>
          </w:tcPr>
          <w:p w:rsidR="009658DC" w:rsidRPr="001B2C11" w:rsidRDefault="009658DC" w:rsidP="00316DA4">
            <w:pPr>
              <w:spacing w:after="20"/>
              <w:rPr>
                <w:rFonts w:eastAsia="Times New Roman"/>
                <w:sz w:val="22"/>
                <w:szCs w:val="22"/>
              </w:rPr>
            </w:pPr>
          </w:p>
        </w:tc>
        <w:tc>
          <w:tcPr>
            <w:tcW w:w="1982" w:type="dxa"/>
            <w:tcBorders>
              <w:top w:val="nil"/>
              <w:left w:val="nil"/>
              <w:bottom w:val="nil"/>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Widow</w:t>
            </w:r>
          </w:p>
        </w:tc>
        <w:tc>
          <w:tcPr>
            <w:tcW w:w="794" w:type="dxa"/>
            <w:tcBorders>
              <w:top w:val="nil"/>
              <w:left w:val="single" w:sz="12" w:space="0" w:color="000000"/>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7.0%</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5.9%</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6.6%</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8.2%</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5.3%</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4.3%</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6.9%</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6.4%</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2.6%</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6.2%</w:t>
            </w:r>
          </w:p>
        </w:tc>
      </w:tr>
      <w:tr w:rsidR="009658DC" w:rsidRPr="001B2C11" w:rsidTr="00285D78">
        <w:trPr>
          <w:trHeight w:val="255"/>
        </w:trPr>
        <w:tc>
          <w:tcPr>
            <w:tcW w:w="1274" w:type="dxa"/>
            <w:vMerge/>
            <w:tcBorders>
              <w:left w:val="single" w:sz="8" w:space="0" w:color="auto"/>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p>
        </w:tc>
        <w:tc>
          <w:tcPr>
            <w:tcW w:w="1982" w:type="dxa"/>
            <w:tcBorders>
              <w:top w:val="nil"/>
              <w:left w:val="nil"/>
              <w:bottom w:val="nil"/>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Divorced/Separated</w:t>
            </w:r>
          </w:p>
        </w:tc>
        <w:tc>
          <w:tcPr>
            <w:tcW w:w="794" w:type="dxa"/>
            <w:tcBorders>
              <w:top w:val="nil"/>
              <w:left w:val="single" w:sz="12" w:space="0" w:color="000000"/>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1.4%</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1.7%</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1.1%</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1.0%</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1.5%</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1.7%</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2.3%</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1.5%</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2.6%</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1.6%</w:t>
            </w:r>
          </w:p>
        </w:tc>
      </w:tr>
      <w:tr w:rsidR="009658DC" w:rsidRPr="001B2C11" w:rsidTr="00285D78">
        <w:trPr>
          <w:trHeight w:val="255"/>
        </w:trPr>
        <w:tc>
          <w:tcPr>
            <w:tcW w:w="1274" w:type="dxa"/>
            <w:vMerge/>
            <w:tcBorders>
              <w:left w:val="single" w:sz="8" w:space="0" w:color="auto"/>
              <w:bottom w:val="nil"/>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p>
        </w:tc>
        <w:tc>
          <w:tcPr>
            <w:tcW w:w="1982" w:type="dxa"/>
            <w:tcBorders>
              <w:top w:val="nil"/>
              <w:left w:val="nil"/>
              <w:bottom w:val="nil"/>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Married Monogamous</w:t>
            </w:r>
          </w:p>
        </w:tc>
        <w:tc>
          <w:tcPr>
            <w:tcW w:w="794" w:type="dxa"/>
            <w:tcBorders>
              <w:top w:val="nil"/>
              <w:left w:val="single" w:sz="12" w:space="0" w:color="000000"/>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74.1%</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70.9%</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67.0%</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75.5%</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67.9%</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70.7%</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76.9%</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71.4%</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76.3%</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71.7%</w:t>
            </w:r>
          </w:p>
        </w:tc>
      </w:tr>
      <w:tr w:rsidR="009658DC" w:rsidRPr="001B2C11" w:rsidTr="00285D78">
        <w:trPr>
          <w:trHeight w:val="255"/>
        </w:trPr>
        <w:tc>
          <w:tcPr>
            <w:tcW w:w="1274" w:type="dxa"/>
            <w:tcBorders>
              <w:top w:val="single" w:sz="8" w:space="0" w:color="auto"/>
              <w:left w:val="single" w:sz="8" w:space="0" w:color="auto"/>
              <w:bottom w:val="nil"/>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Literate</w:t>
            </w:r>
          </w:p>
        </w:tc>
        <w:tc>
          <w:tcPr>
            <w:tcW w:w="1982" w:type="dxa"/>
            <w:tcBorders>
              <w:top w:val="single" w:sz="8" w:space="0" w:color="auto"/>
              <w:left w:val="nil"/>
              <w:bottom w:val="nil"/>
              <w:right w:val="single" w:sz="12" w:space="0" w:color="000000"/>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Yes</w:t>
            </w:r>
          </w:p>
        </w:tc>
        <w:tc>
          <w:tcPr>
            <w:tcW w:w="794" w:type="dxa"/>
            <w:tcBorders>
              <w:top w:val="single" w:sz="12" w:space="0" w:color="000000"/>
              <w:left w:val="nil"/>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69.2%</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71.9%</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45.1%</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60.2%</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67.9%</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83.6%</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90.0%</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71.4%</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68.4%</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71.2%</w:t>
            </w:r>
          </w:p>
        </w:tc>
      </w:tr>
      <w:tr w:rsidR="009658DC" w:rsidRPr="001B2C11" w:rsidTr="00285D78">
        <w:trPr>
          <w:trHeight w:val="25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 </w:t>
            </w:r>
          </w:p>
        </w:tc>
        <w:tc>
          <w:tcPr>
            <w:tcW w:w="1982" w:type="dxa"/>
            <w:tcBorders>
              <w:top w:val="nil"/>
              <w:left w:val="nil"/>
              <w:bottom w:val="single" w:sz="8" w:space="0" w:color="auto"/>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No</w:t>
            </w:r>
          </w:p>
        </w:tc>
        <w:tc>
          <w:tcPr>
            <w:tcW w:w="794" w:type="dxa"/>
            <w:tcBorders>
              <w:top w:val="nil"/>
              <w:left w:val="single" w:sz="12" w:space="0" w:color="000000"/>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30.8%</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28.1%</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54.9%</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39.8%</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32.1%</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16.4%</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10.0%</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28.6%</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31.6%</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28.8%</w:t>
            </w:r>
          </w:p>
        </w:tc>
      </w:tr>
      <w:tr w:rsidR="009658DC" w:rsidRPr="001B2C11" w:rsidTr="00285D78">
        <w:trPr>
          <w:trHeight w:val="255"/>
        </w:trPr>
        <w:tc>
          <w:tcPr>
            <w:tcW w:w="1274" w:type="dxa"/>
            <w:vMerge w:val="restart"/>
            <w:tcBorders>
              <w:top w:val="nil"/>
              <w:left w:val="single" w:sz="8" w:space="0" w:color="auto"/>
              <w:right w:val="single" w:sz="8" w:space="0" w:color="auto"/>
            </w:tcBorders>
            <w:shd w:val="clear" w:color="auto" w:fill="auto"/>
            <w:noWrap/>
            <w:hideMark/>
          </w:tcPr>
          <w:p w:rsidR="009658DC" w:rsidRPr="001B2C11" w:rsidRDefault="009658DC" w:rsidP="00316DA4">
            <w:pPr>
              <w:spacing w:after="20"/>
              <w:jc w:val="left"/>
              <w:rPr>
                <w:rFonts w:eastAsia="Times New Roman"/>
                <w:sz w:val="22"/>
                <w:szCs w:val="22"/>
              </w:rPr>
            </w:pPr>
            <w:r w:rsidRPr="001B2C11">
              <w:rPr>
                <w:rFonts w:eastAsia="Times New Roman"/>
                <w:sz w:val="22"/>
                <w:szCs w:val="22"/>
              </w:rPr>
              <w:t>Educational  Level</w:t>
            </w:r>
          </w:p>
          <w:p w:rsidR="009658DC" w:rsidRPr="001B2C11" w:rsidRDefault="009658DC" w:rsidP="00316DA4">
            <w:pPr>
              <w:spacing w:after="20"/>
              <w:jc w:val="left"/>
              <w:rPr>
                <w:rFonts w:eastAsia="Times New Roman"/>
                <w:sz w:val="22"/>
                <w:szCs w:val="22"/>
              </w:rPr>
            </w:pPr>
            <w:r w:rsidRPr="001B2C11">
              <w:rPr>
                <w:rFonts w:eastAsia="Times New Roman"/>
                <w:sz w:val="22"/>
                <w:szCs w:val="22"/>
              </w:rPr>
              <w:t> </w:t>
            </w:r>
          </w:p>
          <w:p w:rsidR="009658DC" w:rsidRPr="001B2C11" w:rsidRDefault="009658DC" w:rsidP="00316DA4">
            <w:pPr>
              <w:spacing w:after="20"/>
              <w:jc w:val="left"/>
              <w:rPr>
                <w:rFonts w:eastAsia="Times New Roman"/>
                <w:sz w:val="22"/>
                <w:szCs w:val="22"/>
              </w:rPr>
            </w:pPr>
            <w:r w:rsidRPr="001B2C11">
              <w:rPr>
                <w:rFonts w:eastAsia="Times New Roman"/>
                <w:sz w:val="22"/>
                <w:szCs w:val="22"/>
              </w:rPr>
              <w:t> </w:t>
            </w:r>
          </w:p>
          <w:p w:rsidR="009658DC" w:rsidRPr="001B2C11" w:rsidRDefault="009658DC" w:rsidP="00316DA4">
            <w:pPr>
              <w:spacing w:after="20"/>
              <w:jc w:val="left"/>
              <w:rPr>
                <w:rFonts w:eastAsia="Times New Roman"/>
                <w:sz w:val="22"/>
                <w:szCs w:val="22"/>
              </w:rPr>
            </w:pPr>
            <w:r w:rsidRPr="001B2C11">
              <w:rPr>
                <w:rFonts w:eastAsia="Times New Roman"/>
                <w:sz w:val="22"/>
                <w:szCs w:val="22"/>
              </w:rPr>
              <w:t> </w:t>
            </w:r>
          </w:p>
        </w:tc>
        <w:tc>
          <w:tcPr>
            <w:tcW w:w="1982" w:type="dxa"/>
            <w:tcBorders>
              <w:top w:val="nil"/>
              <w:left w:val="nil"/>
              <w:bottom w:val="nil"/>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None</w:t>
            </w:r>
          </w:p>
        </w:tc>
        <w:tc>
          <w:tcPr>
            <w:tcW w:w="794" w:type="dxa"/>
            <w:tcBorders>
              <w:top w:val="single" w:sz="12" w:space="0" w:color="000000"/>
              <w:left w:val="single" w:sz="12" w:space="0" w:color="000000"/>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28.7%</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27.0%</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48.4%</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36.7%</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29.8%</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17.2%</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12.3%</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26.5%</w:t>
            </w:r>
          </w:p>
        </w:tc>
        <w:tc>
          <w:tcPr>
            <w:tcW w:w="794" w:type="dxa"/>
            <w:tcBorders>
              <w:top w:val="single" w:sz="12" w:space="0" w:color="000000"/>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39.5%</w:t>
            </w:r>
          </w:p>
        </w:tc>
        <w:tc>
          <w:tcPr>
            <w:tcW w:w="794" w:type="dxa"/>
            <w:tcBorders>
              <w:top w:val="single" w:sz="12" w:space="0" w:color="000000"/>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27.4%</w:t>
            </w:r>
          </w:p>
        </w:tc>
      </w:tr>
      <w:tr w:rsidR="009658DC" w:rsidRPr="001B2C11" w:rsidTr="00285D78">
        <w:trPr>
          <w:trHeight w:val="255"/>
        </w:trPr>
        <w:tc>
          <w:tcPr>
            <w:tcW w:w="1274" w:type="dxa"/>
            <w:vMerge/>
            <w:tcBorders>
              <w:left w:val="single" w:sz="8" w:space="0" w:color="auto"/>
              <w:right w:val="single" w:sz="8" w:space="0" w:color="auto"/>
            </w:tcBorders>
            <w:vAlign w:val="center"/>
            <w:hideMark/>
          </w:tcPr>
          <w:p w:rsidR="009658DC" w:rsidRPr="001B2C11" w:rsidRDefault="009658DC" w:rsidP="00316DA4">
            <w:pPr>
              <w:spacing w:after="20"/>
              <w:rPr>
                <w:rFonts w:eastAsia="Times New Roman"/>
                <w:sz w:val="22"/>
                <w:szCs w:val="22"/>
              </w:rPr>
            </w:pPr>
          </w:p>
        </w:tc>
        <w:tc>
          <w:tcPr>
            <w:tcW w:w="1982" w:type="dxa"/>
            <w:tcBorders>
              <w:top w:val="nil"/>
              <w:left w:val="nil"/>
              <w:bottom w:val="nil"/>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Primary</w:t>
            </w:r>
          </w:p>
        </w:tc>
        <w:tc>
          <w:tcPr>
            <w:tcW w:w="794" w:type="dxa"/>
            <w:tcBorders>
              <w:top w:val="nil"/>
              <w:left w:val="single" w:sz="12" w:space="0" w:color="000000"/>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16.8%</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13.5%</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13.2%</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15.3%</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18.3%</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12.1%</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12.3%</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14.6%</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10.5%</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14.3%</w:t>
            </w:r>
          </w:p>
        </w:tc>
      </w:tr>
      <w:tr w:rsidR="009658DC" w:rsidRPr="001B2C11" w:rsidTr="00285D78">
        <w:trPr>
          <w:trHeight w:val="255"/>
        </w:trPr>
        <w:tc>
          <w:tcPr>
            <w:tcW w:w="1274" w:type="dxa"/>
            <w:vMerge/>
            <w:tcBorders>
              <w:left w:val="single" w:sz="8" w:space="0" w:color="auto"/>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p>
        </w:tc>
        <w:tc>
          <w:tcPr>
            <w:tcW w:w="1982" w:type="dxa"/>
            <w:tcBorders>
              <w:top w:val="nil"/>
              <w:left w:val="nil"/>
              <w:bottom w:val="nil"/>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Preparatory</w:t>
            </w:r>
          </w:p>
        </w:tc>
        <w:tc>
          <w:tcPr>
            <w:tcW w:w="794" w:type="dxa"/>
            <w:tcBorders>
              <w:top w:val="nil"/>
              <w:left w:val="single" w:sz="12" w:space="0" w:color="000000"/>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18.2%</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9.5%</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9.9%</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15.3%</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14.5%</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11.2%</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7.7%</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11.9%</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7.9%</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11.7%</w:t>
            </w:r>
          </w:p>
        </w:tc>
      </w:tr>
      <w:tr w:rsidR="009658DC" w:rsidRPr="001B2C11" w:rsidTr="00285D78">
        <w:trPr>
          <w:trHeight w:val="255"/>
        </w:trPr>
        <w:tc>
          <w:tcPr>
            <w:tcW w:w="1274" w:type="dxa"/>
            <w:vMerge/>
            <w:tcBorders>
              <w:left w:val="single" w:sz="8" w:space="0" w:color="auto"/>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p>
        </w:tc>
        <w:tc>
          <w:tcPr>
            <w:tcW w:w="1982" w:type="dxa"/>
            <w:tcBorders>
              <w:top w:val="nil"/>
              <w:left w:val="nil"/>
              <w:bottom w:val="nil"/>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Secondary</w:t>
            </w:r>
          </w:p>
        </w:tc>
        <w:tc>
          <w:tcPr>
            <w:tcW w:w="794" w:type="dxa"/>
            <w:tcBorders>
              <w:top w:val="nil"/>
              <w:left w:val="single" w:sz="12" w:space="0" w:color="000000"/>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32.2%</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41.6%</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28.6%</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31.6%</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33.6%</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50.0%</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48.5%</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39.4%</w:t>
            </w:r>
          </w:p>
        </w:tc>
        <w:tc>
          <w:tcPr>
            <w:tcW w:w="794" w:type="dxa"/>
            <w:tcBorders>
              <w:top w:val="nil"/>
              <w:left w:val="single" w:sz="4" w:space="0" w:color="auto"/>
              <w:bottom w:val="nil"/>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36.8%</w:t>
            </w:r>
          </w:p>
        </w:tc>
        <w:tc>
          <w:tcPr>
            <w:tcW w:w="794" w:type="dxa"/>
            <w:tcBorders>
              <w:top w:val="nil"/>
              <w:left w:val="single" w:sz="4" w:space="0" w:color="auto"/>
              <w:bottom w:val="nil"/>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39.2%</w:t>
            </w:r>
          </w:p>
        </w:tc>
      </w:tr>
      <w:tr w:rsidR="009658DC" w:rsidRPr="001B2C11" w:rsidTr="00285D78">
        <w:trPr>
          <w:trHeight w:val="255"/>
        </w:trPr>
        <w:tc>
          <w:tcPr>
            <w:tcW w:w="1274" w:type="dxa"/>
            <w:vMerge/>
            <w:tcBorders>
              <w:left w:val="single" w:sz="8" w:space="0" w:color="auto"/>
              <w:bottom w:val="single" w:sz="8" w:space="0" w:color="auto"/>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p>
        </w:tc>
        <w:tc>
          <w:tcPr>
            <w:tcW w:w="1982" w:type="dxa"/>
            <w:tcBorders>
              <w:top w:val="nil"/>
              <w:left w:val="nil"/>
              <w:bottom w:val="single" w:sz="8" w:space="0" w:color="auto"/>
              <w:right w:val="single" w:sz="8" w:space="0" w:color="auto"/>
            </w:tcBorders>
            <w:shd w:val="clear" w:color="auto" w:fill="auto"/>
            <w:noWrap/>
            <w:vAlign w:val="center"/>
            <w:hideMark/>
          </w:tcPr>
          <w:p w:rsidR="009658DC" w:rsidRPr="001B2C11" w:rsidRDefault="009658DC" w:rsidP="00316DA4">
            <w:pPr>
              <w:spacing w:after="20"/>
              <w:rPr>
                <w:rFonts w:eastAsia="Times New Roman"/>
                <w:sz w:val="22"/>
                <w:szCs w:val="22"/>
              </w:rPr>
            </w:pPr>
            <w:r w:rsidRPr="001B2C11">
              <w:rPr>
                <w:rFonts w:eastAsia="Times New Roman"/>
                <w:sz w:val="22"/>
                <w:szCs w:val="22"/>
              </w:rPr>
              <w:t>College/University</w:t>
            </w:r>
          </w:p>
        </w:tc>
        <w:tc>
          <w:tcPr>
            <w:tcW w:w="794" w:type="dxa"/>
            <w:tcBorders>
              <w:top w:val="nil"/>
              <w:left w:val="single" w:sz="12" w:space="0" w:color="000000"/>
              <w:bottom w:val="single" w:sz="4" w:space="0" w:color="auto"/>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4.2%</w:t>
            </w:r>
          </w:p>
        </w:tc>
        <w:tc>
          <w:tcPr>
            <w:tcW w:w="794" w:type="dxa"/>
            <w:tcBorders>
              <w:top w:val="nil"/>
              <w:left w:val="single" w:sz="4" w:space="0" w:color="auto"/>
              <w:bottom w:val="single" w:sz="4" w:space="0" w:color="auto"/>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8.5%</w:t>
            </w:r>
          </w:p>
        </w:tc>
        <w:tc>
          <w:tcPr>
            <w:tcW w:w="794" w:type="dxa"/>
            <w:tcBorders>
              <w:top w:val="nil"/>
              <w:left w:val="single" w:sz="4" w:space="0" w:color="auto"/>
              <w:bottom w:val="single" w:sz="4" w:space="0" w:color="auto"/>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0.0%</w:t>
            </w:r>
          </w:p>
        </w:tc>
        <w:tc>
          <w:tcPr>
            <w:tcW w:w="794" w:type="dxa"/>
            <w:tcBorders>
              <w:top w:val="nil"/>
              <w:left w:val="single" w:sz="4" w:space="0" w:color="auto"/>
              <w:bottom w:val="single" w:sz="4" w:space="0" w:color="auto"/>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1.0%</w:t>
            </w:r>
          </w:p>
        </w:tc>
        <w:tc>
          <w:tcPr>
            <w:tcW w:w="794" w:type="dxa"/>
            <w:tcBorders>
              <w:top w:val="nil"/>
              <w:left w:val="single" w:sz="4" w:space="0" w:color="auto"/>
              <w:bottom w:val="single" w:sz="4" w:space="0" w:color="auto"/>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3.8%</w:t>
            </w:r>
          </w:p>
        </w:tc>
        <w:tc>
          <w:tcPr>
            <w:tcW w:w="794" w:type="dxa"/>
            <w:tcBorders>
              <w:top w:val="nil"/>
              <w:left w:val="single" w:sz="4" w:space="0" w:color="auto"/>
              <w:bottom w:val="single" w:sz="4" w:space="0" w:color="auto"/>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9.5%</w:t>
            </w:r>
          </w:p>
        </w:tc>
        <w:tc>
          <w:tcPr>
            <w:tcW w:w="794" w:type="dxa"/>
            <w:tcBorders>
              <w:top w:val="nil"/>
              <w:left w:val="single" w:sz="4" w:space="0" w:color="auto"/>
              <w:bottom w:val="single" w:sz="4" w:space="0" w:color="auto"/>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19.2%</w:t>
            </w:r>
          </w:p>
        </w:tc>
        <w:tc>
          <w:tcPr>
            <w:tcW w:w="794" w:type="dxa"/>
            <w:tcBorders>
              <w:top w:val="nil"/>
              <w:left w:val="single" w:sz="4" w:space="0" w:color="auto"/>
              <w:bottom w:val="single" w:sz="4" w:space="0" w:color="auto"/>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7.6%</w:t>
            </w:r>
          </w:p>
        </w:tc>
        <w:tc>
          <w:tcPr>
            <w:tcW w:w="794" w:type="dxa"/>
            <w:tcBorders>
              <w:top w:val="nil"/>
              <w:left w:val="single" w:sz="4" w:space="0" w:color="auto"/>
              <w:bottom w:val="single" w:sz="4" w:space="0" w:color="auto"/>
              <w:right w:val="single" w:sz="4" w:space="0" w:color="auto"/>
            </w:tcBorders>
          </w:tcPr>
          <w:p w:rsidR="009658DC" w:rsidRPr="009658DC" w:rsidRDefault="009658DC" w:rsidP="009658DC">
            <w:pPr>
              <w:spacing w:after="0"/>
              <w:jc w:val="right"/>
              <w:rPr>
                <w:color w:val="000000"/>
                <w:sz w:val="22"/>
                <w:szCs w:val="22"/>
              </w:rPr>
            </w:pPr>
            <w:r w:rsidRPr="009658DC">
              <w:rPr>
                <w:color w:val="000000"/>
                <w:sz w:val="22"/>
                <w:szCs w:val="22"/>
              </w:rPr>
              <w:t>5.3%</w:t>
            </w:r>
          </w:p>
        </w:tc>
        <w:tc>
          <w:tcPr>
            <w:tcW w:w="794" w:type="dxa"/>
            <w:tcBorders>
              <w:top w:val="nil"/>
              <w:left w:val="single" w:sz="4" w:space="0" w:color="auto"/>
              <w:bottom w:val="single" w:sz="4" w:space="0" w:color="auto"/>
              <w:right w:val="single" w:sz="4" w:space="0" w:color="auto"/>
            </w:tcBorders>
            <w:shd w:val="clear" w:color="auto" w:fill="auto"/>
            <w:noWrap/>
          </w:tcPr>
          <w:p w:rsidR="009658DC" w:rsidRPr="009658DC" w:rsidRDefault="009658DC" w:rsidP="009658DC">
            <w:pPr>
              <w:spacing w:after="0"/>
              <w:jc w:val="right"/>
              <w:rPr>
                <w:color w:val="000000"/>
                <w:sz w:val="22"/>
                <w:szCs w:val="22"/>
              </w:rPr>
            </w:pPr>
            <w:r w:rsidRPr="009658DC">
              <w:rPr>
                <w:color w:val="000000"/>
                <w:sz w:val="22"/>
                <w:szCs w:val="22"/>
              </w:rPr>
              <w:t>7.4%</w:t>
            </w:r>
          </w:p>
        </w:tc>
      </w:tr>
      <w:tr w:rsidR="00CB4632" w:rsidRPr="0003583A" w:rsidTr="00285D78">
        <w:trPr>
          <w:trHeight w:val="25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CB4632" w:rsidRPr="00C27437" w:rsidRDefault="00CB4632" w:rsidP="00316DA4">
            <w:pPr>
              <w:spacing w:after="20"/>
              <w:rPr>
                <w:rFonts w:eastAsia="Times New Roman"/>
                <w:sz w:val="22"/>
                <w:szCs w:val="22"/>
              </w:rPr>
            </w:pPr>
            <w:r w:rsidRPr="00C27437">
              <w:rPr>
                <w:rFonts w:eastAsia="Times New Roman"/>
                <w:sz w:val="22"/>
                <w:szCs w:val="22"/>
              </w:rPr>
              <w:t> </w:t>
            </w:r>
          </w:p>
        </w:tc>
        <w:tc>
          <w:tcPr>
            <w:tcW w:w="1982" w:type="dxa"/>
            <w:tcBorders>
              <w:top w:val="nil"/>
              <w:left w:val="nil"/>
              <w:bottom w:val="single" w:sz="8" w:space="0" w:color="auto"/>
              <w:right w:val="single" w:sz="8" w:space="0" w:color="auto"/>
            </w:tcBorders>
            <w:shd w:val="clear" w:color="auto" w:fill="auto"/>
            <w:noWrap/>
            <w:vAlign w:val="center"/>
            <w:hideMark/>
          </w:tcPr>
          <w:p w:rsidR="00CB4632" w:rsidRPr="00C27437" w:rsidRDefault="00CB4632" w:rsidP="00316DA4">
            <w:pPr>
              <w:spacing w:after="20"/>
              <w:rPr>
                <w:rFonts w:eastAsia="Times New Roman"/>
                <w:sz w:val="22"/>
                <w:szCs w:val="22"/>
              </w:rPr>
            </w:pPr>
            <w:r w:rsidRPr="00C27437">
              <w:rPr>
                <w:rFonts w:eastAsia="Times New Roman"/>
                <w:sz w:val="22"/>
                <w:szCs w:val="22"/>
              </w:rPr>
              <w:t>Total</w:t>
            </w:r>
          </w:p>
        </w:tc>
        <w:tc>
          <w:tcPr>
            <w:tcW w:w="794" w:type="dxa"/>
            <w:tcBorders>
              <w:top w:val="single" w:sz="4" w:space="0" w:color="auto"/>
              <w:left w:val="nil"/>
              <w:bottom w:val="single" w:sz="8" w:space="0" w:color="auto"/>
              <w:right w:val="single" w:sz="4" w:space="0" w:color="auto"/>
            </w:tcBorders>
            <w:shd w:val="clear" w:color="auto" w:fill="auto"/>
            <w:noWrap/>
          </w:tcPr>
          <w:p w:rsidR="00CB4632" w:rsidRPr="00CB4632" w:rsidRDefault="00CB4632">
            <w:pPr>
              <w:jc w:val="right"/>
              <w:rPr>
                <w:color w:val="000000"/>
                <w:sz w:val="22"/>
                <w:szCs w:val="22"/>
              </w:rPr>
            </w:pPr>
            <w:r w:rsidRPr="00CB4632">
              <w:rPr>
                <w:color w:val="000000"/>
                <w:sz w:val="22"/>
                <w:szCs w:val="22"/>
              </w:rPr>
              <w:t>25.3%</w:t>
            </w:r>
          </w:p>
        </w:tc>
        <w:tc>
          <w:tcPr>
            <w:tcW w:w="794" w:type="dxa"/>
            <w:tcBorders>
              <w:top w:val="single" w:sz="4" w:space="0" w:color="auto"/>
              <w:left w:val="single" w:sz="4" w:space="0" w:color="auto"/>
              <w:bottom w:val="single" w:sz="8" w:space="0" w:color="auto"/>
              <w:right w:val="single" w:sz="4" w:space="0" w:color="auto"/>
            </w:tcBorders>
            <w:shd w:val="clear" w:color="auto" w:fill="auto"/>
            <w:noWrap/>
          </w:tcPr>
          <w:p w:rsidR="00CB4632" w:rsidRPr="00CB4632" w:rsidRDefault="00CB4632">
            <w:pPr>
              <w:jc w:val="right"/>
              <w:rPr>
                <w:color w:val="000000"/>
                <w:sz w:val="22"/>
                <w:szCs w:val="22"/>
              </w:rPr>
            </w:pPr>
            <w:r w:rsidRPr="00CB4632">
              <w:rPr>
                <w:color w:val="000000"/>
                <w:sz w:val="22"/>
                <w:szCs w:val="22"/>
              </w:rPr>
              <w:t>74.7%</w:t>
            </w:r>
          </w:p>
        </w:tc>
        <w:tc>
          <w:tcPr>
            <w:tcW w:w="794" w:type="dxa"/>
            <w:tcBorders>
              <w:top w:val="single" w:sz="4" w:space="0" w:color="auto"/>
              <w:left w:val="single" w:sz="4" w:space="0" w:color="auto"/>
              <w:bottom w:val="single" w:sz="8" w:space="0" w:color="auto"/>
              <w:right w:val="single" w:sz="4" w:space="0" w:color="auto"/>
            </w:tcBorders>
            <w:shd w:val="clear" w:color="auto" w:fill="auto"/>
            <w:noWrap/>
          </w:tcPr>
          <w:p w:rsidR="00CB4632" w:rsidRPr="00CB4632" w:rsidRDefault="00CB4632">
            <w:pPr>
              <w:jc w:val="right"/>
              <w:rPr>
                <w:color w:val="000000"/>
                <w:sz w:val="22"/>
                <w:szCs w:val="22"/>
              </w:rPr>
            </w:pPr>
            <w:r w:rsidRPr="00CB4632">
              <w:rPr>
                <w:color w:val="000000"/>
                <w:sz w:val="22"/>
                <w:szCs w:val="22"/>
              </w:rPr>
              <w:t>16.1%</w:t>
            </w:r>
          </w:p>
        </w:tc>
        <w:tc>
          <w:tcPr>
            <w:tcW w:w="794" w:type="dxa"/>
            <w:tcBorders>
              <w:top w:val="single" w:sz="4" w:space="0" w:color="auto"/>
              <w:left w:val="single" w:sz="4" w:space="0" w:color="auto"/>
              <w:bottom w:val="single" w:sz="8" w:space="0" w:color="auto"/>
              <w:right w:val="single" w:sz="4" w:space="0" w:color="auto"/>
            </w:tcBorders>
          </w:tcPr>
          <w:p w:rsidR="00CB4632" w:rsidRPr="00CB4632" w:rsidRDefault="00CB4632">
            <w:pPr>
              <w:jc w:val="right"/>
              <w:rPr>
                <w:color w:val="000000"/>
                <w:sz w:val="22"/>
                <w:szCs w:val="22"/>
              </w:rPr>
            </w:pPr>
            <w:r w:rsidRPr="00CB4632">
              <w:rPr>
                <w:color w:val="000000"/>
                <w:sz w:val="22"/>
                <w:szCs w:val="22"/>
              </w:rPr>
              <w:t>17.3%</w:t>
            </w:r>
          </w:p>
        </w:tc>
        <w:tc>
          <w:tcPr>
            <w:tcW w:w="794" w:type="dxa"/>
            <w:tcBorders>
              <w:top w:val="single" w:sz="4" w:space="0" w:color="auto"/>
              <w:left w:val="single" w:sz="4" w:space="0" w:color="auto"/>
              <w:bottom w:val="single" w:sz="8" w:space="0" w:color="auto"/>
              <w:right w:val="single" w:sz="4" w:space="0" w:color="auto"/>
            </w:tcBorders>
          </w:tcPr>
          <w:p w:rsidR="00CB4632" w:rsidRPr="00CB4632" w:rsidRDefault="00CB4632">
            <w:pPr>
              <w:jc w:val="right"/>
              <w:rPr>
                <w:color w:val="000000"/>
                <w:sz w:val="22"/>
                <w:szCs w:val="22"/>
              </w:rPr>
            </w:pPr>
            <w:r w:rsidRPr="00CB4632">
              <w:rPr>
                <w:color w:val="000000"/>
                <w:sz w:val="22"/>
                <w:szCs w:val="22"/>
              </w:rPr>
              <w:t>23.1%</w:t>
            </w:r>
          </w:p>
        </w:tc>
        <w:tc>
          <w:tcPr>
            <w:tcW w:w="794" w:type="dxa"/>
            <w:tcBorders>
              <w:top w:val="single" w:sz="4" w:space="0" w:color="auto"/>
              <w:left w:val="single" w:sz="4" w:space="0" w:color="auto"/>
              <w:bottom w:val="single" w:sz="8" w:space="0" w:color="auto"/>
              <w:right w:val="single" w:sz="4" w:space="0" w:color="auto"/>
            </w:tcBorders>
          </w:tcPr>
          <w:p w:rsidR="00CB4632" w:rsidRPr="00CB4632" w:rsidRDefault="00CB4632">
            <w:pPr>
              <w:jc w:val="right"/>
              <w:rPr>
                <w:color w:val="000000"/>
                <w:sz w:val="22"/>
                <w:szCs w:val="22"/>
              </w:rPr>
            </w:pPr>
            <w:r w:rsidRPr="00CB4632">
              <w:rPr>
                <w:color w:val="000000"/>
                <w:sz w:val="22"/>
                <w:szCs w:val="22"/>
              </w:rPr>
              <w:t>20.5%</w:t>
            </w:r>
          </w:p>
        </w:tc>
        <w:tc>
          <w:tcPr>
            <w:tcW w:w="794" w:type="dxa"/>
            <w:tcBorders>
              <w:top w:val="single" w:sz="4" w:space="0" w:color="auto"/>
              <w:left w:val="single" w:sz="4" w:space="0" w:color="auto"/>
              <w:bottom w:val="single" w:sz="8" w:space="0" w:color="auto"/>
              <w:right w:val="single" w:sz="4" w:space="0" w:color="auto"/>
            </w:tcBorders>
            <w:shd w:val="clear" w:color="auto" w:fill="auto"/>
            <w:noWrap/>
          </w:tcPr>
          <w:p w:rsidR="00CB4632" w:rsidRPr="00CB4632" w:rsidRDefault="00CB4632">
            <w:pPr>
              <w:jc w:val="right"/>
              <w:rPr>
                <w:color w:val="000000"/>
                <w:sz w:val="22"/>
                <w:szCs w:val="22"/>
              </w:rPr>
            </w:pPr>
            <w:r w:rsidRPr="00CB4632">
              <w:rPr>
                <w:color w:val="000000"/>
                <w:sz w:val="22"/>
                <w:szCs w:val="22"/>
              </w:rPr>
              <w:t>23.0%</w:t>
            </w:r>
          </w:p>
        </w:tc>
        <w:tc>
          <w:tcPr>
            <w:tcW w:w="794" w:type="dxa"/>
            <w:tcBorders>
              <w:top w:val="single" w:sz="4" w:space="0" w:color="auto"/>
              <w:left w:val="single" w:sz="4" w:space="0" w:color="auto"/>
              <w:bottom w:val="single" w:sz="8" w:space="0" w:color="auto"/>
              <w:right w:val="single" w:sz="4" w:space="0" w:color="auto"/>
            </w:tcBorders>
          </w:tcPr>
          <w:p w:rsidR="00CB4632" w:rsidRPr="00CB4632" w:rsidRDefault="00CB4632">
            <w:pPr>
              <w:jc w:val="right"/>
              <w:rPr>
                <w:color w:val="000000"/>
                <w:sz w:val="22"/>
                <w:szCs w:val="22"/>
              </w:rPr>
            </w:pPr>
            <w:r w:rsidRPr="00CB4632">
              <w:rPr>
                <w:color w:val="000000"/>
                <w:sz w:val="22"/>
                <w:szCs w:val="22"/>
              </w:rPr>
              <w:t>93.3%</w:t>
            </w:r>
          </w:p>
        </w:tc>
        <w:tc>
          <w:tcPr>
            <w:tcW w:w="794" w:type="dxa"/>
            <w:tcBorders>
              <w:top w:val="single" w:sz="4" w:space="0" w:color="auto"/>
              <w:left w:val="single" w:sz="4" w:space="0" w:color="auto"/>
              <w:bottom w:val="single" w:sz="8" w:space="0" w:color="auto"/>
              <w:right w:val="single" w:sz="4" w:space="0" w:color="auto"/>
            </w:tcBorders>
          </w:tcPr>
          <w:p w:rsidR="00CB4632" w:rsidRPr="00CB4632" w:rsidRDefault="00CB4632">
            <w:pPr>
              <w:jc w:val="right"/>
              <w:rPr>
                <w:color w:val="000000"/>
                <w:sz w:val="22"/>
                <w:szCs w:val="22"/>
              </w:rPr>
            </w:pPr>
            <w:r w:rsidRPr="00CB4632">
              <w:rPr>
                <w:color w:val="000000"/>
                <w:sz w:val="22"/>
                <w:szCs w:val="22"/>
              </w:rPr>
              <w:t>6.7%</w:t>
            </w:r>
          </w:p>
        </w:tc>
        <w:tc>
          <w:tcPr>
            <w:tcW w:w="794" w:type="dxa"/>
            <w:tcBorders>
              <w:top w:val="single" w:sz="4" w:space="0" w:color="auto"/>
              <w:left w:val="single" w:sz="4" w:space="0" w:color="auto"/>
              <w:bottom w:val="single" w:sz="8" w:space="0" w:color="auto"/>
              <w:right w:val="single" w:sz="4" w:space="0" w:color="auto"/>
            </w:tcBorders>
            <w:shd w:val="clear" w:color="auto" w:fill="auto"/>
            <w:noWrap/>
          </w:tcPr>
          <w:p w:rsidR="00CB4632" w:rsidRPr="00CB4632" w:rsidRDefault="00CB4632">
            <w:pPr>
              <w:jc w:val="right"/>
              <w:rPr>
                <w:color w:val="000000"/>
                <w:sz w:val="22"/>
                <w:szCs w:val="22"/>
              </w:rPr>
            </w:pPr>
            <w:r w:rsidRPr="00CB4632">
              <w:rPr>
                <w:color w:val="000000"/>
                <w:sz w:val="22"/>
                <w:szCs w:val="22"/>
              </w:rPr>
              <w:t>25.3%</w:t>
            </w:r>
          </w:p>
        </w:tc>
      </w:tr>
    </w:tbl>
    <w:p w:rsidR="00316DA4" w:rsidRPr="00750A93" w:rsidRDefault="00316DA4" w:rsidP="00316DA4">
      <w:pPr>
        <w:rPr>
          <w:sz w:val="12"/>
          <w:szCs w:val="12"/>
        </w:rPr>
      </w:pPr>
    </w:p>
    <w:p w:rsidR="00316DA4" w:rsidRPr="0091363D" w:rsidRDefault="00316DA4" w:rsidP="00316DA4">
      <w:pPr>
        <w:ind w:left="-142"/>
        <w:jc w:val="lowKashida"/>
        <w:rPr>
          <w:b/>
          <w:bCs/>
          <w:i/>
          <w:iCs/>
          <w:u w:val="single"/>
        </w:rPr>
      </w:pPr>
      <w:r w:rsidRPr="0091363D">
        <w:rPr>
          <w:b/>
          <w:bCs/>
          <w:i/>
          <w:iCs/>
          <w:u w:val="single"/>
        </w:rPr>
        <w:t>Marital status:</w:t>
      </w:r>
    </w:p>
    <w:p w:rsidR="00316DA4" w:rsidRDefault="00316DA4" w:rsidP="00A17139">
      <w:pPr>
        <w:ind w:left="-142"/>
        <w:jc w:val="lowKashida"/>
      </w:pPr>
      <w:r>
        <w:t xml:space="preserve">The study addresses the marital status of VSL members as it reflects their responsibilities towards their households. </w:t>
      </w:r>
      <w:r w:rsidRPr="00E01849">
        <w:t xml:space="preserve">As shown </w:t>
      </w:r>
      <w:r>
        <w:t xml:space="preserve">in </w:t>
      </w:r>
      <w:r w:rsidRPr="004B0F20">
        <w:t>table</w:t>
      </w:r>
      <w:r>
        <w:t>s 5.1, and</w:t>
      </w:r>
      <w:r w:rsidRPr="004B0F20">
        <w:t xml:space="preserve"> </w:t>
      </w:r>
      <w:r>
        <w:t xml:space="preserve">5.2 </w:t>
      </w:r>
      <w:r w:rsidRPr="00E01849">
        <w:t>the results indicate that different marital status groups participate in the VSLA including single, married, divorced/separated or widow women.  However, the majority (</w:t>
      </w:r>
      <w:r w:rsidR="00A17139">
        <w:t>71.1</w:t>
      </w:r>
      <w:r w:rsidRPr="00E01849">
        <w:t xml:space="preserve">%) of respondents </w:t>
      </w:r>
      <w:r>
        <w:t>are</w:t>
      </w:r>
      <w:r w:rsidRPr="00E01849">
        <w:t xml:space="preserve"> married monogamous followed by </w:t>
      </w:r>
      <w:r w:rsidR="00A17139">
        <w:t>20.5</w:t>
      </w:r>
      <w:r w:rsidRPr="00E01849">
        <w:t xml:space="preserve">% of respondents </w:t>
      </w:r>
      <w:r>
        <w:t xml:space="preserve">are </w:t>
      </w:r>
      <w:r w:rsidRPr="00E01849">
        <w:t xml:space="preserve">single while </w:t>
      </w:r>
      <w:r>
        <w:t>almost</w:t>
      </w:r>
      <w:r w:rsidRPr="00E01849">
        <w:t xml:space="preserve"> </w:t>
      </w:r>
      <w:r w:rsidR="00A17139">
        <w:t>1</w:t>
      </w:r>
      <w:r>
        <w:t>.6</w:t>
      </w:r>
      <w:r w:rsidRPr="00E01849">
        <w:t xml:space="preserve">% </w:t>
      </w:r>
      <w:r>
        <w:t>are</w:t>
      </w:r>
      <w:r w:rsidRPr="00E01849">
        <w:t xml:space="preserve"> divorced/sep</w:t>
      </w:r>
      <w:r>
        <w:t>a</w:t>
      </w:r>
      <w:r w:rsidRPr="00E01849">
        <w:t xml:space="preserve">rated. </w:t>
      </w:r>
    </w:p>
    <w:p w:rsidR="00316DA4" w:rsidRDefault="00316DA4" w:rsidP="00A17139">
      <w:pPr>
        <w:ind w:left="-142"/>
        <w:jc w:val="lowKashida"/>
      </w:pPr>
      <w:r>
        <w:t>T</w:t>
      </w:r>
      <w:r w:rsidRPr="00E01849">
        <w:t>his model tends to attract a sizeable proportion of young unmarried women (</w:t>
      </w:r>
      <w:r w:rsidR="00A17139">
        <w:t>27</w:t>
      </w:r>
      <w:r w:rsidRPr="00E01849">
        <w:t>%). This i</w:t>
      </w:r>
      <w:r>
        <w:t xml:space="preserve">ndicates their readiness to </w:t>
      </w:r>
      <w:r w:rsidRPr="00E01849">
        <w:t xml:space="preserve">be part of the VSL groups noting that most of them are living in the same community even after their marriage due to some of the habits/customs especially in the rural/upper Egypt communities.      </w:t>
      </w:r>
    </w:p>
    <w:p w:rsidR="00A17139" w:rsidRDefault="00A17139">
      <w:pPr>
        <w:spacing w:after="200" w:line="276" w:lineRule="auto"/>
        <w:jc w:val="left"/>
      </w:pPr>
      <w:r>
        <w:br w:type="page"/>
      </w:r>
    </w:p>
    <w:p w:rsidR="00316DA4" w:rsidRPr="00FE5DD3" w:rsidRDefault="00316DA4" w:rsidP="00316DA4">
      <w:pPr>
        <w:ind w:left="-142"/>
        <w:jc w:val="lowKashida"/>
        <w:rPr>
          <w:color w:val="FF0000"/>
        </w:rPr>
      </w:pPr>
      <w:r w:rsidRPr="0099237D">
        <w:lastRenderedPageBreak/>
        <w:t xml:space="preserve">Table </w:t>
      </w:r>
      <w:r>
        <w:t>5.2</w:t>
      </w:r>
      <w:r w:rsidRPr="0099237D">
        <w:t xml:space="preserve">: </w:t>
      </w:r>
      <w:r w:rsidRPr="00FE5DD3">
        <w:t xml:space="preserve">The </w:t>
      </w:r>
      <w:r>
        <w:t>c</w:t>
      </w:r>
      <w:r w:rsidRPr="00FE5DD3">
        <w:t xml:space="preserve">haracteristics of the VSL </w:t>
      </w:r>
      <w:r>
        <w:t>m</w:t>
      </w:r>
      <w:r w:rsidRPr="00FE5DD3">
        <w:t xml:space="preserve">embers by </w:t>
      </w:r>
      <w:r>
        <w:t>Gender</w:t>
      </w:r>
    </w:p>
    <w:tbl>
      <w:tblPr>
        <w:tblW w:w="6600" w:type="dxa"/>
        <w:tblInd w:w="828" w:type="dxa"/>
        <w:tblLook w:val="04A0" w:firstRow="1" w:lastRow="0" w:firstColumn="1" w:lastColumn="0" w:noHBand="0" w:noVBand="1"/>
      </w:tblPr>
      <w:tblGrid>
        <w:gridCol w:w="1363"/>
        <w:gridCol w:w="2479"/>
        <w:gridCol w:w="912"/>
        <w:gridCol w:w="934"/>
        <w:gridCol w:w="912"/>
      </w:tblGrid>
      <w:tr w:rsidR="00316DA4" w:rsidRPr="000D66FA" w:rsidTr="00EC7075">
        <w:trPr>
          <w:trHeight w:val="255"/>
        </w:trPr>
        <w:tc>
          <w:tcPr>
            <w:tcW w:w="13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16DA4" w:rsidRPr="000D66FA" w:rsidRDefault="00316DA4" w:rsidP="00316DA4">
            <w:pPr>
              <w:spacing w:after="20"/>
              <w:jc w:val="left"/>
              <w:rPr>
                <w:rFonts w:eastAsia="Times New Roman"/>
              </w:rPr>
            </w:pPr>
            <w:r w:rsidRPr="000D66FA">
              <w:rPr>
                <w:rFonts w:eastAsia="Times New Roman"/>
              </w:rPr>
              <w:t> </w:t>
            </w:r>
          </w:p>
        </w:tc>
        <w:tc>
          <w:tcPr>
            <w:tcW w:w="2479" w:type="dxa"/>
            <w:tcBorders>
              <w:top w:val="single" w:sz="8" w:space="0" w:color="auto"/>
              <w:left w:val="nil"/>
              <w:bottom w:val="single" w:sz="8" w:space="0" w:color="auto"/>
              <w:right w:val="single" w:sz="8" w:space="0" w:color="auto"/>
            </w:tcBorders>
            <w:shd w:val="clear" w:color="000000" w:fill="FFFFFF"/>
            <w:vAlign w:val="center"/>
            <w:hideMark/>
          </w:tcPr>
          <w:p w:rsidR="00316DA4" w:rsidRPr="000D66FA" w:rsidRDefault="00316DA4" w:rsidP="00316DA4">
            <w:pPr>
              <w:spacing w:after="20"/>
              <w:jc w:val="left"/>
              <w:rPr>
                <w:rFonts w:eastAsia="Times New Roman"/>
              </w:rPr>
            </w:pPr>
            <w:r w:rsidRPr="000D66FA">
              <w:rPr>
                <w:rFonts w:eastAsia="Times New Roman"/>
              </w:rPr>
              <w:t> </w:t>
            </w:r>
          </w:p>
        </w:tc>
        <w:tc>
          <w:tcPr>
            <w:tcW w:w="1846" w:type="dxa"/>
            <w:gridSpan w:val="2"/>
            <w:tcBorders>
              <w:top w:val="single" w:sz="8" w:space="0" w:color="auto"/>
              <w:left w:val="nil"/>
              <w:bottom w:val="single" w:sz="8" w:space="0" w:color="auto"/>
              <w:right w:val="single" w:sz="8" w:space="0" w:color="000000"/>
            </w:tcBorders>
            <w:shd w:val="clear" w:color="000000" w:fill="FFFFFF"/>
            <w:vAlign w:val="center"/>
            <w:hideMark/>
          </w:tcPr>
          <w:p w:rsidR="00316DA4" w:rsidRPr="000D66FA" w:rsidRDefault="00316DA4" w:rsidP="00316DA4">
            <w:pPr>
              <w:spacing w:after="20"/>
              <w:jc w:val="center"/>
              <w:rPr>
                <w:rFonts w:eastAsia="Times New Roman"/>
                <w:color w:val="000000"/>
              </w:rPr>
            </w:pPr>
            <w:r>
              <w:rPr>
                <w:rFonts w:eastAsia="Times New Roman"/>
                <w:color w:val="000000"/>
              </w:rPr>
              <w:t>Gender</w:t>
            </w:r>
          </w:p>
        </w:tc>
        <w:tc>
          <w:tcPr>
            <w:tcW w:w="91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16DA4" w:rsidRPr="000D66FA" w:rsidRDefault="00316DA4" w:rsidP="00316DA4">
            <w:pPr>
              <w:spacing w:after="20"/>
              <w:jc w:val="center"/>
              <w:rPr>
                <w:rFonts w:eastAsia="Times New Roman"/>
                <w:color w:val="000000"/>
              </w:rPr>
            </w:pPr>
            <w:r w:rsidRPr="000D66FA">
              <w:rPr>
                <w:rFonts w:eastAsia="Times New Roman"/>
                <w:color w:val="000000"/>
              </w:rPr>
              <w:t>Total</w:t>
            </w:r>
          </w:p>
        </w:tc>
      </w:tr>
      <w:tr w:rsidR="00316DA4" w:rsidRPr="000D66FA" w:rsidTr="00EC7075">
        <w:trPr>
          <w:trHeight w:val="255"/>
        </w:trPr>
        <w:tc>
          <w:tcPr>
            <w:tcW w:w="1363" w:type="dxa"/>
            <w:tcBorders>
              <w:top w:val="nil"/>
              <w:left w:val="single" w:sz="8" w:space="0" w:color="auto"/>
              <w:bottom w:val="single" w:sz="8" w:space="0" w:color="auto"/>
              <w:right w:val="single" w:sz="8" w:space="0" w:color="auto"/>
            </w:tcBorders>
            <w:shd w:val="clear" w:color="000000" w:fill="FFFFFF"/>
            <w:vAlign w:val="center"/>
            <w:hideMark/>
          </w:tcPr>
          <w:p w:rsidR="00316DA4" w:rsidRPr="000D66FA" w:rsidRDefault="00316DA4" w:rsidP="00316DA4">
            <w:pPr>
              <w:spacing w:after="20"/>
              <w:jc w:val="left"/>
              <w:rPr>
                <w:rFonts w:eastAsia="Times New Roman"/>
              </w:rPr>
            </w:pPr>
            <w:r w:rsidRPr="000D66FA">
              <w:rPr>
                <w:rFonts w:eastAsia="Times New Roman"/>
              </w:rPr>
              <w:t> </w:t>
            </w:r>
          </w:p>
        </w:tc>
        <w:tc>
          <w:tcPr>
            <w:tcW w:w="2479" w:type="dxa"/>
            <w:tcBorders>
              <w:top w:val="nil"/>
              <w:left w:val="nil"/>
              <w:bottom w:val="single" w:sz="8" w:space="0" w:color="auto"/>
              <w:right w:val="single" w:sz="8" w:space="0" w:color="auto"/>
            </w:tcBorders>
            <w:shd w:val="clear" w:color="000000" w:fill="FFFFFF"/>
            <w:vAlign w:val="center"/>
            <w:hideMark/>
          </w:tcPr>
          <w:p w:rsidR="00316DA4" w:rsidRPr="000D66FA" w:rsidRDefault="00316DA4" w:rsidP="00316DA4">
            <w:pPr>
              <w:spacing w:after="20"/>
              <w:jc w:val="left"/>
              <w:rPr>
                <w:rFonts w:eastAsia="Times New Roman"/>
              </w:rPr>
            </w:pPr>
            <w:r w:rsidRPr="000D66FA">
              <w:rPr>
                <w:rFonts w:eastAsia="Times New Roman"/>
              </w:rPr>
              <w:t> </w:t>
            </w:r>
          </w:p>
        </w:tc>
        <w:tc>
          <w:tcPr>
            <w:tcW w:w="912" w:type="dxa"/>
            <w:tcBorders>
              <w:top w:val="nil"/>
              <w:left w:val="nil"/>
              <w:bottom w:val="single" w:sz="8" w:space="0" w:color="auto"/>
              <w:right w:val="single" w:sz="8" w:space="0" w:color="auto"/>
            </w:tcBorders>
            <w:shd w:val="clear" w:color="000000" w:fill="FFFFFF"/>
            <w:vAlign w:val="center"/>
            <w:hideMark/>
          </w:tcPr>
          <w:p w:rsidR="00316DA4" w:rsidRPr="000D66FA" w:rsidRDefault="00316DA4" w:rsidP="00316DA4">
            <w:pPr>
              <w:spacing w:after="20"/>
              <w:jc w:val="center"/>
              <w:rPr>
                <w:rFonts w:eastAsia="Times New Roman"/>
                <w:color w:val="000000"/>
              </w:rPr>
            </w:pPr>
            <w:r w:rsidRPr="000D66FA">
              <w:rPr>
                <w:rFonts w:eastAsia="Times New Roman"/>
                <w:color w:val="000000"/>
              </w:rPr>
              <w:t>Male %</w:t>
            </w:r>
          </w:p>
        </w:tc>
        <w:tc>
          <w:tcPr>
            <w:tcW w:w="934" w:type="dxa"/>
            <w:tcBorders>
              <w:top w:val="nil"/>
              <w:left w:val="nil"/>
              <w:bottom w:val="single" w:sz="8" w:space="0" w:color="auto"/>
              <w:right w:val="single" w:sz="8" w:space="0" w:color="auto"/>
            </w:tcBorders>
            <w:shd w:val="clear" w:color="000000" w:fill="FFFFFF"/>
            <w:vAlign w:val="center"/>
            <w:hideMark/>
          </w:tcPr>
          <w:p w:rsidR="00316DA4" w:rsidRPr="000D66FA" w:rsidRDefault="00316DA4" w:rsidP="00316DA4">
            <w:pPr>
              <w:spacing w:after="20"/>
              <w:jc w:val="center"/>
              <w:rPr>
                <w:rFonts w:eastAsia="Times New Roman"/>
                <w:color w:val="000000"/>
              </w:rPr>
            </w:pPr>
            <w:r w:rsidRPr="000D66FA">
              <w:rPr>
                <w:rFonts w:eastAsia="Times New Roman"/>
                <w:color w:val="000000"/>
              </w:rPr>
              <w:t>Female %</w:t>
            </w: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316DA4" w:rsidRPr="000D66FA" w:rsidRDefault="00316DA4" w:rsidP="00316DA4">
            <w:pPr>
              <w:spacing w:after="20"/>
              <w:jc w:val="left"/>
              <w:rPr>
                <w:rFonts w:eastAsia="Times New Roman"/>
                <w:color w:val="000000"/>
              </w:rPr>
            </w:pPr>
          </w:p>
        </w:tc>
      </w:tr>
      <w:tr w:rsidR="00A17139" w:rsidRPr="000D66FA" w:rsidTr="00EC7075">
        <w:trPr>
          <w:trHeight w:val="255"/>
        </w:trPr>
        <w:tc>
          <w:tcPr>
            <w:tcW w:w="1363" w:type="dxa"/>
            <w:vMerge w:val="restart"/>
            <w:tcBorders>
              <w:top w:val="nil"/>
              <w:left w:val="single" w:sz="8" w:space="0" w:color="auto"/>
              <w:bottom w:val="nil"/>
              <w:right w:val="single" w:sz="8" w:space="0" w:color="auto"/>
            </w:tcBorders>
            <w:shd w:val="clear" w:color="000000" w:fill="FFFFFF"/>
            <w:hideMark/>
          </w:tcPr>
          <w:p w:rsidR="00A17139" w:rsidRPr="000D66FA" w:rsidRDefault="00A17139" w:rsidP="00316DA4">
            <w:pPr>
              <w:spacing w:after="20"/>
              <w:jc w:val="left"/>
              <w:rPr>
                <w:rFonts w:eastAsia="Times New Roman"/>
                <w:color w:val="000000"/>
              </w:rPr>
            </w:pPr>
            <w:r w:rsidRPr="000D66FA">
              <w:rPr>
                <w:rFonts w:eastAsia="Times New Roman"/>
                <w:color w:val="000000"/>
              </w:rPr>
              <w:t>Marital Status</w:t>
            </w:r>
          </w:p>
        </w:tc>
        <w:tc>
          <w:tcPr>
            <w:tcW w:w="2479" w:type="dxa"/>
            <w:tcBorders>
              <w:top w:val="nil"/>
              <w:left w:val="nil"/>
              <w:bottom w:val="nil"/>
              <w:right w:val="single" w:sz="12" w:space="0" w:color="000000"/>
            </w:tcBorders>
            <w:shd w:val="clear" w:color="000000" w:fill="FFFFFF"/>
            <w:vAlign w:val="center"/>
            <w:hideMark/>
          </w:tcPr>
          <w:p w:rsidR="00A17139" w:rsidRPr="000D66FA" w:rsidRDefault="00A17139" w:rsidP="00316DA4">
            <w:pPr>
              <w:spacing w:after="20"/>
              <w:jc w:val="left"/>
              <w:rPr>
                <w:rFonts w:eastAsia="Times New Roman"/>
                <w:color w:val="000000"/>
              </w:rPr>
            </w:pPr>
            <w:r w:rsidRPr="000D66FA">
              <w:rPr>
                <w:rFonts w:eastAsia="Times New Roman"/>
                <w:color w:val="000000"/>
              </w:rPr>
              <w:t>Single</w:t>
            </w:r>
          </w:p>
        </w:tc>
        <w:tc>
          <w:tcPr>
            <w:tcW w:w="912" w:type="dxa"/>
            <w:tcBorders>
              <w:top w:val="single" w:sz="12" w:space="0" w:color="000000"/>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41.7%</w:t>
            </w:r>
          </w:p>
        </w:tc>
        <w:tc>
          <w:tcPr>
            <w:tcW w:w="934" w:type="dxa"/>
            <w:tcBorders>
              <w:top w:val="single" w:sz="12" w:space="0" w:color="000000"/>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15.5%</w:t>
            </w:r>
          </w:p>
        </w:tc>
        <w:tc>
          <w:tcPr>
            <w:tcW w:w="912" w:type="dxa"/>
            <w:tcBorders>
              <w:top w:val="single" w:sz="12" w:space="0" w:color="000000"/>
              <w:left w:val="nil"/>
              <w:bottom w:val="nil"/>
              <w:right w:val="single" w:sz="12"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20.5%</w:t>
            </w:r>
          </w:p>
        </w:tc>
      </w:tr>
      <w:tr w:rsidR="00A17139" w:rsidRPr="000D66FA" w:rsidTr="00EC7075">
        <w:trPr>
          <w:trHeight w:val="255"/>
        </w:trPr>
        <w:tc>
          <w:tcPr>
            <w:tcW w:w="1363" w:type="dxa"/>
            <w:vMerge/>
            <w:tcBorders>
              <w:top w:val="nil"/>
              <w:left w:val="single" w:sz="8" w:space="0" w:color="auto"/>
              <w:bottom w:val="nil"/>
              <w:right w:val="single" w:sz="8" w:space="0" w:color="auto"/>
            </w:tcBorders>
            <w:vAlign w:val="center"/>
            <w:hideMark/>
          </w:tcPr>
          <w:p w:rsidR="00A17139" w:rsidRPr="000D66FA" w:rsidRDefault="00A17139" w:rsidP="00316DA4">
            <w:pPr>
              <w:spacing w:after="20"/>
              <w:jc w:val="left"/>
              <w:rPr>
                <w:rFonts w:eastAsia="Times New Roman"/>
                <w:color w:val="000000"/>
              </w:rPr>
            </w:pPr>
          </w:p>
        </w:tc>
        <w:tc>
          <w:tcPr>
            <w:tcW w:w="2479" w:type="dxa"/>
            <w:tcBorders>
              <w:top w:val="nil"/>
              <w:left w:val="nil"/>
              <w:bottom w:val="nil"/>
              <w:right w:val="single" w:sz="12" w:space="0" w:color="000000"/>
            </w:tcBorders>
            <w:shd w:val="clear" w:color="000000" w:fill="FFFFFF"/>
            <w:vAlign w:val="center"/>
            <w:hideMark/>
          </w:tcPr>
          <w:p w:rsidR="00A17139" w:rsidRPr="000D66FA" w:rsidRDefault="00A17139" w:rsidP="00316DA4">
            <w:pPr>
              <w:spacing w:after="20"/>
              <w:jc w:val="left"/>
              <w:rPr>
                <w:rFonts w:eastAsia="Times New Roman"/>
                <w:color w:val="000000"/>
              </w:rPr>
            </w:pPr>
            <w:r w:rsidRPr="000D66FA">
              <w:rPr>
                <w:rFonts w:eastAsia="Times New Roman"/>
                <w:color w:val="000000"/>
              </w:rPr>
              <w:t>Widow</w:t>
            </w:r>
          </w:p>
        </w:tc>
        <w:tc>
          <w:tcPr>
            <w:tcW w:w="912" w:type="dxa"/>
            <w:tcBorders>
              <w:top w:val="nil"/>
              <w:left w:val="nil"/>
              <w:bottom w:val="nil"/>
              <w:right w:val="single" w:sz="4" w:space="0" w:color="000000"/>
            </w:tcBorders>
            <w:shd w:val="clear" w:color="auto" w:fill="auto"/>
            <w:hideMark/>
          </w:tcPr>
          <w:p w:rsidR="00A17139" w:rsidRPr="00A17139" w:rsidRDefault="00A17139">
            <w:pPr>
              <w:jc w:val="right"/>
              <w:rPr>
                <w:color w:val="000000"/>
                <w:sz w:val="22"/>
                <w:szCs w:val="22"/>
              </w:rPr>
            </w:pPr>
            <w:r w:rsidRPr="00A17139">
              <w:rPr>
                <w:color w:val="000000"/>
                <w:sz w:val="22"/>
                <w:szCs w:val="22"/>
              </w:rPr>
              <w:t>0.0%</w:t>
            </w:r>
          </w:p>
        </w:tc>
        <w:tc>
          <w:tcPr>
            <w:tcW w:w="934"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7.6%</w:t>
            </w:r>
          </w:p>
        </w:tc>
        <w:tc>
          <w:tcPr>
            <w:tcW w:w="912" w:type="dxa"/>
            <w:tcBorders>
              <w:top w:val="nil"/>
              <w:left w:val="nil"/>
              <w:bottom w:val="nil"/>
              <w:right w:val="single" w:sz="12"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6.2%</w:t>
            </w:r>
          </w:p>
        </w:tc>
      </w:tr>
      <w:tr w:rsidR="00A17139" w:rsidRPr="000D66FA" w:rsidTr="00EC7075">
        <w:trPr>
          <w:trHeight w:val="255"/>
        </w:trPr>
        <w:tc>
          <w:tcPr>
            <w:tcW w:w="1363" w:type="dxa"/>
            <w:vMerge/>
            <w:tcBorders>
              <w:top w:val="nil"/>
              <w:left w:val="single" w:sz="8" w:space="0" w:color="auto"/>
              <w:bottom w:val="nil"/>
              <w:right w:val="single" w:sz="8" w:space="0" w:color="auto"/>
            </w:tcBorders>
            <w:vAlign w:val="center"/>
            <w:hideMark/>
          </w:tcPr>
          <w:p w:rsidR="00A17139" w:rsidRPr="000D66FA" w:rsidRDefault="00A17139" w:rsidP="00316DA4">
            <w:pPr>
              <w:spacing w:after="20"/>
              <w:jc w:val="left"/>
              <w:rPr>
                <w:rFonts w:eastAsia="Times New Roman"/>
                <w:color w:val="000000"/>
              </w:rPr>
            </w:pPr>
          </w:p>
        </w:tc>
        <w:tc>
          <w:tcPr>
            <w:tcW w:w="2479" w:type="dxa"/>
            <w:tcBorders>
              <w:top w:val="nil"/>
              <w:left w:val="nil"/>
              <w:bottom w:val="nil"/>
              <w:right w:val="single" w:sz="12" w:space="0" w:color="000000"/>
            </w:tcBorders>
            <w:shd w:val="clear" w:color="000000" w:fill="FFFFFF"/>
            <w:vAlign w:val="center"/>
            <w:hideMark/>
          </w:tcPr>
          <w:p w:rsidR="00A17139" w:rsidRPr="000D66FA" w:rsidRDefault="00A17139" w:rsidP="00316DA4">
            <w:pPr>
              <w:spacing w:after="20"/>
              <w:jc w:val="left"/>
              <w:rPr>
                <w:rFonts w:eastAsia="Times New Roman"/>
                <w:color w:val="000000"/>
              </w:rPr>
            </w:pPr>
            <w:r w:rsidRPr="000D66FA">
              <w:rPr>
                <w:rFonts w:eastAsia="Times New Roman"/>
                <w:color w:val="000000"/>
              </w:rPr>
              <w:t>Divorced/Separated</w:t>
            </w:r>
          </w:p>
        </w:tc>
        <w:tc>
          <w:tcPr>
            <w:tcW w:w="912" w:type="dxa"/>
            <w:tcBorders>
              <w:top w:val="nil"/>
              <w:left w:val="nil"/>
              <w:bottom w:val="nil"/>
              <w:right w:val="single" w:sz="4" w:space="0" w:color="000000"/>
            </w:tcBorders>
            <w:shd w:val="clear" w:color="auto" w:fill="auto"/>
            <w:hideMark/>
          </w:tcPr>
          <w:p w:rsidR="00A17139" w:rsidRPr="00A17139" w:rsidRDefault="00A17139">
            <w:pPr>
              <w:jc w:val="right"/>
              <w:rPr>
                <w:color w:val="000000"/>
                <w:sz w:val="22"/>
                <w:szCs w:val="22"/>
              </w:rPr>
            </w:pPr>
            <w:r w:rsidRPr="00A17139">
              <w:rPr>
                <w:color w:val="000000"/>
                <w:sz w:val="22"/>
                <w:szCs w:val="22"/>
              </w:rPr>
              <w:t>0.0%</w:t>
            </w:r>
          </w:p>
        </w:tc>
        <w:tc>
          <w:tcPr>
            <w:tcW w:w="934"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2.0%</w:t>
            </w:r>
          </w:p>
        </w:tc>
        <w:tc>
          <w:tcPr>
            <w:tcW w:w="912" w:type="dxa"/>
            <w:tcBorders>
              <w:top w:val="nil"/>
              <w:left w:val="nil"/>
              <w:bottom w:val="nil"/>
              <w:right w:val="single" w:sz="12"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1.6%</w:t>
            </w:r>
          </w:p>
        </w:tc>
      </w:tr>
      <w:tr w:rsidR="00A17139" w:rsidRPr="000D66FA" w:rsidTr="00EC7075">
        <w:trPr>
          <w:trHeight w:val="255"/>
        </w:trPr>
        <w:tc>
          <w:tcPr>
            <w:tcW w:w="1363" w:type="dxa"/>
            <w:vMerge/>
            <w:tcBorders>
              <w:top w:val="nil"/>
              <w:left w:val="single" w:sz="8" w:space="0" w:color="auto"/>
              <w:bottom w:val="nil"/>
              <w:right w:val="single" w:sz="8" w:space="0" w:color="auto"/>
            </w:tcBorders>
            <w:vAlign w:val="center"/>
            <w:hideMark/>
          </w:tcPr>
          <w:p w:rsidR="00A17139" w:rsidRPr="000D66FA" w:rsidRDefault="00A17139" w:rsidP="00316DA4">
            <w:pPr>
              <w:spacing w:after="20"/>
              <w:jc w:val="left"/>
              <w:rPr>
                <w:rFonts w:eastAsia="Times New Roman"/>
                <w:color w:val="000000"/>
              </w:rPr>
            </w:pPr>
          </w:p>
        </w:tc>
        <w:tc>
          <w:tcPr>
            <w:tcW w:w="2479" w:type="dxa"/>
            <w:tcBorders>
              <w:top w:val="nil"/>
              <w:left w:val="nil"/>
              <w:bottom w:val="single" w:sz="8" w:space="0" w:color="auto"/>
              <w:right w:val="single" w:sz="12" w:space="0" w:color="000000"/>
            </w:tcBorders>
            <w:shd w:val="clear" w:color="000000" w:fill="FFFFFF"/>
            <w:vAlign w:val="center"/>
            <w:hideMark/>
          </w:tcPr>
          <w:p w:rsidR="00A17139" w:rsidRPr="000D66FA" w:rsidRDefault="00A17139" w:rsidP="00316DA4">
            <w:pPr>
              <w:spacing w:after="20"/>
              <w:jc w:val="left"/>
              <w:rPr>
                <w:rFonts w:eastAsia="Times New Roman"/>
                <w:color w:val="000000"/>
              </w:rPr>
            </w:pPr>
            <w:r w:rsidRPr="000D66FA">
              <w:rPr>
                <w:rFonts w:eastAsia="Times New Roman"/>
                <w:color w:val="000000"/>
              </w:rPr>
              <w:t>Married Monogamous</w:t>
            </w:r>
          </w:p>
        </w:tc>
        <w:tc>
          <w:tcPr>
            <w:tcW w:w="912" w:type="dxa"/>
            <w:tcBorders>
              <w:top w:val="nil"/>
              <w:left w:val="nil"/>
              <w:bottom w:val="single" w:sz="12" w:space="0" w:color="000000"/>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58.3%</w:t>
            </w:r>
          </w:p>
        </w:tc>
        <w:tc>
          <w:tcPr>
            <w:tcW w:w="934" w:type="dxa"/>
            <w:tcBorders>
              <w:top w:val="nil"/>
              <w:left w:val="nil"/>
              <w:bottom w:val="single" w:sz="12" w:space="0" w:color="000000"/>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74.9%</w:t>
            </w:r>
          </w:p>
        </w:tc>
        <w:tc>
          <w:tcPr>
            <w:tcW w:w="912" w:type="dxa"/>
            <w:tcBorders>
              <w:top w:val="nil"/>
              <w:left w:val="nil"/>
              <w:bottom w:val="single" w:sz="12" w:space="0" w:color="000000"/>
              <w:right w:val="single" w:sz="12"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71.7%</w:t>
            </w:r>
          </w:p>
        </w:tc>
      </w:tr>
      <w:tr w:rsidR="00A17139" w:rsidRPr="000D66FA" w:rsidTr="00EC7075">
        <w:trPr>
          <w:trHeight w:val="255"/>
        </w:trPr>
        <w:tc>
          <w:tcPr>
            <w:tcW w:w="136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17139" w:rsidRPr="000D66FA" w:rsidRDefault="00A17139" w:rsidP="00316DA4">
            <w:pPr>
              <w:spacing w:after="20"/>
              <w:jc w:val="left"/>
              <w:rPr>
                <w:rFonts w:eastAsia="Times New Roman"/>
                <w:color w:val="000000"/>
              </w:rPr>
            </w:pPr>
            <w:r w:rsidRPr="000D66FA">
              <w:rPr>
                <w:rFonts w:eastAsia="Times New Roman"/>
                <w:color w:val="000000"/>
              </w:rPr>
              <w:t>Literate</w:t>
            </w:r>
          </w:p>
        </w:tc>
        <w:tc>
          <w:tcPr>
            <w:tcW w:w="2479" w:type="dxa"/>
            <w:tcBorders>
              <w:top w:val="nil"/>
              <w:left w:val="nil"/>
              <w:bottom w:val="nil"/>
              <w:right w:val="single" w:sz="12" w:space="0" w:color="000000"/>
            </w:tcBorders>
            <w:shd w:val="clear" w:color="000000" w:fill="FFFFFF"/>
            <w:vAlign w:val="center"/>
            <w:hideMark/>
          </w:tcPr>
          <w:p w:rsidR="00A17139" w:rsidRPr="000D66FA" w:rsidRDefault="00A17139" w:rsidP="00316DA4">
            <w:pPr>
              <w:spacing w:after="20"/>
              <w:jc w:val="left"/>
              <w:rPr>
                <w:rFonts w:eastAsia="Times New Roman"/>
                <w:color w:val="000000"/>
              </w:rPr>
            </w:pPr>
            <w:r w:rsidRPr="000D66FA">
              <w:rPr>
                <w:rFonts w:eastAsia="Times New Roman"/>
                <w:color w:val="000000"/>
              </w:rPr>
              <w:t>Yes</w:t>
            </w:r>
          </w:p>
        </w:tc>
        <w:tc>
          <w:tcPr>
            <w:tcW w:w="912"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82.4%</w:t>
            </w:r>
          </w:p>
        </w:tc>
        <w:tc>
          <w:tcPr>
            <w:tcW w:w="934"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68.6%</w:t>
            </w:r>
          </w:p>
        </w:tc>
        <w:tc>
          <w:tcPr>
            <w:tcW w:w="912" w:type="dxa"/>
            <w:tcBorders>
              <w:top w:val="nil"/>
              <w:left w:val="nil"/>
              <w:bottom w:val="nil"/>
              <w:right w:val="single" w:sz="12"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71.2%</w:t>
            </w:r>
          </w:p>
        </w:tc>
      </w:tr>
      <w:tr w:rsidR="00A17139" w:rsidRPr="000D66FA" w:rsidTr="00EC7075">
        <w:trPr>
          <w:trHeight w:val="255"/>
        </w:trPr>
        <w:tc>
          <w:tcPr>
            <w:tcW w:w="1363" w:type="dxa"/>
            <w:vMerge/>
            <w:tcBorders>
              <w:top w:val="single" w:sz="8" w:space="0" w:color="auto"/>
              <w:left w:val="single" w:sz="8" w:space="0" w:color="auto"/>
              <w:bottom w:val="single" w:sz="8" w:space="0" w:color="000000"/>
              <w:right w:val="single" w:sz="8" w:space="0" w:color="auto"/>
            </w:tcBorders>
            <w:vAlign w:val="center"/>
            <w:hideMark/>
          </w:tcPr>
          <w:p w:rsidR="00A17139" w:rsidRPr="000D66FA" w:rsidRDefault="00A17139" w:rsidP="00316DA4">
            <w:pPr>
              <w:spacing w:after="20"/>
              <w:jc w:val="left"/>
              <w:rPr>
                <w:rFonts w:eastAsia="Times New Roman"/>
                <w:color w:val="000000"/>
              </w:rPr>
            </w:pPr>
          </w:p>
        </w:tc>
        <w:tc>
          <w:tcPr>
            <w:tcW w:w="2479" w:type="dxa"/>
            <w:tcBorders>
              <w:top w:val="nil"/>
              <w:left w:val="nil"/>
              <w:bottom w:val="single" w:sz="8" w:space="0" w:color="auto"/>
              <w:right w:val="single" w:sz="12" w:space="0" w:color="000000"/>
            </w:tcBorders>
            <w:shd w:val="clear" w:color="000000" w:fill="FFFFFF"/>
            <w:vAlign w:val="center"/>
            <w:hideMark/>
          </w:tcPr>
          <w:p w:rsidR="00A17139" w:rsidRPr="000D66FA" w:rsidRDefault="00A17139" w:rsidP="00316DA4">
            <w:pPr>
              <w:spacing w:after="20"/>
              <w:jc w:val="left"/>
              <w:rPr>
                <w:rFonts w:eastAsia="Times New Roman"/>
                <w:color w:val="000000"/>
              </w:rPr>
            </w:pPr>
            <w:r w:rsidRPr="000D66FA">
              <w:rPr>
                <w:rFonts w:eastAsia="Times New Roman"/>
                <w:color w:val="000000"/>
              </w:rPr>
              <w:t>No</w:t>
            </w:r>
          </w:p>
        </w:tc>
        <w:tc>
          <w:tcPr>
            <w:tcW w:w="912"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17.6%</w:t>
            </w:r>
          </w:p>
        </w:tc>
        <w:tc>
          <w:tcPr>
            <w:tcW w:w="934"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31.4%</w:t>
            </w:r>
          </w:p>
        </w:tc>
        <w:tc>
          <w:tcPr>
            <w:tcW w:w="912" w:type="dxa"/>
            <w:tcBorders>
              <w:top w:val="nil"/>
              <w:left w:val="nil"/>
              <w:bottom w:val="nil"/>
              <w:right w:val="single" w:sz="12"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28.8%</w:t>
            </w:r>
          </w:p>
        </w:tc>
      </w:tr>
      <w:tr w:rsidR="00A17139" w:rsidRPr="000D66FA" w:rsidTr="00EC7075">
        <w:trPr>
          <w:trHeight w:val="255"/>
        </w:trPr>
        <w:tc>
          <w:tcPr>
            <w:tcW w:w="1363" w:type="dxa"/>
            <w:vMerge w:val="restart"/>
            <w:tcBorders>
              <w:top w:val="nil"/>
              <w:left w:val="single" w:sz="8" w:space="0" w:color="auto"/>
              <w:bottom w:val="single" w:sz="8" w:space="0" w:color="000000"/>
              <w:right w:val="single" w:sz="8" w:space="0" w:color="auto"/>
            </w:tcBorders>
            <w:shd w:val="clear" w:color="000000" w:fill="FFFFFF"/>
            <w:hideMark/>
          </w:tcPr>
          <w:p w:rsidR="00A17139" w:rsidRPr="000D66FA" w:rsidRDefault="00A17139" w:rsidP="00316DA4">
            <w:pPr>
              <w:spacing w:after="20"/>
              <w:jc w:val="left"/>
              <w:rPr>
                <w:rFonts w:eastAsia="Times New Roman"/>
                <w:color w:val="000000"/>
              </w:rPr>
            </w:pPr>
            <w:r w:rsidRPr="000D66FA">
              <w:rPr>
                <w:rFonts w:eastAsia="Times New Roman"/>
                <w:color w:val="000000"/>
              </w:rPr>
              <w:t>Educational level</w:t>
            </w:r>
          </w:p>
        </w:tc>
        <w:tc>
          <w:tcPr>
            <w:tcW w:w="2479" w:type="dxa"/>
            <w:tcBorders>
              <w:top w:val="nil"/>
              <w:left w:val="nil"/>
              <w:bottom w:val="nil"/>
              <w:right w:val="single" w:sz="12" w:space="0" w:color="000000"/>
            </w:tcBorders>
            <w:shd w:val="clear" w:color="000000" w:fill="FFFFFF"/>
            <w:vAlign w:val="center"/>
            <w:hideMark/>
          </w:tcPr>
          <w:p w:rsidR="00A17139" w:rsidRPr="000D66FA" w:rsidRDefault="00A17139" w:rsidP="00316DA4">
            <w:pPr>
              <w:spacing w:after="20"/>
              <w:jc w:val="left"/>
              <w:rPr>
                <w:rFonts w:eastAsia="Times New Roman"/>
                <w:color w:val="000000"/>
              </w:rPr>
            </w:pPr>
            <w:r w:rsidRPr="000D66FA">
              <w:rPr>
                <w:rFonts w:eastAsia="Times New Roman"/>
                <w:color w:val="000000"/>
              </w:rPr>
              <w:t>None</w:t>
            </w:r>
          </w:p>
        </w:tc>
        <w:tc>
          <w:tcPr>
            <w:tcW w:w="912" w:type="dxa"/>
            <w:tcBorders>
              <w:top w:val="single" w:sz="12" w:space="0" w:color="000000"/>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13.9%</w:t>
            </w:r>
          </w:p>
        </w:tc>
        <w:tc>
          <w:tcPr>
            <w:tcW w:w="934" w:type="dxa"/>
            <w:tcBorders>
              <w:top w:val="single" w:sz="12" w:space="0" w:color="000000"/>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30.6%</w:t>
            </w:r>
          </w:p>
        </w:tc>
        <w:tc>
          <w:tcPr>
            <w:tcW w:w="912" w:type="dxa"/>
            <w:tcBorders>
              <w:top w:val="single" w:sz="12" w:space="0" w:color="000000"/>
              <w:left w:val="nil"/>
              <w:bottom w:val="nil"/>
              <w:right w:val="single" w:sz="12"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27.4%</w:t>
            </w:r>
          </w:p>
        </w:tc>
      </w:tr>
      <w:tr w:rsidR="00A17139" w:rsidRPr="000D66FA" w:rsidTr="00EC7075">
        <w:trPr>
          <w:trHeight w:val="255"/>
        </w:trPr>
        <w:tc>
          <w:tcPr>
            <w:tcW w:w="1363" w:type="dxa"/>
            <w:vMerge/>
            <w:tcBorders>
              <w:top w:val="nil"/>
              <w:left w:val="single" w:sz="8" w:space="0" w:color="auto"/>
              <w:bottom w:val="single" w:sz="8" w:space="0" w:color="000000"/>
              <w:right w:val="single" w:sz="8" w:space="0" w:color="auto"/>
            </w:tcBorders>
            <w:vAlign w:val="center"/>
            <w:hideMark/>
          </w:tcPr>
          <w:p w:rsidR="00A17139" w:rsidRPr="000D66FA" w:rsidRDefault="00A17139" w:rsidP="00316DA4">
            <w:pPr>
              <w:spacing w:after="20"/>
              <w:jc w:val="left"/>
              <w:rPr>
                <w:rFonts w:eastAsia="Times New Roman"/>
                <w:color w:val="000000"/>
              </w:rPr>
            </w:pPr>
          </w:p>
        </w:tc>
        <w:tc>
          <w:tcPr>
            <w:tcW w:w="2479" w:type="dxa"/>
            <w:tcBorders>
              <w:top w:val="nil"/>
              <w:left w:val="nil"/>
              <w:bottom w:val="nil"/>
              <w:right w:val="single" w:sz="12" w:space="0" w:color="000000"/>
            </w:tcBorders>
            <w:shd w:val="clear" w:color="000000" w:fill="FFFFFF"/>
            <w:vAlign w:val="center"/>
            <w:hideMark/>
          </w:tcPr>
          <w:p w:rsidR="00A17139" w:rsidRPr="000D66FA" w:rsidRDefault="00A17139" w:rsidP="00316DA4">
            <w:pPr>
              <w:spacing w:after="20"/>
              <w:jc w:val="left"/>
              <w:rPr>
                <w:rFonts w:eastAsia="Times New Roman"/>
                <w:color w:val="000000"/>
              </w:rPr>
            </w:pPr>
            <w:r w:rsidRPr="000D66FA">
              <w:rPr>
                <w:rFonts w:eastAsia="Times New Roman"/>
                <w:color w:val="000000"/>
              </w:rPr>
              <w:t>Primary</w:t>
            </w:r>
          </w:p>
        </w:tc>
        <w:tc>
          <w:tcPr>
            <w:tcW w:w="912"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8.3%</w:t>
            </w:r>
          </w:p>
        </w:tc>
        <w:tc>
          <w:tcPr>
            <w:tcW w:w="934"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15.7%</w:t>
            </w:r>
          </w:p>
        </w:tc>
        <w:tc>
          <w:tcPr>
            <w:tcW w:w="912" w:type="dxa"/>
            <w:tcBorders>
              <w:top w:val="nil"/>
              <w:left w:val="nil"/>
              <w:bottom w:val="nil"/>
              <w:right w:val="single" w:sz="12"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14.3%</w:t>
            </w:r>
          </w:p>
        </w:tc>
      </w:tr>
      <w:tr w:rsidR="00A17139" w:rsidRPr="000D66FA" w:rsidTr="00EC7075">
        <w:trPr>
          <w:trHeight w:val="255"/>
        </w:trPr>
        <w:tc>
          <w:tcPr>
            <w:tcW w:w="1363" w:type="dxa"/>
            <w:vMerge/>
            <w:tcBorders>
              <w:top w:val="nil"/>
              <w:left w:val="single" w:sz="8" w:space="0" w:color="auto"/>
              <w:bottom w:val="single" w:sz="8" w:space="0" w:color="000000"/>
              <w:right w:val="single" w:sz="8" w:space="0" w:color="auto"/>
            </w:tcBorders>
            <w:vAlign w:val="center"/>
            <w:hideMark/>
          </w:tcPr>
          <w:p w:rsidR="00A17139" w:rsidRPr="000D66FA" w:rsidRDefault="00A17139" w:rsidP="00316DA4">
            <w:pPr>
              <w:spacing w:after="20"/>
              <w:jc w:val="left"/>
              <w:rPr>
                <w:rFonts w:eastAsia="Times New Roman"/>
                <w:color w:val="000000"/>
              </w:rPr>
            </w:pPr>
          </w:p>
        </w:tc>
        <w:tc>
          <w:tcPr>
            <w:tcW w:w="2479" w:type="dxa"/>
            <w:tcBorders>
              <w:top w:val="nil"/>
              <w:left w:val="nil"/>
              <w:bottom w:val="nil"/>
              <w:right w:val="single" w:sz="12" w:space="0" w:color="000000"/>
            </w:tcBorders>
            <w:shd w:val="clear" w:color="000000" w:fill="FFFFFF"/>
            <w:vAlign w:val="center"/>
            <w:hideMark/>
          </w:tcPr>
          <w:p w:rsidR="00A17139" w:rsidRPr="000D66FA" w:rsidRDefault="00A17139" w:rsidP="00316DA4">
            <w:pPr>
              <w:spacing w:after="20"/>
              <w:jc w:val="left"/>
              <w:rPr>
                <w:rFonts w:eastAsia="Times New Roman"/>
                <w:color w:val="000000"/>
              </w:rPr>
            </w:pPr>
            <w:r w:rsidRPr="000D66FA">
              <w:rPr>
                <w:rFonts w:eastAsia="Times New Roman"/>
                <w:color w:val="000000"/>
              </w:rPr>
              <w:t>Preparatory</w:t>
            </w:r>
          </w:p>
        </w:tc>
        <w:tc>
          <w:tcPr>
            <w:tcW w:w="912"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14.8%</w:t>
            </w:r>
          </w:p>
        </w:tc>
        <w:tc>
          <w:tcPr>
            <w:tcW w:w="934"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10.9%</w:t>
            </w:r>
          </w:p>
        </w:tc>
        <w:tc>
          <w:tcPr>
            <w:tcW w:w="912" w:type="dxa"/>
            <w:tcBorders>
              <w:top w:val="nil"/>
              <w:left w:val="nil"/>
              <w:bottom w:val="nil"/>
              <w:right w:val="single" w:sz="12"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11.7%</w:t>
            </w:r>
          </w:p>
        </w:tc>
      </w:tr>
      <w:tr w:rsidR="00A17139" w:rsidRPr="000D66FA" w:rsidTr="00EC7075">
        <w:trPr>
          <w:trHeight w:val="255"/>
        </w:trPr>
        <w:tc>
          <w:tcPr>
            <w:tcW w:w="1363" w:type="dxa"/>
            <w:vMerge/>
            <w:tcBorders>
              <w:top w:val="nil"/>
              <w:left w:val="single" w:sz="8" w:space="0" w:color="auto"/>
              <w:bottom w:val="single" w:sz="8" w:space="0" w:color="000000"/>
              <w:right w:val="single" w:sz="8" w:space="0" w:color="auto"/>
            </w:tcBorders>
            <w:vAlign w:val="center"/>
            <w:hideMark/>
          </w:tcPr>
          <w:p w:rsidR="00A17139" w:rsidRPr="000D66FA" w:rsidRDefault="00A17139" w:rsidP="00316DA4">
            <w:pPr>
              <w:spacing w:after="20"/>
              <w:jc w:val="left"/>
              <w:rPr>
                <w:rFonts w:eastAsia="Times New Roman"/>
                <w:color w:val="000000"/>
              </w:rPr>
            </w:pPr>
          </w:p>
        </w:tc>
        <w:tc>
          <w:tcPr>
            <w:tcW w:w="2479" w:type="dxa"/>
            <w:tcBorders>
              <w:top w:val="nil"/>
              <w:left w:val="nil"/>
              <w:bottom w:val="nil"/>
              <w:right w:val="single" w:sz="12" w:space="0" w:color="000000"/>
            </w:tcBorders>
            <w:shd w:val="clear" w:color="000000" w:fill="FFFFFF"/>
            <w:vAlign w:val="center"/>
            <w:hideMark/>
          </w:tcPr>
          <w:p w:rsidR="00A17139" w:rsidRPr="000D66FA" w:rsidRDefault="00A17139" w:rsidP="00316DA4">
            <w:pPr>
              <w:spacing w:after="20"/>
              <w:jc w:val="left"/>
              <w:rPr>
                <w:rFonts w:eastAsia="Times New Roman"/>
                <w:color w:val="000000"/>
              </w:rPr>
            </w:pPr>
            <w:r w:rsidRPr="000D66FA">
              <w:rPr>
                <w:rFonts w:eastAsia="Times New Roman"/>
                <w:color w:val="000000"/>
              </w:rPr>
              <w:t>Secondary</w:t>
            </w:r>
          </w:p>
        </w:tc>
        <w:tc>
          <w:tcPr>
            <w:tcW w:w="912"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47.2%</w:t>
            </w:r>
          </w:p>
        </w:tc>
        <w:tc>
          <w:tcPr>
            <w:tcW w:w="934"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37.3%</w:t>
            </w:r>
          </w:p>
        </w:tc>
        <w:tc>
          <w:tcPr>
            <w:tcW w:w="912" w:type="dxa"/>
            <w:tcBorders>
              <w:top w:val="nil"/>
              <w:left w:val="nil"/>
              <w:bottom w:val="nil"/>
              <w:right w:val="single" w:sz="12"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39.2%</w:t>
            </w:r>
          </w:p>
        </w:tc>
      </w:tr>
      <w:tr w:rsidR="00A17139" w:rsidRPr="000D66FA" w:rsidTr="00EC7075">
        <w:trPr>
          <w:trHeight w:val="255"/>
        </w:trPr>
        <w:tc>
          <w:tcPr>
            <w:tcW w:w="1363" w:type="dxa"/>
            <w:vMerge/>
            <w:tcBorders>
              <w:top w:val="nil"/>
              <w:left w:val="single" w:sz="8" w:space="0" w:color="auto"/>
              <w:bottom w:val="single" w:sz="8" w:space="0" w:color="000000"/>
              <w:right w:val="single" w:sz="8" w:space="0" w:color="auto"/>
            </w:tcBorders>
            <w:vAlign w:val="center"/>
            <w:hideMark/>
          </w:tcPr>
          <w:p w:rsidR="00A17139" w:rsidRPr="000D66FA" w:rsidRDefault="00A17139" w:rsidP="00316DA4">
            <w:pPr>
              <w:spacing w:after="20"/>
              <w:jc w:val="left"/>
              <w:rPr>
                <w:rFonts w:eastAsia="Times New Roman"/>
                <w:color w:val="000000"/>
              </w:rPr>
            </w:pPr>
          </w:p>
        </w:tc>
        <w:tc>
          <w:tcPr>
            <w:tcW w:w="2479" w:type="dxa"/>
            <w:tcBorders>
              <w:top w:val="nil"/>
              <w:left w:val="nil"/>
              <w:bottom w:val="single" w:sz="8" w:space="0" w:color="auto"/>
              <w:right w:val="single" w:sz="8" w:space="0" w:color="auto"/>
            </w:tcBorders>
            <w:shd w:val="clear" w:color="000000" w:fill="FFFFFF"/>
            <w:vAlign w:val="center"/>
            <w:hideMark/>
          </w:tcPr>
          <w:p w:rsidR="00A17139" w:rsidRPr="000D66FA" w:rsidRDefault="00A17139" w:rsidP="00316DA4">
            <w:pPr>
              <w:spacing w:after="20"/>
              <w:jc w:val="left"/>
              <w:rPr>
                <w:rFonts w:eastAsia="Times New Roman"/>
                <w:color w:val="000000"/>
              </w:rPr>
            </w:pPr>
            <w:r w:rsidRPr="000D66FA">
              <w:rPr>
                <w:rFonts w:eastAsia="Times New Roman"/>
                <w:color w:val="000000"/>
              </w:rPr>
              <w:t>College/University</w:t>
            </w:r>
          </w:p>
        </w:tc>
        <w:tc>
          <w:tcPr>
            <w:tcW w:w="912" w:type="dxa"/>
            <w:tcBorders>
              <w:top w:val="nil"/>
              <w:left w:val="single" w:sz="12" w:space="0" w:color="000000"/>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15.7%</w:t>
            </w:r>
          </w:p>
        </w:tc>
        <w:tc>
          <w:tcPr>
            <w:tcW w:w="934" w:type="dxa"/>
            <w:tcBorders>
              <w:top w:val="nil"/>
              <w:left w:val="nil"/>
              <w:bottom w:val="nil"/>
              <w:right w:val="single" w:sz="4"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5.5%</w:t>
            </w:r>
          </w:p>
        </w:tc>
        <w:tc>
          <w:tcPr>
            <w:tcW w:w="912" w:type="dxa"/>
            <w:tcBorders>
              <w:top w:val="nil"/>
              <w:left w:val="nil"/>
              <w:bottom w:val="nil"/>
              <w:right w:val="single" w:sz="12" w:space="0" w:color="000000"/>
            </w:tcBorders>
            <w:shd w:val="clear" w:color="auto" w:fill="auto"/>
            <w:noWrap/>
            <w:hideMark/>
          </w:tcPr>
          <w:p w:rsidR="00A17139" w:rsidRPr="00A17139" w:rsidRDefault="00A17139">
            <w:pPr>
              <w:jc w:val="right"/>
              <w:rPr>
                <w:color w:val="000000"/>
                <w:sz w:val="22"/>
                <w:szCs w:val="22"/>
              </w:rPr>
            </w:pPr>
            <w:r w:rsidRPr="00A17139">
              <w:rPr>
                <w:color w:val="000000"/>
                <w:sz w:val="22"/>
                <w:szCs w:val="22"/>
              </w:rPr>
              <w:t>7.4%</w:t>
            </w:r>
          </w:p>
        </w:tc>
      </w:tr>
      <w:tr w:rsidR="00316DA4" w:rsidRPr="000D66FA" w:rsidTr="00EC7075">
        <w:trPr>
          <w:trHeight w:val="255"/>
        </w:trPr>
        <w:tc>
          <w:tcPr>
            <w:tcW w:w="384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16DA4" w:rsidRPr="000D66FA" w:rsidRDefault="00316DA4" w:rsidP="00316DA4">
            <w:pPr>
              <w:spacing w:after="20"/>
              <w:jc w:val="center"/>
              <w:rPr>
                <w:rFonts w:eastAsia="Times New Roman"/>
                <w:color w:val="000000"/>
              </w:rPr>
            </w:pPr>
            <w:r w:rsidRPr="000D66FA">
              <w:rPr>
                <w:rFonts w:eastAsia="Times New Roman"/>
                <w:color w:val="000000"/>
              </w:rPr>
              <w:t>Number of members</w:t>
            </w:r>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rsidR="00316DA4" w:rsidRPr="00A17139" w:rsidRDefault="00A17139" w:rsidP="00316DA4">
            <w:pPr>
              <w:spacing w:after="20"/>
              <w:jc w:val="center"/>
              <w:rPr>
                <w:rFonts w:eastAsia="Times New Roman"/>
                <w:sz w:val="22"/>
                <w:szCs w:val="22"/>
              </w:rPr>
            </w:pPr>
            <w:r w:rsidRPr="00A17139">
              <w:rPr>
                <w:rFonts w:eastAsia="Times New Roman"/>
                <w:sz w:val="22"/>
                <w:szCs w:val="22"/>
              </w:rPr>
              <w:t>108</w:t>
            </w:r>
          </w:p>
        </w:tc>
        <w:tc>
          <w:tcPr>
            <w:tcW w:w="934" w:type="dxa"/>
            <w:tcBorders>
              <w:top w:val="single" w:sz="8" w:space="0" w:color="auto"/>
              <w:left w:val="nil"/>
              <w:bottom w:val="single" w:sz="8" w:space="0" w:color="auto"/>
              <w:right w:val="single" w:sz="8" w:space="0" w:color="auto"/>
            </w:tcBorders>
            <w:shd w:val="clear" w:color="auto" w:fill="auto"/>
            <w:noWrap/>
            <w:vAlign w:val="center"/>
            <w:hideMark/>
          </w:tcPr>
          <w:p w:rsidR="00316DA4" w:rsidRPr="00A17139" w:rsidRDefault="00A17139" w:rsidP="00316DA4">
            <w:pPr>
              <w:spacing w:after="20"/>
              <w:jc w:val="center"/>
              <w:rPr>
                <w:rFonts w:eastAsia="Times New Roman"/>
                <w:sz w:val="22"/>
                <w:szCs w:val="22"/>
              </w:rPr>
            </w:pPr>
            <w:r w:rsidRPr="00A17139">
              <w:rPr>
                <w:rFonts w:eastAsia="Times New Roman"/>
                <w:sz w:val="22"/>
                <w:szCs w:val="22"/>
              </w:rPr>
              <w:t>458</w:t>
            </w:r>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rsidR="00316DA4" w:rsidRPr="00A17139" w:rsidRDefault="00A17139" w:rsidP="00316DA4">
            <w:pPr>
              <w:spacing w:after="20"/>
              <w:jc w:val="center"/>
              <w:rPr>
                <w:rFonts w:eastAsia="Times New Roman"/>
                <w:sz w:val="22"/>
                <w:szCs w:val="22"/>
              </w:rPr>
            </w:pPr>
            <w:r w:rsidRPr="00A17139">
              <w:rPr>
                <w:rFonts w:eastAsia="Times New Roman"/>
                <w:sz w:val="22"/>
                <w:szCs w:val="22"/>
              </w:rPr>
              <w:t>566</w:t>
            </w:r>
          </w:p>
        </w:tc>
      </w:tr>
    </w:tbl>
    <w:p w:rsidR="00316DA4" w:rsidRPr="00750A93" w:rsidRDefault="00316DA4" w:rsidP="00316DA4">
      <w:pPr>
        <w:ind w:left="-142"/>
        <w:jc w:val="lowKashida"/>
        <w:rPr>
          <w:sz w:val="12"/>
          <w:szCs w:val="12"/>
        </w:rPr>
      </w:pPr>
      <w:r w:rsidRPr="00E01849">
        <w:t xml:space="preserve">  </w:t>
      </w:r>
    </w:p>
    <w:p w:rsidR="00316DA4" w:rsidRDefault="00316DA4" w:rsidP="00316DA4">
      <w:pPr>
        <w:pStyle w:val="Heading3"/>
      </w:pPr>
      <w:bookmarkStart w:id="105" w:name="_Toc406631705"/>
      <w:bookmarkStart w:id="106" w:name="_Toc438333989"/>
      <w:r>
        <w:t xml:space="preserve">5.1.2 </w:t>
      </w:r>
      <w:r w:rsidRPr="00620188">
        <w:t>Educational and literacy attainments</w:t>
      </w:r>
      <w:bookmarkEnd w:id="105"/>
      <w:bookmarkEnd w:id="106"/>
      <w:r w:rsidRPr="00620188">
        <w:t xml:space="preserve"> </w:t>
      </w:r>
    </w:p>
    <w:p w:rsidR="00316DA4" w:rsidRPr="00B93EB4" w:rsidRDefault="00316DA4" w:rsidP="00A5740E">
      <w:pPr>
        <w:tabs>
          <w:tab w:val="left" w:pos="2355"/>
        </w:tabs>
      </w:pPr>
      <w:r>
        <w:t xml:space="preserve">It is assumed that the educational status of VSL members will contribute to the economic status of the household. </w:t>
      </w:r>
      <w:r w:rsidRPr="005E1612">
        <w:t>Looking at literacy and education</w:t>
      </w:r>
      <w:r>
        <w:t>al status of VSL members, a</w:t>
      </w:r>
      <w:r w:rsidRPr="009A4D6A">
        <w:t xml:space="preserve">s shown in table </w:t>
      </w:r>
      <w:r>
        <w:t>5.1 and 5.2</w:t>
      </w:r>
      <w:r w:rsidRPr="009A4D6A">
        <w:t xml:space="preserve">, the sample of the VSL members in the current survey </w:t>
      </w:r>
      <w:r>
        <w:t xml:space="preserve">shows that </w:t>
      </w:r>
      <w:r w:rsidR="00A5740E">
        <w:t>71.2</w:t>
      </w:r>
      <w:r w:rsidRPr="009A4D6A">
        <w:t xml:space="preserve">% of the VSL members can </w:t>
      </w:r>
      <w:r w:rsidRPr="009A4D6A">
        <w:rPr>
          <w:b/>
          <w:bCs/>
        </w:rPr>
        <w:t>read and write</w:t>
      </w:r>
      <w:r>
        <w:rPr>
          <w:b/>
          <w:bCs/>
        </w:rPr>
        <w:t xml:space="preserve">. </w:t>
      </w:r>
    </w:p>
    <w:p w:rsidR="00316DA4" w:rsidRDefault="00316DA4" w:rsidP="00A5740E">
      <w:r>
        <w:t xml:space="preserve">Regarding to the situation analysis per strata, the table 5.1 indicates that the percent of who can read and write is </w:t>
      </w:r>
      <w:r w:rsidR="00A5740E">
        <w:rPr>
          <w:color w:val="000000"/>
          <w:sz w:val="22"/>
          <w:szCs w:val="22"/>
        </w:rPr>
        <w:t>69.2</w:t>
      </w:r>
      <w:r w:rsidRPr="001B2C11">
        <w:rPr>
          <w:color w:val="000000"/>
          <w:sz w:val="22"/>
          <w:szCs w:val="22"/>
        </w:rPr>
        <w:t>%</w:t>
      </w:r>
      <w:r w:rsidR="00A5740E">
        <w:rPr>
          <w:color w:val="000000"/>
          <w:sz w:val="22"/>
          <w:szCs w:val="22"/>
        </w:rPr>
        <w:t xml:space="preserve"> </w:t>
      </w:r>
      <w:r>
        <w:t xml:space="preserve">in urban areas while it is </w:t>
      </w:r>
      <w:r w:rsidR="00A5740E">
        <w:t>71.9</w:t>
      </w:r>
      <w:r>
        <w:t xml:space="preserve">%  in rural areas. Out of this percentage, the literacy rate was </w:t>
      </w:r>
      <w:r w:rsidR="00A5740E">
        <w:t>82.4</w:t>
      </w:r>
      <w:r>
        <w:t xml:space="preserve">% among males and </w:t>
      </w:r>
      <w:r w:rsidR="00A5740E">
        <w:t>68.6</w:t>
      </w:r>
      <w:r>
        <w:t xml:space="preserve">% among females. Actually, this is inconsistent with the status on the national level as the literacy rate, (as indicated previously) was 72% in 2010 among both sexes.  </w:t>
      </w:r>
    </w:p>
    <w:p w:rsidR="00316DA4" w:rsidRDefault="00316DA4" w:rsidP="00B82294">
      <w:r>
        <w:t xml:space="preserve">Regarding the educational status levels, the survey results indicate that </w:t>
      </w:r>
      <w:r w:rsidR="00A5740E">
        <w:t>27.4</w:t>
      </w:r>
      <w:r>
        <w:t>% of the VSL members never attended school with insignificant variance per strata</w:t>
      </w:r>
      <w:r w:rsidR="008F69C4">
        <w:t>.</w:t>
      </w:r>
      <w:r>
        <w:t xml:space="preserve"> </w:t>
      </w:r>
      <w:r w:rsidR="008F69C4">
        <w:t>H</w:t>
      </w:r>
      <w:r>
        <w:t>owever (</w:t>
      </w:r>
      <w:r w:rsidR="008F69C4">
        <w:t>48.4</w:t>
      </w:r>
      <w:r>
        <w:t xml:space="preserve">%) of VSL members who </w:t>
      </w:r>
      <w:r w:rsidR="008F69C4">
        <w:t>falls in the first PPI quintile (the poorest VSL members)</w:t>
      </w:r>
      <w:r>
        <w:t xml:space="preserve"> </w:t>
      </w:r>
      <w:r>
        <w:rPr>
          <w:rFonts w:eastAsia="Times New Roman"/>
          <w:color w:val="000000"/>
        </w:rPr>
        <w:t>did not attend school</w:t>
      </w:r>
      <w:r>
        <w:t xml:space="preserve">. Also, the percent of those who completed only primary education was </w:t>
      </w:r>
      <w:r w:rsidR="008F69C4">
        <w:t>14.3</w:t>
      </w:r>
      <w:r>
        <w:t xml:space="preserve">% with </w:t>
      </w:r>
      <w:r w:rsidR="008F69C4">
        <w:t>16.8</w:t>
      </w:r>
      <w:r>
        <w:t xml:space="preserve">% in rural areas and </w:t>
      </w:r>
      <w:r w:rsidR="008F69C4">
        <w:rPr>
          <w:rFonts w:eastAsia="Times New Roman"/>
          <w:color w:val="000000"/>
        </w:rPr>
        <w:t>13.5</w:t>
      </w:r>
      <w:r w:rsidRPr="0076702D">
        <w:rPr>
          <w:rFonts w:eastAsia="Times New Roman"/>
          <w:color w:val="000000"/>
        </w:rPr>
        <w:t>%</w:t>
      </w:r>
      <w:r>
        <w:t xml:space="preserve"> in urban areas, keeping the same pattern with </w:t>
      </w:r>
      <w:r w:rsidR="008F69C4">
        <w:t>PPI quintiles</w:t>
      </w:r>
      <w:r>
        <w:t xml:space="preserve">. The percentage of members who joined secondary education </w:t>
      </w:r>
      <w:r w:rsidR="008F69C4" w:rsidRPr="00B82294">
        <w:t>is</w:t>
      </w:r>
      <w:r w:rsidRPr="00B82294">
        <w:t xml:space="preserve"> </w:t>
      </w:r>
      <w:r w:rsidR="00B82294" w:rsidRPr="00B82294">
        <w:rPr>
          <w:color w:val="000000"/>
        </w:rPr>
        <w:t>32.2%</w:t>
      </w:r>
      <w:r w:rsidRPr="00B82294">
        <w:t>%</w:t>
      </w:r>
      <w:r>
        <w:t xml:space="preserve"> in urban areas and </w:t>
      </w:r>
      <w:r w:rsidR="00B82294">
        <w:t>41.6</w:t>
      </w:r>
      <w:r>
        <w:t xml:space="preserve">% in rural areas. </w:t>
      </w:r>
      <w:r w:rsidR="00B82294">
        <w:t>T</w:t>
      </w:r>
      <w:r>
        <w:t xml:space="preserve">his percent is </w:t>
      </w:r>
      <w:r w:rsidR="00B82294">
        <w:t>28.6</w:t>
      </w:r>
      <w:r>
        <w:t xml:space="preserve">% </w:t>
      </w:r>
      <w:r w:rsidR="00B82294">
        <w:t xml:space="preserve">among VSL members who falls in the first PPI quintile </w:t>
      </w:r>
      <w:r>
        <w:t xml:space="preserve">versus </w:t>
      </w:r>
      <w:r w:rsidR="00B82294">
        <w:t>48.5</w:t>
      </w:r>
      <w:r>
        <w:t xml:space="preserve">% among those </w:t>
      </w:r>
      <w:r w:rsidR="00B82294">
        <w:t>who falls in the fifth quintile, the richest members</w:t>
      </w:r>
      <w:r>
        <w:t>.</w:t>
      </w:r>
    </w:p>
    <w:p w:rsidR="00316DA4" w:rsidRDefault="00316DA4" w:rsidP="00285D78">
      <w:r>
        <w:t xml:space="preserve">As </w:t>
      </w:r>
      <w:r w:rsidRPr="00FE482E">
        <w:t>show</w:t>
      </w:r>
      <w:r>
        <w:t>n</w:t>
      </w:r>
      <w:r w:rsidRPr="00FE482E">
        <w:t xml:space="preserve"> in table </w:t>
      </w:r>
      <w:r>
        <w:t>5.</w:t>
      </w:r>
      <w:r w:rsidR="00285D78">
        <w:t>2</w:t>
      </w:r>
      <w:r w:rsidRPr="00FE482E">
        <w:t>, the</w:t>
      </w:r>
      <w:r>
        <w:t xml:space="preserve">re </w:t>
      </w:r>
      <w:r w:rsidR="00285D78">
        <w:t xml:space="preserve">a </w:t>
      </w:r>
      <w:r>
        <w:t>significant</w:t>
      </w:r>
      <w:r w:rsidRPr="00FE482E">
        <w:t xml:space="preserve"> difference</w:t>
      </w:r>
      <w:r>
        <w:t xml:space="preserve"> </w:t>
      </w:r>
      <w:r w:rsidRPr="00FE482E">
        <w:t>show</w:t>
      </w:r>
      <w:r>
        <w:t>n</w:t>
      </w:r>
      <w:r w:rsidRPr="00FE482E">
        <w:t xml:space="preserve"> in the educational status related to gender. The percent of </w:t>
      </w:r>
      <w:r>
        <w:t xml:space="preserve">those </w:t>
      </w:r>
      <w:r w:rsidRPr="00FE482E">
        <w:t xml:space="preserve">who </w:t>
      </w:r>
      <w:r>
        <w:t xml:space="preserve">did attend schools is </w:t>
      </w:r>
      <w:r w:rsidR="00285D78">
        <w:rPr>
          <w:rFonts w:eastAsia="Times New Roman"/>
          <w:color w:val="000000"/>
        </w:rPr>
        <w:t>13.9</w:t>
      </w:r>
      <w:r w:rsidRPr="000D66FA">
        <w:rPr>
          <w:rFonts w:eastAsia="Times New Roman"/>
          <w:color w:val="000000"/>
        </w:rPr>
        <w:t>%</w:t>
      </w:r>
      <w:r>
        <w:rPr>
          <w:rFonts w:eastAsia="Times New Roman"/>
          <w:color w:val="000000"/>
        </w:rPr>
        <w:t xml:space="preserve"> among males versus </w:t>
      </w:r>
      <w:r w:rsidR="00285D78">
        <w:rPr>
          <w:rFonts w:eastAsia="Times New Roman"/>
          <w:color w:val="000000"/>
        </w:rPr>
        <w:t>30.6</w:t>
      </w:r>
      <w:r w:rsidRPr="000D66FA">
        <w:rPr>
          <w:rFonts w:eastAsia="Times New Roman"/>
          <w:color w:val="000000"/>
        </w:rPr>
        <w:t>%</w:t>
      </w:r>
      <w:r>
        <w:rPr>
          <w:rFonts w:eastAsia="Times New Roman"/>
          <w:color w:val="000000"/>
        </w:rPr>
        <w:t xml:space="preserve"> </w:t>
      </w:r>
      <w:r w:rsidRPr="00FE2A57">
        <w:rPr>
          <w:rFonts w:eastAsia="Times New Roman"/>
          <w:color w:val="000000"/>
        </w:rPr>
        <w:t xml:space="preserve">among girls, for those who completed their </w:t>
      </w:r>
      <w:r w:rsidRPr="00FE2A57">
        <w:t xml:space="preserve">primary education only is </w:t>
      </w:r>
      <w:r w:rsidR="00285D78">
        <w:t>14.8</w:t>
      </w:r>
      <w:r w:rsidRPr="00FE2A57">
        <w:t>% among males while it</w:t>
      </w:r>
      <w:r w:rsidRPr="00FE482E">
        <w:t xml:space="preserve"> </w:t>
      </w:r>
      <w:r>
        <w:t>is</w:t>
      </w:r>
      <w:r w:rsidRPr="00FE482E">
        <w:t xml:space="preserve"> </w:t>
      </w:r>
      <w:r w:rsidR="00285D78">
        <w:t>10.9</w:t>
      </w:r>
      <w:r w:rsidRPr="00FE482E">
        <w:t xml:space="preserve">% among </w:t>
      </w:r>
      <w:r>
        <w:t>fe</w:t>
      </w:r>
      <w:r w:rsidRPr="00FE482E">
        <w:t xml:space="preserve">males. This </w:t>
      </w:r>
      <w:r>
        <w:t>is again inconsistent with the status on the national level.</w:t>
      </w:r>
    </w:p>
    <w:p w:rsidR="00316DA4" w:rsidRPr="00A005E6" w:rsidRDefault="00316DA4" w:rsidP="00A005E6">
      <w:pPr>
        <w:ind w:left="-142"/>
        <w:jc w:val="lowKashida"/>
      </w:pPr>
      <w:r w:rsidRPr="00A005E6">
        <w:lastRenderedPageBreak/>
        <w:t>Table 5.3: The percent distribution of VSL</w:t>
      </w:r>
      <w:r w:rsidR="00A005E6" w:rsidRPr="00A005E6">
        <w:t xml:space="preserve"> members</w:t>
      </w:r>
      <w:r w:rsidRPr="00A005E6">
        <w:t xml:space="preserve"> </w:t>
      </w:r>
      <w:r w:rsidR="00A005E6" w:rsidRPr="00A005E6">
        <w:t xml:space="preserve">who have invested in their education and Mean expenses that the VSL member made it on his education </w:t>
      </w:r>
      <w:r w:rsidR="00A005E6" w:rsidRPr="00A005E6">
        <w:rPr>
          <w:rFonts w:eastAsia="Times New Roman"/>
          <w:color w:val="000000"/>
          <w:lang w:eastAsia="en-CA"/>
        </w:rPr>
        <w:t xml:space="preserve">during the last 12 months by gender of VSL member, </w:t>
      </w:r>
      <w:r w:rsidR="00A005E6" w:rsidRPr="00A005E6">
        <w:t>strata, PPI quintiles and if member is still in the group</w:t>
      </w:r>
    </w:p>
    <w:tbl>
      <w:tblPr>
        <w:tblW w:w="9796" w:type="dxa"/>
        <w:tblInd w:w="93" w:type="dxa"/>
        <w:tblLayout w:type="fixed"/>
        <w:tblLook w:val="04A0" w:firstRow="1" w:lastRow="0" w:firstColumn="1" w:lastColumn="0" w:noHBand="0" w:noVBand="1"/>
      </w:tblPr>
      <w:tblGrid>
        <w:gridCol w:w="2364"/>
        <w:gridCol w:w="2613"/>
        <w:gridCol w:w="1417"/>
        <w:gridCol w:w="1134"/>
        <w:gridCol w:w="1134"/>
        <w:gridCol w:w="1134"/>
      </w:tblGrid>
      <w:tr w:rsidR="00A005E6" w:rsidRPr="001226C6" w:rsidTr="00285D78">
        <w:trPr>
          <w:trHeight w:val="270"/>
        </w:trPr>
        <w:tc>
          <w:tcPr>
            <w:tcW w:w="4977" w:type="dxa"/>
            <w:gridSpan w:val="2"/>
            <w:vMerge w:val="restart"/>
            <w:tcBorders>
              <w:top w:val="single" w:sz="12" w:space="0" w:color="000000"/>
              <w:left w:val="single" w:sz="12" w:space="0" w:color="000000"/>
              <w:right w:val="single" w:sz="12" w:space="0" w:color="000000"/>
            </w:tcBorders>
            <w:vAlign w:val="center"/>
          </w:tcPr>
          <w:p w:rsidR="00A005E6" w:rsidRPr="002D62D0" w:rsidRDefault="00A005E6" w:rsidP="00285D78">
            <w:pPr>
              <w:spacing w:after="0"/>
              <w:jc w:val="left"/>
              <w:rPr>
                <w:rFonts w:ascii="Arial" w:eastAsia="Times New Roman" w:hAnsi="Arial" w:cs="Arial"/>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A005E6" w:rsidRPr="00A005E6" w:rsidRDefault="00A005E6" w:rsidP="00A005E6">
            <w:pPr>
              <w:spacing w:after="0"/>
              <w:jc w:val="center"/>
              <w:rPr>
                <w:rFonts w:eastAsia="Times New Roman"/>
                <w:color w:val="000000"/>
                <w:sz w:val="22"/>
                <w:szCs w:val="22"/>
                <w:lang w:eastAsia="en-CA"/>
              </w:rPr>
            </w:pPr>
            <w:r w:rsidRPr="00A005E6">
              <w:rPr>
                <w:rFonts w:eastAsia="Times New Roman"/>
                <w:color w:val="000000"/>
                <w:sz w:val="22"/>
                <w:szCs w:val="22"/>
                <w:lang w:eastAsia="en-CA"/>
              </w:rPr>
              <w:t>%</w:t>
            </w:r>
            <w:r w:rsidRPr="00A005E6">
              <w:rPr>
                <w:sz w:val="22"/>
                <w:szCs w:val="22"/>
              </w:rPr>
              <w:t xml:space="preserve"> of VSL members who have invested in their education </w:t>
            </w:r>
            <w:r w:rsidRPr="00A005E6">
              <w:rPr>
                <w:rFonts w:eastAsia="Times New Roman"/>
                <w:color w:val="000000"/>
                <w:sz w:val="22"/>
                <w:szCs w:val="22"/>
                <w:lang w:eastAsia="en-CA"/>
              </w:rPr>
              <w:t>during the last 12 months</w:t>
            </w:r>
          </w:p>
        </w:tc>
        <w:tc>
          <w:tcPr>
            <w:tcW w:w="2268" w:type="dxa"/>
            <w:gridSpan w:val="2"/>
            <w:tcBorders>
              <w:top w:val="single" w:sz="4" w:space="0" w:color="auto"/>
              <w:left w:val="single" w:sz="4" w:space="0" w:color="auto"/>
              <w:bottom w:val="single" w:sz="12" w:space="0" w:color="000000"/>
              <w:right w:val="single" w:sz="8" w:space="0" w:color="auto"/>
            </w:tcBorders>
          </w:tcPr>
          <w:p w:rsidR="00A005E6" w:rsidRPr="00A005E6" w:rsidRDefault="00A005E6" w:rsidP="00285D78">
            <w:pPr>
              <w:spacing w:after="0"/>
              <w:jc w:val="center"/>
              <w:rPr>
                <w:rFonts w:eastAsia="Times New Roman"/>
                <w:color w:val="000000"/>
                <w:sz w:val="22"/>
                <w:szCs w:val="22"/>
                <w:lang w:eastAsia="en-CA"/>
              </w:rPr>
            </w:pPr>
            <w:r w:rsidRPr="00A005E6">
              <w:rPr>
                <w:sz w:val="22"/>
                <w:szCs w:val="22"/>
              </w:rPr>
              <w:t xml:space="preserve">Mean expenses that the VSL member made it on his education </w:t>
            </w:r>
            <w:r w:rsidRPr="00A005E6">
              <w:rPr>
                <w:rFonts w:eastAsia="Times New Roman"/>
                <w:color w:val="000000"/>
                <w:sz w:val="22"/>
                <w:szCs w:val="22"/>
                <w:lang w:eastAsia="en-CA"/>
              </w:rPr>
              <w:t>during the last 12 months</w:t>
            </w:r>
          </w:p>
        </w:tc>
      </w:tr>
      <w:tr w:rsidR="00A005E6" w:rsidRPr="001226C6" w:rsidTr="00285D78">
        <w:trPr>
          <w:trHeight w:val="270"/>
        </w:trPr>
        <w:tc>
          <w:tcPr>
            <w:tcW w:w="4977" w:type="dxa"/>
            <w:gridSpan w:val="2"/>
            <w:vMerge/>
            <w:tcBorders>
              <w:left w:val="single" w:sz="12" w:space="0" w:color="000000"/>
              <w:bottom w:val="single" w:sz="12" w:space="0" w:color="000000"/>
              <w:right w:val="single" w:sz="12" w:space="0" w:color="000000"/>
            </w:tcBorders>
            <w:vAlign w:val="center"/>
            <w:hideMark/>
          </w:tcPr>
          <w:p w:rsidR="00A005E6" w:rsidRPr="002D62D0" w:rsidRDefault="00A005E6" w:rsidP="00285D78">
            <w:pPr>
              <w:spacing w:after="0"/>
              <w:jc w:val="left"/>
              <w:rPr>
                <w:rFonts w:ascii="Arial" w:eastAsia="Times New Roman" w:hAnsi="Arial" w:cs="Arial"/>
                <w:sz w:val="20"/>
                <w:szCs w:val="20"/>
              </w:rPr>
            </w:pPr>
          </w:p>
        </w:tc>
        <w:tc>
          <w:tcPr>
            <w:tcW w:w="1417" w:type="dxa"/>
            <w:tcBorders>
              <w:top w:val="single" w:sz="4" w:space="0" w:color="auto"/>
              <w:left w:val="nil"/>
              <w:bottom w:val="single" w:sz="4" w:space="0" w:color="auto"/>
              <w:right w:val="nil"/>
            </w:tcBorders>
            <w:shd w:val="clear" w:color="auto" w:fill="auto"/>
            <w:noWrap/>
            <w:vAlign w:val="center"/>
            <w:hideMark/>
          </w:tcPr>
          <w:p w:rsidR="00A005E6" w:rsidRDefault="00A005E6" w:rsidP="00285D78">
            <w:pPr>
              <w:spacing w:after="0"/>
              <w:jc w:val="center"/>
              <w:rPr>
                <w:rFonts w:eastAsia="Times New Roman"/>
                <w:color w:val="000000"/>
                <w:sz w:val="22"/>
                <w:szCs w:val="22"/>
                <w:lang w:eastAsia="en-CA"/>
              </w:rPr>
            </w:pPr>
            <w:r w:rsidRPr="001226C6">
              <w:rPr>
                <w:rFonts w:eastAsia="Times New Roman"/>
                <w:color w:val="000000"/>
                <w:sz w:val="22"/>
                <w:szCs w:val="22"/>
                <w:lang w:eastAsia="en-CA"/>
              </w:rPr>
              <w:t>Baseline</w:t>
            </w:r>
          </w:p>
          <w:p w:rsidR="00A005E6" w:rsidRPr="001226C6" w:rsidRDefault="00A005E6" w:rsidP="00285D78">
            <w:pPr>
              <w:spacing w:after="0"/>
              <w:jc w:val="center"/>
              <w:rPr>
                <w:rFonts w:eastAsia="Times New Roman"/>
                <w:color w:val="000000"/>
                <w:sz w:val="22"/>
                <w:szCs w:val="22"/>
              </w:rPr>
            </w:pPr>
            <w:r>
              <w:rPr>
                <w:rFonts w:eastAsia="Times New Roman"/>
                <w:color w:val="000000"/>
                <w:sz w:val="22"/>
                <w:szCs w:val="22"/>
                <w:lang w:eastAsia="en-CA"/>
              </w:rPr>
              <w:t>%</w:t>
            </w:r>
          </w:p>
        </w:tc>
        <w:tc>
          <w:tcPr>
            <w:tcW w:w="1134" w:type="dxa"/>
            <w:tcBorders>
              <w:top w:val="single" w:sz="4" w:space="0" w:color="auto"/>
              <w:left w:val="nil"/>
              <w:bottom w:val="single" w:sz="4" w:space="0" w:color="auto"/>
              <w:right w:val="single" w:sz="4" w:space="0" w:color="auto"/>
            </w:tcBorders>
          </w:tcPr>
          <w:p w:rsidR="00A005E6" w:rsidRDefault="00A005E6" w:rsidP="00285D78">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A005E6" w:rsidRPr="001226C6" w:rsidRDefault="00A005E6" w:rsidP="00285D78">
            <w:pPr>
              <w:spacing w:after="0"/>
              <w:jc w:val="center"/>
              <w:rPr>
                <w:rFonts w:eastAsia="Times New Roman"/>
                <w:color w:val="000000"/>
                <w:sz w:val="22"/>
                <w:szCs w:val="22"/>
                <w:lang w:eastAsia="en-CA"/>
              </w:rPr>
            </w:pPr>
            <w:r>
              <w:rPr>
                <w:rFonts w:eastAsia="Times New Roman"/>
                <w:color w:val="000000"/>
                <w:sz w:val="22"/>
                <w:szCs w:val="22"/>
                <w:lang w:eastAsia="en-CA"/>
              </w:rPr>
              <w:t>%</w:t>
            </w:r>
          </w:p>
        </w:tc>
        <w:tc>
          <w:tcPr>
            <w:tcW w:w="1134" w:type="dxa"/>
            <w:tcBorders>
              <w:top w:val="single" w:sz="4" w:space="0" w:color="auto"/>
              <w:left w:val="single" w:sz="4" w:space="0" w:color="auto"/>
              <w:bottom w:val="single" w:sz="12" w:space="0" w:color="000000"/>
              <w:right w:val="single" w:sz="4" w:space="0" w:color="auto"/>
            </w:tcBorders>
          </w:tcPr>
          <w:p w:rsidR="00A005E6" w:rsidRDefault="00A005E6" w:rsidP="00285D78">
            <w:pPr>
              <w:spacing w:after="0"/>
              <w:jc w:val="center"/>
              <w:rPr>
                <w:rFonts w:eastAsia="Times New Roman"/>
                <w:color w:val="000000"/>
                <w:sz w:val="22"/>
                <w:szCs w:val="22"/>
                <w:lang w:eastAsia="en-CA"/>
              </w:rPr>
            </w:pPr>
            <w:r>
              <w:rPr>
                <w:rFonts w:eastAsia="Times New Roman"/>
                <w:color w:val="000000"/>
                <w:sz w:val="22"/>
                <w:szCs w:val="22"/>
                <w:lang w:eastAsia="en-CA"/>
              </w:rPr>
              <w:t>Baseline</w:t>
            </w:r>
          </w:p>
          <w:p w:rsidR="00A005E6" w:rsidRPr="001226C6" w:rsidRDefault="00A005E6" w:rsidP="00285D78">
            <w:pPr>
              <w:spacing w:after="0"/>
              <w:jc w:val="center"/>
              <w:rPr>
                <w:rFonts w:eastAsia="Times New Roman"/>
                <w:color w:val="000000"/>
                <w:sz w:val="22"/>
                <w:szCs w:val="22"/>
                <w:lang w:eastAsia="en-CA"/>
              </w:rPr>
            </w:pPr>
            <w:r>
              <w:rPr>
                <w:rFonts w:eastAsia="Times New Roman"/>
                <w:color w:val="000000"/>
                <w:sz w:val="22"/>
                <w:szCs w:val="22"/>
                <w:lang w:eastAsia="en-CA"/>
              </w:rPr>
              <w:t>%</w:t>
            </w:r>
          </w:p>
        </w:tc>
        <w:tc>
          <w:tcPr>
            <w:tcW w:w="1134" w:type="dxa"/>
            <w:tcBorders>
              <w:top w:val="single" w:sz="12" w:space="0" w:color="000000"/>
              <w:left w:val="single" w:sz="4" w:space="0" w:color="auto"/>
              <w:bottom w:val="single" w:sz="12" w:space="0" w:color="000000"/>
              <w:right w:val="single" w:sz="8" w:space="0" w:color="auto"/>
            </w:tcBorders>
            <w:shd w:val="clear" w:color="auto" w:fill="auto"/>
            <w:noWrap/>
            <w:vAlign w:val="center"/>
            <w:hideMark/>
          </w:tcPr>
          <w:p w:rsidR="00A005E6" w:rsidRDefault="00A005E6" w:rsidP="00285D78">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A005E6" w:rsidRPr="001226C6" w:rsidRDefault="00A005E6" w:rsidP="00285D78">
            <w:pPr>
              <w:spacing w:after="0"/>
              <w:jc w:val="center"/>
              <w:rPr>
                <w:rFonts w:eastAsia="Times New Roman"/>
                <w:color w:val="000000"/>
                <w:sz w:val="22"/>
                <w:szCs w:val="22"/>
              </w:rPr>
            </w:pPr>
            <w:r>
              <w:rPr>
                <w:rFonts w:eastAsia="Times New Roman"/>
                <w:color w:val="000000"/>
                <w:sz w:val="22"/>
                <w:szCs w:val="22"/>
                <w:lang w:eastAsia="en-CA"/>
              </w:rPr>
              <w:t>%</w:t>
            </w:r>
          </w:p>
        </w:tc>
      </w:tr>
      <w:tr w:rsidR="00A005E6" w:rsidRPr="001226C6" w:rsidTr="00285D78">
        <w:trPr>
          <w:trHeight w:val="315"/>
        </w:trPr>
        <w:tc>
          <w:tcPr>
            <w:tcW w:w="2364" w:type="dxa"/>
            <w:vMerge w:val="restart"/>
            <w:tcBorders>
              <w:top w:val="nil"/>
              <w:left w:val="single" w:sz="12" w:space="0" w:color="000000"/>
              <w:bottom w:val="single" w:sz="8" w:space="0" w:color="000000"/>
              <w:right w:val="nil"/>
            </w:tcBorders>
            <w:shd w:val="clear" w:color="auto" w:fill="auto"/>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2613" w:type="dxa"/>
            <w:tcBorders>
              <w:top w:val="nil"/>
              <w:left w:val="nil"/>
              <w:bottom w:val="nil"/>
              <w:right w:val="single" w:sz="12" w:space="0" w:color="000000"/>
            </w:tcBorders>
            <w:shd w:val="clear" w:color="auto" w:fill="auto"/>
            <w:vAlign w:val="center"/>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male</w:t>
            </w:r>
          </w:p>
        </w:tc>
        <w:tc>
          <w:tcPr>
            <w:tcW w:w="1417" w:type="dxa"/>
            <w:tcBorders>
              <w:top w:val="single" w:sz="4" w:space="0" w:color="auto"/>
              <w:left w:val="nil"/>
              <w:bottom w:val="nil"/>
              <w:right w:val="single" w:sz="4" w:space="0" w:color="000000"/>
            </w:tcBorders>
            <w:shd w:val="clear" w:color="auto" w:fill="auto"/>
            <w:noWrap/>
          </w:tcPr>
          <w:p w:rsidR="00A005E6" w:rsidRPr="001226C6" w:rsidRDefault="00285D78" w:rsidP="00285D78">
            <w:pPr>
              <w:spacing w:after="0"/>
              <w:jc w:val="center"/>
              <w:rPr>
                <w:color w:val="000000"/>
                <w:sz w:val="22"/>
                <w:szCs w:val="22"/>
                <w:vertAlign w:val="superscript"/>
              </w:rPr>
            </w:pPr>
            <w:r>
              <w:rPr>
                <w:color w:val="000000"/>
                <w:sz w:val="22"/>
                <w:szCs w:val="22"/>
              </w:rPr>
              <w:t>11.11</w:t>
            </w:r>
            <w:r w:rsidR="00A005E6">
              <w:rPr>
                <w:color w:val="000000"/>
                <w:sz w:val="22"/>
                <w:szCs w:val="22"/>
                <w:vertAlign w:val="superscript"/>
              </w:rPr>
              <w:t>(</w:t>
            </w:r>
            <w:r>
              <w:rPr>
                <w:color w:val="000000"/>
                <w:sz w:val="22"/>
                <w:szCs w:val="22"/>
                <w:vertAlign w:val="superscript"/>
              </w:rPr>
              <w:t>ns</w:t>
            </w:r>
            <w:r w:rsidR="00A005E6">
              <w:rPr>
                <w:color w:val="000000"/>
                <w:sz w:val="22"/>
                <w:szCs w:val="22"/>
                <w:vertAlign w:val="superscript"/>
              </w:rPr>
              <w:t>)</w:t>
            </w:r>
          </w:p>
        </w:tc>
        <w:tc>
          <w:tcPr>
            <w:tcW w:w="1134" w:type="dxa"/>
            <w:tcBorders>
              <w:top w:val="single" w:sz="4" w:space="0" w:color="auto"/>
              <w:left w:val="nil"/>
              <w:bottom w:val="nil"/>
              <w:right w:val="single" w:sz="4" w:space="0" w:color="auto"/>
            </w:tcBorders>
          </w:tcPr>
          <w:p w:rsidR="00A005E6" w:rsidRDefault="00285D78" w:rsidP="00285D78">
            <w:pPr>
              <w:spacing w:after="0"/>
              <w:jc w:val="center"/>
              <w:rPr>
                <w:color w:val="000000"/>
                <w:sz w:val="22"/>
                <w:szCs w:val="22"/>
              </w:rPr>
            </w:pPr>
            <w:r>
              <w:rPr>
                <w:color w:val="000000"/>
                <w:sz w:val="22"/>
                <w:szCs w:val="22"/>
              </w:rPr>
              <w:t>10.19</w:t>
            </w:r>
          </w:p>
        </w:tc>
        <w:tc>
          <w:tcPr>
            <w:tcW w:w="1134" w:type="dxa"/>
            <w:tcBorders>
              <w:top w:val="nil"/>
              <w:left w:val="single" w:sz="4" w:space="0" w:color="auto"/>
              <w:bottom w:val="nil"/>
              <w:right w:val="single" w:sz="4" w:space="0" w:color="auto"/>
            </w:tcBorders>
          </w:tcPr>
          <w:p w:rsidR="00A005E6" w:rsidRPr="001226C6" w:rsidRDefault="00285D78" w:rsidP="00285D78">
            <w:pPr>
              <w:spacing w:after="0"/>
              <w:jc w:val="center"/>
              <w:rPr>
                <w:color w:val="000000"/>
                <w:sz w:val="22"/>
                <w:szCs w:val="22"/>
                <w:vertAlign w:val="superscript"/>
              </w:rPr>
            </w:pPr>
            <w:r>
              <w:rPr>
                <w:color w:val="000000"/>
                <w:sz w:val="22"/>
                <w:szCs w:val="22"/>
              </w:rPr>
              <w:t>65.46</w:t>
            </w:r>
            <w:r>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A005E6" w:rsidRPr="001226C6" w:rsidRDefault="00285D78" w:rsidP="00285D78">
            <w:pPr>
              <w:spacing w:after="0"/>
              <w:jc w:val="center"/>
              <w:rPr>
                <w:color w:val="000000"/>
                <w:sz w:val="22"/>
                <w:szCs w:val="22"/>
              </w:rPr>
            </w:pPr>
            <w:r>
              <w:rPr>
                <w:color w:val="000000"/>
                <w:sz w:val="22"/>
                <w:szCs w:val="22"/>
              </w:rPr>
              <w:t>97.96</w:t>
            </w:r>
          </w:p>
        </w:tc>
      </w:tr>
      <w:tr w:rsidR="00A005E6" w:rsidRPr="001226C6" w:rsidTr="00285D78">
        <w:trPr>
          <w:trHeight w:val="315"/>
        </w:trPr>
        <w:tc>
          <w:tcPr>
            <w:tcW w:w="2364" w:type="dxa"/>
            <w:vMerge/>
            <w:tcBorders>
              <w:top w:val="nil"/>
              <w:left w:val="single" w:sz="12" w:space="0" w:color="000000"/>
              <w:bottom w:val="single" w:sz="8" w:space="0" w:color="000000"/>
              <w:right w:val="nil"/>
            </w:tcBorders>
            <w:hideMark/>
          </w:tcPr>
          <w:p w:rsidR="00A005E6" w:rsidRPr="002D62D0" w:rsidRDefault="00A005E6" w:rsidP="00285D78">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female</w:t>
            </w:r>
          </w:p>
        </w:tc>
        <w:tc>
          <w:tcPr>
            <w:tcW w:w="1417" w:type="dxa"/>
            <w:tcBorders>
              <w:top w:val="nil"/>
              <w:left w:val="nil"/>
              <w:bottom w:val="single" w:sz="8" w:space="0" w:color="000000"/>
              <w:right w:val="single" w:sz="4" w:space="0" w:color="000000"/>
            </w:tcBorders>
            <w:shd w:val="clear" w:color="auto" w:fill="auto"/>
            <w:noWrap/>
          </w:tcPr>
          <w:p w:rsidR="00A005E6" w:rsidRPr="001226C6" w:rsidRDefault="00285D78" w:rsidP="00285D78">
            <w:pPr>
              <w:spacing w:after="0"/>
              <w:jc w:val="center"/>
              <w:rPr>
                <w:color w:val="000000"/>
                <w:sz w:val="22"/>
                <w:szCs w:val="22"/>
              </w:rPr>
            </w:pPr>
            <w:r>
              <w:rPr>
                <w:color w:val="000000"/>
                <w:sz w:val="22"/>
                <w:szCs w:val="22"/>
              </w:rPr>
              <w:t>4.59</w:t>
            </w:r>
            <w:r>
              <w:rPr>
                <w:color w:val="000000"/>
                <w:sz w:val="22"/>
                <w:szCs w:val="22"/>
                <w:vertAlign w:val="superscript"/>
              </w:rPr>
              <w:t>(ns)</w:t>
            </w:r>
          </w:p>
        </w:tc>
        <w:tc>
          <w:tcPr>
            <w:tcW w:w="1134" w:type="dxa"/>
            <w:tcBorders>
              <w:top w:val="nil"/>
              <w:left w:val="nil"/>
              <w:bottom w:val="single" w:sz="8" w:space="0" w:color="000000"/>
              <w:right w:val="single" w:sz="4" w:space="0" w:color="auto"/>
            </w:tcBorders>
          </w:tcPr>
          <w:p w:rsidR="00A005E6" w:rsidRDefault="00285D78" w:rsidP="00285D78">
            <w:pPr>
              <w:spacing w:after="0"/>
              <w:jc w:val="center"/>
              <w:rPr>
                <w:color w:val="000000"/>
                <w:sz w:val="22"/>
                <w:szCs w:val="22"/>
              </w:rPr>
            </w:pPr>
            <w:r>
              <w:rPr>
                <w:color w:val="000000"/>
                <w:sz w:val="22"/>
                <w:szCs w:val="22"/>
              </w:rPr>
              <w:t>5.02</w:t>
            </w:r>
          </w:p>
        </w:tc>
        <w:tc>
          <w:tcPr>
            <w:tcW w:w="1134" w:type="dxa"/>
            <w:tcBorders>
              <w:top w:val="nil"/>
              <w:left w:val="single" w:sz="4" w:space="0" w:color="auto"/>
              <w:bottom w:val="single" w:sz="8" w:space="0" w:color="000000"/>
              <w:right w:val="single" w:sz="4" w:space="0" w:color="auto"/>
            </w:tcBorders>
          </w:tcPr>
          <w:p w:rsidR="00A005E6" w:rsidRPr="001226C6" w:rsidRDefault="00285D78" w:rsidP="00285D78">
            <w:pPr>
              <w:spacing w:after="0"/>
              <w:jc w:val="center"/>
              <w:rPr>
                <w:color w:val="000000"/>
                <w:sz w:val="22"/>
                <w:szCs w:val="22"/>
              </w:rPr>
            </w:pPr>
            <w:r>
              <w:rPr>
                <w:color w:val="000000"/>
                <w:sz w:val="22"/>
                <w:szCs w:val="22"/>
              </w:rPr>
              <w:t>17.40</w:t>
            </w:r>
            <w:r>
              <w:rPr>
                <w:color w:val="000000"/>
                <w:sz w:val="22"/>
                <w:szCs w:val="22"/>
                <w:vertAlign w:val="superscript"/>
              </w:rPr>
              <w:t>(ns)</w:t>
            </w:r>
          </w:p>
        </w:tc>
        <w:tc>
          <w:tcPr>
            <w:tcW w:w="1134" w:type="dxa"/>
            <w:tcBorders>
              <w:top w:val="nil"/>
              <w:left w:val="single" w:sz="4" w:space="0" w:color="auto"/>
              <w:bottom w:val="single" w:sz="8" w:space="0" w:color="000000"/>
              <w:right w:val="single" w:sz="4" w:space="0" w:color="000000"/>
            </w:tcBorders>
            <w:shd w:val="clear" w:color="auto" w:fill="auto"/>
            <w:noWrap/>
          </w:tcPr>
          <w:p w:rsidR="00A005E6" w:rsidRPr="001226C6" w:rsidRDefault="00285D78" w:rsidP="00285D78">
            <w:pPr>
              <w:spacing w:after="0"/>
              <w:jc w:val="center"/>
              <w:rPr>
                <w:color w:val="000000"/>
                <w:sz w:val="22"/>
                <w:szCs w:val="22"/>
              </w:rPr>
            </w:pPr>
            <w:r>
              <w:rPr>
                <w:color w:val="000000"/>
                <w:sz w:val="22"/>
                <w:szCs w:val="22"/>
              </w:rPr>
              <w:t>21.55</w:t>
            </w:r>
          </w:p>
        </w:tc>
      </w:tr>
      <w:tr w:rsidR="00A005E6" w:rsidRPr="001226C6" w:rsidTr="00285D78">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Strata</w:t>
            </w:r>
          </w:p>
        </w:tc>
        <w:tc>
          <w:tcPr>
            <w:tcW w:w="2613" w:type="dxa"/>
            <w:tcBorders>
              <w:top w:val="nil"/>
              <w:left w:val="nil"/>
              <w:bottom w:val="nil"/>
              <w:right w:val="single" w:sz="12" w:space="0" w:color="000000"/>
            </w:tcBorders>
            <w:shd w:val="clear" w:color="auto" w:fill="auto"/>
            <w:vAlign w:val="center"/>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Urban</w:t>
            </w:r>
          </w:p>
        </w:tc>
        <w:tc>
          <w:tcPr>
            <w:tcW w:w="1417" w:type="dxa"/>
            <w:tcBorders>
              <w:top w:val="nil"/>
              <w:left w:val="nil"/>
              <w:bottom w:val="nil"/>
              <w:right w:val="single" w:sz="4" w:space="0" w:color="000000"/>
            </w:tcBorders>
            <w:shd w:val="clear" w:color="auto" w:fill="auto"/>
            <w:noWrap/>
          </w:tcPr>
          <w:p w:rsidR="00A005E6" w:rsidRPr="001226C6" w:rsidRDefault="00285D78" w:rsidP="00285D78">
            <w:pPr>
              <w:spacing w:after="0"/>
              <w:jc w:val="center"/>
              <w:rPr>
                <w:color w:val="000000"/>
                <w:sz w:val="22"/>
                <w:szCs w:val="22"/>
              </w:rPr>
            </w:pPr>
            <w:r>
              <w:rPr>
                <w:color w:val="000000"/>
                <w:sz w:val="22"/>
                <w:szCs w:val="22"/>
              </w:rPr>
              <w:t>4.1</w:t>
            </w:r>
            <w:r w:rsidR="00C00947">
              <w:rPr>
                <w:color w:val="000000"/>
                <w:sz w:val="22"/>
                <w:szCs w:val="22"/>
              </w:rPr>
              <w:t>7</w:t>
            </w:r>
            <w:r>
              <w:rPr>
                <w:color w:val="000000"/>
                <w:sz w:val="22"/>
                <w:szCs w:val="22"/>
                <w:vertAlign w:val="superscript"/>
              </w:rPr>
              <w:t>(ns)</w:t>
            </w:r>
          </w:p>
        </w:tc>
        <w:tc>
          <w:tcPr>
            <w:tcW w:w="1134" w:type="dxa"/>
            <w:tcBorders>
              <w:top w:val="nil"/>
              <w:left w:val="nil"/>
              <w:bottom w:val="nil"/>
              <w:right w:val="single" w:sz="4" w:space="0" w:color="auto"/>
            </w:tcBorders>
          </w:tcPr>
          <w:p w:rsidR="00A005E6" w:rsidRDefault="00C00947" w:rsidP="00285D78">
            <w:pPr>
              <w:spacing w:after="0"/>
              <w:jc w:val="center"/>
              <w:rPr>
                <w:color w:val="000000"/>
                <w:sz w:val="22"/>
                <w:szCs w:val="22"/>
              </w:rPr>
            </w:pPr>
            <w:r>
              <w:rPr>
                <w:color w:val="000000"/>
                <w:sz w:val="22"/>
                <w:szCs w:val="22"/>
              </w:rPr>
              <w:t>6.99</w:t>
            </w:r>
          </w:p>
        </w:tc>
        <w:tc>
          <w:tcPr>
            <w:tcW w:w="1134" w:type="dxa"/>
            <w:tcBorders>
              <w:top w:val="nil"/>
              <w:left w:val="single" w:sz="4" w:space="0" w:color="auto"/>
              <w:bottom w:val="nil"/>
              <w:right w:val="single" w:sz="4" w:space="0" w:color="auto"/>
            </w:tcBorders>
          </w:tcPr>
          <w:p w:rsidR="00A005E6" w:rsidRPr="001226C6" w:rsidRDefault="00285D78" w:rsidP="00285D78">
            <w:pPr>
              <w:spacing w:after="0"/>
              <w:jc w:val="center"/>
              <w:rPr>
                <w:color w:val="000000"/>
                <w:sz w:val="22"/>
                <w:szCs w:val="22"/>
              </w:rPr>
            </w:pPr>
            <w:r>
              <w:rPr>
                <w:color w:val="000000"/>
                <w:sz w:val="22"/>
                <w:szCs w:val="22"/>
              </w:rPr>
              <w:t>24.67</w:t>
            </w:r>
            <w:r>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A005E6" w:rsidRPr="001226C6" w:rsidRDefault="00285D78" w:rsidP="00285D78">
            <w:pPr>
              <w:spacing w:after="0"/>
              <w:jc w:val="center"/>
              <w:rPr>
                <w:color w:val="000000"/>
                <w:sz w:val="22"/>
                <w:szCs w:val="22"/>
              </w:rPr>
            </w:pPr>
            <w:r>
              <w:rPr>
                <w:color w:val="000000"/>
                <w:sz w:val="22"/>
                <w:szCs w:val="22"/>
              </w:rPr>
              <w:t>29.23</w:t>
            </w:r>
          </w:p>
        </w:tc>
      </w:tr>
      <w:tr w:rsidR="00A005E6" w:rsidRPr="001226C6" w:rsidTr="00285D78">
        <w:trPr>
          <w:trHeight w:val="315"/>
        </w:trPr>
        <w:tc>
          <w:tcPr>
            <w:tcW w:w="2364" w:type="dxa"/>
            <w:vMerge/>
            <w:tcBorders>
              <w:top w:val="nil"/>
              <w:left w:val="single" w:sz="12" w:space="0" w:color="000000"/>
              <w:bottom w:val="single" w:sz="8" w:space="0" w:color="000000"/>
              <w:right w:val="nil"/>
            </w:tcBorders>
            <w:hideMark/>
          </w:tcPr>
          <w:p w:rsidR="00A005E6" w:rsidRPr="002D62D0" w:rsidRDefault="00A005E6" w:rsidP="00285D78">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Rural</w:t>
            </w:r>
          </w:p>
        </w:tc>
        <w:tc>
          <w:tcPr>
            <w:tcW w:w="1417" w:type="dxa"/>
            <w:tcBorders>
              <w:top w:val="nil"/>
              <w:left w:val="nil"/>
              <w:bottom w:val="single" w:sz="12" w:space="0" w:color="000000"/>
              <w:right w:val="single" w:sz="4" w:space="0" w:color="000000"/>
            </w:tcBorders>
            <w:shd w:val="clear" w:color="auto" w:fill="auto"/>
            <w:noWrap/>
          </w:tcPr>
          <w:p w:rsidR="00A005E6" w:rsidRPr="001226C6" w:rsidRDefault="00C00947" w:rsidP="00285D78">
            <w:pPr>
              <w:spacing w:after="0"/>
              <w:jc w:val="center"/>
              <w:rPr>
                <w:color w:val="000000"/>
                <w:sz w:val="22"/>
                <w:szCs w:val="22"/>
              </w:rPr>
            </w:pPr>
            <w:r>
              <w:rPr>
                <w:color w:val="000000"/>
                <w:sz w:val="22"/>
                <w:szCs w:val="22"/>
              </w:rPr>
              <w:t>6.25</w:t>
            </w:r>
            <w:r w:rsidR="00285D78">
              <w:rPr>
                <w:color w:val="000000"/>
                <w:sz w:val="22"/>
                <w:szCs w:val="22"/>
                <w:vertAlign w:val="superscript"/>
              </w:rPr>
              <w:t>(ns)</w:t>
            </w:r>
          </w:p>
        </w:tc>
        <w:tc>
          <w:tcPr>
            <w:tcW w:w="1134" w:type="dxa"/>
            <w:tcBorders>
              <w:top w:val="nil"/>
              <w:left w:val="nil"/>
              <w:bottom w:val="single" w:sz="12" w:space="0" w:color="000000"/>
              <w:right w:val="single" w:sz="4" w:space="0" w:color="auto"/>
            </w:tcBorders>
          </w:tcPr>
          <w:p w:rsidR="00A005E6" w:rsidRDefault="00C00947" w:rsidP="00285D78">
            <w:pPr>
              <w:spacing w:after="0"/>
              <w:jc w:val="center"/>
              <w:rPr>
                <w:color w:val="000000"/>
                <w:sz w:val="22"/>
                <w:szCs w:val="22"/>
              </w:rPr>
            </w:pPr>
            <w:r>
              <w:rPr>
                <w:color w:val="000000"/>
                <w:sz w:val="22"/>
                <w:szCs w:val="22"/>
              </w:rPr>
              <w:t>5.67</w:t>
            </w:r>
          </w:p>
        </w:tc>
        <w:tc>
          <w:tcPr>
            <w:tcW w:w="1134" w:type="dxa"/>
            <w:tcBorders>
              <w:top w:val="nil"/>
              <w:left w:val="single" w:sz="4" w:space="0" w:color="auto"/>
              <w:bottom w:val="single" w:sz="12" w:space="0" w:color="000000"/>
              <w:right w:val="single" w:sz="4" w:space="0" w:color="auto"/>
            </w:tcBorders>
          </w:tcPr>
          <w:p w:rsidR="00A005E6" w:rsidRPr="001226C6" w:rsidRDefault="00285D78" w:rsidP="00285D78">
            <w:pPr>
              <w:spacing w:after="0"/>
              <w:jc w:val="center"/>
              <w:rPr>
                <w:color w:val="000000"/>
                <w:sz w:val="22"/>
                <w:szCs w:val="22"/>
              </w:rPr>
            </w:pPr>
            <w:r>
              <w:rPr>
                <w:color w:val="000000"/>
                <w:sz w:val="22"/>
                <w:szCs w:val="22"/>
              </w:rPr>
              <w:t>26.62</w:t>
            </w:r>
            <w:r>
              <w:rPr>
                <w:color w:val="000000"/>
                <w:sz w:val="22"/>
                <w:szCs w:val="22"/>
                <w:vertAlign w:val="superscript"/>
              </w:rPr>
              <w:t>(ns)</w:t>
            </w:r>
          </w:p>
        </w:tc>
        <w:tc>
          <w:tcPr>
            <w:tcW w:w="1134" w:type="dxa"/>
            <w:tcBorders>
              <w:top w:val="nil"/>
              <w:left w:val="single" w:sz="4" w:space="0" w:color="auto"/>
              <w:bottom w:val="single" w:sz="12" w:space="0" w:color="000000"/>
              <w:right w:val="single" w:sz="4" w:space="0" w:color="000000"/>
            </w:tcBorders>
            <w:shd w:val="clear" w:color="auto" w:fill="auto"/>
            <w:noWrap/>
          </w:tcPr>
          <w:p w:rsidR="00A005E6" w:rsidRPr="001226C6" w:rsidRDefault="00285D78" w:rsidP="00285D78">
            <w:pPr>
              <w:spacing w:after="0"/>
              <w:jc w:val="center"/>
              <w:rPr>
                <w:color w:val="000000"/>
                <w:sz w:val="22"/>
                <w:szCs w:val="22"/>
              </w:rPr>
            </w:pPr>
            <w:r>
              <w:rPr>
                <w:color w:val="000000"/>
                <w:sz w:val="22"/>
                <w:szCs w:val="22"/>
              </w:rPr>
              <w:t>37.62</w:t>
            </w:r>
          </w:p>
        </w:tc>
      </w:tr>
      <w:tr w:rsidR="00A005E6" w:rsidRPr="001226C6" w:rsidTr="00285D78">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PPI quintiles</w:t>
            </w:r>
          </w:p>
        </w:tc>
        <w:tc>
          <w:tcPr>
            <w:tcW w:w="2613" w:type="dxa"/>
            <w:tcBorders>
              <w:top w:val="nil"/>
              <w:left w:val="nil"/>
              <w:bottom w:val="nil"/>
              <w:right w:val="single" w:sz="12" w:space="0" w:color="000000"/>
            </w:tcBorders>
            <w:shd w:val="clear" w:color="auto" w:fill="auto"/>
            <w:noWrap/>
            <w:vAlign w:val="center"/>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Less than 20%</w:t>
            </w:r>
          </w:p>
        </w:tc>
        <w:tc>
          <w:tcPr>
            <w:tcW w:w="1417" w:type="dxa"/>
            <w:tcBorders>
              <w:top w:val="nil"/>
              <w:left w:val="nil"/>
              <w:bottom w:val="nil"/>
              <w:right w:val="single" w:sz="4" w:space="0" w:color="000000"/>
            </w:tcBorders>
            <w:shd w:val="clear" w:color="auto" w:fill="auto"/>
            <w:noWrap/>
          </w:tcPr>
          <w:p w:rsidR="00A005E6" w:rsidRPr="001226C6" w:rsidRDefault="00C00947" w:rsidP="00285D78">
            <w:pPr>
              <w:spacing w:after="0"/>
              <w:jc w:val="center"/>
              <w:rPr>
                <w:color w:val="000000"/>
                <w:sz w:val="22"/>
                <w:szCs w:val="22"/>
              </w:rPr>
            </w:pPr>
            <w:r>
              <w:rPr>
                <w:color w:val="000000"/>
                <w:sz w:val="22"/>
                <w:szCs w:val="22"/>
              </w:rPr>
              <w:t>8.79</w:t>
            </w:r>
            <w:r w:rsidR="00285D78">
              <w:rPr>
                <w:color w:val="000000"/>
                <w:sz w:val="22"/>
                <w:szCs w:val="22"/>
                <w:vertAlign w:val="superscript"/>
              </w:rPr>
              <w:t>(ns)</w:t>
            </w:r>
          </w:p>
        </w:tc>
        <w:tc>
          <w:tcPr>
            <w:tcW w:w="1134" w:type="dxa"/>
            <w:tcBorders>
              <w:top w:val="nil"/>
              <w:left w:val="nil"/>
              <w:bottom w:val="nil"/>
              <w:right w:val="single" w:sz="4" w:space="0" w:color="auto"/>
            </w:tcBorders>
          </w:tcPr>
          <w:p w:rsidR="00A005E6" w:rsidRDefault="00285D78" w:rsidP="00C00947">
            <w:pPr>
              <w:spacing w:after="0"/>
              <w:jc w:val="center"/>
              <w:rPr>
                <w:color w:val="000000"/>
                <w:sz w:val="22"/>
                <w:szCs w:val="22"/>
              </w:rPr>
            </w:pPr>
            <w:r>
              <w:rPr>
                <w:color w:val="000000"/>
                <w:sz w:val="22"/>
                <w:szCs w:val="22"/>
              </w:rPr>
              <w:t>5.</w:t>
            </w:r>
            <w:r w:rsidR="00C00947">
              <w:rPr>
                <w:color w:val="000000"/>
                <w:sz w:val="22"/>
                <w:szCs w:val="22"/>
              </w:rPr>
              <w:t>49</w:t>
            </w:r>
          </w:p>
        </w:tc>
        <w:tc>
          <w:tcPr>
            <w:tcW w:w="1134" w:type="dxa"/>
            <w:tcBorders>
              <w:top w:val="nil"/>
              <w:left w:val="single" w:sz="4" w:space="0" w:color="auto"/>
              <w:bottom w:val="nil"/>
              <w:right w:val="single" w:sz="4" w:space="0" w:color="auto"/>
            </w:tcBorders>
          </w:tcPr>
          <w:p w:rsidR="00A005E6" w:rsidRPr="001226C6" w:rsidRDefault="00285D78" w:rsidP="00285D78">
            <w:pPr>
              <w:spacing w:after="0"/>
              <w:jc w:val="center"/>
              <w:rPr>
                <w:color w:val="000000"/>
                <w:sz w:val="22"/>
                <w:szCs w:val="22"/>
              </w:rPr>
            </w:pPr>
            <w:r>
              <w:rPr>
                <w:color w:val="000000"/>
                <w:sz w:val="22"/>
                <w:szCs w:val="22"/>
              </w:rPr>
              <w:t>17.22</w:t>
            </w:r>
            <w:r>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A005E6" w:rsidRPr="001226C6" w:rsidRDefault="00C00947" w:rsidP="00285D78">
            <w:pPr>
              <w:spacing w:after="0"/>
              <w:jc w:val="center"/>
              <w:rPr>
                <w:color w:val="000000"/>
                <w:sz w:val="22"/>
                <w:szCs w:val="22"/>
              </w:rPr>
            </w:pPr>
            <w:r>
              <w:rPr>
                <w:color w:val="000000"/>
                <w:sz w:val="22"/>
                <w:szCs w:val="22"/>
              </w:rPr>
              <w:t>13.73</w:t>
            </w:r>
          </w:p>
        </w:tc>
      </w:tr>
      <w:tr w:rsidR="00A005E6" w:rsidRPr="001226C6" w:rsidTr="00285D78">
        <w:trPr>
          <w:trHeight w:val="300"/>
        </w:trPr>
        <w:tc>
          <w:tcPr>
            <w:tcW w:w="2364" w:type="dxa"/>
            <w:vMerge/>
            <w:tcBorders>
              <w:top w:val="nil"/>
              <w:left w:val="single" w:sz="12" w:space="0" w:color="000000"/>
              <w:bottom w:val="single" w:sz="8" w:space="0" w:color="000000"/>
              <w:right w:val="nil"/>
            </w:tcBorders>
            <w:hideMark/>
          </w:tcPr>
          <w:p w:rsidR="00A005E6" w:rsidRPr="002D62D0" w:rsidRDefault="00A005E6" w:rsidP="00285D78">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20-39%</w:t>
            </w:r>
          </w:p>
        </w:tc>
        <w:tc>
          <w:tcPr>
            <w:tcW w:w="1417" w:type="dxa"/>
            <w:tcBorders>
              <w:top w:val="nil"/>
              <w:left w:val="nil"/>
              <w:bottom w:val="nil"/>
              <w:right w:val="single" w:sz="4" w:space="0" w:color="000000"/>
            </w:tcBorders>
            <w:shd w:val="clear" w:color="auto" w:fill="auto"/>
            <w:noWrap/>
          </w:tcPr>
          <w:p w:rsidR="00A005E6" w:rsidRPr="001226C6" w:rsidRDefault="00C00947" w:rsidP="00285D78">
            <w:pPr>
              <w:spacing w:after="0"/>
              <w:jc w:val="center"/>
              <w:rPr>
                <w:color w:val="000000"/>
                <w:sz w:val="22"/>
                <w:szCs w:val="22"/>
              </w:rPr>
            </w:pPr>
            <w:r>
              <w:rPr>
                <w:color w:val="000000"/>
                <w:sz w:val="22"/>
                <w:szCs w:val="22"/>
              </w:rPr>
              <w:t>5.1</w:t>
            </w:r>
            <w:r w:rsidR="00285D78">
              <w:rPr>
                <w:color w:val="000000"/>
                <w:sz w:val="22"/>
                <w:szCs w:val="22"/>
                <w:vertAlign w:val="superscript"/>
              </w:rPr>
              <w:t>(ns)</w:t>
            </w:r>
          </w:p>
        </w:tc>
        <w:tc>
          <w:tcPr>
            <w:tcW w:w="1134" w:type="dxa"/>
            <w:tcBorders>
              <w:top w:val="nil"/>
              <w:left w:val="nil"/>
              <w:bottom w:val="nil"/>
              <w:right w:val="single" w:sz="4" w:space="0" w:color="auto"/>
            </w:tcBorders>
          </w:tcPr>
          <w:p w:rsidR="00A005E6" w:rsidRDefault="00C00947" w:rsidP="00285D78">
            <w:pPr>
              <w:spacing w:after="0"/>
              <w:jc w:val="center"/>
              <w:rPr>
                <w:color w:val="000000"/>
                <w:sz w:val="22"/>
                <w:szCs w:val="22"/>
              </w:rPr>
            </w:pPr>
            <w:r>
              <w:rPr>
                <w:color w:val="000000"/>
                <w:sz w:val="22"/>
                <w:szCs w:val="22"/>
              </w:rPr>
              <w:t>4.08</w:t>
            </w:r>
          </w:p>
        </w:tc>
        <w:tc>
          <w:tcPr>
            <w:tcW w:w="1134" w:type="dxa"/>
            <w:tcBorders>
              <w:top w:val="nil"/>
              <w:left w:val="single" w:sz="4" w:space="0" w:color="auto"/>
              <w:bottom w:val="nil"/>
              <w:right w:val="single" w:sz="4" w:space="0" w:color="auto"/>
            </w:tcBorders>
          </w:tcPr>
          <w:p w:rsidR="00A005E6" w:rsidRPr="001226C6" w:rsidRDefault="00C00947" w:rsidP="00285D78">
            <w:pPr>
              <w:spacing w:after="0"/>
              <w:jc w:val="center"/>
              <w:rPr>
                <w:color w:val="000000"/>
                <w:sz w:val="22"/>
                <w:szCs w:val="22"/>
              </w:rPr>
            </w:pPr>
            <w:r w:rsidRPr="00C00947">
              <w:rPr>
                <w:color w:val="000000"/>
                <w:sz w:val="22"/>
                <w:szCs w:val="22"/>
              </w:rPr>
              <w:t>21.45</w:t>
            </w:r>
            <w:r w:rsidR="00285D78">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A005E6" w:rsidRPr="001226C6" w:rsidRDefault="00C00947" w:rsidP="00285D78">
            <w:pPr>
              <w:spacing w:after="0"/>
              <w:jc w:val="center"/>
              <w:rPr>
                <w:color w:val="000000"/>
                <w:sz w:val="22"/>
                <w:szCs w:val="22"/>
              </w:rPr>
            </w:pPr>
            <w:r>
              <w:rPr>
                <w:color w:val="000000"/>
                <w:sz w:val="22"/>
                <w:szCs w:val="22"/>
              </w:rPr>
              <w:t>47.96</w:t>
            </w:r>
          </w:p>
        </w:tc>
      </w:tr>
      <w:tr w:rsidR="00A005E6" w:rsidRPr="001226C6" w:rsidTr="00285D78">
        <w:trPr>
          <w:trHeight w:val="300"/>
        </w:trPr>
        <w:tc>
          <w:tcPr>
            <w:tcW w:w="2364" w:type="dxa"/>
            <w:vMerge/>
            <w:tcBorders>
              <w:top w:val="nil"/>
              <w:left w:val="single" w:sz="12" w:space="0" w:color="000000"/>
              <w:bottom w:val="single" w:sz="8" w:space="0" w:color="000000"/>
              <w:right w:val="nil"/>
            </w:tcBorders>
            <w:hideMark/>
          </w:tcPr>
          <w:p w:rsidR="00A005E6" w:rsidRPr="002D62D0" w:rsidRDefault="00A005E6" w:rsidP="00285D78">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40-59%</w:t>
            </w:r>
          </w:p>
        </w:tc>
        <w:tc>
          <w:tcPr>
            <w:tcW w:w="1417" w:type="dxa"/>
            <w:tcBorders>
              <w:top w:val="nil"/>
              <w:left w:val="nil"/>
              <w:bottom w:val="nil"/>
              <w:right w:val="single" w:sz="4" w:space="0" w:color="000000"/>
            </w:tcBorders>
            <w:shd w:val="clear" w:color="auto" w:fill="auto"/>
            <w:noWrap/>
          </w:tcPr>
          <w:p w:rsidR="00A005E6" w:rsidRPr="001226C6" w:rsidRDefault="00C00947" w:rsidP="00285D78">
            <w:pPr>
              <w:spacing w:after="0"/>
              <w:jc w:val="center"/>
              <w:rPr>
                <w:color w:val="000000"/>
                <w:sz w:val="22"/>
                <w:szCs w:val="22"/>
              </w:rPr>
            </w:pPr>
            <w:r>
              <w:rPr>
                <w:color w:val="000000"/>
                <w:sz w:val="22"/>
                <w:szCs w:val="22"/>
              </w:rPr>
              <w:t>3.05</w:t>
            </w:r>
            <w:r w:rsidR="00A005E6">
              <w:rPr>
                <w:color w:val="000000"/>
                <w:sz w:val="22"/>
                <w:szCs w:val="22"/>
                <w:vertAlign w:val="superscript"/>
              </w:rPr>
              <w:t>(**)</w:t>
            </w:r>
          </w:p>
        </w:tc>
        <w:tc>
          <w:tcPr>
            <w:tcW w:w="1134" w:type="dxa"/>
            <w:tcBorders>
              <w:top w:val="nil"/>
              <w:left w:val="nil"/>
              <w:bottom w:val="nil"/>
              <w:right w:val="single" w:sz="4" w:space="0" w:color="auto"/>
            </w:tcBorders>
          </w:tcPr>
          <w:p w:rsidR="00A005E6" w:rsidRDefault="00A005E6" w:rsidP="00C00947">
            <w:pPr>
              <w:spacing w:after="0"/>
              <w:jc w:val="center"/>
              <w:rPr>
                <w:color w:val="000000"/>
                <w:sz w:val="22"/>
                <w:szCs w:val="22"/>
              </w:rPr>
            </w:pPr>
            <w:r>
              <w:rPr>
                <w:color w:val="000000"/>
                <w:sz w:val="22"/>
                <w:szCs w:val="22"/>
              </w:rPr>
              <w:t>9.</w:t>
            </w:r>
            <w:r w:rsidR="00C00947">
              <w:rPr>
                <w:color w:val="000000"/>
                <w:sz w:val="22"/>
                <w:szCs w:val="22"/>
              </w:rPr>
              <w:t>92</w:t>
            </w:r>
          </w:p>
        </w:tc>
        <w:tc>
          <w:tcPr>
            <w:tcW w:w="1134" w:type="dxa"/>
            <w:tcBorders>
              <w:top w:val="nil"/>
              <w:left w:val="single" w:sz="4" w:space="0" w:color="auto"/>
              <w:bottom w:val="nil"/>
              <w:right w:val="single" w:sz="4" w:space="0" w:color="auto"/>
            </w:tcBorders>
          </w:tcPr>
          <w:p w:rsidR="00A005E6" w:rsidRPr="001226C6" w:rsidRDefault="00C00947" w:rsidP="00285D78">
            <w:pPr>
              <w:spacing w:after="0"/>
              <w:jc w:val="center"/>
              <w:rPr>
                <w:color w:val="000000"/>
                <w:sz w:val="22"/>
                <w:szCs w:val="22"/>
              </w:rPr>
            </w:pPr>
            <w:r>
              <w:rPr>
                <w:color w:val="000000"/>
                <w:sz w:val="22"/>
                <w:szCs w:val="22"/>
              </w:rPr>
              <w:t>20</w:t>
            </w:r>
            <w:r w:rsidR="00285D78">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A005E6" w:rsidRPr="001226C6" w:rsidRDefault="00C00947" w:rsidP="00285D78">
            <w:pPr>
              <w:spacing w:after="0"/>
              <w:jc w:val="center"/>
              <w:rPr>
                <w:color w:val="000000"/>
                <w:sz w:val="22"/>
                <w:szCs w:val="22"/>
              </w:rPr>
            </w:pPr>
            <w:r>
              <w:rPr>
                <w:color w:val="000000"/>
                <w:sz w:val="22"/>
                <w:szCs w:val="22"/>
              </w:rPr>
              <w:t>48.85</w:t>
            </w:r>
          </w:p>
        </w:tc>
      </w:tr>
      <w:tr w:rsidR="00A005E6" w:rsidRPr="001226C6" w:rsidTr="00285D78">
        <w:trPr>
          <w:trHeight w:val="300"/>
        </w:trPr>
        <w:tc>
          <w:tcPr>
            <w:tcW w:w="2364" w:type="dxa"/>
            <w:vMerge/>
            <w:tcBorders>
              <w:top w:val="nil"/>
              <w:left w:val="single" w:sz="12" w:space="0" w:color="000000"/>
              <w:bottom w:val="single" w:sz="8" w:space="0" w:color="000000"/>
              <w:right w:val="nil"/>
            </w:tcBorders>
            <w:hideMark/>
          </w:tcPr>
          <w:p w:rsidR="00A005E6" w:rsidRPr="002D62D0" w:rsidRDefault="00A005E6" w:rsidP="00285D78">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60-79%</w:t>
            </w:r>
          </w:p>
        </w:tc>
        <w:tc>
          <w:tcPr>
            <w:tcW w:w="1417" w:type="dxa"/>
            <w:tcBorders>
              <w:top w:val="nil"/>
              <w:left w:val="nil"/>
              <w:bottom w:val="nil"/>
              <w:right w:val="single" w:sz="4" w:space="0" w:color="000000"/>
            </w:tcBorders>
            <w:shd w:val="clear" w:color="auto" w:fill="auto"/>
            <w:noWrap/>
          </w:tcPr>
          <w:p w:rsidR="00A005E6" w:rsidRPr="001226C6" w:rsidRDefault="00513F3A" w:rsidP="00285D78">
            <w:pPr>
              <w:spacing w:after="0"/>
              <w:jc w:val="center"/>
              <w:rPr>
                <w:color w:val="000000"/>
                <w:sz w:val="22"/>
                <w:szCs w:val="22"/>
              </w:rPr>
            </w:pPr>
            <w:r>
              <w:rPr>
                <w:color w:val="000000"/>
                <w:sz w:val="22"/>
                <w:szCs w:val="22"/>
              </w:rPr>
              <w:t>7.76</w:t>
            </w:r>
            <w:r w:rsidR="00285D78">
              <w:rPr>
                <w:color w:val="000000"/>
                <w:sz w:val="22"/>
                <w:szCs w:val="22"/>
                <w:vertAlign w:val="superscript"/>
              </w:rPr>
              <w:t>(ns)</w:t>
            </w:r>
          </w:p>
        </w:tc>
        <w:tc>
          <w:tcPr>
            <w:tcW w:w="1134" w:type="dxa"/>
            <w:tcBorders>
              <w:top w:val="nil"/>
              <w:left w:val="nil"/>
              <w:bottom w:val="nil"/>
              <w:right w:val="single" w:sz="4" w:space="0" w:color="auto"/>
            </w:tcBorders>
          </w:tcPr>
          <w:p w:rsidR="00A005E6" w:rsidRDefault="00A005E6" w:rsidP="00513F3A">
            <w:pPr>
              <w:spacing w:after="0"/>
              <w:jc w:val="center"/>
              <w:rPr>
                <w:color w:val="000000"/>
                <w:sz w:val="22"/>
                <w:szCs w:val="22"/>
              </w:rPr>
            </w:pPr>
            <w:r>
              <w:rPr>
                <w:color w:val="000000"/>
                <w:sz w:val="22"/>
                <w:szCs w:val="22"/>
              </w:rPr>
              <w:t>6.</w:t>
            </w:r>
            <w:r w:rsidR="00513F3A">
              <w:rPr>
                <w:color w:val="000000"/>
                <w:sz w:val="22"/>
                <w:szCs w:val="22"/>
              </w:rPr>
              <w:t>03</w:t>
            </w:r>
          </w:p>
        </w:tc>
        <w:tc>
          <w:tcPr>
            <w:tcW w:w="1134" w:type="dxa"/>
            <w:tcBorders>
              <w:top w:val="nil"/>
              <w:left w:val="single" w:sz="4" w:space="0" w:color="auto"/>
              <w:bottom w:val="nil"/>
              <w:right w:val="single" w:sz="4" w:space="0" w:color="auto"/>
            </w:tcBorders>
          </w:tcPr>
          <w:p w:rsidR="00A005E6" w:rsidRPr="001226C6" w:rsidRDefault="00513F3A" w:rsidP="00285D78">
            <w:pPr>
              <w:spacing w:after="0"/>
              <w:jc w:val="center"/>
              <w:rPr>
                <w:color w:val="000000"/>
                <w:sz w:val="22"/>
                <w:szCs w:val="22"/>
              </w:rPr>
            </w:pPr>
            <w:r>
              <w:rPr>
                <w:color w:val="000000"/>
                <w:sz w:val="22"/>
                <w:szCs w:val="22"/>
              </w:rPr>
              <w:t>57.33</w:t>
            </w:r>
            <w:r w:rsidR="00285D78">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A005E6" w:rsidRPr="001226C6" w:rsidRDefault="00513F3A" w:rsidP="00285D78">
            <w:pPr>
              <w:spacing w:after="0"/>
              <w:jc w:val="center"/>
              <w:rPr>
                <w:color w:val="000000"/>
                <w:sz w:val="22"/>
                <w:szCs w:val="22"/>
              </w:rPr>
            </w:pPr>
            <w:r>
              <w:rPr>
                <w:color w:val="000000"/>
                <w:sz w:val="22"/>
                <w:szCs w:val="22"/>
              </w:rPr>
              <w:t>37.39</w:t>
            </w:r>
          </w:p>
        </w:tc>
      </w:tr>
      <w:tr w:rsidR="00A005E6" w:rsidRPr="001226C6" w:rsidTr="00285D78">
        <w:trPr>
          <w:trHeight w:val="315"/>
        </w:trPr>
        <w:tc>
          <w:tcPr>
            <w:tcW w:w="2364" w:type="dxa"/>
            <w:vMerge/>
            <w:tcBorders>
              <w:top w:val="nil"/>
              <w:left w:val="single" w:sz="12" w:space="0" w:color="000000"/>
              <w:bottom w:val="single" w:sz="8" w:space="0" w:color="000000"/>
              <w:right w:val="nil"/>
            </w:tcBorders>
            <w:hideMark/>
          </w:tcPr>
          <w:p w:rsidR="00A005E6" w:rsidRPr="002D62D0" w:rsidRDefault="00A005E6" w:rsidP="00285D78">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noWrap/>
            <w:vAlign w:val="center"/>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80%+</w:t>
            </w:r>
          </w:p>
        </w:tc>
        <w:tc>
          <w:tcPr>
            <w:tcW w:w="1417" w:type="dxa"/>
            <w:tcBorders>
              <w:top w:val="nil"/>
              <w:left w:val="nil"/>
              <w:bottom w:val="single" w:sz="12" w:space="0" w:color="000000"/>
              <w:right w:val="single" w:sz="4" w:space="0" w:color="000000"/>
            </w:tcBorders>
            <w:shd w:val="clear" w:color="auto" w:fill="auto"/>
            <w:noWrap/>
          </w:tcPr>
          <w:p w:rsidR="00A005E6" w:rsidRPr="001226C6" w:rsidRDefault="00513F3A" w:rsidP="00285D78">
            <w:pPr>
              <w:spacing w:after="0"/>
              <w:jc w:val="center"/>
              <w:rPr>
                <w:color w:val="000000"/>
                <w:sz w:val="22"/>
                <w:szCs w:val="22"/>
              </w:rPr>
            </w:pPr>
            <w:r>
              <w:rPr>
                <w:color w:val="000000"/>
                <w:sz w:val="22"/>
                <w:szCs w:val="22"/>
              </w:rPr>
              <w:t>5.38</w:t>
            </w:r>
            <w:r w:rsidR="00285D78">
              <w:rPr>
                <w:color w:val="000000"/>
                <w:sz w:val="22"/>
                <w:szCs w:val="22"/>
                <w:vertAlign w:val="superscript"/>
              </w:rPr>
              <w:t>(ns)</w:t>
            </w:r>
          </w:p>
        </w:tc>
        <w:tc>
          <w:tcPr>
            <w:tcW w:w="1134" w:type="dxa"/>
            <w:tcBorders>
              <w:top w:val="nil"/>
              <w:left w:val="nil"/>
              <w:bottom w:val="single" w:sz="12" w:space="0" w:color="000000"/>
              <w:right w:val="single" w:sz="4" w:space="0" w:color="auto"/>
            </w:tcBorders>
          </w:tcPr>
          <w:p w:rsidR="00A005E6" w:rsidRDefault="00513F3A" w:rsidP="00285D78">
            <w:pPr>
              <w:spacing w:after="0"/>
              <w:jc w:val="center"/>
              <w:rPr>
                <w:color w:val="000000"/>
                <w:sz w:val="22"/>
                <w:szCs w:val="22"/>
              </w:rPr>
            </w:pPr>
            <w:r>
              <w:rPr>
                <w:color w:val="000000"/>
                <w:sz w:val="22"/>
                <w:szCs w:val="22"/>
              </w:rPr>
              <w:t>3.85</w:t>
            </w:r>
          </w:p>
        </w:tc>
        <w:tc>
          <w:tcPr>
            <w:tcW w:w="1134" w:type="dxa"/>
            <w:tcBorders>
              <w:top w:val="nil"/>
              <w:left w:val="single" w:sz="4" w:space="0" w:color="auto"/>
              <w:bottom w:val="single" w:sz="12" w:space="0" w:color="000000"/>
              <w:right w:val="single" w:sz="4" w:space="0" w:color="auto"/>
            </w:tcBorders>
          </w:tcPr>
          <w:p w:rsidR="00A005E6" w:rsidRPr="001226C6" w:rsidRDefault="00513F3A" w:rsidP="00285D78">
            <w:pPr>
              <w:spacing w:after="0"/>
              <w:jc w:val="center"/>
              <w:rPr>
                <w:color w:val="000000"/>
                <w:sz w:val="22"/>
                <w:szCs w:val="22"/>
              </w:rPr>
            </w:pPr>
            <w:r>
              <w:rPr>
                <w:color w:val="000000"/>
                <w:sz w:val="22"/>
                <w:szCs w:val="22"/>
              </w:rPr>
              <w:t>16.17</w:t>
            </w:r>
            <w:r w:rsidR="00285D78">
              <w:rPr>
                <w:color w:val="000000"/>
                <w:sz w:val="22"/>
                <w:szCs w:val="22"/>
                <w:vertAlign w:val="superscript"/>
              </w:rPr>
              <w:t>(ns)</w:t>
            </w:r>
          </w:p>
        </w:tc>
        <w:tc>
          <w:tcPr>
            <w:tcW w:w="1134" w:type="dxa"/>
            <w:tcBorders>
              <w:top w:val="nil"/>
              <w:left w:val="single" w:sz="4" w:space="0" w:color="auto"/>
              <w:bottom w:val="single" w:sz="12" w:space="0" w:color="000000"/>
              <w:right w:val="single" w:sz="4" w:space="0" w:color="000000"/>
            </w:tcBorders>
            <w:shd w:val="clear" w:color="auto" w:fill="auto"/>
            <w:noWrap/>
          </w:tcPr>
          <w:p w:rsidR="00A005E6" w:rsidRPr="001226C6" w:rsidRDefault="00513F3A" w:rsidP="00285D78">
            <w:pPr>
              <w:spacing w:after="0"/>
              <w:jc w:val="center"/>
              <w:rPr>
                <w:color w:val="000000"/>
                <w:sz w:val="22"/>
                <w:szCs w:val="22"/>
              </w:rPr>
            </w:pPr>
            <w:r>
              <w:rPr>
                <w:color w:val="000000"/>
                <w:sz w:val="22"/>
                <w:szCs w:val="22"/>
              </w:rPr>
              <w:t>29.07</w:t>
            </w:r>
          </w:p>
        </w:tc>
      </w:tr>
      <w:tr w:rsidR="00A005E6" w:rsidRPr="001226C6" w:rsidTr="00285D78">
        <w:trPr>
          <w:trHeight w:val="300"/>
        </w:trPr>
        <w:tc>
          <w:tcPr>
            <w:tcW w:w="2364" w:type="dxa"/>
            <w:vMerge w:val="restart"/>
            <w:tcBorders>
              <w:top w:val="nil"/>
              <w:left w:val="single" w:sz="12" w:space="0" w:color="000000"/>
              <w:bottom w:val="single" w:sz="12" w:space="0" w:color="000000"/>
              <w:right w:val="nil"/>
            </w:tcBorders>
            <w:shd w:val="clear" w:color="auto" w:fill="auto"/>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abandon</w:t>
            </w:r>
          </w:p>
        </w:tc>
        <w:tc>
          <w:tcPr>
            <w:tcW w:w="2613" w:type="dxa"/>
            <w:tcBorders>
              <w:top w:val="nil"/>
              <w:left w:val="nil"/>
              <w:bottom w:val="nil"/>
              <w:right w:val="single" w:sz="12" w:space="0" w:color="000000"/>
            </w:tcBorders>
            <w:shd w:val="clear" w:color="auto" w:fill="auto"/>
            <w:vAlign w:val="center"/>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Still in the group</w:t>
            </w:r>
          </w:p>
        </w:tc>
        <w:tc>
          <w:tcPr>
            <w:tcW w:w="1417" w:type="dxa"/>
            <w:tcBorders>
              <w:top w:val="nil"/>
              <w:left w:val="nil"/>
              <w:bottom w:val="nil"/>
              <w:right w:val="single" w:sz="4" w:space="0" w:color="000000"/>
            </w:tcBorders>
            <w:shd w:val="clear" w:color="auto" w:fill="auto"/>
            <w:noWrap/>
          </w:tcPr>
          <w:p w:rsidR="00A005E6" w:rsidRPr="001226C6" w:rsidRDefault="00513F3A" w:rsidP="00285D78">
            <w:pPr>
              <w:spacing w:after="0"/>
              <w:jc w:val="center"/>
              <w:rPr>
                <w:color w:val="000000"/>
                <w:sz w:val="22"/>
                <w:szCs w:val="22"/>
              </w:rPr>
            </w:pPr>
            <w:r>
              <w:rPr>
                <w:color w:val="000000"/>
                <w:sz w:val="22"/>
                <w:szCs w:val="22"/>
              </w:rPr>
              <w:t>5.61</w:t>
            </w:r>
            <w:r w:rsidR="00285D78">
              <w:rPr>
                <w:color w:val="000000"/>
                <w:sz w:val="22"/>
                <w:szCs w:val="22"/>
                <w:vertAlign w:val="superscript"/>
              </w:rPr>
              <w:t>(ns)</w:t>
            </w:r>
          </w:p>
        </w:tc>
        <w:tc>
          <w:tcPr>
            <w:tcW w:w="1134" w:type="dxa"/>
            <w:tcBorders>
              <w:top w:val="nil"/>
              <w:left w:val="nil"/>
              <w:bottom w:val="nil"/>
              <w:right w:val="single" w:sz="4" w:space="0" w:color="auto"/>
            </w:tcBorders>
          </w:tcPr>
          <w:p w:rsidR="00A005E6" w:rsidRDefault="00A005E6" w:rsidP="00513F3A">
            <w:pPr>
              <w:spacing w:after="0"/>
              <w:jc w:val="center"/>
              <w:rPr>
                <w:color w:val="000000"/>
                <w:sz w:val="22"/>
                <w:szCs w:val="22"/>
              </w:rPr>
            </w:pPr>
            <w:r>
              <w:rPr>
                <w:color w:val="000000"/>
                <w:sz w:val="22"/>
                <w:szCs w:val="22"/>
              </w:rPr>
              <w:t>6.</w:t>
            </w:r>
            <w:r w:rsidR="00513F3A">
              <w:rPr>
                <w:color w:val="000000"/>
                <w:sz w:val="22"/>
                <w:szCs w:val="22"/>
              </w:rPr>
              <w:t>06</w:t>
            </w:r>
          </w:p>
        </w:tc>
        <w:tc>
          <w:tcPr>
            <w:tcW w:w="1134" w:type="dxa"/>
            <w:tcBorders>
              <w:top w:val="nil"/>
              <w:left w:val="single" w:sz="4" w:space="0" w:color="auto"/>
              <w:bottom w:val="nil"/>
              <w:right w:val="single" w:sz="4" w:space="0" w:color="auto"/>
            </w:tcBorders>
          </w:tcPr>
          <w:p w:rsidR="00A005E6" w:rsidRPr="001226C6" w:rsidRDefault="00513F3A" w:rsidP="00285D78">
            <w:pPr>
              <w:spacing w:after="0"/>
              <w:jc w:val="center"/>
              <w:rPr>
                <w:color w:val="000000"/>
                <w:sz w:val="22"/>
                <w:szCs w:val="22"/>
              </w:rPr>
            </w:pPr>
            <w:r>
              <w:rPr>
                <w:color w:val="000000"/>
                <w:sz w:val="22"/>
                <w:szCs w:val="22"/>
              </w:rPr>
              <w:t>25.89</w:t>
            </w:r>
            <w:r w:rsidR="00285D78">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A005E6" w:rsidRPr="001226C6" w:rsidRDefault="00513F3A" w:rsidP="00285D78">
            <w:pPr>
              <w:spacing w:after="0"/>
              <w:jc w:val="center"/>
              <w:rPr>
                <w:color w:val="000000"/>
                <w:sz w:val="22"/>
                <w:szCs w:val="22"/>
              </w:rPr>
            </w:pPr>
            <w:r>
              <w:rPr>
                <w:color w:val="000000"/>
                <w:sz w:val="22"/>
                <w:szCs w:val="22"/>
              </w:rPr>
              <w:t>33.95</w:t>
            </w:r>
          </w:p>
        </w:tc>
      </w:tr>
      <w:tr w:rsidR="00A005E6" w:rsidRPr="001226C6" w:rsidTr="00285D78">
        <w:trPr>
          <w:trHeight w:val="209"/>
        </w:trPr>
        <w:tc>
          <w:tcPr>
            <w:tcW w:w="2364" w:type="dxa"/>
            <w:vMerge/>
            <w:tcBorders>
              <w:top w:val="nil"/>
              <w:left w:val="single" w:sz="12" w:space="0" w:color="000000"/>
              <w:bottom w:val="single" w:sz="4" w:space="0" w:color="auto"/>
              <w:right w:val="nil"/>
            </w:tcBorders>
            <w:vAlign w:val="center"/>
            <w:hideMark/>
          </w:tcPr>
          <w:p w:rsidR="00A005E6" w:rsidRPr="002D62D0" w:rsidRDefault="00A005E6" w:rsidP="00285D78">
            <w:pPr>
              <w:spacing w:after="0"/>
              <w:jc w:val="left"/>
              <w:rPr>
                <w:rFonts w:eastAsia="Times New Roman"/>
                <w:color w:val="000000"/>
                <w:sz w:val="22"/>
                <w:szCs w:val="22"/>
              </w:rPr>
            </w:pPr>
          </w:p>
        </w:tc>
        <w:tc>
          <w:tcPr>
            <w:tcW w:w="2613" w:type="dxa"/>
            <w:tcBorders>
              <w:top w:val="nil"/>
              <w:left w:val="nil"/>
              <w:bottom w:val="single" w:sz="4" w:space="0" w:color="auto"/>
              <w:right w:val="single" w:sz="12" w:space="0" w:color="000000"/>
            </w:tcBorders>
            <w:shd w:val="clear" w:color="auto" w:fill="auto"/>
            <w:vAlign w:val="center"/>
            <w:hideMark/>
          </w:tcPr>
          <w:p w:rsidR="00A005E6" w:rsidRPr="002D62D0" w:rsidRDefault="00A005E6" w:rsidP="00285D78">
            <w:pPr>
              <w:spacing w:after="0"/>
              <w:jc w:val="left"/>
              <w:rPr>
                <w:rFonts w:eastAsia="Times New Roman"/>
                <w:color w:val="000000"/>
                <w:sz w:val="22"/>
                <w:szCs w:val="22"/>
              </w:rPr>
            </w:pPr>
            <w:r w:rsidRPr="002D62D0">
              <w:rPr>
                <w:rFonts w:eastAsia="Times New Roman"/>
                <w:color w:val="000000"/>
                <w:sz w:val="22"/>
                <w:szCs w:val="22"/>
              </w:rPr>
              <w:t>Have abandoned the group</w:t>
            </w:r>
          </w:p>
        </w:tc>
        <w:tc>
          <w:tcPr>
            <w:tcW w:w="1417" w:type="dxa"/>
            <w:tcBorders>
              <w:top w:val="nil"/>
              <w:left w:val="nil"/>
              <w:bottom w:val="single" w:sz="4" w:space="0" w:color="auto"/>
              <w:right w:val="single" w:sz="4" w:space="0" w:color="000000"/>
            </w:tcBorders>
            <w:shd w:val="clear" w:color="auto" w:fill="auto"/>
            <w:noWrap/>
          </w:tcPr>
          <w:p w:rsidR="00A005E6" w:rsidRPr="001226C6" w:rsidRDefault="00513F3A" w:rsidP="00285D78">
            <w:pPr>
              <w:spacing w:after="0"/>
              <w:jc w:val="center"/>
              <w:rPr>
                <w:color w:val="000000"/>
                <w:sz w:val="22"/>
                <w:szCs w:val="22"/>
              </w:rPr>
            </w:pPr>
            <w:r>
              <w:rPr>
                <w:color w:val="000000"/>
                <w:sz w:val="22"/>
                <w:szCs w:val="22"/>
              </w:rPr>
              <w:t>6.31</w:t>
            </w:r>
            <w:r w:rsidR="00285D78">
              <w:rPr>
                <w:color w:val="000000"/>
                <w:sz w:val="22"/>
                <w:szCs w:val="22"/>
                <w:vertAlign w:val="superscript"/>
              </w:rPr>
              <w:t>(ns)</w:t>
            </w:r>
          </w:p>
        </w:tc>
        <w:tc>
          <w:tcPr>
            <w:tcW w:w="1134" w:type="dxa"/>
            <w:tcBorders>
              <w:top w:val="nil"/>
              <w:left w:val="nil"/>
              <w:bottom w:val="single" w:sz="4" w:space="0" w:color="auto"/>
              <w:right w:val="single" w:sz="4" w:space="0" w:color="auto"/>
            </w:tcBorders>
          </w:tcPr>
          <w:p w:rsidR="00A005E6" w:rsidRDefault="00513F3A" w:rsidP="00285D78">
            <w:pPr>
              <w:spacing w:after="0"/>
              <w:jc w:val="center"/>
              <w:rPr>
                <w:color w:val="000000"/>
                <w:sz w:val="22"/>
                <w:szCs w:val="22"/>
              </w:rPr>
            </w:pPr>
            <w:r>
              <w:rPr>
                <w:color w:val="000000"/>
                <w:sz w:val="22"/>
                <w:szCs w:val="22"/>
              </w:rPr>
              <w:t>5.26</w:t>
            </w:r>
          </w:p>
        </w:tc>
        <w:tc>
          <w:tcPr>
            <w:tcW w:w="1134" w:type="dxa"/>
            <w:tcBorders>
              <w:top w:val="nil"/>
              <w:left w:val="single" w:sz="4" w:space="0" w:color="auto"/>
              <w:bottom w:val="single" w:sz="4" w:space="0" w:color="auto"/>
              <w:right w:val="single" w:sz="4" w:space="0" w:color="auto"/>
            </w:tcBorders>
          </w:tcPr>
          <w:p w:rsidR="00A005E6" w:rsidRPr="001226C6" w:rsidRDefault="00513F3A" w:rsidP="00285D78">
            <w:pPr>
              <w:spacing w:after="0"/>
              <w:jc w:val="center"/>
              <w:rPr>
                <w:color w:val="000000"/>
                <w:sz w:val="22"/>
                <w:szCs w:val="22"/>
              </w:rPr>
            </w:pPr>
            <w:r>
              <w:rPr>
                <w:color w:val="000000"/>
                <w:sz w:val="22"/>
                <w:szCs w:val="22"/>
              </w:rPr>
              <w:t>12.57</w:t>
            </w:r>
            <w:r w:rsidR="00A005E6">
              <w:rPr>
                <w:color w:val="000000"/>
                <w:sz w:val="22"/>
                <w:szCs w:val="22"/>
                <w:vertAlign w:val="superscript"/>
              </w:rPr>
              <w:t>(ns)</w:t>
            </w:r>
          </w:p>
        </w:tc>
        <w:tc>
          <w:tcPr>
            <w:tcW w:w="1134" w:type="dxa"/>
            <w:tcBorders>
              <w:top w:val="nil"/>
              <w:left w:val="single" w:sz="4" w:space="0" w:color="auto"/>
              <w:bottom w:val="single" w:sz="4" w:space="0" w:color="auto"/>
              <w:right w:val="single" w:sz="4" w:space="0" w:color="000000"/>
            </w:tcBorders>
            <w:shd w:val="clear" w:color="auto" w:fill="auto"/>
            <w:noWrap/>
          </w:tcPr>
          <w:p w:rsidR="00A005E6" w:rsidRPr="001226C6" w:rsidRDefault="00513F3A" w:rsidP="00285D78">
            <w:pPr>
              <w:spacing w:after="0"/>
              <w:jc w:val="center"/>
              <w:rPr>
                <w:color w:val="000000"/>
                <w:sz w:val="22"/>
                <w:szCs w:val="22"/>
              </w:rPr>
            </w:pPr>
            <w:r>
              <w:rPr>
                <w:color w:val="000000"/>
                <w:sz w:val="22"/>
                <w:szCs w:val="22"/>
              </w:rPr>
              <w:t>20.72</w:t>
            </w:r>
          </w:p>
        </w:tc>
      </w:tr>
      <w:tr w:rsidR="00A005E6" w:rsidTr="00285D78">
        <w:trPr>
          <w:trHeight w:val="209"/>
        </w:trPr>
        <w:tc>
          <w:tcPr>
            <w:tcW w:w="2364" w:type="dxa"/>
            <w:tcBorders>
              <w:top w:val="single" w:sz="4" w:space="0" w:color="auto"/>
              <w:left w:val="single" w:sz="12" w:space="0" w:color="000000"/>
              <w:bottom w:val="single" w:sz="12" w:space="0" w:color="000000"/>
              <w:right w:val="nil"/>
            </w:tcBorders>
            <w:vAlign w:val="center"/>
          </w:tcPr>
          <w:p w:rsidR="00A005E6" w:rsidRPr="002D62D0" w:rsidRDefault="00A005E6" w:rsidP="00285D78">
            <w:pPr>
              <w:spacing w:after="0"/>
              <w:jc w:val="left"/>
              <w:rPr>
                <w:rFonts w:eastAsia="Times New Roman"/>
                <w:color w:val="000000"/>
                <w:sz w:val="22"/>
                <w:szCs w:val="22"/>
              </w:rPr>
            </w:pPr>
            <w:r>
              <w:rPr>
                <w:rFonts w:eastAsia="Times New Roman"/>
                <w:color w:val="000000"/>
                <w:sz w:val="22"/>
                <w:szCs w:val="22"/>
              </w:rPr>
              <w:t>Total</w:t>
            </w:r>
          </w:p>
        </w:tc>
        <w:tc>
          <w:tcPr>
            <w:tcW w:w="2613" w:type="dxa"/>
            <w:tcBorders>
              <w:top w:val="single" w:sz="4" w:space="0" w:color="auto"/>
              <w:left w:val="nil"/>
              <w:bottom w:val="single" w:sz="12" w:space="0" w:color="000000"/>
              <w:right w:val="single" w:sz="12" w:space="0" w:color="000000"/>
            </w:tcBorders>
            <w:shd w:val="clear" w:color="auto" w:fill="auto"/>
            <w:vAlign w:val="center"/>
          </w:tcPr>
          <w:p w:rsidR="00A005E6" w:rsidRPr="002D62D0" w:rsidRDefault="00A005E6" w:rsidP="00285D78">
            <w:pPr>
              <w:spacing w:after="0"/>
              <w:jc w:val="left"/>
              <w:rPr>
                <w:rFonts w:eastAsia="Times New Roman"/>
                <w:color w:val="000000"/>
                <w:sz w:val="22"/>
                <w:szCs w:val="22"/>
              </w:rPr>
            </w:pPr>
          </w:p>
        </w:tc>
        <w:tc>
          <w:tcPr>
            <w:tcW w:w="1417" w:type="dxa"/>
            <w:tcBorders>
              <w:top w:val="single" w:sz="4" w:space="0" w:color="auto"/>
              <w:left w:val="nil"/>
              <w:bottom w:val="single" w:sz="12" w:space="0" w:color="000000"/>
              <w:right w:val="single" w:sz="4" w:space="0" w:color="000000"/>
            </w:tcBorders>
            <w:shd w:val="clear" w:color="auto" w:fill="auto"/>
            <w:noWrap/>
          </w:tcPr>
          <w:p w:rsidR="00A005E6" w:rsidRDefault="00513F3A" w:rsidP="00513F3A">
            <w:pPr>
              <w:spacing w:after="0"/>
              <w:jc w:val="center"/>
              <w:rPr>
                <w:color w:val="000000"/>
                <w:sz w:val="22"/>
                <w:szCs w:val="22"/>
              </w:rPr>
            </w:pPr>
            <w:r>
              <w:rPr>
                <w:color w:val="000000"/>
                <w:sz w:val="22"/>
                <w:szCs w:val="22"/>
              </w:rPr>
              <w:t>5.73</w:t>
            </w:r>
            <w:r w:rsidR="00285D78">
              <w:rPr>
                <w:color w:val="000000"/>
                <w:sz w:val="22"/>
                <w:szCs w:val="22"/>
                <w:vertAlign w:val="superscript"/>
              </w:rPr>
              <w:t>(ns</w:t>
            </w:r>
            <w:r w:rsidR="00A005E6">
              <w:rPr>
                <w:color w:val="000000"/>
                <w:sz w:val="22"/>
                <w:szCs w:val="22"/>
                <w:vertAlign w:val="superscript"/>
              </w:rPr>
              <w:t>)</w:t>
            </w:r>
          </w:p>
        </w:tc>
        <w:tc>
          <w:tcPr>
            <w:tcW w:w="1134" w:type="dxa"/>
            <w:tcBorders>
              <w:top w:val="single" w:sz="4" w:space="0" w:color="auto"/>
              <w:left w:val="nil"/>
              <w:bottom w:val="single" w:sz="12" w:space="0" w:color="000000"/>
              <w:right w:val="single" w:sz="4" w:space="0" w:color="auto"/>
            </w:tcBorders>
          </w:tcPr>
          <w:p w:rsidR="00A005E6" w:rsidRDefault="00A005E6" w:rsidP="00513F3A">
            <w:pPr>
              <w:spacing w:after="0"/>
              <w:jc w:val="center"/>
              <w:rPr>
                <w:color w:val="000000"/>
                <w:sz w:val="22"/>
                <w:szCs w:val="22"/>
              </w:rPr>
            </w:pPr>
            <w:r>
              <w:rPr>
                <w:color w:val="000000"/>
                <w:sz w:val="22"/>
                <w:szCs w:val="22"/>
              </w:rPr>
              <w:t>6.</w:t>
            </w:r>
            <w:r w:rsidR="00513F3A">
              <w:rPr>
                <w:color w:val="000000"/>
                <w:sz w:val="22"/>
                <w:szCs w:val="22"/>
              </w:rPr>
              <w:t>01</w:t>
            </w:r>
          </w:p>
        </w:tc>
        <w:tc>
          <w:tcPr>
            <w:tcW w:w="1134" w:type="dxa"/>
            <w:tcBorders>
              <w:top w:val="single" w:sz="4" w:space="0" w:color="auto"/>
              <w:left w:val="single" w:sz="4" w:space="0" w:color="auto"/>
              <w:bottom w:val="single" w:sz="12" w:space="0" w:color="000000"/>
              <w:right w:val="single" w:sz="4" w:space="0" w:color="auto"/>
            </w:tcBorders>
          </w:tcPr>
          <w:p w:rsidR="00A005E6" w:rsidRDefault="00513F3A" w:rsidP="00285D78">
            <w:pPr>
              <w:spacing w:after="0"/>
              <w:jc w:val="center"/>
              <w:rPr>
                <w:color w:val="000000"/>
                <w:sz w:val="22"/>
                <w:szCs w:val="22"/>
              </w:rPr>
            </w:pPr>
            <w:r>
              <w:rPr>
                <w:color w:val="000000"/>
                <w:sz w:val="22"/>
                <w:szCs w:val="22"/>
              </w:rPr>
              <w:t>23.63</w:t>
            </w:r>
            <w:r w:rsidR="00285D78">
              <w:rPr>
                <w:color w:val="000000"/>
                <w:sz w:val="22"/>
                <w:szCs w:val="22"/>
                <w:vertAlign w:val="superscript"/>
              </w:rPr>
              <w:t>(ns)</w:t>
            </w:r>
          </w:p>
        </w:tc>
        <w:tc>
          <w:tcPr>
            <w:tcW w:w="1134" w:type="dxa"/>
            <w:tcBorders>
              <w:top w:val="single" w:sz="4" w:space="0" w:color="auto"/>
              <w:left w:val="single" w:sz="4" w:space="0" w:color="auto"/>
              <w:bottom w:val="single" w:sz="12" w:space="0" w:color="000000"/>
              <w:right w:val="single" w:sz="4" w:space="0" w:color="000000"/>
            </w:tcBorders>
            <w:shd w:val="clear" w:color="auto" w:fill="auto"/>
            <w:noWrap/>
          </w:tcPr>
          <w:p w:rsidR="00A005E6" w:rsidRDefault="00513F3A" w:rsidP="00285D78">
            <w:pPr>
              <w:spacing w:after="0"/>
              <w:jc w:val="center"/>
              <w:rPr>
                <w:color w:val="000000"/>
                <w:sz w:val="22"/>
                <w:szCs w:val="22"/>
              </w:rPr>
            </w:pPr>
            <w:r>
              <w:rPr>
                <w:color w:val="000000"/>
                <w:sz w:val="22"/>
                <w:szCs w:val="22"/>
              </w:rPr>
              <w:t>31.67</w:t>
            </w:r>
          </w:p>
        </w:tc>
      </w:tr>
    </w:tbl>
    <w:p w:rsidR="00A005E6" w:rsidRPr="008920AF" w:rsidRDefault="00A005E6" w:rsidP="00A005E6">
      <w:pPr>
        <w:jc w:val="center"/>
        <w:rPr>
          <w:sz w:val="20"/>
          <w:szCs w:val="20"/>
        </w:rPr>
      </w:pPr>
      <w:r w:rsidRPr="008920AF">
        <w:rPr>
          <w:sz w:val="20"/>
          <w:szCs w:val="20"/>
        </w:rPr>
        <w:t>NB:  Wilcoxon non</w:t>
      </w:r>
      <w:r>
        <w:rPr>
          <w:sz w:val="20"/>
          <w:szCs w:val="20"/>
        </w:rPr>
        <w:t>-</w:t>
      </w:r>
      <w:r w:rsidRPr="008920AF">
        <w:rPr>
          <w:sz w:val="20"/>
          <w:szCs w:val="20"/>
        </w:rPr>
        <w:t xml:space="preserve">parametric paired test </w:t>
      </w:r>
    </w:p>
    <w:p w:rsidR="00A005E6" w:rsidRPr="00855D60" w:rsidRDefault="00A005E6" w:rsidP="00A005E6">
      <w:pPr>
        <w:jc w:val="center"/>
        <w:rPr>
          <w:sz w:val="2"/>
          <w:szCs w:val="2"/>
        </w:rPr>
      </w:pPr>
      <w:r w:rsidRPr="008920AF">
        <w:rPr>
          <w:sz w:val="20"/>
          <w:szCs w:val="20"/>
        </w:rPr>
        <w:t>(***) = significant at</w:t>
      </w:r>
      <w:r>
        <w:rPr>
          <w:sz w:val="20"/>
          <w:szCs w:val="20"/>
        </w:rPr>
        <w:t xml:space="preserve"> 99%, (**) = significant at 95%, </w:t>
      </w:r>
      <w:r w:rsidRPr="008920AF">
        <w:rPr>
          <w:sz w:val="20"/>
          <w:szCs w:val="20"/>
        </w:rPr>
        <w:t>(ns) = not significant</w:t>
      </w:r>
    </w:p>
    <w:p w:rsidR="00316DA4" w:rsidRDefault="00316DA4" w:rsidP="00513F3A">
      <w:r>
        <w:t xml:space="preserve">This study is interested to specify the percentage of VSL members that invested in their own education as this indicator reflects to what extent they aware of the importance education. The results indicate that </w:t>
      </w:r>
      <w:r w:rsidR="00513F3A">
        <w:t>6</w:t>
      </w:r>
      <w:r>
        <w:t xml:space="preserve">% only of the sampled VSL members made expenses on their education during 12 months preceding the survey; this percent represents </w:t>
      </w:r>
      <w:r w:rsidR="00513F3A">
        <w:t>34</w:t>
      </w:r>
      <w:r>
        <w:t xml:space="preserve"> VSL members.  </w:t>
      </w:r>
      <w:r w:rsidR="00513F3A">
        <w:t>Table 5.3 assures that there is insignificant change in such percent between 2014 and 2015</w:t>
      </w:r>
      <w:r>
        <w:t>.</w:t>
      </w:r>
    </w:p>
    <w:p w:rsidR="00316DA4" w:rsidRPr="00067504" w:rsidRDefault="00316DA4" w:rsidP="00513F3A">
      <w:r>
        <w:t>When those members asked about h</w:t>
      </w:r>
      <w:r w:rsidRPr="00067504">
        <w:t xml:space="preserve">ow much </w:t>
      </w:r>
      <w:r>
        <w:t xml:space="preserve">was spent </w:t>
      </w:r>
      <w:r w:rsidRPr="00067504">
        <w:t>on education for yourself during the last 12 months?</w:t>
      </w:r>
      <w:r>
        <w:t xml:space="preserve"> </w:t>
      </w:r>
      <w:r w:rsidR="00513F3A">
        <w:t>One</w:t>
      </w:r>
      <w:r>
        <w:t xml:space="preserve"> of them said they did not know. So the results in table 5.</w:t>
      </w:r>
      <w:r w:rsidR="00513F3A">
        <w:t>3</w:t>
      </w:r>
      <w:r>
        <w:t xml:space="preserve"> are calculated for </w:t>
      </w:r>
      <w:r w:rsidR="00513F3A">
        <w:t>33</w:t>
      </w:r>
      <w:r>
        <w:t xml:space="preserve"> VSL members who defined the amount of money they spent.</w:t>
      </w:r>
    </w:p>
    <w:p w:rsidR="00316DA4" w:rsidRDefault="00316DA4" w:rsidP="00513F3A">
      <w:r w:rsidRPr="000B40FC">
        <w:t>As shown in table 5.</w:t>
      </w:r>
      <w:r w:rsidR="00513F3A" w:rsidRPr="000B40FC">
        <w:t>3</w:t>
      </w:r>
      <w:r w:rsidRPr="000B40FC">
        <w:t xml:space="preserve"> there is </w:t>
      </w:r>
      <w:r w:rsidR="00513F3A" w:rsidRPr="000B40FC">
        <w:t>in</w:t>
      </w:r>
      <w:r w:rsidRPr="000B40FC">
        <w:t xml:space="preserve">significant differences between </w:t>
      </w:r>
      <w:r w:rsidR="00513F3A" w:rsidRPr="000B40FC">
        <w:t>the expenses that the VSL member made it on his education in 2014 comparing with the expenses in 2015</w:t>
      </w:r>
      <w:r>
        <w:t xml:space="preserve">. </w:t>
      </w:r>
    </w:p>
    <w:p w:rsidR="00B9085A" w:rsidRDefault="00B9085A" w:rsidP="00B9085A">
      <w:r>
        <w:t>This result is consistent with the results of FGDs where young women</w:t>
      </w:r>
      <w:r>
        <w:rPr>
          <w:rStyle w:val="FootnoteReference"/>
        </w:rPr>
        <w:footnoteReference w:id="33"/>
      </w:r>
      <w:r>
        <w:t xml:space="preserve"> mentioned that there is no change in the educational status of households’ children except few cases mentioned that they benefited from the loan in their education or they learnt how to save money for their education. </w:t>
      </w:r>
    </w:p>
    <w:p w:rsidR="00316DA4" w:rsidRDefault="00316DA4" w:rsidP="00316DA4">
      <w:pPr>
        <w:pStyle w:val="Heading3"/>
      </w:pPr>
      <w:bookmarkStart w:id="107" w:name="_Toc406631706"/>
      <w:bookmarkStart w:id="108" w:name="_Toc438333990"/>
      <w:r>
        <w:lastRenderedPageBreak/>
        <w:t xml:space="preserve">5.1.3 </w:t>
      </w:r>
      <w:r w:rsidRPr="00620188">
        <w:t>Child rights</w:t>
      </w:r>
      <w:bookmarkEnd w:id="107"/>
      <w:bookmarkEnd w:id="108"/>
    </w:p>
    <w:p w:rsidR="00316DA4" w:rsidRPr="00E01849" w:rsidRDefault="00316DA4" w:rsidP="00316DA4">
      <w:r>
        <w:t>C</w:t>
      </w:r>
      <w:r w:rsidRPr="00E01849">
        <w:t>hild's rights</w:t>
      </w:r>
      <w:r>
        <w:t xml:space="preserve"> represent an important component of the development initiatives of many INGOs including</w:t>
      </w:r>
      <w:r w:rsidRPr="00E01849">
        <w:t xml:space="preserve"> </w:t>
      </w:r>
      <w:r w:rsidRPr="008815EE">
        <w:t>Plan</w:t>
      </w:r>
      <w:r>
        <w:t xml:space="preserve"> and </w:t>
      </w:r>
      <w:r w:rsidRPr="008815EE">
        <w:t>CARE</w:t>
      </w:r>
      <w:r>
        <w:t>. T</w:t>
      </w:r>
      <w:r w:rsidRPr="00E01849">
        <w:t xml:space="preserve">he </w:t>
      </w:r>
      <w:r>
        <w:t>BOC</w:t>
      </w:r>
      <w:r w:rsidRPr="00E01849">
        <w:t xml:space="preserve"> program is mainly targeting to improve the living conditions of the targeted communities. The overall goal of the current </w:t>
      </w:r>
      <w:r>
        <w:t>phase</w:t>
      </w:r>
      <w:r w:rsidRPr="00E01849">
        <w:t xml:space="preserve"> is to promote and strengthen the economic, social </w:t>
      </w:r>
      <w:r>
        <w:t xml:space="preserve">status of women, youth and children </w:t>
      </w:r>
      <w:r w:rsidRPr="00E01849">
        <w:t xml:space="preserve">which consequently impacts on the lives of </w:t>
      </w:r>
      <w:r>
        <w:t>all members of the family</w:t>
      </w:r>
      <w:r w:rsidRPr="00E01849">
        <w:t xml:space="preserve">. </w:t>
      </w:r>
    </w:p>
    <w:p w:rsidR="00316DA4" w:rsidRPr="00E01849" w:rsidRDefault="00316DA4" w:rsidP="00316DA4">
      <w:r>
        <w:t>Since</w:t>
      </w:r>
      <w:r w:rsidRPr="00B65850">
        <w:t xml:space="preserve"> the child protection became the core of all the programs of most of the organizations especially Plan and CARE Egypt</w:t>
      </w:r>
      <w:r>
        <w:t>,</w:t>
      </w:r>
      <w:r w:rsidRPr="00B65850">
        <w:t xml:space="preserve"> </w:t>
      </w:r>
      <w:r w:rsidRPr="00E01849">
        <w:t xml:space="preserve">it is important to </w:t>
      </w:r>
      <w:r>
        <w:t xml:space="preserve">know whether VSL members </w:t>
      </w:r>
      <w:r>
        <w:rPr>
          <w:rStyle w:val="hps"/>
        </w:rPr>
        <w:t xml:space="preserve">familiar with </w:t>
      </w:r>
      <w:r w:rsidRPr="00E01849">
        <w:t>child</w:t>
      </w:r>
      <w:r>
        <w:t xml:space="preserve">’s rights and </w:t>
      </w:r>
      <w:r w:rsidRPr="00E01849">
        <w:t>their educational status</w:t>
      </w:r>
      <w:r>
        <w:t xml:space="preserve"> at household level.</w:t>
      </w:r>
      <w:r w:rsidRPr="00E01849">
        <w:t xml:space="preserve"> </w:t>
      </w:r>
    </w:p>
    <w:p w:rsidR="00316DA4" w:rsidRPr="00E01849" w:rsidRDefault="00316DA4" w:rsidP="00316DA4">
      <w:r w:rsidRPr="00E01849">
        <w:t xml:space="preserve">So, this section will be covered through the </w:t>
      </w:r>
      <w:r>
        <w:t>two</w:t>
      </w:r>
      <w:r w:rsidRPr="00E01849">
        <w:t xml:space="preserve"> following </w:t>
      </w:r>
      <w:r>
        <w:t>sub-sections</w:t>
      </w:r>
      <w:r w:rsidRPr="00E01849">
        <w:t>:</w:t>
      </w:r>
    </w:p>
    <w:p w:rsidR="00316DA4" w:rsidRPr="00B65850" w:rsidRDefault="00316DA4" w:rsidP="003B58AD">
      <w:pPr>
        <w:numPr>
          <w:ilvl w:val="0"/>
          <w:numId w:val="14"/>
        </w:numPr>
        <w:jc w:val="lowKashida"/>
      </w:pPr>
      <w:r>
        <w:t>Knowledge of child rights</w:t>
      </w:r>
      <w:r w:rsidRPr="00B65850">
        <w:t>.</w:t>
      </w:r>
    </w:p>
    <w:p w:rsidR="00316DA4" w:rsidRPr="00B65850" w:rsidRDefault="00316DA4" w:rsidP="003B58AD">
      <w:pPr>
        <w:numPr>
          <w:ilvl w:val="0"/>
          <w:numId w:val="14"/>
        </w:numPr>
        <w:jc w:val="lowKashida"/>
      </w:pPr>
      <w:r>
        <w:t>Educational status of children at household level</w:t>
      </w:r>
      <w:r w:rsidRPr="00B65850">
        <w:t>.</w:t>
      </w:r>
    </w:p>
    <w:p w:rsidR="00316DA4" w:rsidRDefault="00316DA4" w:rsidP="00316DA4">
      <w:pPr>
        <w:rPr>
          <w:b/>
          <w:bCs/>
          <w:i/>
          <w:iCs/>
          <w:sz w:val="26"/>
          <w:szCs w:val="26"/>
          <w:u w:val="single"/>
        </w:rPr>
      </w:pPr>
      <w:r w:rsidRPr="00A20F38">
        <w:rPr>
          <w:b/>
          <w:bCs/>
          <w:i/>
          <w:iCs/>
          <w:sz w:val="26"/>
          <w:szCs w:val="26"/>
          <w:u w:val="single"/>
        </w:rPr>
        <w:t>Knowledge of child rights</w:t>
      </w:r>
    </w:p>
    <w:p w:rsidR="00316DA4" w:rsidRDefault="00316DA4" w:rsidP="000B6B24">
      <w:pPr>
        <w:rPr>
          <w:rStyle w:val="hps"/>
        </w:rPr>
      </w:pPr>
      <w:r w:rsidRPr="001057FB">
        <w:rPr>
          <w:rStyle w:val="hps"/>
        </w:rPr>
        <w:t xml:space="preserve">The survey focuses on knowing the extent of VSL members’ knowledge of child rights. The results assure that </w:t>
      </w:r>
      <w:r w:rsidR="000B6B24">
        <w:rPr>
          <w:rStyle w:val="hps"/>
        </w:rPr>
        <w:t>97.9%</w:t>
      </w:r>
      <w:r w:rsidRPr="001057FB">
        <w:rPr>
          <w:rStyle w:val="hps"/>
        </w:rPr>
        <w:t xml:space="preserve"> of </w:t>
      </w:r>
      <w:r w:rsidR="000B6B24">
        <w:rPr>
          <w:rStyle w:val="hps"/>
        </w:rPr>
        <w:t xml:space="preserve"> the </w:t>
      </w:r>
      <w:r w:rsidRPr="001057FB">
        <w:rPr>
          <w:rStyle w:val="hps"/>
        </w:rPr>
        <w:t>sample</w:t>
      </w:r>
      <w:r w:rsidR="000B6B24">
        <w:rPr>
          <w:rStyle w:val="hps"/>
        </w:rPr>
        <w:t>d</w:t>
      </w:r>
      <w:r w:rsidRPr="001057FB">
        <w:rPr>
          <w:rStyle w:val="hps"/>
        </w:rPr>
        <w:t xml:space="preserve"> VSL members know that children have specific rights and the differences among all the classifications of gender of VSL member, strata and poverty line are insignificant.</w:t>
      </w:r>
    </w:p>
    <w:p w:rsidR="00316DA4" w:rsidRDefault="00316DA4" w:rsidP="000B6B24">
      <w:r>
        <w:t>Table 5.</w:t>
      </w:r>
      <w:r w:rsidR="000B6B24">
        <w:t>4</w:t>
      </w:r>
      <w:r>
        <w:t xml:space="preserve">: The percent distribution of VSL member according to their knowledge of child rights </w:t>
      </w:r>
      <w:r w:rsidRPr="00FE2A57">
        <w:t xml:space="preserve">by gender of VSL member, </w:t>
      </w:r>
      <w:r>
        <w:t>strata</w:t>
      </w:r>
      <w:r w:rsidR="000B6B24">
        <w:t>, PPI quintiles</w:t>
      </w:r>
      <w:r>
        <w:t xml:space="preserve"> and </w:t>
      </w:r>
      <w:r w:rsidR="000B6B24">
        <w:t>if the member is still in VSL group</w:t>
      </w:r>
      <w:r>
        <w:t xml:space="preserve"> </w:t>
      </w:r>
    </w:p>
    <w:tbl>
      <w:tblPr>
        <w:tblW w:w="8946" w:type="dxa"/>
        <w:tblInd w:w="93" w:type="dxa"/>
        <w:tblLayout w:type="fixed"/>
        <w:tblLook w:val="04A0" w:firstRow="1" w:lastRow="0" w:firstColumn="1" w:lastColumn="0" w:noHBand="0" w:noVBand="1"/>
      </w:tblPr>
      <w:tblGrid>
        <w:gridCol w:w="2364"/>
        <w:gridCol w:w="3180"/>
        <w:gridCol w:w="1701"/>
        <w:gridCol w:w="1701"/>
      </w:tblGrid>
      <w:tr w:rsidR="000B6B24" w:rsidRPr="002D62D0" w:rsidTr="006D30F5">
        <w:trPr>
          <w:trHeight w:val="270"/>
        </w:trPr>
        <w:tc>
          <w:tcPr>
            <w:tcW w:w="5544" w:type="dxa"/>
            <w:gridSpan w:val="2"/>
            <w:tcBorders>
              <w:top w:val="single" w:sz="12" w:space="0" w:color="000000"/>
              <w:left w:val="single" w:sz="12" w:space="0" w:color="000000"/>
              <w:bottom w:val="single" w:sz="12" w:space="0" w:color="000000"/>
              <w:right w:val="single" w:sz="12" w:space="0" w:color="000000"/>
            </w:tcBorders>
            <w:vAlign w:val="center"/>
            <w:hideMark/>
          </w:tcPr>
          <w:p w:rsidR="000B6B24" w:rsidRPr="002D62D0" w:rsidRDefault="000B6B24" w:rsidP="006D30F5">
            <w:pPr>
              <w:spacing w:after="0"/>
              <w:jc w:val="left"/>
              <w:rPr>
                <w:rFonts w:ascii="Arial" w:eastAsia="Times New Roman" w:hAnsi="Arial" w:cs="Arial"/>
                <w:sz w:val="20"/>
                <w:szCs w:val="20"/>
              </w:rPr>
            </w:pPr>
          </w:p>
        </w:tc>
        <w:tc>
          <w:tcPr>
            <w:tcW w:w="1701" w:type="dxa"/>
            <w:tcBorders>
              <w:top w:val="single" w:sz="4" w:space="0" w:color="auto"/>
              <w:left w:val="nil"/>
              <w:bottom w:val="single" w:sz="12" w:space="0" w:color="000000"/>
              <w:right w:val="nil"/>
            </w:tcBorders>
            <w:shd w:val="clear" w:color="auto" w:fill="auto"/>
            <w:noWrap/>
            <w:vAlign w:val="center"/>
            <w:hideMark/>
          </w:tcPr>
          <w:p w:rsidR="000B6B24" w:rsidRPr="001226C6" w:rsidRDefault="000B6B24" w:rsidP="006D30F5">
            <w:pPr>
              <w:spacing w:after="0"/>
              <w:jc w:val="center"/>
              <w:rPr>
                <w:rFonts w:eastAsia="Times New Roman"/>
                <w:color w:val="000000"/>
                <w:sz w:val="22"/>
                <w:szCs w:val="22"/>
              </w:rPr>
            </w:pPr>
            <w:r w:rsidRPr="001226C6">
              <w:rPr>
                <w:rFonts w:eastAsia="Times New Roman"/>
                <w:color w:val="000000"/>
                <w:sz w:val="22"/>
                <w:szCs w:val="22"/>
                <w:lang w:eastAsia="en-CA"/>
              </w:rPr>
              <w:t>Baseline</w:t>
            </w:r>
          </w:p>
        </w:tc>
        <w:tc>
          <w:tcPr>
            <w:tcW w:w="1701" w:type="dxa"/>
            <w:tcBorders>
              <w:top w:val="single" w:sz="4" w:space="0" w:color="auto"/>
              <w:left w:val="nil"/>
              <w:bottom w:val="single" w:sz="12" w:space="0" w:color="000000"/>
              <w:right w:val="single" w:sz="8" w:space="0" w:color="auto"/>
            </w:tcBorders>
            <w:shd w:val="clear" w:color="auto" w:fill="auto"/>
            <w:noWrap/>
            <w:vAlign w:val="center"/>
            <w:hideMark/>
          </w:tcPr>
          <w:p w:rsidR="000B6B24" w:rsidRPr="001226C6" w:rsidRDefault="000B6B24" w:rsidP="006D30F5">
            <w:pPr>
              <w:spacing w:after="0"/>
              <w:jc w:val="center"/>
              <w:rPr>
                <w:rFonts w:eastAsia="Times New Roman"/>
                <w:color w:val="000000"/>
                <w:sz w:val="22"/>
                <w:szCs w:val="22"/>
              </w:rPr>
            </w:pPr>
            <w:r w:rsidRPr="001226C6">
              <w:rPr>
                <w:rFonts w:eastAsia="Times New Roman"/>
                <w:color w:val="000000"/>
                <w:sz w:val="22"/>
                <w:szCs w:val="22"/>
                <w:lang w:eastAsia="en-CA"/>
              </w:rPr>
              <w:t>Final</w:t>
            </w:r>
          </w:p>
        </w:tc>
      </w:tr>
      <w:tr w:rsidR="000B6B24" w:rsidRPr="002D62D0" w:rsidTr="006D30F5">
        <w:trPr>
          <w:trHeight w:val="315"/>
        </w:trPr>
        <w:tc>
          <w:tcPr>
            <w:tcW w:w="2364" w:type="dxa"/>
            <w:vMerge w:val="restart"/>
            <w:tcBorders>
              <w:top w:val="nil"/>
              <w:left w:val="single" w:sz="12" w:space="0" w:color="000000"/>
              <w:bottom w:val="single" w:sz="8" w:space="0" w:color="000000"/>
              <w:right w:val="nil"/>
            </w:tcBorders>
            <w:shd w:val="clear" w:color="auto" w:fill="auto"/>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3180" w:type="dxa"/>
            <w:tcBorders>
              <w:top w:val="nil"/>
              <w:left w:val="nil"/>
              <w:bottom w:val="nil"/>
              <w:right w:val="single" w:sz="12" w:space="0" w:color="000000"/>
            </w:tcBorders>
            <w:shd w:val="clear" w:color="auto" w:fill="auto"/>
            <w:vAlign w:val="center"/>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male</w:t>
            </w:r>
          </w:p>
        </w:tc>
        <w:tc>
          <w:tcPr>
            <w:tcW w:w="1701" w:type="dxa"/>
            <w:tcBorders>
              <w:top w:val="nil"/>
              <w:left w:val="nil"/>
              <w:bottom w:val="nil"/>
              <w:right w:val="single" w:sz="4" w:space="0" w:color="000000"/>
            </w:tcBorders>
            <w:shd w:val="clear" w:color="auto" w:fill="auto"/>
            <w:noWrap/>
          </w:tcPr>
          <w:p w:rsidR="000B6B24" w:rsidRPr="001226C6" w:rsidRDefault="000B6B24" w:rsidP="000B6B24">
            <w:pPr>
              <w:spacing w:after="0"/>
              <w:jc w:val="center"/>
              <w:rPr>
                <w:color w:val="000000"/>
                <w:sz w:val="22"/>
                <w:szCs w:val="22"/>
                <w:vertAlign w:val="superscript"/>
              </w:rPr>
            </w:pPr>
            <w:r>
              <w:rPr>
                <w:color w:val="000000"/>
                <w:sz w:val="22"/>
                <w:szCs w:val="22"/>
              </w:rPr>
              <w:t>99.1</w:t>
            </w:r>
            <w:r>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97.9</w:t>
            </w:r>
          </w:p>
        </w:tc>
      </w:tr>
      <w:tr w:rsidR="000B6B24" w:rsidRPr="002D62D0" w:rsidTr="006D30F5">
        <w:trPr>
          <w:trHeight w:val="315"/>
        </w:trPr>
        <w:tc>
          <w:tcPr>
            <w:tcW w:w="2364" w:type="dxa"/>
            <w:vMerge/>
            <w:tcBorders>
              <w:top w:val="nil"/>
              <w:left w:val="single" w:sz="12" w:space="0" w:color="000000"/>
              <w:bottom w:val="single" w:sz="8" w:space="0" w:color="000000"/>
              <w:right w:val="nil"/>
            </w:tcBorders>
            <w:hideMark/>
          </w:tcPr>
          <w:p w:rsidR="000B6B24" w:rsidRPr="002D62D0" w:rsidRDefault="000B6B24" w:rsidP="006D30F5">
            <w:pPr>
              <w:spacing w:after="0"/>
              <w:jc w:val="left"/>
              <w:rPr>
                <w:rFonts w:eastAsia="Times New Roman"/>
                <w:color w:val="000000"/>
                <w:sz w:val="22"/>
                <w:szCs w:val="22"/>
              </w:rPr>
            </w:pPr>
          </w:p>
        </w:tc>
        <w:tc>
          <w:tcPr>
            <w:tcW w:w="3180" w:type="dxa"/>
            <w:tcBorders>
              <w:top w:val="nil"/>
              <w:left w:val="nil"/>
              <w:bottom w:val="single" w:sz="8" w:space="0" w:color="auto"/>
              <w:right w:val="single" w:sz="12" w:space="0" w:color="000000"/>
            </w:tcBorders>
            <w:shd w:val="clear" w:color="auto" w:fill="auto"/>
            <w:vAlign w:val="center"/>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female</w:t>
            </w:r>
          </w:p>
        </w:tc>
        <w:tc>
          <w:tcPr>
            <w:tcW w:w="1701" w:type="dxa"/>
            <w:tcBorders>
              <w:top w:val="nil"/>
              <w:left w:val="nil"/>
              <w:bottom w:val="single" w:sz="8" w:space="0" w:color="000000"/>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98.7</w:t>
            </w:r>
            <w:r>
              <w:rPr>
                <w:color w:val="000000"/>
                <w:sz w:val="22"/>
                <w:szCs w:val="22"/>
                <w:vertAlign w:val="superscript"/>
              </w:rPr>
              <w:t xml:space="preserve"> (ns)</w:t>
            </w:r>
          </w:p>
        </w:tc>
        <w:tc>
          <w:tcPr>
            <w:tcW w:w="1701" w:type="dxa"/>
            <w:tcBorders>
              <w:top w:val="nil"/>
              <w:left w:val="nil"/>
              <w:bottom w:val="single" w:sz="8" w:space="0" w:color="000000"/>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94.4</w:t>
            </w:r>
          </w:p>
        </w:tc>
      </w:tr>
      <w:tr w:rsidR="000B6B24" w:rsidRPr="002D62D0" w:rsidTr="006D30F5">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Strata</w:t>
            </w:r>
          </w:p>
        </w:tc>
        <w:tc>
          <w:tcPr>
            <w:tcW w:w="3180" w:type="dxa"/>
            <w:tcBorders>
              <w:top w:val="nil"/>
              <w:left w:val="nil"/>
              <w:bottom w:val="nil"/>
              <w:right w:val="single" w:sz="12" w:space="0" w:color="000000"/>
            </w:tcBorders>
            <w:shd w:val="clear" w:color="auto" w:fill="auto"/>
            <w:vAlign w:val="center"/>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Urban</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98.6</w:t>
            </w:r>
            <w:r>
              <w:rPr>
                <w:color w:val="000000"/>
                <w:sz w:val="22"/>
                <w:szCs w:val="22"/>
                <w:vertAlign w:val="superscript"/>
              </w:rPr>
              <w:t xml:space="preserve"> (ns)</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98.7</w:t>
            </w:r>
          </w:p>
        </w:tc>
      </w:tr>
      <w:tr w:rsidR="000B6B24" w:rsidRPr="002D62D0" w:rsidTr="006D30F5">
        <w:trPr>
          <w:trHeight w:val="315"/>
        </w:trPr>
        <w:tc>
          <w:tcPr>
            <w:tcW w:w="2364" w:type="dxa"/>
            <w:vMerge/>
            <w:tcBorders>
              <w:top w:val="nil"/>
              <w:left w:val="single" w:sz="12" w:space="0" w:color="000000"/>
              <w:bottom w:val="single" w:sz="8" w:space="0" w:color="000000"/>
              <w:right w:val="nil"/>
            </w:tcBorders>
            <w:hideMark/>
          </w:tcPr>
          <w:p w:rsidR="000B6B24" w:rsidRPr="002D62D0" w:rsidRDefault="000B6B24" w:rsidP="006D30F5">
            <w:pPr>
              <w:spacing w:after="0"/>
              <w:jc w:val="left"/>
              <w:rPr>
                <w:rFonts w:eastAsia="Times New Roman"/>
                <w:color w:val="000000"/>
                <w:sz w:val="22"/>
                <w:szCs w:val="22"/>
              </w:rPr>
            </w:pPr>
          </w:p>
        </w:tc>
        <w:tc>
          <w:tcPr>
            <w:tcW w:w="3180" w:type="dxa"/>
            <w:tcBorders>
              <w:top w:val="nil"/>
              <w:left w:val="nil"/>
              <w:bottom w:val="single" w:sz="8" w:space="0" w:color="auto"/>
              <w:right w:val="single" w:sz="12" w:space="0" w:color="000000"/>
            </w:tcBorders>
            <w:shd w:val="clear" w:color="auto" w:fill="auto"/>
            <w:vAlign w:val="center"/>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Rural</w:t>
            </w:r>
          </w:p>
        </w:tc>
        <w:tc>
          <w:tcPr>
            <w:tcW w:w="1701" w:type="dxa"/>
            <w:tcBorders>
              <w:top w:val="nil"/>
              <w:left w:val="nil"/>
              <w:bottom w:val="single" w:sz="12" w:space="0" w:color="000000"/>
              <w:right w:val="single" w:sz="4" w:space="0" w:color="000000"/>
            </w:tcBorders>
            <w:shd w:val="clear" w:color="auto" w:fill="auto"/>
            <w:noWrap/>
          </w:tcPr>
          <w:p w:rsidR="000B6B24" w:rsidRPr="001226C6" w:rsidRDefault="000B6B24" w:rsidP="000B6B24">
            <w:pPr>
              <w:spacing w:after="0"/>
              <w:jc w:val="center"/>
              <w:rPr>
                <w:color w:val="000000"/>
                <w:sz w:val="22"/>
                <w:szCs w:val="22"/>
              </w:rPr>
            </w:pPr>
            <w:r>
              <w:rPr>
                <w:color w:val="000000"/>
                <w:sz w:val="22"/>
                <w:szCs w:val="22"/>
              </w:rPr>
              <w:t>98.6</w:t>
            </w:r>
            <w:r>
              <w:rPr>
                <w:color w:val="000000"/>
                <w:sz w:val="22"/>
                <w:szCs w:val="22"/>
                <w:vertAlign w:val="superscript"/>
              </w:rPr>
              <w:t xml:space="preserve"> (ns)</w:t>
            </w:r>
          </w:p>
        </w:tc>
        <w:tc>
          <w:tcPr>
            <w:tcW w:w="1701" w:type="dxa"/>
            <w:tcBorders>
              <w:top w:val="nil"/>
              <w:left w:val="nil"/>
              <w:bottom w:val="single" w:sz="12" w:space="0" w:color="000000"/>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98.6</w:t>
            </w:r>
          </w:p>
        </w:tc>
      </w:tr>
      <w:tr w:rsidR="000B6B24" w:rsidRPr="002D62D0" w:rsidTr="006D30F5">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PPI quintiles</w:t>
            </w:r>
          </w:p>
        </w:tc>
        <w:tc>
          <w:tcPr>
            <w:tcW w:w="3180" w:type="dxa"/>
            <w:tcBorders>
              <w:top w:val="nil"/>
              <w:left w:val="nil"/>
              <w:bottom w:val="nil"/>
              <w:right w:val="single" w:sz="12" w:space="0" w:color="000000"/>
            </w:tcBorders>
            <w:shd w:val="clear" w:color="auto" w:fill="auto"/>
            <w:noWrap/>
            <w:vAlign w:val="center"/>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Less than 20%</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100</w:t>
            </w:r>
            <w:r>
              <w:rPr>
                <w:color w:val="000000"/>
                <w:sz w:val="22"/>
                <w:szCs w:val="22"/>
                <w:vertAlign w:val="superscript"/>
              </w:rPr>
              <w:t xml:space="preserve"> (ns)</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98.9</w:t>
            </w:r>
          </w:p>
        </w:tc>
      </w:tr>
      <w:tr w:rsidR="000B6B24" w:rsidRPr="002D62D0" w:rsidTr="006D30F5">
        <w:trPr>
          <w:trHeight w:val="300"/>
        </w:trPr>
        <w:tc>
          <w:tcPr>
            <w:tcW w:w="2364" w:type="dxa"/>
            <w:vMerge/>
            <w:tcBorders>
              <w:top w:val="nil"/>
              <w:left w:val="single" w:sz="12" w:space="0" w:color="000000"/>
              <w:bottom w:val="single" w:sz="8" w:space="0" w:color="000000"/>
              <w:right w:val="nil"/>
            </w:tcBorders>
            <w:hideMark/>
          </w:tcPr>
          <w:p w:rsidR="000B6B24" w:rsidRPr="002D62D0" w:rsidRDefault="000B6B24" w:rsidP="006D30F5">
            <w:pPr>
              <w:spacing w:after="0"/>
              <w:jc w:val="left"/>
              <w:rPr>
                <w:rFonts w:eastAsia="Times New Roman"/>
                <w:color w:val="000000"/>
                <w:sz w:val="22"/>
                <w:szCs w:val="22"/>
              </w:rPr>
            </w:pPr>
          </w:p>
        </w:tc>
        <w:tc>
          <w:tcPr>
            <w:tcW w:w="3180" w:type="dxa"/>
            <w:tcBorders>
              <w:top w:val="nil"/>
              <w:left w:val="nil"/>
              <w:bottom w:val="nil"/>
              <w:right w:val="single" w:sz="12" w:space="0" w:color="000000"/>
            </w:tcBorders>
            <w:shd w:val="clear" w:color="auto" w:fill="auto"/>
            <w:noWrap/>
            <w:vAlign w:val="center"/>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20-39%</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100</w:t>
            </w:r>
            <w:r>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98.0</w:t>
            </w:r>
          </w:p>
        </w:tc>
      </w:tr>
      <w:tr w:rsidR="000B6B24" w:rsidRPr="002D62D0" w:rsidTr="006D30F5">
        <w:trPr>
          <w:trHeight w:val="300"/>
        </w:trPr>
        <w:tc>
          <w:tcPr>
            <w:tcW w:w="2364" w:type="dxa"/>
            <w:vMerge/>
            <w:tcBorders>
              <w:top w:val="nil"/>
              <w:left w:val="single" w:sz="12" w:space="0" w:color="000000"/>
              <w:bottom w:val="single" w:sz="8" w:space="0" w:color="000000"/>
              <w:right w:val="nil"/>
            </w:tcBorders>
            <w:hideMark/>
          </w:tcPr>
          <w:p w:rsidR="000B6B24" w:rsidRPr="002D62D0" w:rsidRDefault="000B6B24" w:rsidP="006D30F5">
            <w:pPr>
              <w:spacing w:after="0"/>
              <w:jc w:val="left"/>
              <w:rPr>
                <w:rFonts w:eastAsia="Times New Roman"/>
                <w:color w:val="000000"/>
                <w:sz w:val="22"/>
                <w:szCs w:val="22"/>
              </w:rPr>
            </w:pPr>
          </w:p>
        </w:tc>
        <w:tc>
          <w:tcPr>
            <w:tcW w:w="3180" w:type="dxa"/>
            <w:tcBorders>
              <w:top w:val="nil"/>
              <w:left w:val="nil"/>
              <w:bottom w:val="nil"/>
              <w:right w:val="single" w:sz="12" w:space="0" w:color="000000"/>
            </w:tcBorders>
            <w:shd w:val="clear" w:color="auto" w:fill="auto"/>
            <w:noWrap/>
            <w:vAlign w:val="center"/>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40-59%</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99.2</w:t>
            </w:r>
            <w:r>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97.7</w:t>
            </w:r>
          </w:p>
        </w:tc>
      </w:tr>
      <w:tr w:rsidR="000B6B24" w:rsidRPr="002D62D0" w:rsidTr="006D30F5">
        <w:trPr>
          <w:trHeight w:val="300"/>
        </w:trPr>
        <w:tc>
          <w:tcPr>
            <w:tcW w:w="2364" w:type="dxa"/>
            <w:vMerge/>
            <w:tcBorders>
              <w:top w:val="nil"/>
              <w:left w:val="single" w:sz="12" w:space="0" w:color="000000"/>
              <w:bottom w:val="single" w:sz="8" w:space="0" w:color="000000"/>
              <w:right w:val="nil"/>
            </w:tcBorders>
            <w:hideMark/>
          </w:tcPr>
          <w:p w:rsidR="000B6B24" w:rsidRPr="002D62D0" w:rsidRDefault="000B6B24" w:rsidP="006D30F5">
            <w:pPr>
              <w:spacing w:after="0"/>
              <w:jc w:val="left"/>
              <w:rPr>
                <w:rFonts w:eastAsia="Times New Roman"/>
                <w:color w:val="000000"/>
                <w:sz w:val="22"/>
                <w:szCs w:val="22"/>
              </w:rPr>
            </w:pPr>
          </w:p>
        </w:tc>
        <w:tc>
          <w:tcPr>
            <w:tcW w:w="3180" w:type="dxa"/>
            <w:tcBorders>
              <w:top w:val="nil"/>
              <w:left w:val="nil"/>
              <w:bottom w:val="nil"/>
              <w:right w:val="single" w:sz="12" w:space="0" w:color="000000"/>
            </w:tcBorders>
            <w:shd w:val="clear" w:color="auto" w:fill="auto"/>
            <w:noWrap/>
            <w:vAlign w:val="center"/>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60-79%</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97.4</w:t>
            </w:r>
            <w:r>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96.6</w:t>
            </w:r>
          </w:p>
        </w:tc>
      </w:tr>
      <w:tr w:rsidR="000B6B24" w:rsidRPr="002D62D0" w:rsidTr="006D30F5">
        <w:trPr>
          <w:trHeight w:val="315"/>
        </w:trPr>
        <w:tc>
          <w:tcPr>
            <w:tcW w:w="2364" w:type="dxa"/>
            <w:vMerge/>
            <w:tcBorders>
              <w:top w:val="nil"/>
              <w:left w:val="single" w:sz="12" w:space="0" w:color="000000"/>
              <w:bottom w:val="single" w:sz="8" w:space="0" w:color="000000"/>
              <w:right w:val="nil"/>
            </w:tcBorders>
            <w:hideMark/>
          </w:tcPr>
          <w:p w:rsidR="000B6B24" w:rsidRPr="002D62D0" w:rsidRDefault="000B6B24" w:rsidP="006D30F5">
            <w:pPr>
              <w:spacing w:after="0"/>
              <w:jc w:val="left"/>
              <w:rPr>
                <w:rFonts w:eastAsia="Times New Roman"/>
                <w:color w:val="000000"/>
                <w:sz w:val="22"/>
                <w:szCs w:val="22"/>
              </w:rPr>
            </w:pPr>
          </w:p>
        </w:tc>
        <w:tc>
          <w:tcPr>
            <w:tcW w:w="3180" w:type="dxa"/>
            <w:tcBorders>
              <w:top w:val="nil"/>
              <w:left w:val="nil"/>
              <w:bottom w:val="single" w:sz="8" w:space="0" w:color="auto"/>
              <w:right w:val="single" w:sz="12" w:space="0" w:color="000000"/>
            </w:tcBorders>
            <w:shd w:val="clear" w:color="auto" w:fill="auto"/>
            <w:noWrap/>
            <w:vAlign w:val="center"/>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80%+</w:t>
            </w:r>
          </w:p>
        </w:tc>
        <w:tc>
          <w:tcPr>
            <w:tcW w:w="1701" w:type="dxa"/>
            <w:tcBorders>
              <w:top w:val="nil"/>
              <w:left w:val="nil"/>
              <w:bottom w:val="single" w:sz="12" w:space="0" w:color="000000"/>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97.7</w:t>
            </w:r>
            <w:r>
              <w:rPr>
                <w:color w:val="000000"/>
                <w:sz w:val="22"/>
                <w:szCs w:val="22"/>
                <w:vertAlign w:val="superscript"/>
              </w:rPr>
              <w:t>(ns)</w:t>
            </w:r>
          </w:p>
        </w:tc>
        <w:tc>
          <w:tcPr>
            <w:tcW w:w="1701" w:type="dxa"/>
            <w:tcBorders>
              <w:top w:val="nil"/>
              <w:left w:val="nil"/>
              <w:bottom w:val="single" w:sz="12" w:space="0" w:color="000000"/>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98.5</w:t>
            </w:r>
          </w:p>
        </w:tc>
      </w:tr>
      <w:tr w:rsidR="000B6B24" w:rsidRPr="002D62D0" w:rsidTr="006D30F5">
        <w:trPr>
          <w:trHeight w:val="300"/>
        </w:trPr>
        <w:tc>
          <w:tcPr>
            <w:tcW w:w="2364" w:type="dxa"/>
            <w:vMerge w:val="restart"/>
            <w:tcBorders>
              <w:top w:val="nil"/>
              <w:left w:val="single" w:sz="12" w:space="0" w:color="000000"/>
              <w:bottom w:val="single" w:sz="12" w:space="0" w:color="000000"/>
              <w:right w:val="nil"/>
            </w:tcBorders>
            <w:shd w:val="clear" w:color="auto" w:fill="auto"/>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abandon</w:t>
            </w:r>
          </w:p>
        </w:tc>
        <w:tc>
          <w:tcPr>
            <w:tcW w:w="3180" w:type="dxa"/>
            <w:tcBorders>
              <w:top w:val="nil"/>
              <w:left w:val="nil"/>
              <w:bottom w:val="nil"/>
              <w:right w:val="single" w:sz="12" w:space="0" w:color="000000"/>
            </w:tcBorders>
            <w:shd w:val="clear" w:color="auto" w:fill="auto"/>
            <w:vAlign w:val="center"/>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Still in the group</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98.69</w:t>
            </w:r>
            <w:r>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98.11</w:t>
            </w:r>
          </w:p>
        </w:tc>
      </w:tr>
      <w:tr w:rsidR="000B6B24" w:rsidRPr="002D62D0" w:rsidTr="006D30F5">
        <w:trPr>
          <w:trHeight w:val="209"/>
        </w:trPr>
        <w:tc>
          <w:tcPr>
            <w:tcW w:w="2364" w:type="dxa"/>
            <w:vMerge/>
            <w:tcBorders>
              <w:top w:val="nil"/>
              <w:left w:val="single" w:sz="12" w:space="0" w:color="000000"/>
              <w:bottom w:val="single" w:sz="4" w:space="0" w:color="auto"/>
              <w:right w:val="nil"/>
            </w:tcBorders>
            <w:vAlign w:val="center"/>
            <w:hideMark/>
          </w:tcPr>
          <w:p w:rsidR="000B6B24" w:rsidRPr="002D62D0" w:rsidRDefault="000B6B24" w:rsidP="006D30F5">
            <w:pPr>
              <w:spacing w:after="0"/>
              <w:jc w:val="left"/>
              <w:rPr>
                <w:rFonts w:eastAsia="Times New Roman"/>
                <w:color w:val="000000"/>
                <w:sz w:val="22"/>
                <w:szCs w:val="22"/>
              </w:rPr>
            </w:pPr>
          </w:p>
        </w:tc>
        <w:tc>
          <w:tcPr>
            <w:tcW w:w="3180" w:type="dxa"/>
            <w:tcBorders>
              <w:top w:val="nil"/>
              <w:left w:val="nil"/>
              <w:bottom w:val="single" w:sz="4" w:space="0" w:color="auto"/>
              <w:right w:val="single" w:sz="12" w:space="0" w:color="000000"/>
            </w:tcBorders>
            <w:shd w:val="clear" w:color="auto" w:fill="auto"/>
            <w:vAlign w:val="center"/>
            <w:hideMark/>
          </w:tcPr>
          <w:p w:rsidR="000B6B24" w:rsidRPr="002D62D0" w:rsidRDefault="000B6B24" w:rsidP="006D30F5">
            <w:pPr>
              <w:spacing w:after="0"/>
              <w:jc w:val="left"/>
              <w:rPr>
                <w:rFonts w:eastAsia="Times New Roman"/>
                <w:color w:val="000000"/>
                <w:sz w:val="22"/>
                <w:szCs w:val="22"/>
              </w:rPr>
            </w:pPr>
            <w:r w:rsidRPr="002D62D0">
              <w:rPr>
                <w:rFonts w:eastAsia="Times New Roman"/>
                <w:color w:val="000000"/>
                <w:sz w:val="22"/>
                <w:szCs w:val="22"/>
              </w:rPr>
              <w:t>Have abandoned the group</w:t>
            </w:r>
          </w:p>
        </w:tc>
        <w:tc>
          <w:tcPr>
            <w:tcW w:w="1701" w:type="dxa"/>
            <w:tcBorders>
              <w:top w:val="nil"/>
              <w:left w:val="nil"/>
              <w:bottom w:val="single" w:sz="4" w:space="0" w:color="auto"/>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99.1</w:t>
            </w:r>
            <w:r>
              <w:rPr>
                <w:color w:val="000000"/>
                <w:sz w:val="22"/>
                <w:szCs w:val="22"/>
                <w:vertAlign w:val="superscript"/>
              </w:rPr>
              <w:t>(ns)</w:t>
            </w:r>
          </w:p>
        </w:tc>
        <w:tc>
          <w:tcPr>
            <w:tcW w:w="1701" w:type="dxa"/>
            <w:tcBorders>
              <w:top w:val="nil"/>
              <w:left w:val="nil"/>
              <w:bottom w:val="single" w:sz="4" w:space="0" w:color="auto"/>
              <w:right w:val="single" w:sz="4" w:space="0" w:color="000000"/>
            </w:tcBorders>
            <w:shd w:val="clear" w:color="auto" w:fill="auto"/>
            <w:noWrap/>
          </w:tcPr>
          <w:p w:rsidR="000B6B24" w:rsidRPr="001226C6" w:rsidRDefault="000B6B24" w:rsidP="006D30F5">
            <w:pPr>
              <w:spacing w:after="0"/>
              <w:jc w:val="center"/>
              <w:rPr>
                <w:color w:val="000000"/>
                <w:sz w:val="22"/>
                <w:szCs w:val="22"/>
              </w:rPr>
            </w:pPr>
            <w:r>
              <w:rPr>
                <w:color w:val="000000"/>
                <w:sz w:val="22"/>
                <w:szCs w:val="22"/>
              </w:rPr>
              <w:t>94.7</w:t>
            </w:r>
          </w:p>
        </w:tc>
      </w:tr>
      <w:tr w:rsidR="000B6B24" w:rsidRPr="002D62D0" w:rsidTr="006D30F5">
        <w:trPr>
          <w:trHeight w:val="209"/>
        </w:trPr>
        <w:tc>
          <w:tcPr>
            <w:tcW w:w="2364" w:type="dxa"/>
            <w:tcBorders>
              <w:top w:val="single" w:sz="4" w:space="0" w:color="auto"/>
              <w:left w:val="single" w:sz="12" w:space="0" w:color="000000"/>
              <w:bottom w:val="single" w:sz="12" w:space="0" w:color="000000"/>
              <w:right w:val="nil"/>
            </w:tcBorders>
            <w:vAlign w:val="center"/>
          </w:tcPr>
          <w:p w:rsidR="000B6B24" w:rsidRPr="002D62D0" w:rsidRDefault="000B6B24" w:rsidP="006D30F5">
            <w:pPr>
              <w:spacing w:after="0"/>
              <w:jc w:val="left"/>
              <w:rPr>
                <w:rFonts w:eastAsia="Times New Roman"/>
                <w:color w:val="000000"/>
                <w:sz w:val="22"/>
                <w:szCs w:val="22"/>
              </w:rPr>
            </w:pPr>
            <w:r>
              <w:rPr>
                <w:rFonts w:eastAsia="Times New Roman"/>
                <w:color w:val="000000"/>
                <w:sz w:val="22"/>
                <w:szCs w:val="22"/>
              </w:rPr>
              <w:t>Total</w:t>
            </w:r>
          </w:p>
        </w:tc>
        <w:tc>
          <w:tcPr>
            <w:tcW w:w="3180" w:type="dxa"/>
            <w:tcBorders>
              <w:top w:val="single" w:sz="4" w:space="0" w:color="auto"/>
              <w:left w:val="nil"/>
              <w:bottom w:val="single" w:sz="12" w:space="0" w:color="000000"/>
              <w:right w:val="single" w:sz="12" w:space="0" w:color="000000"/>
            </w:tcBorders>
            <w:shd w:val="clear" w:color="auto" w:fill="auto"/>
            <w:vAlign w:val="center"/>
          </w:tcPr>
          <w:p w:rsidR="000B6B24" w:rsidRPr="002D62D0" w:rsidRDefault="000B6B24" w:rsidP="006D30F5">
            <w:pPr>
              <w:spacing w:after="0"/>
              <w:jc w:val="left"/>
              <w:rPr>
                <w:rFonts w:eastAsia="Times New Roman"/>
                <w:color w:val="000000"/>
                <w:sz w:val="22"/>
                <w:szCs w:val="22"/>
              </w:rPr>
            </w:pPr>
          </w:p>
        </w:tc>
        <w:tc>
          <w:tcPr>
            <w:tcW w:w="1701" w:type="dxa"/>
            <w:tcBorders>
              <w:top w:val="single" w:sz="4" w:space="0" w:color="auto"/>
              <w:left w:val="nil"/>
              <w:bottom w:val="single" w:sz="12" w:space="0" w:color="000000"/>
              <w:right w:val="single" w:sz="4" w:space="0" w:color="000000"/>
            </w:tcBorders>
            <w:shd w:val="clear" w:color="auto" w:fill="auto"/>
            <w:noWrap/>
          </w:tcPr>
          <w:p w:rsidR="000B6B24" w:rsidRDefault="000B6B24" w:rsidP="006D30F5">
            <w:pPr>
              <w:spacing w:after="0"/>
              <w:jc w:val="center"/>
              <w:rPr>
                <w:color w:val="000000"/>
                <w:sz w:val="22"/>
                <w:szCs w:val="22"/>
              </w:rPr>
            </w:pPr>
            <w:r>
              <w:rPr>
                <w:color w:val="000000"/>
                <w:sz w:val="22"/>
                <w:szCs w:val="22"/>
              </w:rPr>
              <w:t>98.8</w:t>
            </w:r>
            <w:r>
              <w:rPr>
                <w:color w:val="000000"/>
                <w:sz w:val="22"/>
                <w:szCs w:val="22"/>
                <w:vertAlign w:val="superscript"/>
              </w:rPr>
              <w:t>(ns)</w:t>
            </w:r>
          </w:p>
        </w:tc>
        <w:tc>
          <w:tcPr>
            <w:tcW w:w="1701" w:type="dxa"/>
            <w:tcBorders>
              <w:top w:val="single" w:sz="4" w:space="0" w:color="auto"/>
              <w:left w:val="nil"/>
              <w:bottom w:val="single" w:sz="12" w:space="0" w:color="000000"/>
              <w:right w:val="single" w:sz="4" w:space="0" w:color="000000"/>
            </w:tcBorders>
            <w:shd w:val="clear" w:color="auto" w:fill="auto"/>
            <w:noWrap/>
          </w:tcPr>
          <w:p w:rsidR="000B6B24" w:rsidRDefault="000B6B24" w:rsidP="006D30F5">
            <w:pPr>
              <w:spacing w:after="0"/>
              <w:jc w:val="center"/>
              <w:rPr>
                <w:color w:val="000000"/>
                <w:sz w:val="22"/>
                <w:szCs w:val="22"/>
              </w:rPr>
            </w:pPr>
            <w:r>
              <w:rPr>
                <w:color w:val="000000"/>
                <w:sz w:val="22"/>
                <w:szCs w:val="22"/>
              </w:rPr>
              <w:t>97.9</w:t>
            </w:r>
          </w:p>
        </w:tc>
      </w:tr>
    </w:tbl>
    <w:p w:rsidR="000B6B24" w:rsidRDefault="000B6B24" w:rsidP="000B6B24">
      <w:pPr>
        <w:rPr>
          <w:sz w:val="12"/>
          <w:szCs w:val="12"/>
        </w:rPr>
      </w:pPr>
    </w:p>
    <w:p w:rsidR="000B6B24" w:rsidRPr="008920AF" w:rsidRDefault="000B6B24" w:rsidP="000B6B24">
      <w:pPr>
        <w:jc w:val="center"/>
        <w:rPr>
          <w:sz w:val="20"/>
          <w:szCs w:val="20"/>
        </w:rPr>
      </w:pPr>
      <w:r w:rsidRPr="008920AF">
        <w:rPr>
          <w:sz w:val="20"/>
          <w:szCs w:val="20"/>
        </w:rPr>
        <w:t>NB:  Wilcoxon non</w:t>
      </w:r>
      <w:r>
        <w:rPr>
          <w:sz w:val="20"/>
          <w:szCs w:val="20"/>
        </w:rPr>
        <w:t>-</w:t>
      </w:r>
      <w:r w:rsidRPr="008920AF">
        <w:rPr>
          <w:sz w:val="20"/>
          <w:szCs w:val="20"/>
        </w:rPr>
        <w:t xml:space="preserve">parametric paired test </w:t>
      </w:r>
    </w:p>
    <w:p w:rsidR="000B6B24" w:rsidRPr="00855D60" w:rsidRDefault="000B6B24" w:rsidP="000B6B24">
      <w:pPr>
        <w:jc w:val="center"/>
        <w:rPr>
          <w:sz w:val="2"/>
          <w:szCs w:val="2"/>
        </w:rPr>
      </w:pPr>
      <w:r w:rsidRPr="008920AF">
        <w:rPr>
          <w:sz w:val="20"/>
          <w:szCs w:val="20"/>
        </w:rPr>
        <w:t>(***) = significant at</w:t>
      </w:r>
      <w:r>
        <w:rPr>
          <w:sz w:val="20"/>
          <w:szCs w:val="20"/>
        </w:rPr>
        <w:t xml:space="preserve"> 99%, (**) = significant at 95%, </w:t>
      </w:r>
      <w:r w:rsidRPr="008920AF">
        <w:rPr>
          <w:sz w:val="20"/>
          <w:szCs w:val="20"/>
        </w:rPr>
        <w:t>(ns) = not significant</w:t>
      </w:r>
    </w:p>
    <w:p w:rsidR="008D7C84" w:rsidRDefault="008D7C84" w:rsidP="008D7C84">
      <w:r>
        <w:t xml:space="preserve">The results prove that there is insignificant difference in the knowledge of child rights among VSL members. This is consistent with the result of the baseline where almost all the respondents knew the child rights. </w:t>
      </w:r>
    </w:p>
    <w:p w:rsidR="008D7C84" w:rsidRDefault="008D7C84" w:rsidP="00316DA4"/>
    <w:p w:rsidR="008D7C84" w:rsidRDefault="008D7C84" w:rsidP="00316DA4"/>
    <w:p w:rsidR="00316DA4" w:rsidRDefault="00316DA4" w:rsidP="008D7C84">
      <w:r>
        <w:t>Table 5.</w:t>
      </w:r>
      <w:r w:rsidR="008D7C84">
        <w:t>5</w:t>
      </w:r>
      <w:r>
        <w:t xml:space="preserve">: The percent distribution of VSL member according to their awareness </w:t>
      </w:r>
      <w:r w:rsidRPr="008D7C84">
        <w:t>of specific child</w:t>
      </w:r>
      <w:r>
        <w:t xml:space="preserve"> rights </w:t>
      </w:r>
      <w:r w:rsidRPr="00FE2A57">
        <w:t xml:space="preserve">by gender of VSL member, </w:t>
      </w:r>
      <w:r>
        <w:t>strata</w:t>
      </w:r>
      <w:r w:rsidR="008D7C84">
        <w:t>, PPI quintiles</w:t>
      </w:r>
      <w:r>
        <w:t xml:space="preserve"> and </w:t>
      </w:r>
      <w:r w:rsidR="008D7C84">
        <w:t>if the member is still in the VSL group</w:t>
      </w:r>
      <w:r>
        <w:t xml:space="preserve"> </w:t>
      </w:r>
    </w:p>
    <w:tbl>
      <w:tblPr>
        <w:tblW w:w="11372" w:type="dxa"/>
        <w:tblInd w:w="-743" w:type="dxa"/>
        <w:tblLayout w:type="fixed"/>
        <w:tblLook w:val="04A0" w:firstRow="1" w:lastRow="0" w:firstColumn="1" w:lastColumn="0" w:noHBand="0" w:noVBand="1"/>
      </w:tblPr>
      <w:tblGrid>
        <w:gridCol w:w="1841"/>
        <w:gridCol w:w="794"/>
        <w:gridCol w:w="794"/>
        <w:gridCol w:w="794"/>
        <w:gridCol w:w="794"/>
        <w:gridCol w:w="794"/>
        <w:gridCol w:w="794"/>
        <w:gridCol w:w="794"/>
        <w:gridCol w:w="794"/>
        <w:gridCol w:w="794"/>
        <w:gridCol w:w="794"/>
        <w:gridCol w:w="794"/>
        <w:gridCol w:w="797"/>
      </w:tblGrid>
      <w:tr w:rsidR="00857057" w:rsidRPr="0076702D" w:rsidTr="008236EB">
        <w:trPr>
          <w:trHeight w:val="315"/>
          <w:tblHeader/>
        </w:trPr>
        <w:tc>
          <w:tcPr>
            <w:tcW w:w="1841" w:type="dxa"/>
            <w:tcBorders>
              <w:top w:val="single" w:sz="8" w:space="0" w:color="auto"/>
              <w:left w:val="single" w:sz="8" w:space="0" w:color="auto"/>
              <w:bottom w:val="nil"/>
              <w:right w:val="single" w:sz="8" w:space="0" w:color="auto"/>
            </w:tcBorders>
            <w:shd w:val="clear" w:color="auto" w:fill="auto"/>
            <w:noWrap/>
            <w:vAlign w:val="center"/>
            <w:hideMark/>
          </w:tcPr>
          <w:p w:rsidR="00857057" w:rsidRPr="00C27437" w:rsidRDefault="00857057" w:rsidP="008D7C84">
            <w:pPr>
              <w:spacing w:after="0"/>
              <w:jc w:val="left"/>
              <w:rPr>
                <w:rFonts w:eastAsia="Times New Roman"/>
                <w:sz w:val="22"/>
                <w:szCs w:val="22"/>
              </w:rPr>
            </w:pPr>
            <w:r w:rsidRPr="00C27437">
              <w:rPr>
                <w:rFonts w:eastAsia="Times New Roman"/>
                <w:sz w:val="22"/>
                <w:szCs w:val="22"/>
              </w:rPr>
              <w:t> </w:t>
            </w:r>
          </w:p>
          <w:p w:rsidR="00857057" w:rsidRPr="00C27437" w:rsidRDefault="00857057" w:rsidP="008D7C84">
            <w:pPr>
              <w:spacing w:after="0"/>
              <w:jc w:val="left"/>
              <w:rPr>
                <w:rFonts w:eastAsia="Times New Roman"/>
                <w:sz w:val="22"/>
                <w:szCs w:val="22"/>
              </w:rPr>
            </w:pPr>
            <w:r w:rsidRPr="00C27437">
              <w:rPr>
                <w:rFonts w:eastAsia="Times New Roman"/>
                <w:sz w:val="22"/>
                <w:szCs w:val="22"/>
              </w:rPr>
              <w:t> </w:t>
            </w:r>
          </w:p>
        </w:tc>
        <w:tc>
          <w:tcPr>
            <w:tcW w:w="1588" w:type="dxa"/>
            <w:gridSpan w:val="2"/>
            <w:tcBorders>
              <w:top w:val="single" w:sz="8" w:space="0" w:color="auto"/>
              <w:left w:val="nil"/>
              <w:bottom w:val="single" w:sz="8" w:space="0" w:color="auto"/>
              <w:right w:val="single" w:sz="8" w:space="0" w:color="auto"/>
            </w:tcBorders>
            <w:shd w:val="clear" w:color="auto" w:fill="auto"/>
            <w:noWrap/>
            <w:vAlign w:val="center"/>
            <w:hideMark/>
          </w:tcPr>
          <w:p w:rsidR="00857057" w:rsidRPr="008D7C84" w:rsidRDefault="00857057" w:rsidP="008D7C84">
            <w:pPr>
              <w:spacing w:after="0"/>
              <w:jc w:val="center"/>
              <w:rPr>
                <w:rFonts w:eastAsia="Times New Roman"/>
                <w:sz w:val="22"/>
                <w:szCs w:val="22"/>
              </w:rPr>
            </w:pPr>
            <w:r>
              <w:rPr>
                <w:rFonts w:eastAsia="Times New Roman"/>
                <w:sz w:val="22"/>
                <w:szCs w:val="22"/>
              </w:rPr>
              <w:t>Gender of VSL</w:t>
            </w:r>
          </w:p>
        </w:tc>
        <w:tc>
          <w:tcPr>
            <w:tcW w:w="1588" w:type="dxa"/>
            <w:gridSpan w:val="2"/>
            <w:tcBorders>
              <w:top w:val="single" w:sz="8" w:space="0" w:color="auto"/>
              <w:left w:val="nil"/>
              <w:bottom w:val="single" w:sz="8" w:space="0" w:color="auto"/>
              <w:right w:val="single" w:sz="8" w:space="0" w:color="auto"/>
            </w:tcBorders>
            <w:shd w:val="clear" w:color="auto" w:fill="auto"/>
            <w:noWrap/>
            <w:vAlign w:val="center"/>
            <w:hideMark/>
          </w:tcPr>
          <w:p w:rsidR="00857057" w:rsidRPr="008D7C84" w:rsidRDefault="00857057" w:rsidP="008D7C84">
            <w:pPr>
              <w:spacing w:after="0"/>
              <w:jc w:val="center"/>
              <w:rPr>
                <w:rFonts w:eastAsia="Times New Roman"/>
                <w:sz w:val="22"/>
                <w:szCs w:val="22"/>
              </w:rPr>
            </w:pPr>
            <w:r w:rsidRPr="008D7C84">
              <w:rPr>
                <w:rFonts w:eastAsia="Times New Roman"/>
                <w:sz w:val="22"/>
                <w:szCs w:val="22"/>
              </w:rPr>
              <w:t>Strata</w:t>
            </w:r>
          </w:p>
        </w:tc>
        <w:tc>
          <w:tcPr>
            <w:tcW w:w="3970" w:type="dxa"/>
            <w:gridSpan w:val="5"/>
            <w:tcBorders>
              <w:top w:val="single" w:sz="8" w:space="0" w:color="auto"/>
              <w:left w:val="nil"/>
              <w:bottom w:val="single" w:sz="8" w:space="0" w:color="auto"/>
              <w:right w:val="single" w:sz="8" w:space="0" w:color="auto"/>
            </w:tcBorders>
            <w:shd w:val="clear" w:color="auto" w:fill="auto"/>
            <w:vAlign w:val="center"/>
          </w:tcPr>
          <w:p w:rsidR="00857057" w:rsidRPr="008D7C84" w:rsidRDefault="00857057" w:rsidP="008D7C84">
            <w:pPr>
              <w:spacing w:after="0"/>
              <w:jc w:val="center"/>
              <w:rPr>
                <w:rFonts w:eastAsia="Times New Roman"/>
                <w:sz w:val="22"/>
                <w:szCs w:val="22"/>
              </w:rPr>
            </w:pPr>
            <w:r w:rsidRPr="008D7C84">
              <w:rPr>
                <w:rFonts w:eastAsia="Times New Roman"/>
                <w:sz w:val="22"/>
                <w:szCs w:val="22"/>
              </w:rPr>
              <w:t>PPI quintiles</w:t>
            </w:r>
          </w:p>
        </w:tc>
        <w:tc>
          <w:tcPr>
            <w:tcW w:w="1588" w:type="dxa"/>
            <w:gridSpan w:val="2"/>
            <w:tcBorders>
              <w:top w:val="single" w:sz="8" w:space="0" w:color="auto"/>
              <w:left w:val="nil"/>
              <w:bottom w:val="single" w:sz="4" w:space="0" w:color="auto"/>
              <w:right w:val="single" w:sz="4" w:space="0" w:color="auto"/>
            </w:tcBorders>
            <w:vAlign w:val="center"/>
          </w:tcPr>
          <w:p w:rsidR="00857057" w:rsidRPr="008D7C84" w:rsidRDefault="00857057" w:rsidP="008D7C84">
            <w:pPr>
              <w:spacing w:after="0"/>
              <w:jc w:val="center"/>
              <w:rPr>
                <w:sz w:val="22"/>
                <w:szCs w:val="22"/>
              </w:rPr>
            </w:pPr>
            <w:r w:rsidRPr="008D7C84">
              <w:rPr>
                <w:rFonts w:eastAsia="Times New Roman"/>
                <w:sz w:val="22"/>
                <w:szCs w:val="22"/>
              </w:rPr>
              <w:t>Abandon</w:t>
            </w:r>
          </w:p>
        </w:tc>
        <w:tc>
          <w:tcPr>
            <w:tcW w:w="797" w:type="dxa"/>
            <w:vMerge w:val="restart"/>
            <w:tcBorders>
              <w:top w:val="single" w:sz="8" w:space="0" w:color="auto"/>
              <w:left w:val="nil"/>
              <w:right w:val="single" w:sz="4" w:space="0" w:color="auto"/>
            </w:tcBorders>
            <w:vAlign w:val="center"/>
          </w:tcPr>
          <w:p w:rsidR="00857057" w:rsidRPr="008D7C84" w:rsidRDefault="00857057" w:rsidP="008D7C84">
            <w:pPr>
              <w:spacing w:after="0"/>
              <w:jc w:val="center"/>
              <w:rPr>
                <w:sz w:val="22"/>
                <w:szCs w:val="22"/>
              </w:rPr>
            </w:pPr>
            <w:r w:rsidRPr="008D7C84">
              <w:rPr>
                <w:sz w:val="22"/>
                <w:szCs w:val="22"/>
              </w:rPr>
              <w:t>Total</w:t>
            </w:r>
          </w:p>
        </w:tc>
      </w:tr>
      <w:tr w:rsidR="00230E75" w:rsidRPr="00C27437" w:rsidTr="008236EB">
        <w:trPr>
          <w:trHeight w:val="255"/>
          <w:tblHeader/>
        </w:trPr>
        <w:tc>
          <w:tcPr>
            <w:tcW w:w="1841" w:type="dxa"/>
            <w:tcBorders>
              <w:left w:val="single" w:sz="8" w:space="0" w:color="auto"/>
              <w:bottom w:val="single" w:sz="8" w:space="0" w:color="000000"/>
              <w:right w:val="single" w:sz="8" w:space="0" w:color="auto"/>
            </w:tcBorders>
            <w:shd w:val="clear" w:color="auto" w:fill="auto"/>
            <w:noWrap/>
            <w:vAlign w:val="center"/>
            <w:hideMark/>
          </w:tcPr>
          <w:p w:rsidR="00230E75" w:rsidRPr="00C27437" w:rsidRDefault="00230E75" w:rsidP="006D30F5">
            <w:pPr>
              <w:spacing w:after="20"/>
              <w:rPr>
                <w:rFonts w:eastAsia="Times New Roman"/>
                <w:sz w:val="22"/>
                <w:szCs w:val="22"/>
              </w:rPr>
            </w:pPr>
          </w:p>
        </w:tc>
        <w:tc>
          <w:tcPr>
            <w:tcW w:w="794" w:type="dxa"/>
            <w:tcBorders>
              <w:top w:val="nil"/>
              <w:left w:val="nil"/>
              <w:bottom w:val="single" w:sz="8" w:space="0" w:color="auto"/>
              <w:right w:val="single" w:sz="4" w:space="0" w:color="auto"/>
            </w:tcBorders>
            <w:shd w:val="clear" w:color="auto" w:fill="auto"/>
            <w:noWrap/>
            <w:vAlign w:val="center"/>
          </w:tcPr>
          <w:p w:rsidR="00230E75" w:rsidRPr="00C27437" w:rsidRDefault="00230E75" w:rsidP="006D30F5">
            <w:pPr>
              <w:spacing w:after="20"/>
              <w:jc w:val="center"/>
              <w:rPr>
                <w:rFonts w:eastAsia="Times New Roman"/>
                <w:sz w:val="22"/>
                <w:szCs w:val="22"/>
              </w:rPr>
            </w:pPr>
            <w:r>
              <w:rPr>
                <w:rFonts w:eastAsia="Times New Roman"/>
                <w:sz w:val="22"/>
                <w:szCs w:val="22"/>
              </w:rPr>
              <w:t>Male</w:t>
            </w:r>
          </w:p>
        </w:tc>
        <w:tc>
          <w:tcPr>
            <w:tcW w:w="794" w:type="dxa"/>
            <w:tcBorders>
              <w:top w:val="nil"/>
              <w:left w:val="single" w:sz="4" w:space="0" w:color="auto"/>
              <w:bottom w:val="single" w:sz="8" w:space="0" w:color="auto"/>
              <w:right w:val="single" w:sz="4" w:space="0" w:color="auto"/>
            </w:tcBorders>
            <w:shd w:val="clear" w:color="auto" w:fill="auto"/>
            <w:noWrap/>
            <w:vAlign w:val="center"/>
          </w:tcPr>
          <w:p w:rsidR="00230E75" w:rsidRPr="00C27437" w:rsidRDefault="00230E75" w:rsidP="006D30F5">
            <w:pPr>
              <w:spacing w:after="20"/>
              <w:jc w:val="center"/>
              <w:rPr>
                <w:rFonts w:eastAsia="Times New Roman"/>
                <w:sz w:val="22"/>
                <w:szCs w:val="22"/>
              </w:rPr>
            </w:pPr>
            <w:r>
              <w:rPr>
                <w:rFonts w:eastAsia="Times New Roman"/>
                <w:sz w:val="22"/>
                <w:szCs w:val="22"/>
              </w:rPr>
              <w:t>Female</w:t>
            </w:r>
          </w:p>
        </w:tc>
        <w:tc>
          <w:tcPr>
            <w:tcW w:w="794" w:type="dxa"/>
            <w:tcBorders>
              <w:top w:val="nil"/>
              <w:left w:val="single" w:sz="4" w:space="0" w:color="auto"/>
              <w:bottom w:val="single" w:sz="8" w:space="0" w:color="auto"/>
              <w:right w:val="single" w:sz="4" w:space="0" w:color="auto"/>
            </w:tcBorders>
            <w:shd w:val="clear" w:color="auto" w:fill="auto"/>
            <w:noWrap/>
            <w:vAlign w:val="center"/>
          </w:tcPr>
          <w:p w:rsidR="00230E75" w:rsidRPr="00C27437" w:rsidRDefault="00230E75" w:rsidP="008236EB">
            <w:pPr>
              <w:spacing w:after="20"/>
              <w:jc w:val="center"/>
              <w:rPr>
                <w:rFonts w:eastAsia="Times New Roman"/>
                <w:sz w:val="22"/>
                <w:szCs w:val="22"/>
              </w:rPr>
            </w:pPr>
            <w:r w:rsidRPr="00C27437">
              <w:rPr>
                <w:rFonts w:eastAsia="Times New Roman"/>
                <w:sz w:val="22"/>
                <w:szCs w:val="22"/>
              </w:rPr>
              <w:t>Urban</w:t>
            </w:r>
          </w:p>
        </w:tc>
        <w:tc>
          <w:tcPr>
            <w:tcW w:w="794" w:type="dxa"/>
            <w:tcBorders>
              <w:top w:val="nil"/>
              <w:left w:val="single" w:sz="4" w:space="0" w:color="auto"/>
              <w:bottom w:val="single" w:sz="8" w:space="0" w:color="auto"/>
              <w:right w:val="single" w:sz="4" w:space="0" w:color="auto"/>
            </w:tcBorders>
            <w:vAlign w:val="center"/>
          </w:tcPr>
          <w:p w:rsidR="00230E75" w:rsidRPr="00C27437" w:rsidRDefault="00230E75" w:rsidP="008236EB">
            <w:pPr>
              <w:spacing w:after="20"/>
              <w:jc w:val="center"/>
              <w:rPr>
                <w:rFonts w:eastAsia="Times New Roman"/>
                <w:sz w:val="22"/>
                <w:szCs w:val="22"/>
              </w:rPr>
            </w:pPr>
            <w:r w:rsidRPr="00C27437">
              <w:rPr>
                <w:rFonts w:eastAsia="Times New Roman"/>
                <w:sz w:val="22"/>
                <w:szCs w:val="22"/>
              </w:rPr>
              <w:t>Rural</w:t>
            </w:r>
          </w:p>
        </w:tc>
        <w:tc>
          <w:tcPr>
            <w:tcW w:w="794" w:type="dxa"/>
            <w:tcBorders>
              <w:top w:val="nil"/>
              <w:left w:val="single" w:sz="4" w:space="0" w:color="auto"/>
              <w:bottom w:val="single" w:sz="8" w:space="0" w:color="auto"/>
              <w:right w:val="single" w:sz="4" w:space="0" w:color="auto"/>
            </w:tcBorders>
            <w:vAlign w:val="center"/>
          </w:tcPr>
          <w:p w:rsidR="00230E75" w:rsidRPr="00C27437" w:rsidRDefault="00230E75" w:rsidP="008236EB">
            <w:pPr>
              <w:spacing w:after="20"/>
              <w:jc w:val="center"/>
              <w:rPr>
                <w:rFonts w:eastAsia="Times New Roman"/>
                <w:sz w:val="22"/>
                <w:szCs w:val="22"/>
              </w:rPr>
            </w:pPr>
            <w:r>
              <w:rPr>
                <w:rFonts w:eastAsia="Times New Roman"/>
                <w:sz w:val="22"/>
                <w:szCs w:val="22"/>
              </w:rPr>
              <w:t>Less than 20%</w:t>
            </w:r>
          </w:p>
        </w:tc>
        <w:tc>
          <w:tcPr>
            <w:tcW w:w="794" w:type="dxa"/>
            <w:tcBorders>
              <w:top w:val="nil"/>
              <w:left w:val="single" w:sz="4" w:space="0" w:color="auto"/>
              <w:bottom w:val="single" w:sz="8" w:space="0" w:color="auto"/>
              <w:right w:val="single" w:sz="4" w:space="0" w:color="auto"/>
            </w:tcBorders>
          </w:tcPr>
          <w:p w:rsidR="00230E75" w:rsidRPr="00C27437" w:rsidRDefault="00230E75" w:rsidP="008236EB">
            <w:pPr>
              <w:spacing w:after="20"/>
              <w:jc w:val="center"/>
              <w:rPr>
                <w:rFonts w:eastAsia="Times New Roman"/>
                <w:sz w:val="22"/>
                <w:szCs w:val="22"/>
              </w:rPr>
            </w:pPr>
            <w:r>
              <w:rPr>
                <w:rFonts w:eastAsia="Times New Roman"/>
                <w:sz w:val="22"/>
                <w:szCs w:val="22"/>
              </w:rPr>
              <w:t>20-39%</w:t>
            </w:r>
          </w:p>
        </w:tc>
        <w:tc>
          <w:tcPr>
            <w:tcW w:w="794" w:type="dxa"/>
            <w:tcBorders>
              <w:top w:val="nil"/>
              <w:left w:val="single" w:sz="4" w:space="0" w:color="auto"/>
              <w:bottom w:val="single" w:sz="8" w:space="0" w:color="auto"/>
              <w:right w:val="single" w:sz="4" w:space="0" w:color="auto"/>
            </w:tcBorders>
            <w:shd w:val="clear" w:color="auto" w:fill="auto"/>
            <w:noWrap/>
          </w:tcPr>
          <w:p w:rsidR="00230E75" w:rsidRPr="00C27437" w:rsidRDefault="00230E75" w:rsidP="008236EB">
            <w:pPr>
              <w:spacing w:after="20"/>
              <w:jc w:val="center"/>
              <w:rPr>
                <w:rFonts w:eastAsia="Times New Roman"/>
                <w:sz w:val="22"/>
                <w:szCs w:val="22"/>
              </w:rPr>
            </w:pPr>
            <w:r>
              <w:rPr>
                <w:rFonts w:eastAsia="Times New Roman"/>
                <w:sz w:val="22"/>
                <w:szCs w:val="22"/>
              </w:rPr>
              <w:t>40-56%</w:t>
            </w:r>
          </w:p>
        </w:tc>
        <w:tc>
          <w:tcPr>
            <w:tcW w:w="794" w:type="dxa"/>
            <w:tcBorders>
              <w:left w:val="single" w:sz="4" w:space="0" w:color="auto"/>
              <w:bottom w:val="single" w:sz="8" w:space="0" w:color="auto"/>
              <w:right w:val="single" w:sz="4" w:space="0" w:color="auto"/>
            </w:tcBorders>
          </w:tcPr>
          <w:p w:rsidR="00230E75" w:rsidRPr="00C27437" w:rsidRDefault="00230E75" w:rsidP="008236EB">
            <w:pPr>
              <w:spacing w:after="20"/>
              <w:jc w:val="center"/>
              <w:rPr>
                <w:rFonts w:eastAsia="Times New Roman"/>
                <w:sz w:val="22"/>
                <w:szCs w:val="22"/>
              </w:rPr>
            </w:pPr>
            <w:r>
              <w:rPr>
                <w:rFonts w:eastAsia="Times New Roman"/>
                <w:sz w:val="22"/>
                <w:szCs w:val="22"/>
              </w:rPr>
              <w:t>60-79%</w:t>
            </w:r>
          </w:p>
        </w:tc>
        <w:tc>
          <w:tcPr>
            <w:tcW w:w="794" w:type="dxa"/>
            <w:tcBorders>
              <w:left w:val="single" w:sz="4" w:space="0" w:color="auto"/>
              <w:bottom w:val="single" w:sz="8" w:space="0" w:color="auto"/>
              <w:right w:val="single" w:sz="4" w:space="0" w:color="auto"/>
            </w:tcBorders>
            <w:vAlign w:val="center"/>
          </w:tcPr>
          <w:p w:rsidR="00230E75" w:rsidRPr="00C27437" w:rsidRDefault="00230E75" w:rsidP="008236EB">
            <w:pPr>
              <w:spacing w:after="20"/>
              <w:jc w:val="center"/>
              <w:rPr>
                <w:rFonts w:eastAsia="Times New Roman"/>
                <w:sz w:val="22"/>
                <w:szCs w:val="22"/>
              </w:rPr>
            </w:pPr>
            <w:r>
              <w:rPr>
                <w:rFonts w:eastAsia="Times New Roman"/>
                <w:sz w:val="22"/>
                <w:szCs w:val="22"/>
              </w:rPr>
              <w:t>80%+</w:t>
            </w:r>
          </w:p>
        </w:tc>
        <w:tc>
          <w:tcPr>
            <w:tcW w:w="794" w:type="dxa"/>
            <w:tcBorders>
              <w:top w:val="single" w:sz="4" w:space="0" w:color="auto"/>
              <w:left w:val="single" w:sz="4" w:space="0" w:color="auto"/>
              <w:bottom w:val="single" w:sz="8" w:space="0" w:color="auto"/>
              <w:right w:val="single" w:sz="4" w:space="0" w:color="auto"/>
            </w:tcBorders>
            <w:noWrap/>
            <w:hideMark/>
          </w:tcPr>
          <w:p w:rsidR="00230E75" w:rsidRPr="00C27437" w:rsidRDefault="00230E75" w:rsidP="008236EB">
            <w:pPr>
              <w:spacing w:after="20"/>
              <w:jc w:val="center"/>
              <w:rPr>
                <w:rFonts w:eastAsia="Times New Roman"/>
                <w:sz w:val="22"/>
                <w:szCs w:val="22"/>
              </w:rPr>
            </w:pPr>
            <w:r>
              <w:rPr>
                <w:rFonts w:eastAsia="Times New Roman"/>
                <w:sz w:val="22"/>
                <w:szCs w:val="22"/>
              </w:rPr>
              <w:t>Still</w:t>
            </w:r>
          </w:p>
        </w:tc>
        <w:tc>
          <w:tcPr>
            <w:tcW w:w="794" w:type="dxa"/>
            <w:tcBorders>
              <w:top w:val="single" w:sz="4" w:space="0" w:color="auto"/>
              <w:left w:val="single" w:sz="4" w:space="0" w:color="auto"/>
              <w:bottom w:val="single" w:sz="8" w:space="0" w:color="auto"/>
              <w:right w:val="single" w:sz="4" w:space="0" w:color="auto"/>
            </w:tcBorders>
          </w:tcPr>
          <w:p w:rsidR="00230E75" w:rsidRPr="00C27437" w:rsidRDefault="00230E75" w:rsidP="008236EB">
            <w:pPr>
              <w:spacing w:after="20"/>
              <w:jc w:val="center"/>
              <w:rPr>
                <w:rFonts w:eastAsia="Times New Roman"/>
                <w:sz w:val="22"/>
                <w:szCs w:val="22"/>
              </w:rPr>
            </w:pPr>
            <w:r>
              <w:rPr>
                <w:rFonts w:eastAsia="Times New Roman"/>
                <w:sz w:val="22"/>
                <w:szCs w:val="22"/>
              </w:rPr>
              <w:t>Abandon</w:t>
            </w:r>
          </w:p>
        </w:tc>
        <w:tc>
          <w:tcPr>
            <w:tcW w:w="797" w:type="dxa"/>
            <w:vMerge/>
            <w:tcBorders>
              <w:left w:val="single" w:sz="4" w:space="0" w:color="auto"/>
              <w:bottom w:val="single" w:sz="8" w:space="0" w:color="auto"/>
              <w:right w:val="single" w:sz="4" w:space="0" w:color="auto"/>
            </w:tcBorders>
            <w:vAlign w:val="center"/>
          </w:tcPr>
          <w:p w:rsidR="00230E75" w:rsidRPr="00C27437" w:rsidRDefault="00230E75" w:rsidP="006D30F5">
            <w:pPr>
              <w:spacing w:after="20"/>
              <w:jc w:val="center"/>
              <w:rPr>
                <w:rFonts w:eastAsia="Times New Roman"/>
                <w:sz w:val="22"/>
                <w:szCs w:val="22"/>
              </w:rPr>
            </w:pPr>
          </w:p>
        </w:tc>
      </w:tr>
      <w:tr w:rsidR="00857057" w:rsidRPr="009658DC" w:rsidTr="00857057">
        <w:trPr>
          <w:trHeight w:val="255"/>
        </w:trPr>
        <w:tc>
          <w:tcPr>
            <w:tcW w:w="1841" w:type="dxa"/>
            <w:tcBorders>
              <w:top w:val="single" w:sz="8" w:space="0" w:color="000000"/>
              <w:left w:val="single" w:sz="4" w:space="0" w:color="auto"/>
              <w:right w:val="single" w:sz="8" w:space="0" w:color="auto"/>
            </w:tcBorders>
            <w:shd w:val="clear" w:color="auto" w:fill="auto"/>
            <w:noWrap/>
            <w:vAlign w:val="center"/>
            <w:hideMark/>
          </w:tcPr>
          <w:p w:rsidR="00857057" w:rsidRPr="00B456AC" w:rsidRDefault="00857057" w:rsidP="006D30F5">
            <w:pPr>
              <w:spacing w:after="0"/>
              <w:jc w:val="left"/>
              <w:rPr>
                <w:rFonts w:eastAsia="Times New Roman"/>
                <w:sz w:val="22"/>
                <w:szCs w:val="22"/>
              </w:rPr>
            </w:pPr>
            <w:r w:rsidRPr="00B456AC">
              <w:rPr>
                <w:rFonts w:eastAsia="Times New Roman"/>
                <w:sz w:val="22"/>
                <w:szCs w:val="22"/>
              </w:rPr>
              <w:t>Right to education</w:t>
            </w:r>
          </w:p>
        </w:tc>
        <w:tc>
          <w:tcPr>
            <w:tcW w:w="794" w:type="dxa"/>
            <w:tcBorders>
              <w:top w:val="single" w:sz="12" w:space="0" w:color="000000"/>
              <w:left w:val="single" w:sz="12" w:space="0" w:color="000000"/>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96.1%</w:t>
            </w:r>
          </w:p>
        </w:tc>
        <w:tc>
          <w:tcPr>
            <w:tcW w:w="794" w:type="dxa"/>
            <w:tcBorders>
              <w:top w:val="single" w:sz="12" w:space="0" w:color="000000"/>
              <w:left w:val="single" w:sz="4"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96.7%</w:t>
            </w:r>
          </w:p>
        </w:tc>
        <w:tc>
          <w:tcPr>
            <w:tcW w:w="794" w:type="dxa"/>
            <w:tcBorders>
              <w:top w:val="single" w:sz="12" w:space="0" w:color="000000"/>
              <w:left w:val="single" w:sz="4"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93.6%</w:t>
            </w:r>
          </w:p>
        </w:tc>
        <w:tc>
          <w:tcPr>
            <w:tcW w:w="794" w:type="dxa"/>
            <w:tcBorders>
              <w:top w:val="single" w:sz="12" w:space="0" w:color="000000"/>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97.6%</w:t>
            </w:r>
          </w:p>
        </w:tc>
        <w:tc>
          <w:tcPr>
            <w:tcW w:w="794" w:type="dxa"/>
            <w:tcBorders>
              <w:top w:val="single" w:sz="12" w:space="0" w:color="000000"/>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97.8%</w:t>
            </w:r>
          </w:p>
        </w:tc>
        <w:tc>
          <w:tcPr>
            <w:tcW w:w="794" w:type="dxa"/>
            <w:tcBorders>
              <w:top w:val="single" w:sz="12" w:space="0" w:color="000000"/>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93.8%</w:t>
            </w:r>
          </w:p>
        </w:tc>
        <w:tc>
          <w:tcPr>
            <w:tcW w:w="794" w:type="dxa"/>
            <w:tcBorders>
              <w:top w:val="single" w:sz="12" w:space="0" w:color="000000"/>
              <w:left w:val="single" w:sz="4"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95.3%</w:t>
            </w:r>
          </w:p>
        </w:tc>
        <w:tc>
          <w:tcPr>
            <w:tcW w:w="794" w:type="dxa"/>
            <w:tcBorders>
              <w:top w:val="single" w:sz="12" w:space="0" w:color="000000"/>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97.3%</w:t>
            </w:r>
          </w:p>
        </w:tc>
        <w:tc>
          <w:tcPr>
            <w:tcW w:w="794" w:type="dxa"/>
            <w:tcBorders>
              <w:top w:val="single" w:sz="12" w:space="0" w:color="000000"/>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98.4%</w:t>
            </w:r>
          </w:p>
        </w:tc>
        <w:tc>
          <w:tcPr>
            <w:tcW w:w="794" w:type="dxa"/>
            <w:tcBorders>
              <w:top w:val="single" w:sz="12" w:space="0" w:color="000000"/>
              <w:left w:val="single" w:sz="4"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96.3%</w:t>
            </w:r>
          </w:p>
        </w:tc>
        <w:tc>
          <w:tcPr>
            <w:tcW w:w="794" w:type="dxa"/>
            <w:tcBorders>
              <w:top w:val="single" w:sz="12" w:space="0" w:color="000000"/>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100.0%</w:t>
            </w:r>
          </w:p>
        </w:tc>
        <w:tc>
          <w:tcPr>
            <w:tcW w:w="797" w:type="dxa"/>
            <w:tcBorders>
              <w:top w:val="single" w:sz="12" w:space="0" w:color="000000"/>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96.6%</w:t>
            </w:r>
          </w:p>
        </w:tc>
      </w:tr>
      <w:tr w:rsidR="00857057" w:rsidRPr="009658DC" w:rsidTr="00857057">
        <w:trPr>
          <w:trHeight w:val="255"/>
        </w:trPr>
        <w:tc>
          <w:tcPr>
            <w:tcW w:w="1841" w:type="dxa"/>
            <w:tcBorders>
              <w:top w:val="nil"/>
              <w:left w:val="single" w:sz="4" w:space="0" w:color="auto"/>
              <w:right w:val="single" w:sz="8" w:space="0" w:color="auto"/>
            </w:tcBorders>
            <w:shd w:val="clear" w:color="auto" w:fill="auto"/>
            <w:noWrap/>
            <w:vAlign w:val="center"/>
            <w:hideMark/>
          </w:tcPr>
          <w:p w:rsidR="00857057" w:rsidRPr="00B456AC" w:rsidRDefault="00857057" w:rsidP="006D30F5">
            <w:pPr>
              <w:spacing w:after="0"/>
              <w:jc w:val="left"/>
              <w:rPr>
                <w:rFonts w:eastAsia="Times New Roman"/>
                <w:sz w:val="22"/>
                <w:szCs w:val="22"/>
              </w:rPr>
            </w:pPr>
            <w:r w:rsidRPr="00B456AC">
              <w:rPr>
                <w:rFonts w:eastAsia="Times New Roman"/>
                <w:sz w:val="22"/>
                <w:szCs w:val="22"/>
              </w:rPr>
              <w:t>Health</w:t>
            </w:r>
          </w:p>
        </w:tc>
        <w:tc>
          <w:tcPr>
            <w:tcW w:w="794" w:type="dxa"/>
            <w:tcBorders>
              <w:top w:val="nil"/>
              <w:left w:val="single" w:sz="12" w:space="0" w:color="000000"/>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96.1%</w:t>
            </w:r>
          </w:p>
        </w:tc>
        <w:tc>
          <w:tcPr>
            <w:tcW w:w="794" w:type="dxa"/>
            <w:tcBorders>
              <w:top w:val="nil"/>
              <w:left w:val="single" w:sz="4"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91.8%</w:t>
            </w:r>
          </w:p>
        </w:tc>
        <w:tc>
          <w:tcPr>
            <w:tcW w:w="794" w:type="dxa"/>
            <w:tcBorders>
              <w:top w:val="nil"/>
              <w:left w:val="single" w:sz="4"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92.9%</w:t>
            </w:r>
          </w:p>
        </w:tc>
        <w:tc>
          <w:tcPr>
            <w:tcW w:w="794"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92.5%</w:t>
            </w:r>
          </w:p>
        </w:tc>
        <w:tc>
          <w:tcPr>
            <w:tcW w:w="794"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88.9%</w:t>
            </w:r>
          </w:p>
        </w:tc>
        <w:tc>
          <w:tcPr>
            <w:tcW w:w="794"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88.5%</w:t>
            </w:r>
          </w:p>
        </w:tc>
        <w:tc>
          <w:tcPr>
            <w:tcW w:w="794" w:type="dxa"/>
            <w:tcBorders>
              <w:top w:val="nil"/>
              <w:left w:val="single" w:sz="4"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93.0%</w:t>
            </w:r>
          </w:p>
        </w:tc>
        <w:tc>
          <w:tcPr>
            <w:tcW w:w="794"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94.6%</w:t>
            </w:r>
          </w:p>
        </w:tc>
        <w:tc>
          <w:tcPr>
            <w:tcW w:w="794"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96.1%</w:t>
            </w:r>
          </w:p>
        </w:tc>
        <w:tc>
          <w:tcPr>
            <w:tcW w:w="794" w:type="dxa"/>
            <w:tcBorders>
              <w:top w:val="nil"/>
              <w:left w:val="single" w:sz="4"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93.1%</w:t>
            </w:r>
          </w:p>
        </w:tc>
        <w:tc>
          <w:tcPr>
            <w:tcW w:w="794"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86.1%</w:t>
            </w:r>
          </w:p>
        </w:tc>
        <w:tc>
          <w:tcPr>
            <w:tcW w:w="797"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92.6%</w:t>
            </w:r>
          </w:p>
        </w:tc>
      </w:tr>
      <w:tr w:rsidR="00857057" w:rsidRPr="009658DC" w:rsidTr="00857057">
        <w:trPr>
          <w:trHeight w:val="255"/>
        </w:trPr>
        <w:tc>
          <w:tcPr>
            <w:tcW w:w="1841" w:type="dxa"/>
            <w:tcBorders>
              <w:left w:val="single" w:sz="4" w:space="0" w:color="auto"/>
              <w:bottom w:val="nil"/>
              <w:right w:val="single" w:sz="12" w:space="0" w:color="000000"/>
            </w:tcBorders>
            <w:shd w:val="clear" w:color="auto" w:fill="auto"/>
            <w:vAlign w:val="center"/>
            <w:hideMark/>
          </w:tcPr>
          <w:p w:rsidR="00857057" w:rsidRPr="00B456AC" w:rsidRDefault="00857057" w:rsidP="006D30F5">
            <w:pPr>
              <w:spacing w:after="0"/>
              <w:jc w:val="left"/>
              <w:rPr>
                <w:rFonts w:eastAsia="Times New Roman"/>
                <w:sz w:val="22"/>
                <w:szCs w:val="22"/>
              </w:rPr>
            </w:pPr>
            <w:r w:rsidRPr="00B456AC">
              <w:rPr>
                <w:rFonts w:eastAsia="Times New Roman"/>
                <w:sz w:val="22"/>
                <w:szCs w:val="22"/>
              </w:rPr>
              <w:t>Food</w:t>
            </w:r>
          </w:p>
        </w:tc>
        <w:tc>
          <w:tcPr>
            <w:tcW w:w="794" w:type="dxa"/>
            <w:tcBorders>
              <w:left w:val="nil"/>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90.2%</w:t>
            </w:r>
          </w:p>
        </w:tc>
        <w:tc>
          <w:tcPr>
            <w:tcW w:w="794" w:type="dxa"/>
            <w:tcBorders>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89.2%</w:t>
            </w:r>
          </w:p>
        </w:tc>
        <w:tc>
          <w:tcPr>
            <w:tcW w:w="794" w:type="dxa"/>
            <w:tcBorders>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89.4%</w:t>
            </w:r>
          </w:p>
        </w:tc>
        <w:tc>
          <w:tcPr>
            <w:tcW w:w="794" w:type="dxa"/>
            <w:tcBorders>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89.3%</w:t>
            </w:r>
          </w:p>
        </w:tc>
        <w:tc>
          <w:tcPr>
            <w:tcW w:w="794" w:type="dxa"/>
            <w:tcBorders>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87.8%</w:t>
            </w:r>
          </w:p>
        </w:tc>
        <w:tc>
          <w:tcPr>
            <w:tcW w:w="794" w:type="dxa"/>
            <w:tcBorders>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88.5%</w:t>
            </w:r>
          </w:p>
        </w:tc>
        <w:tc>
          <w:tcPr>
            <w:tcW w:w="794" w:type="dxa"/>
            <w:tcBorders>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88.3%</w:t>
            </w:r>
          </w:p>
        </w:tc>
        <w:tc>
          <w:tcPr>
            <w:tcW w:w="794" w:type="dxa"/>
            <w:tcBorders>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88.4%</w:t>
            </w:r>
          </w:p>
        </w:tc>
        <w:tc>
          <w:tcPr>
            <w:tcW w:w="794" w:type="dxa"/>
            <w:tcBorders>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93.0%</w:t>
            </w:r>
          </w:p>
        </w:tc>
        <w:tc>
          <w:tcPr>
            <w:tcW w:w="794" w:type="dxa"/>
            <w:tcBorders>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89.4%</w:t>
            </w:r>
          </w:p>
        </w:tc>
        <w:tc>
          <w:tcPr>
            <w:tcW w:w="794" w:type="dxa"/>
            <w:tcBorders>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88.9%</w:t>
            </w:r>
          </w:p>
        </w:tc>
        <w:tc>
          <w:tcPr>
            <w:tcW w:w="797" w:type="dxa"/>
            <w:tcBorders>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89.4%</w:t>
            </w:r>
          </w:p>
        </w:tc>
      </w:tr>
      <w:tr w:rsidR="00857057" w:rsidRPr="009658DC" w:rsidTr="00857057">
        <w:trPr>
          <w:trHeight w:val="255"/>
        </w:trPr>
        <w:tc>
          <w:tcPr>
            <w:tcW w:w="1841" w:type="dxa"/>
            <w:tcBorders>
              <w:top w:val="nil"/>
              <w:left w:val="single" w:sz="4" w:space="0" w:color="auto"/>
              <w:bottom w:val="nil"/>
              <w:right w:val="single" w:sz="12" w:space="0" w:color="000000"/>
            </w:tcBorders>
            <w:shd w:val="clear" w:color="auto" w:fill="auto"/>
            <w:vAlign w:val="center"/>
            <w:hideMark/>
          </w:tcPr>
          <w:p w:rsidR="00857057" w:rsidRPr="00B456AC" w:rsidRDefault="00857057" w:rsidP="006D30F5">
            <w:pPr>
              <w:spacing w:after="0"/>
              <w:jc w:val="left"/>
              <w:rPr>
                <w:rFonts w:eastAsia="Times New Roman"/>
                <w:sz w:val="22"/>
                <w:szCs w:val="22"/>
              </w:rPr>
            </w:pPr>
            <w:r w:rsidRPr="00B456AC">
              <w:rPr>
                <w:rFonts w:eastAsia="Times New Roman"/>
                <w:sz w:val="22"/>
                <w:szCs w:val="22"/>
              </w:rPr>
              <w:t>Protection</w:t>
            </w:r>
          </w:p>
        </w:tc>
        <w:tc>
          <w:tcPr>
            <w:tcW w:w="794" w:type="dxa"/>
            <w:tcBorders>
              <w:top w:val="nil"/>
              <w:left w:val="nil"/>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69.6%</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59.5%</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66.0%</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59.8%</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57.8%</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47.9%</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57.8%</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69.6%</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70.3%</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62.7%</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41.7%</w:t>
            </w:r>
          </w:p>
        </w:tc>
        <w:tc>
          <w:tcPr>
            <w:tcW w:w="797"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61.4%</w:t>
            </w:r>
          </w:p>
        </w:tc>
      </w:tr>
      <w:tr w:rsidR="00857057" w:rsidRPr="009658DC" w:rsidTr="00857057">
        <w:trPr>
          <w:trHeight w:val="255"/>
        </w:trPr>
        <w:tc>
          <w:tcPr>
            <w:tcW w:w="1841" w:type="dxa"/>
            <w:tcBorders>
              <w:top w:val="nil"/>
              <w:left w:val="single" w:sz="4" w:space="0" w:color="auto"/>
              <w:bottom w:val="nil"/>
              <w:right w:val="single" w:sz="12" w:space="0" w:color="000000"/>
            </w:tcBorders>
            <w:shd w:val="clear" w:color="auto" w:fill="auto"/>
            <w:vAlign w:val="center"/>
            <w:hideMark/>
          </w:tcPr>
          <w:p w:rsidR="00857057" w:rsidRPr="00B456AC" w:rsidRDefault="00857057" w:rsidP="006D30F5">
            <w:pPr>
              <w:spacing w:after="0"/>
              <w:jc w:val="left"/>
              <w:rPr>
                <w:rFonts w:eastAsia="Times New Roman"/>
                <w:sz w:val="22"/>
                <w:szCs w:val="22"/>
              </w:rPr>
            </w:pPr>
            <w:r w:rsidRPr="00B456AC">
              <w:rPr>
                <w:rFonts w:eastAsia="Times New Roman"/>
                <w:sz w:val="22"/>
                <w:szCs w:val="22"/>
              </w:rPr>
              <w:t>To be heard</w:t>
            </w:r>
          </w:p>
        </w:tc>
        <w:tc>
          <w:tcPr>
            <w:tcW w:w="794" w:type="dxa"/>
            <w:tcBorders>
              <w:top w:val="nil"/>
              <w:left w:val="nil"/>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52.0%</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34.1%</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49.6%</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33.2%</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25.6%</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35.4%</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39.1%</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43.8%</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39.8%</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37.3%</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38.9%</w:t>
            </w:r>
          </w:p>
        </w:tc>
        <w:tc>
          <w:tcPr>
            <w:tcW w:w="797"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37.4%</w:t>
            </w:r>
          </w:p>
        </w:tc>
      </w:tr>
      <w:tr w:rsidR="00857057" w:rsidRPr="009658DC" w:rsidTr="00857057">
        <w:trPr>
          <w:trHeight w:val="255"/>
        </w:trPr>
        <w:tc>
          <w:tcPr>
            <w:tcW w:w="1841" w:type="dxa"/>
            <w:tcBorders>
              <w:top w:val="nil"/>
              <w:left w:val="single" w:sz="4" w:space="0" w:color="auto"/>
              <w:bottom w:val="nil"/>
              <w:right w:val="single" w:sz="12" w:space="0" w:color="000000"/>
            </w:tcBorders>
            <w:shd w:val="clear" w:color="auto" w:fill="auto"/>
            <w:vAlign w:val="center"/>
            <w:hideMark/>
          </w:tcPr>
          <w:p w:rsidR="00857057" w:rsidRPr="00B456AC" w:rsidRDefault="00857057" w:rsidP="006D30F5">
            <w:pPr>
              <w:spacing w:after="0"/>
              <w:jc w:val="left"/>
              <w:rPr>
                <w:rFonts w:eastAsia="Times New Roman"/>
                <w:sz w:val="22"/>
                <w:szCs w:val="22"/>
              </w:rPr>
            </w:pPr>
            <w:r w:rsidRPr="00B456AC">
              <w:rPr>
                <w:rFonts w:eastAsia="Times New Roman"/>
                <w:sz w:val="22"/>
                <w:szCs w:val="22"/>
              </w:rPr>
              <w:t>To be identity</w:t>
            </w:r>
          </w:p>
        </w:tc>
        <w:tc>
          <w:tcPr>
            <w:tcW w:w="794" w:type="dxa"/>
            <w:tcBorders>
              <w:top w:val="nil"/>
              <w:left w:val="nil"/>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46.1%</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32.3%</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44.0%</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31.7%</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23.3%</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29.2%</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34.4%</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38.4%</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44.5%</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35.3%</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27.8%</w:t>
            </w:r>
          </w:p>
        </w:tc>
        <w:tc>
          <w:tcPr>
            <w:tcW w:w="797"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34.8%</w:t>
            </w:r>
          </w:p>
        </w:tc>
      </w:tr>
      <w:tr w:rsidR="00857057" w:rsidRPr="009658DC" w:rsidTr="00857057">
        <w:trPr>
          <w:trHeight w:val="255"/>
        </w:trPr>
        <w:tc>
          <w:tcPr>
            <w:tcW w:w="1841" w:type="dxa"/>
            <w:tcBorders>
              <w:top w:val="nil"/>
              <w:left w:val="single" w:sz="4" w:space="0" w:color="auto"/>
              <w:bottom w:val="nil"/>
              <w:right w:val="single" w:sz="12" w:space="0" w:color="000000"/>
            </w:tcBorders>
            <w:shd w:val="clear" w:color="auto" w:fill="auto"/>
            <w:vAlign w:val="center"/>
            <w:hideMark/>
          </w:tcPr>
          <w:p w:rsidR="00857057" w:rsidRPr="00B456AC" w:rsidRDefault="00857057" w:rsidP="006D30F5">
            <w:pPr>
              <w:spacing w:after="0"/>
              <w:jc w:val="left"/>
              <w:rPr>
                <w:rFonts w:eastAsia="Times New Roman"/>
                <w:sz w:val="22"/>
                <w:szCs w:val="22"/>
              </w:rPr>
            </w:pPr>
            <w:r w:rsidRPr="00B456AC">
              <w:rPr>
                <w:rFonts w:eastAsia="Times New Roman"/>
                <w:sz w:val="22"/>
                <w:szCs w:val="22"/>
              </w:rPr>
              <w:t>Association</w:t>
            </w:r>
          </w:p>
        </w:tc>
        <w:tc>
          <w:tcPr>
            <w:tcW w:w="794" w:type="dxa"/>
            <w:tcBorders>
              <w:top w:val="nil"/>
              <w:left w:val="nil"/>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49.0%</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33.8%</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48.9%</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32.4%</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27.8%</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29.2%</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34.4%</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44.6%</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43.8%</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37.5%</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25.0%</w:t>
            </w:r>
          </w:p>
        </w:tc>
        <w:tc>
          <w:tcPr>
            <w:tcW w:w="797"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36.6%</w:t>
            </w:r>
          </w:p>
        </w:tc>
      </w:tr>
      <w:tr w:rsidR="00857057" w:rsidRPr="009658DC" w:rsidTr="00857057">
        <w:trPr>
          <w:trHeight w:val="255"/>
        </w:trPr>
        <w:tc>
          <w:tcPr>
            <w:tcW w:w="1841" w:type="dxa"/>
            <w:tcBorders>
              <w:top w:val="nil"/>
              <w:left w:val="single" w:sz="4" w:space="0" w:color="auto"/>
              <w:right w:val="single" w:sz="12" w:space="0" w:color="000000"/>
            </w:tcBorders>
            <w:shd w:val="clear" w:color="auto" w:fill="auto"/>
            <w:vAlign w:val="center"/>
            <w:hideMark/>
          </w:tcPr>
          <w:p w:rsidR="00857057" w:rsidRPr="00B456AC" w:rsidRDefault="00857057" w:rsidP="006D30F5">
            <w:pPr>
              <w:spacing w:after="0"/>
              <w:jc w:val="left"/>
              <w:rPr>
                <w:rFonts w:eastAsia="Times New Roman"/>
                <w:sz w:val="22"/>
                <w:szCs w:val="22"/>
              </w:rPr>
            </w:pPr>
            <w:r w:rsidRPr="00B456AC">
              <w:rPr>
                <w:rFonts w:eastAsia="Times New Roman"/>
                <w:sz w:val="22"/>
                <w:szCs w:val="22"/>
              </w:rPr>
              <w:t>Participation</w:t>
            </w:r>
          </w:p>
        </w:tc>
        <w:tc>
          <w:tcPr>
            <w:tcW w:w="794" w:type="dxa"/>
            <w:tcBorders>
              <w:top w:val="nil"/>
              <w:left w:val="nil"/>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60.8%</w:t>
            </w:r>
          </w:p>
        </w:tc>
        <w:tc>
          <w:tcPr>
            <w:tcW w:w="794" w:type="dxa"/>
            <w:tcBorders>
              <w:top w:val="nil"/>
              <w:left w:val="single" w:sz="4" w:space="0" w:color="auto"/>
              <w:bottom w:val="nil"/>
              <w:right w:val="single" w:sz="4" w:space="0" w:color="auto"/>
            </w:tcBorders>
            <w:shd w:val="clear" w:color="auto" w:fill="auto"/>
          </w:tcPr>
          <w:p w:rsidR="00857057" w:rsidRPr="00857057" w:rsidRDefault="00857057">
            <w:pPr>
              <w:jc w:val="right"/>
              <w:rPr>
                <w:color w:val="000000"/>
                <w:sz w:val="22"/>
                <w:szCs w:val="22"/>
              </w:rPr>
            </w:pPr>
            <w:r w:rsidRPr="00857057">
              <w:rPr>
                <w:color w:val="000000"/>
                <w:sz w:val="22"/>
                <w:szCs w:val="22"/>
              </w:rPr>
              <w:t>52.0%</w:t>
            </w:r>
          </w:p>
        </w:tc>
        <w:tc>
          <w:tcPr>
            <w:tcW w:w="794" w:type="dxa"/>
            <w:tcBorders>
              <w:top w:val="nil"/>
              <w:left w:val="single" w:sz="4" w:space="0" w:color="auto"/>
              <w:bottom w:val="nil"/>
              <w:right w:val="single" w:sz="4" w:space="0" w:color="auto"/>
            </w:tcBorders>
            <w:shd w:val="clear" w:color="auto" w:fill="auto"/>
          </w:tcPr>
          <w:p w:rsidR="00857057" w:rsidRPr="00857057" w:rsidRDefault="00857057">
            <w:pPr>
              <w:jc w:val="right"/>
              <w:rPr>
                <w:color w:val="000000"/>
                <w:sz w:val="22"/>
                <w:szCs w:val="22"/>
              </w:rPr>
            </w:pPr>
            <w:r w:rsidRPr="00857057">
              <w:rPr>
                <w:color w:val="000000"/>
                <w:sz w:val="22"/>
                <w:szCs w:val="22"/>
              </w:rPr>
              <w:t>48.9%</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55.2%</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42.2%</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45.8%</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52.3%</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52.7%</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69.5%</w:t>
            </w:r>
          </w:p>
        </w:tc>
        <w:tc>
          <w:tcPr>
            <w:tcW w:w="794" w:type="dxa"/>
            <w:tcBorders>
              <w:top w:val="nil"/>
              <w:left w:val="single" w:sz="4" w:space="0" w:color="auto"/>
              <w:bottom w:val="nil"/>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54.6%</w:t>
            </w:r>
          </w:p>
        </w:tc>
        <w:tc>
          <w:tcPr>
            <w:tcW w:w="794"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38.9%</w:t>
            </w:r>
          </w:p>
        </w:tc>
        <w:tc>
          <w:tcPr>
            <w:tcW w:w="797" w:type="dxa"/>
            <w:tcBorders>
              <w:top w:val="nil"/>
              <w:left w:val="single" w:sz="4" w:space="0" w:color="auto"/>
              <w:bottom w:val="nil"/>
              <w:right w:val="single" w:sz="4" w:space="0" w:color="auto"/>
            </w:tcBorders>
          </w:tcPr>
          <w:p w:rsidR="00857057" w:rsidRPr="00857057" w:rsidRDefault="00857057">
            <w:pPr>
              <w:jc w:val="right"/>
              <w:rPr>
                <w:color w:val="000000"/>
                <w:sz w:val="22"/>
                <w:szCs w:val="22"/>
              </w:rPr>
            </w:pPr>
            <w:r w:rsidRPr="00857057">
              <w:rPr>
                <w:color w:val="000000"/>
                <w:sz w:val="22"/>
                <w:szCs w:val="22"/>
              </w:rPr>
              <w:t>53.6%</w:t>
            </w:r>
          </w:p>
        </w:tc>
      </w:tr>
      <w:tr w:rsidR="00857057" w:rsidRPr="009658DC" w:rsidTr="00857057">
        <w:trPr>
          <w:trHeight w:val="255"/>
        </w:trPr>
        <w:tc>
          <w:tcPr>
            <w:tcW w:w="1841" w:type="dxa"/>
            <w:tcBorders>
              <w:top w:val="nil"/>
              <w:left w:val="single" w:sz="4" w:space="0" w:color="auto"/>
              <w:right w:val="single" w:sz="12" w:space="0" w:color="000000"/>
            </w:tcBorders>
            <w:shd w:val="clear" w:color="auto" w:fill="auto"/>
            <w:vAlign w:val="center"/>
            <w:hideMark/>
          </w:tcPr>
          <w:p w:rsidR="00857057" w:rsidRPr="00B456AC" w:rsidRDefault="00857057" w:rsidP="006D30F5">
            <w:pPr>
              <w:spacing w:after="0"/>
              <w:jc w:val="left"/>
              <w:rPr>
                <w:rFonts w:eastAsia="Times New Roman"/>
                <w:sz w:val="22"/>
                <w:szCs w:val="22"/>
              </w:rPr>
            </w:pPr>
            <w:r w:rsidRPr="00B456AC">
              <w:rPr>
                <w:rFonts w:eastAsia="Times New Roman"/>
                <w:sz w:val="22"/>
                <w:szCs w:val="22"/>
              </w:rPr>
              <w:t>Others</w:t>
            </w:r>
          </w:p>
        </w:tc>
        <w:tc>
          <w:tcPr>
            <w:tcW w:w="794" w:type="dxa"/>
            <w:tcBorders>
              <w:top w:val="nil"/>
              <w:left w:val="nil"/>
              <w:right w:val="single" w:sz="4" w:space="0" w:color="auto"/>
            </w:tcBorders>
            <w:shd w:val="clear" w:color="auto" w:fill="auto"/>
          </w:tcPr>
          <w:p w:rsidR="00857057" w:rsidRPr="00857057" w:rsidRDefault="00857057">
            <w:pPr>
              <w:jc w:val="right"/>
              <w:rPr>
                <w:color w:val="000000"/>
                <w:sz w:val="22"/>
                <w:szCs w:val="22"/>
              </w:rPr>
            </w:pPr>
            <w:r w:rsidRPr="00857057">
              <w:rPr>
                <w:color w:val="000000"/>
                <w:sz w:val="22"/>
                <w:szCs w:val="22"/>
              </w:rPr>
              <w:t>2.9%</w:t>
            </w:r>
          </w:p>
        </w:tc>
        <w:tc>
          <w:tcPr>
            <w:tcW w:w="794" w:type="dxa"/>
            <w:tcBorders>
              <w:top w:val="nil"/>
              <w:left w:val="single" w:sz="4"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6.0%</w:t>
            </w:r>
          </w:p>
        </w:tc>
        <w:tc>
          <w:tcPr>
            <w:tcW w:w="794" w:type="dxa"/>
            <w:tcBorders>
              <w:top w:val="nil"/>
              <w:left w:val="single" w:sz="4"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11.3%</w:t>
            </w:r>
          </w:p>
        </w:tc>
        <w:tc>
          <w:tcPr>
            <w:tcW w:w="794"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3.4%</w:t>
            </w:r>
          </w:p>
        </w:tc>
        <w:tc>
          <w:tcPr>
            <w:tcW w:w="794"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6.7%</w:t>
            </w:r>
          </w:p>
        </w:tc>
        <w:tc>
          <w:tcPr>
            <w:tcW w:w="794"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2.1%</w:t>
            </w:r>
          </w:p>
        </w:tc>
        <w:tc>
          <w:tcPr>
            <w:tcW w:w="794" w:type="dxa"/>
            <w:tcBorders>
              <w:top w:val="nil"/>
              <w:left w:val="single" w:sz="4" w:space="0" w:color="auto"/>
              <w:right w:val="single" w:sz="4" w:space="0" w:color="auto"/>
            </w:tcBorders>
            <w:shd w:val="clear" w:color="auto" w:fill="auto"/>
          </w:tcPr>
          <w:p w:rsidR="00857057" w:rsidRPr="00857057" w:rsidRDefault="00857057">
            <w:pPr>
              <w:jc w:val="right"/>
              <w:rPr>
                <w:color w:val="000000"/>
                <w:sz w:val="22"/>
                <w:szCs w:val="22"/>
              </w:rPr>
            </w:pPr>
            <w:r w:rsidRPr="00857057">
              <w:rPr>
                <w:color w:val="000000"/>
                <w:sz w:val="22"/>
                <w:szCs w:val="22"/>
              </w:rPr>
              <w:t>7.8%</w:t>
            </w:r>
          </w:p>
        </w:tc>
        <w:tc>
          <w:tcPr>
            <w:tcW w:w="794"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2.7%</w:t>
            </w:r>
          </w:p>
        </w:tc>
        <w:tc>
          <w:tcPr>
            <w:tcW w:w="794"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7.0%</w:t>
            </w:r>
          </w:p>
        </w:tc>
        <w:tc>
          <w:tcPr>
            <w:tcW w:w="794" w:type="dxa"/>
            <w:tcBorders>
              <w:top w:val="nil"/>
              <w:left w:val="single" w:sz="4"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5.8%</w:t>
            </w:r>
          </w:p>
        </w:tc>
        <w:tc>
          <w:tcPr>
            <w:tcW w:w="794"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0.0%</w:t>
            </w:r>
          </w:p>
        </w:tc>
        <w:tc>
          <w:tcPr>
            <w:tcW w:w="797" w:type="dxa"/>
            <w:tcBorders>
              <w:top w:val="nil"/>
              <w:left w:val="single" w:sz="4"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5.4%</w:t>
            </w:r>
          </w:p>
        </w:tc>
      </w:tr>
      <w:tr w:rsidR="00857057" w:rsidRPr="00CB4632" w:rsidTr="00857057">
        <w:trPr>
          <w:trHeight w:val="255"/>
        </w:trPr>
        <w:tc>
          <w:tcPr>
            <w:tcW w:w="1841" w:type="dxa"/>
            <w:tcBorders>
              <w:left w:val="single" w:sz="4" w:space="0" w:color="auto"/>
              <w:bottom w:val="single" w:sz="8" w:space="0" w:color="auto"/>
              <w:right w:val="single" w:sz="8" w:space="0" w:color="auto"/>
            </w:tcBorders>
            <w:shd w:val="clear" w:color="auto" w:fill="auto"/>
            <w:noWrap/>
            <w:vAlign w:val="center"/>
            <w:hideMark/>
          </w:tcPr>
          <w:p w:rsidR="00857057" w:rsidRPr="00C27437" w:rsidRDefault="00857057" w:rsidP="006D30F5">
            <w:pPr>
              <w:spacing w:after="20"/>
              <w:rPr>
                <w:rFonts w:eastAsia="Times New Roman"/>
                <w:sz w:val="22"/>
                <w:szCs w:val="22"/>
              </w:rPr>
            </w:pPr>
            <w:r>
              <w:rPr>
                <w:rFonts w:eastAsia="Times New Roman"/>
                <w:sz w:val="22"/>
                <w:szCs w:val="22"/>
              </w:rPr>
              <w:t>Do not know</w:t>
            </w:r>
          </w:p>
        </w:tc>
        <w:tc>
          <w:tcPr>
            <w:tcW w:w="794" w:type="dxa"/>
            <w:tcBorders>
              <w:left w:val="nil"/>
              <w:bottom w:val="single" w:sz="8"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1.0%</w:t>
            </w:r>
          </w:p>
        </w:tc>
        <w:tc>
          <w:tcPr>
            <w:tcW w:w="794" w:type="dxa"/>
            <w:tcBorders>
              <w:left w:val="single" w:sz="4" w:space="0" w:color="auto"/>
              <w:bottom w:val="single" w:sz="8"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.7%</w:t>
            </w:r>
          </w:p>
        </w:tc>
        <w:tc>
          <w:tcPr>
            <w:tcW w:w="794" w:type="dxa"/>
            <w:tcBorders>
              <w:left w:val="single" w:sz="4" w:space="0" w:color="auto"/>
              <w:bottom w:val="single" w:sz="8"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0.0%</w:t>
            </w:r>
          </w:p>
        </w:tc>
        <w:tc>
          <w:tcPr>
            <w:tcW w:w="794" w:type="dxa"/>
            <w:tcBorders>
              <w:left w:val="single" w:sz="4" w:space="0" w:color="auto"/>
              <w:bottom w:val="single" w:sz="8"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1.0%</w:t>
            </w:r>
          </w:p>
        </w:tc>
        <w:tc>
          <w:tcPr>
            <w:tcW w:w="794" w:type="dxa"/>
            <w:tcBorders>
              <w:left w:val="single" w:sz="4" w:space="0" w:color="auto"/>
              <w:bottom w:val="single" w:sz="8"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0.0%</w:t>
            </w:r>
          </w:p>
        </w:tc>
        <w:tc>
          <w:tcPr>
            <w:tcW w:w="794" w:type="dxa"/>
            <w:tcBorders>
              <w:left w:val="single" w:sz="4" w:space="0" w:color="auto"/>
              <w:bottom w:val="single" w:sz="8"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4.2%</w:t>
            </w:r>
          </w:p>
        </w:tc>
        <w:tc>
          <w:tcPr>
            <w:tcW w:w="794" w:type="dxa"/>
            <w:tcBorders>
              <w:left w:val="single" w:sz="4" w:space="0" w:color="auto"/>
              <w:bottom w:val="single" w:sz="8"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0.0%</w:t>
            </w:r>
          </w:p>
        </w:tc>
        <w:tc>
          <w:tcPr>
            <w:tcW w:w="794" w:type="dxa"/>
            <w:tcBorders>
              <w:left w:val="single" w:sz="4" w:space="0" w:color="auto"/>
              <w:bottom w:val="single" w:sz="8"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0.0%</w:t>
            </w:r>
          </w:p>
        </w:tc>
        <w:tc>
          <w:tcPr>
            <w:tcW w:w="794" w:type="dxa"/>
            <w:tcBorders>
              <w:left w:val="single" w:sz="4" w:space="0" w:color="auto"/>
              <w:bottom w:val="single" w:sz="8"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0.0%</w:t>
            </w:r>
          </w:p>
        </w:tc>
        <w:tc>
          <w:tcPr>
            <w:tcW w:w="794" w:type="dxa"/>
            <w:tcBorders>
              <w:left w:val="single" w:sz="4" w:space="0" w:color="auto"/>
              <w:bottom w:val="single" w:sz="8" w:space="0" w:color="auto"/>
              <w:right w:val="single" w:sz="4" w:space="0" w:color="auto"/>
            </w:tcBorders>
            <w:shd w:val="clear" w:color="auto" w:fill="auto"/>
            <w:noWrap/>
          </w:tcPr>
          <w:p w:rsidR="00857057" w:rsidRPr="00857057" w:rsidRDefault="00857057">
            <w:pPr>
              <w:jc w:val="right"/>
              <w:rPr>
                <w:color w:val="000000"/>
                <w:sz w:val="22"/>
                <w:szCs w:val="22"/>
              </w:rPr>
            </w:pPr>
            <w:r w:rsidRPr="00857057">
              <w:rPr>
                <w:color w:val="000000"/>
                <w:sz w:val="22"/>
                <w:szCs w:val="22"/>
              </w:rPr>
              <w:t>.8%</w:t>
            </w:r>
          </w:p>
        </w:tc>
        <w:tc>
          <w:tcPr>
            <w:tcW w:w="794" w:type="dxa"/>
            <w:tcBorders>
              <w:left w:val="single" w:sz="4" w:space="0" w:color="auto"/>
              <w:bottom w:val="single" w:sz="8"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0.0%</w:t>
            </w:r>
          </w:p>
        </w:tc>
        <w:tc>
          <w:tcPr>
            <w:tcW w:w="797" w:type="dxa"/>
            <w:tcBorders>
              <w:left w:val="single" w:sz="4" w:space="0" w:color="auto"/>
              <w:bottom w:val="single" w:sz="8" w:space="0" w:color="auto"/>
              <w:right w:val="single" w:sz="4" w:space="0" w:color="auto"/>
            </w:tcBorders>
          </w:tcPr>
          <w:p w:rsidR="00857057" w:rsidRPr="00857057" w:rsidRDefault="00857057">
            <w:pPr>
              <w:jc w:val="right"/>
              <w:rPr>
                <w:color w:val="000000"/>
                <w:sz w:val="22"/>
                <w:szCs w:val="22"/>
              </w:rPr>
            </w:pPr>
            <w:r w:rsidRPr="00857057">
              <w:rPr>
                <w:color w:val="000000"/>
                <w:sz w:val="22"/>
                <w:szCs w:val="22"/>
              </w:rPr>
              <w:t>.7%</w:t>
            </w:r>
          </w:p>
        </w:tc>
      </w:tr>
    </w:tbl>
    <w:p w:rsidR="00316DA4" w:rsidRPr="00BA6CDA" w:rsidRDefault="00316DA4" w:rsidP="00316DA4">
      <w:pPr>
        <w:rPr>
          <w:sz w:val="12"/>
          <w:szCs w:val="12"/>
        </w:rPr>
      </w:pPr>
    </w:p>
    <w:p w:rsidR="00316DA4" w:rsidRPr="00BA6CDA" w:rsidRDefault="00316DA4" w:rsidP="00230E75">
      <w:pPr>
        <w:rPr>
          <w:b/>
          <w:bCs/>
          <w:i/>
          <w:iCs/>
          <w:sz w:val="12"/>
          <w:szCs w:val="12"/>
          <w:u w:val="single"/>
        </w:rPr>
      </w:pPr>
      <w:r>
        <w:t>As shown in table 5.</w:t>
      </w:r>
      <w:r w:rsidR="00DC201F">
        <w:t>5</w:t>
      </w:r>
      <w:r>
        <w:t xml:space="preserve"> </w:t>
      </w:r>
      <w:r w:rsidR="00DC201F">
        <w:t>that almost</w:t>
      </w:r>
      <w:r>
        <w:t xml:space="preserve"> </w:t>
      </w:r>
      <w:r w:rsidR="00DC201F">
        <w:t>the</w:t>
      </w:r>
      <w:r>
        <w:t xml:space="preserve"> sampled VSL members are aware of the right of child in education (</w:t>
      </w:r>
      <w:r w:rsidR="00DC201F">
        <w:t>96.</w:t>
      </w:r>
      <w:r w:rsidR="00230E75">
        <w:t>6</w:t>
      </w:r>
      <w:r>
        <w:t>%), health (</w:t>
      </w:r>
      <w:r w:rsidR="00230E75">
        <w:t>92.6</w:t>
      </w:r>
      <w:r>
        <w:t>%), food (</w:t>
      </w:r>
      <w:r w:rsidR="00DC201F">
        <w:t>89.4</w:t>
      </w:r>
      <w:r>
        <w:t>%) and participation (</w:t>
      </w:r>
      <w:r w:rsidR="00DC201F">
        <w:t>5</w:t>
      </w:r>
      <w:r w:rsidR="00230E75">
        <w:t>3</w:t>
      </w:r>
      <w:r w:rsidR="00DC201F">
        <w:t>.6</w:t>
      </w:r>
      <w:r>
        <w:t xml:space="preserve">%) respectively. It is obvious that the percent of awareness among males is higher than females. </w:t>
      </w:r>
    </w:p>
    <w:p w:rsidR="00316DA4" w:rsidRDefault="00316DA4" w:rsidP="00316DA4">
      <w:pPr>
        <w:pStyle w:val="Heading3"/>
      </w:pPr>
      <w:bookmarkStart w:id="109" w:name="_Toc406631707"/>
      <w:bookmarkStart w:id="110" w:name="_Toc438333991"/>
      <w:r>
        <w:t xml:space="preserve">5.1.4 </w:t>
      </w:r>
      <w:r w:rsidRPr="00620188">
        <w:t>Occupation</w:t>
      </w:r>
      <w:bookmarkEnd w:id="109"/>
      <w:bookmarkEnd w:id="110"/>
    </w:p>
    <w:p w:rsidR="00316DA4" w:rsidRDefault="00316DA4" w:rsidP="00316DA4">
      <w:r>
        <w:t>The analysis considers the occupation of VSL members and the following table indicates the occupation of the members by gender, strata and poverty line.</w:t>
      </w:r>
    </w:p>
    <w:p w:rsidR="006D30F5" w:rsidRDefault="00316DA4" w:rsidP="006D30F5">
      <w:r w:rsidRPr="00AB01F2">
        <w:t xml:space="preserve">Table </w:t>
      </w:r>
      <w:r>
        <w:t>5.</w:t>
      </w:r>
      <w:r w:rsidR="006D30F5">
        <w:t>6</w:t>
      </w:r>
      <w:r w:rsidRPr="00AB01F2">
        <w:t xml:space="preserve">: </w:t>
      </w:r>
      <w:r w:rsidRPr="00B0730A">
        <w:t xml:space="preserve">The Percent </w:t>
      </w:r>
      <w:r>
        <w:t xml:space="preserve">distribution </w:t>
      </w:r>
      <w:r w:rsidRPr="00B0730A">
        <w:t xml:space="preserve">of the </w:t>
      </w:r>
      <w:r>
        <w:t>VSL members</w:t>
      </w:r>
      <w:r w:rsidRPr="00B0730A">
        <w:t xml:space="preserve"> by Main Occupation</w:t>
      </w:r>
      <w:r>
        <w:t>,</w:t>
      </w:r>
      <w:r w:rsidRPr="00B0730A">
        <w:t xml:space="preserve"> </w:t>
      </w:r>
      <w:r w:rsidR="006D30F5" w:rsidRPr="00FE2A57">
        <w:t xml:space="preserve">gender of VSL member, </w:t>
      </w:r>
      <w:r w:rsidR="006D30F5">
        <w:t xml:space="preserve">strata, PPI quintiles and if the member is still in the VSL group </w:t>
      </w:r>
    </w:p>
    <w:tbl>
      <w:tblPr>
        <w:tblW w:w="11372" w:type="dxa"/>
        <w:tblInd w:w="-743" w:type="dxa"/>
        <w:tblLayout w:type="fixed"/>
        <w:tblLook w:val="04A0" w:firstRow="1" w:lastRow="0" w:firstColumn="1" w:lastColumn="0" w:noHBand="0" w:noVBand="1"/>
      </w:tblPr>
      <w:tblGrid>
        <w:gridCol w:w="1841"/>
        <w:gridCol w:w="794"/>
        <w:gridCol w:w="794"/>
        <w:gridCol w:w="794"/>
        <w:gridCol w:w="794"/>
        <w:gridCol w:w="794"/>
        <w:gridCol w:w="794"/>
        <w:gridCol w:w="794"/>
        <w:gridCol w:w="794"/>
        <w:gridCol w:w="794"/>
        <w:gridCol w:w="794"/>
        <w:gridCol w:w="794"/>
        <w:gridCol w:w="797"/>
      </w:tblGrid>
      <w:tr w:rsidR="002B2A17" w:rsidRPr="002B2A17" w:rsidTr="008236EB">
        <w:trPr>
          <w:trHeight w:val="315"/>
          <w:tblHeader/>
        </w:trPr>
        <w:tc>
          <w:tcPr>
            <w:tcW w:w="1841" w:type="dxa"/>
            <w:tcBorders>
              <w:top w:val="single" w:sz="8" w:space="0" w:color="auto"/>
              <w:left w:val="single" w:sz="8" w:space="0" w:color="auto"/>
              <w:bottom w:val="nil"/>
              <w:right w:val="single" w:sz="8" w:space="0" w:color="auto"/>
            </w:tcBorders>
            <w:shd w:val="clear" w:color="auto" w:fill="auto"/>
            <w:noWrap/>
            <w:vAlign w:val="center"/>
            <w:hideMark/>
          </w:tcPr>
          <w:p w:rsidR="002B2A17" w:rsidRPr="002B2A17" w:rsidRDefault="002B2A17" w:rsidP="002B2A17">
            <w:pPr>
              <w:spacing w:after="0"/>
              <w:jc w:val="left"/>
              <w:rPr>
                <w:rFonts w:eastAsia="Times New Roman"/>
                <w:sz w:val="22"/>
                <w:szCs w:val="22"/>
              </w:rPr>
            </w:pPr>
            <w:r w:rsidRPr="002B2A17">
              <w:rPr>
                <w:rFonts w:eastAsia="Times New Roman"/>
                <w:sz w:val="22"/>
                <w:szCs w:val="22"/>
              </w:rPr>
              <w:t> </w:t>
            </w:r>
          </w:p>
          <w:p w:rsidR="002B2A17" w:rsidRPr="002B2A17" w:rsidRDefault="002B2A17" w:rsidP="002B2A17">
            <w:pPr>
              <w:spacing w:after="0"/>
              <w:jc w:val="left"/>
              <w:rPr>
                <w:rFonts w:eastAsia="Times New Roman"/>
                <w:sz w:val="22"/>
                <w:szCs w:val="22"/>
              </w:rPr>
            </w:pPr>
            <w:r w:rsidRPr="002B2A17">
              <w:rPr>
                <w:rFonts w:eastAsia="Times New Roman"/>
                <w:sz w:val="22"/>
                <w:szCs w:val="22"/>
              </w:rPr>
              <w:t> </w:t>
            </w:r>
          </w:p>
        </w:tc>
        <w:tc>
          <w:tcPr>
            <w:tcW w:w="1588" w:type="dxa"/>
            <w:gridSpan w:val="2"/>
            <w:tcBorders>
              <w:top w:val="single" w:sz="8" w:space="0" w:color="auto"/>
              <w:left w:val="nil"/>
              <w:bottom w:val="single" w:sz="8" w:space="0" w:color="auto"/>
              <w:right w:val="single" w:sz="8" w:space="0" w:color="auto"/>
            </w:tcBorders>
            <w:shd w:val="clear" w:color="auto" w:fill="auto"/>
            <w:noWrap/>
            <w:vAlign w:val="center"/>
            <w:hideMark/>
          </w:tcPr>
          <w:p w:rsidR="002B2A17" w:rsidRPr="002B2A17" w:rsidRDefault="002B2A17" w:rsidP="002B2A17">
            <w:pPr>
              <w:spacing w:after="0"/>
              <w:jc w:val="center"/>
              <w:rPr>
                <w:rFonts w:eastAsia="Times New Roman"/>
                <w:sz w:val="22"/>
                <w:szCs w:val="22"/>
              </w:rPr>
            </w:pPr>
            <w:r w:rsidRPr="002B2A17">
              <w:rPr>
                <w:rFonts w:eastAsia="Times New Roman"/>
                <w:sz w:val="22"/>
                <w:szCs w:val="22"/>
              </w:rPr>
              <w:t>Gender of VSL</w:t>
            </w:r>
          </w:p>
        </w:tc>
        <w:tc>
          <w:tcPr>
            <w:tcW w:w="1588" w:type="dxa"/>
            <w:gridSpan w:val="2"/>
            <w:tcBorders>
              <w:top w:val="single" w:sz="8" w:space="0" w:color="auto"/>
              <w:left w:val="nil"/>
              <w:bottom w:val="single" w:sz="8" w:space="0" w:color="auto"/>
              <w:right w:val="single" w:sz="8" w:space="0" w:color="auto"/>
            </w:tcBorders>
            <w:shd w:val="clear" w:color="auto" w:fill="auto"/>
            <w:noWrap/>
            <w:vAlign w:val="center"/>
            <w:hideMark/>
          </w:tcPr>
          <w:p w:rsidR="002B2A17" w:rsidRPr="002B2A17" w:rsidRDefault="002B2A17" w:rsidP="002B2A17">
            <w:pPr>
              <w:spacing w:after="0"/>
              <w:jc w:val="center"/>
              <w:rPr>
                <w:rFonts w:eastAsia="Times New Roman"/>
                <w:sz w:val="22"/>
                <w:szCs w:val="22"/>
              </w:rPr>
            </w:pPr>
            <w:r w:rsidRPr="002B2A17">
              <w:rPr>
                <w:rFonts w:eastAsia="Times New Roman"/>
                <w:sz w:val="22"/>
                <w:szCs w:val="22"/>
              </w:rPr>
              <w:t>Strata</w:t>
            </w:r>
          </w:p>
        </w:tc>
        <w:tc>
          <w:tcPr>
            <w:tcW w:w="3970" w:type="dxa"/>
            <w:gridSpan w:val="5"/>
            <w:tcBorders>
              <w:top w:val="single" w:sz="8" w:space="0" w:color="auto"/>
              <w:left w:val="nil"/>
              <w:bottom w:val="single" w:sz="8" w:space="0" w:color="auto"/>
              <w:right w:val="single" w:sz="8" w:space="0" w:color="auto"/>
            </w:tcBorders>
            <w:shd w:val="clear" w:color="auto" w:fill="auto"/>
            <w:vAlign w:val="center"/>
          </w:tcPr>
          <w:p w:rsidR="002B2A17" w:rsidRPr="002B2A17" w:rsidRDefault="002B2A17" w:rsidP="002B2A17">
            <w:pPr>
              <w:spacing w:after="0"/>
              <w:jc w:val="center"/>
              <w:rPr>
                <w:rFonts w:eastAsia="Times New Roman"/>
                <w:sz w:val="22"/>
                <w:szCs w:val="22"/>
              </w:rPr>
            </w:pPr>
            <w:r w:rsidRPr="002B2A17">
              <w:rPr>
                <w:rFonts w:eastAsia="Times New Roman"/>
                <w:sz w:val="22"/>
                <w:szCs w:val="22"/>
              </w:rPr>
              <w:t>PPI quintiles</w:t>
            </w:r>
          </w:p>
        </w:tc>
        <w:tc>
          <w:tcPr>
            <w:tcW w:w="1588" w:type="dxa"/>
            <w:gridSpan w:val="2"/>
            <w:tcBorders>
              <w:top w:val="single" w:sz="8" w:space="0" w:color="auto"/>
              <w:left w:val="nil"/>
              <w:bottom w:val="single" w:sz="4" w:space="0" w:color="auto"/>
              <w:right w:val="single" w:sz="4" w:space="0" w:color="auto"/>
            </w:tcBorders>
            <w:vAlign w:val="center"/>
          </w:tcPr>
          <w:p w:rsidR="002B2A17" w:rsidRPr="002B2A17" w:rsidRDefault="002B2A17" w:rsidP="002B2A17">
            <w:pPr>
              <w:spacing w:after="0"/>
              <w:jc w:val="center"/>
              <w:rPr>
                <w:sz w:val="22"/>
                <w:szCs w:val="22"/>
              </w:rPr>
            </w:pPr>
            <w:r w:rsidRPr="002B2A17">
              <w:rPr>
                <w:rFonts w:eastAsia="Times New Roman"/>
                <w:sz w:val="22"/>
                <w:szCs w:val="22"/>
              </w:rPr>
              <w:t>Abandon</w:t>
            </w:r>
          </w:p>
        </w:tc>
        <w:tc>
          <w:tcPr>
            <w:tcW w:w="797" w:type="dxa"/>
            <w:vMerge w:val="restart"/>
            <w:tcBorders>
              <w:top w:val="single" w:sz="8" w:space="0" w:color="auto"/>
              <w:left w:val="nil"/>
              <w:right w:val="single" w:sz="4" w:space="0" w:color="auto"/>
            </w:tcBorders>
            <w:vAlign w:val="center"/>
          </w:tcPr>
          <w:p w:rsidR="002B2A17" w:rsidRPr="002B2A17" w:rsidRDefault="002B2A17" w:rsidP="002B2A17">
            <w:pPr>
              <w:spacing w:after="0"/>
              <w:jc w:val="center"/>
              <w:rPr>
                <w:sz w:val="22"/>
                <w:szCs w:val="22"/>
              </w:rPr>
            </w:pPr>
            <w:r w:rsidRPr="002B2A17">
              <w:rPr>
                <w:sz w:val="22"/>
                <w:szCs w:val="22"/>
              </w:rPr>
              <w:t>Total</w:t>
            </w:r>
          </w:p>
        </w:tc>
      </w:tr>
      <w:tr w:rsidR="002B2A17" w:rsidRPr="002B2A17" w:rsidTr="008236EB">
        <w:trPr>
          <w:trHeight w:val="255"/>
          <w:tblHeader/>
        </w:trPr>
        <w:tc>
          <w:tcPr>
            <w:tcW w:w="1841" w:type="dxa"/>
            <w:tcBorders>
              <w:left w:val="single" w:sz="8" w:space="0" w:color="auto"/>
              <w:bottom w:val="single" w:sz="8" w:space="0" w:color="000000"/>
              <w:right w:val="single" w:sz="8" w:space="0" w:color="auto"/>
            </w:tcBorders>
            <w:shd w:val="clear" w:color="auto" w:fill="auto"/>
            <w:noWrap/>
            <w:vAlign w:val="center"/>
            <w:hideMark/>
          </w:tcPr>
          <w:p w:rsidR="002B2A17" w:rsidRPr="002B2A17" w:rsidRDefault="002B2A17" w:rsidP="002B2A17">
            <w:pPr>
              <w:spacing w:after="0"/>
              <w:rPr>
                <w:rFonts w:eastAsia="Times New Roman"/>
                <w:sz w:val="22"/>
                <w:szCs w:val="22"/>
              </w:rPr>
            </w:pPr>
          </w:p>
        </w:tc>
        <w:tc>
          <w:tcPr>
            <w:tcW w:w="794" w:type="dxa"/>
            <w:tcBorders>
              <w:top w:val="nil"/>
              <w:left w:val="nil"/>
              <w:bottom w:val="single" w:sz="8" w:space="0" w:color="auto"/>
              <w:right w:val="single" w:sz="4" w:space="0" w:color="auto"/>
            </w:tcBorders>
            <w:shd w:val="clear" w:color="auto" w:fill="auto"/>
            <w:noWrap/>
            <w:vAlign w:val="center"/>
          </w:tcPr>
          <w:p w:rsidR="002B2A17" w:rsidRPr="002B2A17" w:rsidRDefault="002B2A17" w:rsidP="002B2A17">
            <w:pPr>
              <w:spacing w:after="0"/>
              <w:jc w:val="center"/>
              <w:rPr>
                <w:rFonts w:eastAsia="Times New Roman"/>
                <w:sz w:val="22"/>
                <w:szCs w:val="22"/>
              </w:rPr>
            </w:pPr>
            <w:r w:rsidRPr="002B2A17">
              <w:rPr>
                <w:rFonts w:eastAsia="Times New Roman"/>
                <w:sz w:val="22"/>
                <w:szCs w:val="22"/>
              </w:rPr>
              <w:t>Male</w:t>
            </w:r>
          </w:p>
        </w:tc>
        <w:tc>
          <w:tcPr>
            <w:tcW w:w="794" w:type="dxa"/>
            <w:tcBorders>
              <w:top w:val="nil"/>
              <w:left w:val="single" w:sz="4" w:space="0" w:color="auto"/>
              <w:bottom w:val="single" w:sz="8" w:space="0" w:color="auto"/>
              <w:right w:val="single" w:sz="4" w:space="0" w:color="auto"/>
            </w:tcBorders>
            <w:shd w:val="clear" w:color="auto" w:fill="auto"/>
            <w:noWrap/>
            <w:vAlign w:val="center"/>
          </w:tcPr>
          <w:p w:rsidR="002B2A17" w:rsidRPr="002B2A17" w:rsidRDefault="002B2A17" w:rsidP="002B2A17">
            <w:pPr>
              <w:spacing w:after="0"/>
              <w:jc w:val="center"/>
              <w:rPr>
                <w:rFonts w:eastAsia="Times New Roman"/>
                <w:sz w:val="22"/>
                <w:szCs w:val="22"/>
              </w:rPr>
            </w:pPr>
            <w:r w:rsidRPr="002B2A17">
              <w:rPr>
                <w:rFonts w:eastAsia="Times New Roman"/>
                <w:sz w:val="22"/>
                <w:szCs w:val="22"/>
              </w:rPr>
              <w:t>Female</w:t>
            </w:r>
          </w:p>
        </w:tc>
        <w:tc>
          <w:tcPr>
            <w:tcW w:w="794" w:type="dxa"/>
            <w:tcBorders>
              <w:top w:val="nil"/>
              <w:left w:val="single" w:sz="4" w:space="0" w:color="auto"/>
              <w:bottom w:val="single" w:sz="8" w:space="0" w:color="auto"/>
              <w:right w:val="single" w:sz="4" w:space="0" w:color="auto"/>
            </w:tcBorders>
            <w:shd w:val="clear" w:color="auto" w:fill="auto"/>
            <w:noWrap/>
            <w:vAlign w:val="center"/>
          </w:tcPr>
          <w:p w:rsidR="002B2A17" w:rsidRPr="002B2A17" w:rsidRDefault="002B2A17" w:rsidP="002B2A17">
            <w:pPr>
              <w:spacing w:after="0"/>
              <w:jc w:val="center"/>
              <w:rPr>
                <w:rFonts w:eastAsia="Times New Roman"/>
                <w:sz w:val="22"/>
                <w:szCs w:val="22"/>
              </w:rPr>
            </w:pPr>
            <w:r w:rsidRPr="002B2A17">
              <w:rPr>
                <w:rFonts w:eastAsia="Times New Roman"/>
                <w:sz w:val="22"/>
                <w:szCs w:val="22"/>
              </w:rPr>
              <w:t>Urban</w:t>
            </w:r>
          </w:p>
        </w:tc>
        <w:tc>
          <w:tcPr>
            <w:tcW w:w="794" w:type="dxa"/>
            <w:tcBorders>
              <w:top w:val="nil"/>
              <w:left w:val="single" w:sz="4" w:space="0" w:color="auto"/>
              <w:bottom w:val="single" w:sz="8" w:space="0" w:color="auto"/>
              <w:right w:val="single" w:sz="4" w:space="0" w:color="auto"/>
            </w:tcBorders>
            <w:vAlign w:val="center"/>
          </w:tcPr>
          <w:p w:rsidR="002B2A17" w:rsidRPr="002B2A17" w:rsidRDefault="002B2A17" w:rsidP="002B2A17">
            <w:pPr>
              <w:spacing w:after="0"/>
              <w:jc w:val="center"/>
              <w:rPr>
                <w:rFonts w:eastAsia="Times New Roman"/>
                <w:sz w:val="22"/>
                <w:szCs w:val="22"/>
              </w:rPr>
            </w:pPr>
            <w:r w:rsidRPr="002B2A17">
              <w:rPr>
                <w:rFonts w:eastAsia="Times New Roman"/>
                <w:sz w:val="22"/>
                <w:szCs w:val="22"/>
              </w:rPr>
              <w:t>Rural</w:t>
            </w:r>
          </w:p>
        </w:tc>
        <w:tc>
          <w:tcPr>
            <w:tcW w:w="794" w:type="dxa"/>
            <w:tcBorders>
              <w:top w:val="nil"/>
              <w:left w:val="single" w:sz="4" w:space="0" w:color="auto"/>
              <w:bottom w:val="single" w:sz="8" w:space="0" w:color="auto"/>
              <w:right w:val="single" w:sz="4" w:space="0" w:color="auto"/>
            </w:tcBorders>
            <w:vAlign w:val="center"/>
          </w:tcPr>
          <w:p w:rsidR="002B2A17" w:rsidRPr="002B2A17" w:rsidRDefault="002B2A17" w:rsidP="002B2A17">
            <w:pPr>
              <w:spacing w:after="0"/>
              <w:jc w:val="center"/>
              <w:rPr>
                <w:rFonts w:eastAsia="Times New Roman"/>
                <w:sz w:val="22"/>
                <w:szCs w:val="22"/>
              </w:rPr>
            </w:pPr>
            <w:r w:rsidRPr="002B2A17">
              <w:rPr>
                <w:rFonts w:eastAsia="Times New Roman"/>
                <w:sz w:val="22"/>
                <w:szCs w:val="22"/>
              </w:rPr>
              <w:t>Less than 20%</w:t>
            </w:r>
          </w:p>
        </w:tc>
        <w:tc>
          <w:tcPr>
            <w:tcW w:w="794" w:type="dxa"/>
            <w:tcBorders>
              <w:top w:val="nil"/>
              <w:left w:val="single" w:sz="4" w:space="0" w:color="auto"/>
              <w:bottom w:val="single" w:sz="8" w:space="0" w:color="auto"/>
              <w:right w:val="single" w:sz="4" w:space="0" w:color="auto"/>
            </w:tcBorders>
          </w:tcPr>
          <w:p w:rsidR="002B2A17" w:rsidRPr="002B2A17" w:rsidRDefault="002B2A17" w:rsidP="002B2A17">
            <w:pPr>
              <w:spacing w:after="0"/>
              <w:jc w:val="center"/>
              <w:rPr>
                <w:rFonts w:eastAsia="Times New Roman"/>
                <w:sz w:val="22"/>
                <w:szCs w:val="22"/>
              </w:rPr>
            </w:pPr>
            <w:r w:rsidRPr="002B2A17">
              <w:rPr>
                <w:rFonts w:eastAsia="Times New Roman"/>
                <w:sz w:val="22"/>
                <w:szCs w:val="22"/>
              </w:rPr>
              <w:t>20-39%</w:t>
            </w:r>
          </w:p>
        </w:tc>
        <w:tc>
          <w:tcPr>
            <w:tcW w:w="794" w:type="dxa"/>
            <w:tcBorders>
              <w:top w:val="nil"/>
              <w:left w:val="single" w:sz="4" w:space="0" w:color="auto"/>
              <w:bottom w:val="single" w:sz="8" w:space="0" w:color="auto"/>
              <w:right w:val="single" w:sz="4" w:space="0" w:color="auto"/>
            </w:tcBorders>
            <w:shd w:val="clear" w:color="auto" w:fill="auto"/>
            <w:noWrap/>
          </w:tcPr>
          <w:p w:rsidR="002B2A17" w:rsidRPr="002B2A17" w:rsidRDefault="002B2A17" w:rsidP="002B2A17">
            <w:pPr>
              <w:spacing w:after="0"/>
              <w:jc w:val="center"/>
              <w:rPr>
                <w:rFonts w:eastAsia="Times New Roman"/>
                <w:sz w:val="22"/>
                <w:szCs w:val="22"/>
              </w:rPr>
            </w:pPr>
            <w:r w:rsidRPr="002B2A17">
              <w:rPr>
                <w:rFonts w:eastAsia="Times New Roman"/>
                <w:sz w:val="22"/>
                <w:szCs w:val="22"/>
              </w:rPr>
              <w:t>40-56%</w:t>
            </w:r>
          </w:p>
        </w:tc>
        <w:tc>
          <w:tcPr>
            <w:tcW w:w="794" w:type="dxa"/>
            <w:tcBorders>
              <w:left w:val="single" w:sz="4" w:space="0" w:color="auto"/>
              <w:bottom w:val="single" w:sz="8" w:space="0" w:color="auto"/>
              <w:right w:val="single" w:sz="4" w:space="0" w:color="auto"/>
            </w:tcBorders>
          </w:tcPr>
          <w:p w:rsidR="002B2A17" w:rsidRPr="002B2A17" w:rsidRDefault="002B2A17" w:rsidP="002B2A17">
            <w:pPr>
              <w:spacing w:after="0"/>
              <w:jc w:val="center"/>
              <w:rPr>
                <w:rFonts w:eastAsia="Times New Roman"/>
                <w:sz w:val="22"/>
                <w:szCs w:val="22"/>
              </w:rPr>
            </w:pPr>
            <w:r w:rsidRPr="002B2A17">
              <w:rPr>
                <w:rFonts w:eastAsia="Times New Roman"/>
                <w:sz w:val="22"/>
                <w:szCs w:val="22"/>
              </w:rPr>
              <w:t>60-79%</w:t>
            </w:r>
          </w:p>
        </w:tc>
        <w:tc>
          <w:tcPr>
            <w:tcW w:w="794" w:type="dxa"/>
            <w:tcBorders>
              <w:left w:val="single" w:sz="4" w:space="0" w:color="auto"/>
              <w:bottom w:val="single" w:sz="8" w:space="0" w:color="auto"/>
              <w:right w:val="single" w:sz="4" w:space="0" w:color="auto"/>
            </w:tcBorders>
            <w:vAlign w:val="center"/>
          </w:tcPr>
          <w:p w:rsidR="002B2A17" w:rsidRPr="002B2A17" w:rsidRDefault="002B2A17" w:rsidP="002B2A17">
            <w:pPr>
              <w:spacing w:after="0"/>
              <w:jc w:val="center"/>
              <w:rPr>
                <w:rFonts w:eastAsia="Times New Roman"/>
                <w:sz w:val="22"/>
                <w:szCs w:val="22"/>
              </w:rPr>
            </w:pPr>
            <w:r w:rsidRPr="002B2A17">
              <w:rPr>
                <w:rFonts w:eastAsia="Times New Roman"/>
                <w:sz w:val="22"/>
                <w:szCs w:val="22"/>
              </w:rPr>
              <w:t>80%+</w:t>
            </w:r>
          </w:p>
        </w:tc>
        <w:tc>
          <w:tcPr>
            <w:tcW w:w="794" w:type="dxa"/>
            <w:tcBorders>
              <w:top w:val="single" w:sz="4" w:space="0" w:color="auto"/>
              <w:left w:val="single" w:sz="4" w:space="0" w:color="auto"/>
              <w:bottom w:val="single" w:sz="8" w:space="0" w:color="auto"/>
              <w:right w:val="single" w:sz="4" w:space="0" w:color="auto"/>
            </w:tcBorders>
            <w:noWrap/>
            <w:hideMark/>
          </w:tcPr>
          <w:p w:rsidR="002B2A17" w:rsidRPr="002B2A17" w:rsidRDefault="002B2A17" w:rsidP="002B2A17">
            <w:pPr>
              <w:spacing w:after="0"/>
              <w:jc w:val="center"/>
              <w:rPr>
                <w:rFonts w:eastAsia="Times New Roman"/>
                <w:sz w:val="22"/>
                <w:szCs w:val="22"/>
              </w:rPr>
            </w:pPr>
            <w:r w:rsidRPr="002B2A17">
              <w:rPr>
                <w:rFonts w:eastAsia="Times New Roman"/>
                <w:sz w:val="22"/>
                <w:szCs w:val="22"/>
              </w:rPr>
              <w:t>Still</w:t>
            </w:r>
          </w:p>
        </w:tc>
        <w:tc>
          <w:tcPr>
            <w:tcW w:w="794" w:type="dxa"/>
            <w:tcBorders>
              <w:top w:val="single" w:sz="4" w:space="0" w:color="auto"/>
              <w:left w:val="single" w:sz="4" w:space="0" w:color="auto"/>
              <w:bottom w:val="single" w:sz="8" w:space="0" w:color="auto"/>
              <w:right w:val="single" w:sz="4" w:space="0" w:color="auto"/>
            </w:tcBorders>
          </w:tcPr>
          <w:p w:rsidR="002B2A17" w:rsidRPr="002B2A17" w:rsidRDefault="002B2A17" w:rsidP="002B2A17">
            <w:pPr>
              <w:spacing w:after="0"/>
              <w:jc w:val="center"/>
              <w:rPr>
                <w:rFonts w:eastAsia="Times New Roman"/>
                <w:sz w:val="22"/>
                <w:szCs w:val="22"/>
              </w:rPr>
            </w:pPr>
            <w:r w:rsidRPr="002B2A17">
              <w:rPr>
                <w:rFonts w:eastAsia="Times New Roman"/>
                <w:sz w:val="22"/>
                <w:szCs w:val="22"/>
              </w:rPr>
              <w:t>Abandon</w:t>
            </w:r>
          </w:p>
        </w:tc>
        <w:tc>
          <w:tcPr>
            <w:tcW w:w="797" w:type="dxa"/>
            <w:vMerge/>
            <w:tcBorders>
              <w:left w:val="single" w:sz="4" w:space="0" w:color="auto"/>
              <w:bottom w:val="single" w:sz="8" w:space="0" w:color="auto"/>
              <w:right w:val="single" w:sz="4" w:space="0" w:color="auto"/>
            </w:tcBorders>
            <w:vAlign w:val="center"/>
          </w:tcPr>
          <w:p w:rsidR="002B2A17" w:rsidRPr="002B2A17" w:rsidRDefault="002B2A17" w:rsidP="002B2A17">
            <w:pPr>
              <w:spacing w:after="0"/>
              <w:jc w:val="center"/>
              <w:rPr>
                <w:rFonts w:eastAsia="Times New Roman"/>
                <w:sz w:val="22"/>
                <w:szCs w:val="22"/>
              </w:rPr>
            </w:pPr>
          </w:p>
        </w:tc>
      </w:tr>
      <w:tr w:rsidR="002B2A17" w:rsidRPr="002B2A17" w:rsidTr="008236EB">
        <w:trPr>
          <w:trHeight w:val="255"/>
        </w:trPr>
        <w:tc>
          <w:tcPr>
            <w:tcW w:w="1841" w:type="dxa"/>
            <w:tcBorders>
              <w:top w:val="single" w:sz="8" w:space="0" w:color="000000"/>
              <w:left w:val="single" w:sz="4" w:space="0" w:color="auto"/>
              <w:right w:val="single" w:sz="8" w:space="0" w:color="auto"/>
            </w:tcBorders>
            <w:shd w:val="clear" w:color="auto" w:fill="auto"/>
            <w:noWrap/>
            <w:hideMark/>
          </w:tcPr>
          <w:p w:rsidR="002B2A17" w:rsidRPr="002B2A17" w:rsidRDefault="002B2A17" w:rsidP="002B2A17">
            <w:pPr>
              <w:spacing w:after="0"/>
              <w:rPr>
                <w:color w:val="000000"/>
                <w:sz w:val="20"/>
                <w:szCs w:val="20"/>
              </w:rPr>
            </w:pPr>
            <w:r w:rsidRPr="002B2A17">
              <w:rPr>
                <w:color w:val="000000"/>
                <w:sz w:val="20"/>
                <w:szCs w:val="20"/>
              </w:rPr>
              <w:t>Student/Pre-school</w:t>
            </w:r>
          </w:p>
        </w:tc>
        <w:tc>
          <w:tcPr>
            <w:tcW w:w="794" w:type="dxa"/>
            <w:tcBorders>
              <w:top w:val="single" w:sz="12" w:space="0" w:color="000000"/>
              <w:left w:val="single" w:sz="12" w:space="0" w:color="000000"/>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19.4%</w:t>
            </w:r>
          </w:p>
        </w:tc>
        <w:tc>
          <w:tcPr>
            <w:tcW w:w="794" w:type="dxa"/>
            <w:tcBorders>
              <w:top w:val="single" w:sz="12" w:space="0" w:color="000000"/>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9.2%</w:t>
            </w:r>
          </w:p>
        </w:tc>
        <w:tc>
          <w:tcPr>
            <w:tcW w:w="794" w:type="dxa"/>
            <w:tcBorders>
              <w:top w:val="single" w:sz="12" w:space="0" w:color="000000"/>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8.4%</w:t>
            </w:r>
          </w:p>
        </w:tc>
        <w:tc>
          <w:tcPr>
            <w:tcW w:w="794" w:type="dxa"/>
            <w:tcBorders>
              <w:top w:val="single" w:sz="12" w:space="0" w:color="000000"/>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12.1%</w:t>
            </w:r>
          </w:p>
        </w:tc>
        <w:tc>
          <w:tcPr>
            <w:tcW w:w="794" w:type="dxa"/>
            <w:tcBorders>
              <w:top w:val="single" w:sz="12" w:space="0" w:color="000000"/>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12.1%</w:t>
            </w:r>
          </w:p>
        </w:tc>
        <w:tc>
          <w:tcPr>
            <w:tcW w:w="794" w:type="dxa"/>
            <w:tcBorders>
              <w:top w:val="single" w:sz="12" w:space="0" w:color="000000"/>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7.1%</w:t>
            </w:r>
          </w:p>
        </w:tc>
        <w:tc>
          <w:tcPr>
            <w:tcW w:w="794" w:type="dxa"/>
            <w:tcBorders>
              <w:top w:val="single" w:sz="12" w:space="0" w:color="000000"/>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13.7%</w:t>
            </w:r>
          </w:p>
        </w:tc>
        <w:tc>
          <w:tcPr>
            <w:tcW w:w="794" w:type="dxa"/>
            <w:tcBorders>
              <w:top w:val="single" w:sz="12" w:space="0" w:color="000000"/>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12.1%</w:t>
            </w:r>
          </w:p>
        </w:tc>
        <w:tc>
          <w:tcPr>
            <w:tcW w:w="794" w:type="dxa"/>
            <w:tcBorders>
              <w:top w:val="single" w:sz="12" w:space="0" w:color="000000"/>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10.0%</w:t>
            </w:r>
          </w:p>
        </w:tc>
        <w:tc>
          <w:tcPr>
            <w:tcW w:w="794" w:type="dxa"/>
            <w:tcBorders>
              <w:top w:val="single" w:sz="12" w:space="0" w:color="000000"/>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11.2%</w:t>
            </w:r>
          </w:p>
        </w:tc>
        <w:tc>
          <w:tcPr>
            <w:tcW w:w="794" w:type="dxa"/>
            <w:tcBorders>
              <w:top w:val="single" w:sz="12" w:space="0" w:color="000000"/>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10.5%</w:t>
            </w:r>
          </w:p>
        </w:tc>
        <w:tc>
          <w:tcPr>
            <w:tcW w:w="797" w:type="dxa"/>
            <w:tcBorders>
              <w:top w:val="single" w:sz="12" w:space="0" w:color="000000"/>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11.1%</w:t>
            </w:r>
          </w:p>
        </w:tc>
      </w:tr>
      <w:tr w:rsidR="002B2A17" w:rsidRPr="002B2A17" w:rsidTr="008236EB">
        <w:trPr>
          <w:trHeight w:val="255"/>
        </w:trPr>
        <w:tc>
          <w:tcPr>
            <w:tcW w:w="1841" w:type="dxa"/>
            <w:tcBorders>
              <w:top w:val="nil"/>
              <w:left w:val="single" w:sz="4" w:space="0" w:color="auto"/>
              <w:right w:val="single" w:sz="8" w:space="0" w:color="auto"/>
            </w:tcBorders>
            <w:shd w:val="clear" w:color="auto" w:fill="auto"/>
            <w:noWrap/>
            <w:hideMark/>
          </w:tcPr>
          <w:p w:rsidR="002B2A17" w:rsidRPr="002B2A17" w:rsidRDefault="002B2A17" w:rsidP="002B2A17">
            <w:pPr>
              <w:spacing w:after="0"/>
              <w:rPr>
                <w:color w:val="000000"/>
                <w:sz w:val="20"/>
                <w:szCs w:val="20"/>
              </w:rPr>
            </w:pPr>
            <w:r w:rsidRPr="002B2A17">
              <w:rPr>
                <w:color w:val="000000"/>
                <w:sz w:val="20"/>
                <w:szCs w:val="20"/>
              </w:rPr>
              <w:t>Domestic Work</w:t>
            </w:r>
          </w:p>
        </w:tc>
        <w:tc>
          <w:tcPr>
            <w:tcW w:w="794" w:type="dxa"/>
            <w:tcBorders>
              <w:top w:val="nil"/>
              <w:left w:val="single" w:sz="12" w:space="0" w:color="000000"/>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.9%</w:t>
            </w:r>
          </w:p>
        </w:tc>
        <w:tc>
          <w:tcPr>
            <w:tcW w:w="794" w:type="dxa"/>
            <w:tcBorders>
              <w:top w:val="nil"/>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45.2%</w:t>
            </w:r>
          </w:p>
        </w:tc>
        <w:tc>
          <w:tcPr>
            <w:tcW w:w="794" w:type="dxa"/>
            <w:tcBorders>
              <w:top w:val="nil"/>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37.1%</w:t>
            </w:r>
          </w:p>
        </w:tc>
        <w:tc>
          <w:tcPr>
            <w:tcW w:w="794"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36.6%</w:t>
            </w:r>
          </w:p>
        </w:tc>
        <w:tc>
          <w:tcPr>
            <w:tcW w:w="794"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39.6%</w:t>
            </w:r>
          </w:p>
        </w:tc>
        <w:tc>
          <w:tcPr>
            <w:tcW w:w="794"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37.8%</w:t>
            </w:r>
          </w:p>
        </w:tc>
        <w:tc>
          <w:tcPr>
            <w:tcW w:w="794" w:type="dxa"/>
            <w:tcBorders>
              <w:top w:val="nil"/>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28.2%</w:t>
            </w:r>
          </w:p>
        </w:tc>
        <w:tc>
          <w:tcPr>
            <w:tcW w:w="794"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41.4%</w:t>
            </w:r>
          </w:p>
        </w:tc>
        <w:tc>
          <w:tcPr>
            <w:tcW w:w="794"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38.5%</w:t>
            </w:r>
          </w:p>
        </w:tc>
        <w:tc>
          <w:tcPr>
            <w:tcW w:w="794" w:type="dxa"/>
            <w:tcBorders>
              <w:top w:val="nil"/>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35.4%</w:t>
            </w:r>
          </w:p>
        </w:tc>
        <w:tc>
          <w:tcPr>
            <w:tcW w:w="794"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55.3%</w:t>
            </w:r>
          </w:p>
        </w:tc>
        <w:tc>
          <w:tcPr>
            <w:tcW w:w="797"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36.7%</w:t>
            </w:r>
          </w:p>
        </w:tc>
      </w:tr>
      <w:tr w:rsidR="002B2A17" w:rsidRPr="002B2A17" w:rsidTr="008236EB">
        <w:trPr>
          <w:trHeight w:val="255"/>
        </w:trPr>
        <w:tc>
          <w:tcPr>
            <w:tcW w:w="1841" w:type="dxa"/>
            <w:tcBorders>
              <w:left w:val="single" w:sz="4" w:space="0" w:color="auto"/>
              <w:bottom w:val="nil"/>
              <w:right w:val="single" w:sz="12" w:space="0" w:color="000000"/>
            </w:tcBorders>
            <w:shd w:val="clear" w:color="auto" w:fill="auto"/>
            <w:hideMark/>
          </w:tcPr>
          <w:p w:rsidR="002B2A17" w:rsidRPr="002B2A17" w:rsidRDefault="002B2A17" w:rsidP="002B2A17">
            <w:pPr>
              <w:spacing w:after="0"/>
              <w:rPr>
                <w:color w:val="000000"/>
                <w:sz w:val="20"/>
                <w:szCs w:val="20"/>
              </w:rPr>
            </w:pPr>
            <w:r w:rsidRPr="002B2A17">
              <w:rPr>
                <w:color w:val="000000"/>
                <w:sz w:val="20"/>
                <w:szCs w:val="20"/>
              </w:rPr>
              <w:t>Retired</w:t>
            </w:r>
          </w:p>
        </w:tc>
        <w:tc>
          <w:tcPr>
            <w:tcW w:w="794" w:type="dxa"/>
            <w:tcBorders>
              <w:left w:val="nil"/>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5.6%</w:t>
            </w:r>
          </w:p>
        </w:tc>
        <w:tc>
          <w:tcPr>
            <w:tcW w:w="794" w:type="dxa"/>
            <w:tcBorders>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.7%</w:t>
            </w:r>
          </w:p>
        </w:tc>
        <w:tc>
          <w:tcPr>
            <w:tcW w:w="794" w:type="dxa"/>
            <w:tcBorders>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1.4%</w:t>
            </w:r>
          </w:p>
        </w:tc>
        <w:tc>
          <w:tcPr>
            <w:tcW w:w="794" w:type="dxa"/>
            <w:tcBorders>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1.7%</w:t>
            </w:r>
          </w:p>
        </w:tc>
        <w:tc>
          <w:tcPr>
            <w:tcW w:w="794" w:type="dxa"/>
            <w:tcBorders>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2.2%</w:t>
            </w:r>
          </w:p>
        </w:tc>
        <w:tc>
          <w:tcPr>
            <w:tcW w:w="794" w:type="dxa"/>
            <w:tcBorders>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2.3%</w:t>
            </w:r>
          </w:p>
        </w:tc>
        <w:tc>
          <w:tcPr>
            <w:tcW w:w="794" w:type="dxa"/>
            <w:tcBorders>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.9%</w:t>
            </w:r>
          </w:p>
        </w:tc>
        <w:tc>
          <w:tcPr>
            <w:tcW w:w="794" w:type="dxa"/>
            <w:tcBorders>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2.3%</w:t>
            </w:r>
          </w:p>
        </w:tc>
        <w:tc>
          <w:tcPr>
            <w:tcW w:w="794" w:type="dxa"/>
            <w:tcBorders>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1.7%</w:t>
            </w:r>
          </w:p>
        </w:tc>
        <w:tc>
          <w:tcPr>
            <w:tcW w:w="794" w:type="dxa"/>
            <w:tcBorders>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7" w:type="dxa"/>
            <w:tcBorders>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1.6%</w:t>
            </w:r>
          </w:p>
        </w:tc>
      </w:tr>
      <w:tr w:rsidR="002B2A17" w:rsidRPr="002B2A17" w:rsidTr="008236EB">
        <w:trPr>
          <w:trHeight w:val="255"/>
        </w:trPr>
        <w:tc>
          <w:tcPr>
            <w:tcW w:w="1841" w:type="dxa"/>
            <w:tcBorders>
              <w:top w:val="nil"/>
              <w:left w:val="single" w:sz="4" w:space="0" w:color="auto"/>
              <w:bottom w:val="nil"/>
              <w:right w:val="single" w:sz="12" w:space="0" w:color="000000"/>
            </w:tcBorders>
            <w:shd w:val="clear" w:color="auto" w:fill="auto"/>
            <w:hideMark/>
          </w:tcPr>
          <w:p w:rsidR="002B2A17" w:rsidRPr="002B2A17" w:rsidRDefault="002B2A17" w:rsidP="002B2A17">
            <w:pPr>
              <w:spacing w:after="0"/>
              <w:rPr>
                <w:color w:val="000000"/>
                <w:sz w:val="20"/>
                <w:szCs w:val="20"/>
              </w:rPr>
            </w:pPr>
            <w:r w:rsidRPr="002B2A17">
              <w:rPr>
                <w:color w:val="000000"/>
                <w:sz w:val="20"/>
                <w:szCs w:val="20"/>
              </w:rPr>
              <w:t>No Occupation</w:t>
            </w:r>
          </w:p>
        </w:tc>
        <w:tc>
          <w:tcPr>
            <w:tcW w:w="794" w:type="dxa"/>
            <w:tcBorders>
              <w:top w:val="nil"/>
              <w:left w:val="nil"/>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.9%</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3.1%</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3.5%</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2.4%</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4.4%</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1.0%</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3.1%</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3.4%</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1.5%</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2.7%</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2.6%</w:t>
            </w:r>
          </w:p>
        </w:tc>
        <w:tc>
          <w:tcPr>
            <w:tcW w:w="797"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2.7%</w:t>
            </w:r>
          </w:p>
        </w:tc>
      </w:tr>
      <w:tr w:rsidR="002B2A17" w:rsidRPr="002B2A17" w:rsidTr="008236EB">
        <w:trPr>
          <w:trHeight w:val="255"/>
        </w:trPr>
        <w:tc>
          <w:tcPr>
            <w:tcW w:w="1841" w:type="dxa"/>
            <w:tcBorders>
              <w:top w:val="nil"/>
              <w:left w:val="single" w:sz="4" w:space="0" w:color="auto"/>
              <w:bottom w:val="nil"/>
              <w:right w:val="single" w:sz="12" w:space="0" w:color="000000"/>
            </w:tcBorders>
            <w:shd w:val="clear" w:color="auto" w:fill="auto"/>
            <w:hideMark/>
          </w:tcPr>
          <w:p w:rsidR="002B2A17" w:rsidRPr="002B2A17" w:rsidRDefault="002B2A17" w:rsidP="002B2A17">
            <w:pPr>
              <w:spacing w:after="0"/>
              <w:rPr>
                <w:color w:val="000000"/>
                <w:sz w:val="20"/>
                <w:szCs w:val="20"/>
              </w:rPr>
            </w:pPr>
            <w:r w:rsidRPr="002B2A17">
              <w:rPr>
                <w:color w:val="000000"/>
                <w:sz w:val="20"/>
                <w:szCs w:val="20"/>
              </w:rPr>
              <w:t>Works on Own Farm</w:t>
            </w:r>
          </w:p>
        </w:tc>
        <w:tc>
          <w:tcPr>
            <w:tcW w:w="794" w:type="dxa"/>
            <w:tcBorders>
              <w:top w:val="nil"/>
              <w:left w:val="nil"/>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2.8%</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.7%</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1.4%</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2.0%</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1.5%</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1.7%</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1.1%</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7"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1.1%</w:t>
            </w:r>
          </w:p>
        </w:tc>
      </w:tr>
      <w:tr w:rsidR="002B2A17" w:rsidRPr="002B2A17" w:rsidTr="008236EB">
        <w:trPr>
          <w:trHeight w:val="255"/>
        </w:trPr>
        <w:tc>
          <w:tcPr>
            <w:tcW w:w="1841" w:type="dxa"/>
            <w:tcBorders>
              <w:top w:val="nil"/>
              <w:left w:val="single" w:sz="4" w:space="0" w:color="auto"/>
              <w:bottom w:val="nil"/>
              <w:right w:val="single" w:sz="12" w:space="0" w:color="000000"/>
            </w:tcBorders>
            <w:shd w:val="clear" w:color="auto" w:fill="auto"/>
            <w:hideMark/>
          </w:tcPr>
          <w:p w:rsidR="002B2A17" w:rsidRPr="002B2A17" w:rsidRDefault="002B2A17" w:rsidP="002B2A17">
            <w:pPr>
              <w:spacing w:after="0"/>
              <w:rPr>
                <w:color w:val="000000"/>
                <w:sz w:val="20"/>
                <w:szCs w:val="20"/>
              </w:rPr>
            </w:pPr>
            <w:r w:rsidRPr="002B2A17">
              <w:rPr>
                <w:color w:val="000000"/>
                <w:sz w:val="20"/>
                <w:szCs w:val="20"/>
              </w:rPr>
              <w:t xml:space="preserve">Agricultural </w:t>
            </w:r>
            <w:r w:rsidRPr="002B2A17">
              <w:rPr>
                <w:color w:val="000000"/>
                <w:sz w:val="20"/>
                <w:szCs w:val="20"/>
              </w:rPr>
              <w:lastRenderedPageBreak/>
              <w:t>Worker</w:t>
            </w:r>
          </w:p>
        </w:tc>
        <w:tc>
          <w:tcPr>
            <w:tcW w:w="794" w:type="dxa"/>
            <w:tcBorders>
              <w:top w:val="nil"/>
              <w:left w:val="nil"/>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lastRenderedPageBreak/>
              <w:t>.9%</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.5%</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1.5%</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.4%</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7"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.4%</w:t>
            </w:r>
          </w:p>
        </w:tc>
      </w:tr>
      <w:tr w:rsidR="002B2A17" w:rsidRPr="002B2A17" w:rsidTr="008236EB">
        <w:trPr>
          <w:trHeight w:val="255"/>
        </w:trPr>
        <w:tc>
          <w:tcPr>
            <w:tcW w:w="1841" w:type="dxa"/>
            <w:tcBorders>
              <w:top w:val="nil"/>
              <w:left w:val="single" w:sz="4" w:space="0" w:color="auto"/>
              <w:bottom w:val="nil"/>
              <w:right w:val="single" w:sz="12" w:space="0" w:color="000000"/>
            </w:tcBorders>
            <w:shd w:val="clear" w:color="auto" w:fill="auto"/>
            <w:hideMark/>
          </w:tcPr>
          <w:p w:rsidR="002B2A17" w:rsidRPr="002B2A17" w:rsidRDefault="002B2A17" w:rsidP="002B2A17">
            <w:pPr>
              <w:spacing w:after="0"/>
              <w:rPr>
                <w:color w:val="000000"/>
                <w:sz w:val="20"/>
                <w:szCs w:val="20"/>
              </w:rPr>
            </w:pPr>
            <w:r w:rsidRPr="002B2A17">
              <w:rPr>
                <w:color w:val="000000"/>
                <w:sz w:val="20"/>
                <w:szCs w:val="20"/>
              </w:rPr>
              <w:lastRenderedPageBreak/>
              <w:t>Animal Husbandry</w:t>
            </w:r>
          </w:p>
        </w:tc>
        <w:tc>
          <w:tcPr>
            <w:tcW w:w="794" w:type="dxa"/>
            <w:tcBorders>
              <w:top w:val="nil"/>
              <w:left w:val="nil"/>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.9%</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1.3%</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1.7%</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2.2%</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2.0%</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1.5%</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.9%</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1.3%</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7"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1.2%</w:t>
            </w:r>
          </w:p>
        </w:tc>
      </w:tr>
      <w:tr w:rsidR="002B2A17" w:rsidRPr="002B2A17" w:rsidTr="008236EB">
        <w:trPr>
          <w:trHeight w:val="255"/>
        </w:trPr>
        <w:tc>
          <w:tcPr>
            <w:tcW w:w="1841" w:type="dxa"/>
            <w:tcBorders>
              <w:top w:val="nil"/>
              <w:left w:val="single" w:sz="4" w:space="0" w:color="auto"/>
              <w:right w:val="single" w:sz="12" w:space="0" w:color="000000"/>
            </w:tcBorders>
            <w:shd w:val="clear" w:color="auto" w:fill="auto"/>
            <w:hideMark/>
          </w:tcPr>
          <w:p w:rsidR="002B2A17" w:rsidRPr="002B2A17" w:rsidRDefault="002B2A17" w:rsidP="002B2A17">
            <w:pPr>
              <w:spacing w:after="0"/>
              <w:rPr>
                <w:color w:val="000000"/>
                <w:sz w:val="20"/>
                <w:szCs w:val="20"/>
              </w:rPr>
            </w:pPr>
            <w:r w:rsidRPr="002B2A17">
              <w:rPr>
                <w:color w:val="000000"/>
                <w:sz w:val="20"/>
                <w:szCs w:val="20"/>
              </w:rPr>
              <w:t>Milk Producer</w:t>
            </w:r>
          </w:p>
        </w:tc>
        <w:tc>
          <w:tcPr>
            <w:tcW w:w="794" w:type="dxa"/>
            <w:tcBorders>
              <w:top w:val="nil"/>
              <w:left w:val="nil"/>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shd w:val="clear" w:color="auto" w:fill="auto"/>
          </w:tcPr>
          <w:p w:rsidR="002B2A17" w:rsidRPr="002B2A17" w:rsidRDefault="002B2A17" w:rsidP="002B2A17">
            <w:pPr>
              <w:spacing w:after="0"/>
              <w:jc w:val="right"/>
              <w:rPr>
                <w:color w:val="000000"/>
                <w:sz w:val="20"/>
                <w:szCs w:val="20"/>
              </w:rPr>
            </w:pPr>
            <w:r w:rsidRPr="002B2A17">
              <w:rPr>
                <w:color w:val="000000"/>
                <w:sz w:val="20"/>
                <w:szCs w:val="20"/>
              </w:rPr>
              <w:t>.2%</w:t>
            </w:r>
          </w:p>
        </w:tc>
        <w:tc>
          <w:tcPr>
            <w:tcW w:w="794" w:type="dxa"/>
            <w:tcBorders>
              <w:top w:val="nil"/>
              <w:left w:val="single" w:sz="4" w:space="0" w:color="auto"/>
              <w:bottom w:val="nil"/>
              <w:right w:val="single" w:sz="4" w:space="0" w:color="auto"/>
            </w:tcBorders>
            <w:shd w:val="clear" w:color="auto" w:fill="auto"/>
          </w:tcPr>
          <w:p w:rsidR="002B2A17" w:rsidRPr="002B2A17" w:rsidRDefault="002B2A17" w:rsidP="002B2A17">
            <w:pPr>
              <w:spacing w:after="0"/>
              <w:jc w:val="right"/>
              <w:rPr>
                <w:color w:val="000000"/>
                <w:sz w:val="20"/>
                <w:szCs w:val="20"/>
              </w:rPr>
            </w:pPr>
            <w:r w:rsidRPr="002B2A17">
              <w:rPr>
                <w:color w:val="000000"/>
                <w:sz w:val="20"/>
                <w:szCs w:val="20"/>
              </w:rPr>
              <w:t>.7%</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1.1%</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bottom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w:t>
            </w:r>
          </w:p>
        </w:tc>
        <w:tc>
          <w:tcPr>
            <w:tcW w:w="794"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7" w:type="dxa"/>
            <w:tcBorders>
              <w:top w:val="nil"/>
              <w:left w:val="single" w:sz="4" w:space="0" w:color="auto"/>
              <w:bottom w:val="nil"/>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w:t>
            </w:r>
          </w:p>
        </w:tc>
      </w:tr>
      <w:tr w:rsidR="002B2A17" w:rsidRPr="002B2A17" w:rsidTr="008236EB">
        <w:trPr>
          <w:trHeight w:val="255"/>
        </w:trPr>
        <w:tc>
          <w:tcPr>
            <w:tcW w:w="1841" w:type="dxa"/>
            <w:tcBorders>
              <w:top w:val="nil"/>
              <w:left w:val="single" w:sz="4" w:space="0" w:color="auto"/>
              <w:right w:val="single" w:sz="12" w:space="0" w:color="000000"/>
            </w:tcBorders>
            <w:shd w:val="clear" w:color="auto" w:fill="auto"/>
            <w:hideMark/>
          </w:tcPr>
          <w:p w:rsidR="002B2A17" w:rsidRPr="002B2A17" w:rsidRDefault="002B2A17" w:rsidP="002B2A17">
            <w:pPr>
              <w:spacing w:after="0"/>
              <w:rPr>
                <w:color w:val="000000"/>
                <w:sz w:val="20"/>
                <w:szCs w:val="20"/>
              </w:rPr>
            </w:pPr>
            <w:r w:rsidRPr="002B2A17">
              <w:rPr>
                <w:color w:val="000000"/>
                <w:sz w:val="20"/>
                <w:szCs w:val="20"/>
              </w:rPr>
              <w:t>Pastoralist</w:t>
            </w:r>
          </w:p>
        </w:tc>
        <w:tc>
          <w:tcPr>
            <w:tcW w:w="794" w:type="dxa"/>
            <w:tcBorders>
              <w:top w:val="nil"/>
              <w:left w:val="nil"/>
              <w:right w:val="single" w:sz="4" w:space="0" w:color="auto"/>
            </w:tcBorders>
            <w:shd w:val="clear" w:color="auto" w:fill="auto"/>
          </w:tcPr>
          <w:p w:rsidR="002B2A17" w:rsidRPr="002B2A17" w:rsidRDefault="002B2A17" w:rsidP="002B2A17">
            <w:pPr>
              <w:spacing w:after="0"/>
              <w:jc w:val="right"/>
              <w:rPr>
                <w:color w:val="000000"/>
                <w:sz w:val="20"/>
                <w:szCs w:val="20"/>
              </w:rPr>
            </w:pPr>
            <w:r w:rsidRPr="002B2A17">
              <w:rPr>
                <w:color w:val="000000"/>
                <w:sz w:val="20"/>
                <w:szCs w:val="20"/>
              </w:rPr>
              <w:t>.9%</w:t>
            </w:r>
          </w:p>
        </w:tc>
        <w:tc>
          <w:tcPr>
            <w:tcW w:w="794" w:type="dxa"/>
            <w:tcBorders>
              <w:top w:val="nil"/>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w:t>
            </w:r>
          </w:p>
        </w:tc>
        <w:tc>
          <w:tcPr>
            <w:tcW w:w="794"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1.0%</w:t>
            </w:r>
          </w:p>
        </w:tc>
        <w:tc>
          <w:tcPr>
            <w:tcW w:w="794" w:type="dxa"/>
            <w:tcBorders>
              <w:top w:val="nil"/>
              <w:left w:val="single" w:sz="4" w:space="0" w:color="auto"/>
              <w:right w:val="single" w:sz="4" w:space="0" w:color="auto"/>
            </w:tcBorders>
            <w:shd w:val="clear" w:color="auto" w:fill="auto"/>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2.6%</w:t>
            </w:r>
          </w:p>
        </w:tc>
        <w:tc>
          <w:tcPr>
            <w:tcW w:w="797" w:type="dxa"/>
            <w:tcBorders>
              <w:top w:val="nil"/>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w:t>
            </w:r>
          </w:p>
        </w:tc>
      </w:tr>
      <w:tr w:rsidR="002B2A17" w:rsidRPr="002B2A17" w:rsidTr="008236EB">
        <w:trPr>
          <w:trHeight w:val="255"/>
        </w:trPr>
        <w:tc>
          <w:tcPr>
            <w:tcW w:w="1841" w:type="dxa"/>
            <w:tcBorders>
              <w:left w:val="single" w:sz="4" w:space="0" w:color="auto"/>
              <w:right w:val="single" w:sz="8" w:space="0" w:color="auto"/>
            </w:tcBorders>
            <w:shd w:val="clear" w:color="auto" w:fill="auto"/>
            <w:noWrap/>
            <w:hideMark/>
          </w:tcPr>
          <w:p w:rsidR="002B2A17" w:rsidRPr="002B2A17" w:rsidRDefault="002B2A17" w:rsidP="002B2A17">
            <w:pPr>
              <w:spacing w:after="0"/>
              <w:rPr>
                <w:color w:val="000000"/>
                <w:sz w:val="20"/>
                <w:szCs w:val="20"/>
              </w:rPr>
            </w:pPr>
            <w:r w:rsidRPr="002B2A17">
              <w:rPr>
                <w:color w:val="000000"/>
                <w:sz w:val="20"/>
                <w:szCs w:val="20"/>
              </w:rPr>
              <w:t>Employee (Formal Sector)</w:t>
            </w:r>
          </w:p>
        </w:tc>
        <w:tc>
          <w:tcPr>
            <w:tcW w:w="794" w:type="dxa"/>
            <w:tcBorders>
              <w:left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16.7%</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2.2%</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2.1%</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5.9%</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2.2%</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1.0%</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4.6%</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6.0%</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9.2%</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4.5%</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10.5%</w:t>
            </w:r>
          </w:p>
        </w:tc>
        <w:tc>
          <w:tcPr>
            <w:tcW w:w="797"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4.9%</w:t>
            </w:r>
          </w:p>
        </w:tc>
      </w:tr>
      <w:tr w:rsidR="002B2A17" w:rsidRPr="002B2A17" w:rsidTr="008236EB">
        <w:trPr>
          <w:trHeight w:val="255"/>
        </w:trPr>
        <w:tc>
          <w:tcPr>
            <w:tcW w:w="1841" w:type="dxa"/>
            <w:tcBorders>
              <w:left w:val="single" w:sz="4" w:space="0" w:color="auto"/>
              <w:right w:val="single" w:sz="8" w:space="0" w:color="auto"/>
            </w:tcBorders>
            <w:shd w:val="clear" w:color="auto" w:fill="auto"/>
            <w:noWrap/>
          </w:tcPr>
          <w:p w:rsidR="002B2A17" w:rsidRPr="002B2A17" w:rsidRDefault="002B2A17" w:rsidP="002B2A17">
            <w:pPr>
              <w:spacing w:after="0"/>
              <w:rPr>
                <w:color w:val="000000"/>
                <w:sz w:val="20"/>
                <w:szCs w:val="20"/>
              </w:rPr>
            </w:pPr>
            <w:r w:rsidRPr="002B2A17">
              <w:rPr>
                <w:color w:val="000000"/>
                <w:sz w:val="20"/>
                <w:szCs w:val="20"/>
              </w:rPr>
              <w:t>Employee (informal sector)</w:t>
            </w:r>
          </w:p>
        </w:tc>
        <w:tc>
          <w:tcPr>
            <w:tcW w:w="794" w:type="dxa"/>
            <w:tcBorders>
              <w:left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14.8%</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6.1%</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7.7%</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7.8%</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2.2%</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3.1%</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8.4%</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8.6%</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13.8%</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7.8%</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7.9%</w:t>
            </w:r>
          </w:p>
        </w:tc>
        <w:tc>
          <w:tcPr>
            <w:tcW w:w="797"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7.8%</w:t>
            </w:r>
          </w:p>
        </w:tc>
      </w:tr>
      <w:tr w:rsidR="002B2A17" w:rsidRPr="002B2A17" w:rsidTr="008236EB">
        <w:trPr>
          <w:trHeight w:val="255"/>
        </w:trPr>
        <w:tc>
          <w:tcPr>
            <w:tcW w:w="1841" w:type="dxa"/>
            <w:tcBorders>
              <w:left w:val="single" w:sz="4" w:space="0" w:color="auto"/>
              <w:right w:val="single" w:sz="8" w:space="0" w:color="auto"/>
            </w:tcBorders>
            <w:shd w:val="clear" w:color="auto" w:fill="auto"/>
            <w:noWrap/>
          </w:tcPr>
          <w:p w:rsidR="002B2A17" w:rsidRPr="002B2A17" w:rsidRDefault="002B2A17" w:rsidP="002B2A17">
            <w:pPr>
              <w:spacing w:after="0"/>
              <w:rPr>
                <w:color w:val="000000"/>
                <w:sz w:val="20"/>
                <w:szCs w:val="20"/>
              </w:rPr>
            </w:pPr>
            <w:r w:rsidRPr="002B2A17">
              <w:rPr>
                <w:color w:val="000000"/>
                <w:sz w:val="20"/>
                <w:szCs w:val="20"/>
              </w:rPr>
              <w:t>Casual Labour</w:t>
            </w:r>
          </w:p>
        </w:tc>
        <w:tc>
          <w:tcPr>
            <w:tcW w:w="794" w:type="dxa"/>
            <w:tcBorders>
              <w:left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9.3%</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.9%</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2.8%</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2.4%</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3.3%</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6.1%</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.8%</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2.6%</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.8%</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2.3%</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5.3%</w:t>
            </w:r>
          </w:p>
        </w:tc>
        <w:tc>
          <w:tcPr>
            <w:tcW w:w="797"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2.5%</w:t>
            </w:r>
          </w:p>
        </w:tc>
      </w:tr>
      <w:tr w:rsidR="002B2A17" w:rsidRPr="002B2A17" w:rsidTr="008236EB">
        <w:trPr>
          <w:trHeight w:val="255"/>
        </w:trPr>
        <w:tc>
          <w:tcPr>
            <w:tcW w:w="1841" w:type="dxa"/>
            <w:tcBorders>
              <w:left w:val="single" w:sz="4" w:space="0" w:color="auto"/>
              <w:right w:val="single" w:sz="8" w:space="0" w:color="auto"/>
            </w:tcBorders>
            <w:shd w:val="clear" w:color="auto" w:fill="auto"/>
            <w:noWrap/>
          </w:tcPr>
          <w:p w:rsidR="002B2A17" w:rsidRPr="002B2A17" w:rsidRDefault="002B2A17" w:rsidP="002B2A17">
            <w:pPr>
              <w:spacing w:after="0"/>
              <w:rPr>
                <w:color w:val="000000"/>
                <w:sz w:val="20"/>
                <w:szCs w:val="20"/>
              </w:rPr>
            </w:pPr>
            <w:r w:rsidRPr="002B2A17">
              <w:rPr>
                <w:color w:val="000000"/>
                <w:sz w:val="20"/>
                <w:szCs w:val="20"/>
              </w:rPr>
              <w:t>Works in Family Business</w:t>
            </w:r>
          </w:p>
        </w:tc>
        <w:tc>
          <w:tcPr>
            <w:tcW w:w="794" w:type="dxa"/>
            <w:tcBorders>
              <w:left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.9%</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.4%</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.7%</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1.0%</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.8%</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.9%</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.4%</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2.6%</w:t>
            </w:r>
          </w:p>
        </w:tc>
        <w:tc>
          <w:tcPr>
            <w:tcW w:w="797"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.5%</w:t>
            </w:r>
          </w:p>
        </w:tc>
      </w:tr>
      <w:tr w:rsidR="002B2A17" w:rsidRPr="002B2A17" w:rsidTr="008236EB">
        <w:trPr>
          <w:trHeight w:val="255"/>
        </w:trPr>
        <w:tc>
          <w:tcPr>
            <w:tcW w:w="1841" w:type="dxa"/>
            <w:tcBorders>
              <w:left w:val="single" w:sz="4" w:space="0" w:color="auto"/>
              <w:right w:val="single" w:sz="8" w:space="0" w:color="auto"/>
            </w:tcBorders>
            <w:shd w:val="clear" w:color="auto" w:fill="auto"/>
            <w:noWrap/>
          </w:tcPr>
          <w:p w:rsidR="002B2A17" w:rsidRPr="002B2A17" w:rsidRDefault="002B2A17" w:rsidP="002B2A17">
            <w:pPr>
              <w:spacing w:after="0"/>
              <w:rPr>
                <w:color w:val="000000"/>
                <w:sz w:val="20"/>
                <w:szCs w:val="20"/>
              </w:rPr>
            </w:pPr>
            <w:r w:rsidRPr="002B2A17">
              <w:rPr>
                <w:color w:val="000000"/>
                <w:sz w:val="20"/>
                <w:szCs w:val="20"/>
              </w:rPr>
              <w:t>Self-Employed / Business Owner</w:t>
            </w:r>
          </w:p>
        </w:tc>
        <w:tc>
          <w:tcPr>
            <w:tcW w:w="794" w:type="dxa"/>
            <w:tcBorders>
              <w:left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5.6%</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3.5%</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4.9%</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3.5%</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2.2%</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6.1%</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3.8%</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6.0%</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1.5%</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4.2%</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7"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3.9%</w:t>
            </w:r>
          </w:p>
        </w:tc>
      </w:tr>
      <w:tr w:rsidR="002B2A17" w:rsidRPr="002B2A17" w:rsidTr="008236EB">
        <w:trPr>
          <w:trHeight w:val="255"/>
        </w:trPr>
        <w:tc>
          <w:tcPr>
            <w:tcW w:w="1841" w:type="dxa"/>
            <w:tcBorders>
              <w:left w:val="single" w:sz="4" w:space="0" w:color="auto"/>
              <w:right w:val="single" w:sz="8" w:space="0" w:color="auto"/>
            </w:tcBorders>
            <w:shd w:val="clear" w:color="auto" w:fill="auto"/>
            <w:noWrap/>
          </w:tcPr>
          <w:p w:rsidR="002B2A17" w:rsidRPr="002B2A17" w:rsidRDefault="002B2A17" w:rsidP="002B2A17">
            <w:pPr>
              <w:spacing w:after="0"/>
              <w:rPr>
                <w:color w:val="000000"/>
                <w:sz w:val="20"/>
                <w:szCs w:val="20"/>
              </w:rPr>
            </w:pPr>
            <w:r w:rsidRPr="002B2A17">
              <w:rPr>
                <w:color w:val="000000"/>
                <w:sz w:val="20"/>
                <w:szCs w:val="20"/>
              </w:rPr>
              <w:t>Petty Trade</w:t>
            </w:r>
          </w:p>
        </w:tc>
        <w:tc>
          <w:tcPr>
            <w:tcW w:w="794" w:type="dxa"/>
            <w:tcBorders>
              <w:left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5.6%</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25.3%</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24.5%</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20.6%</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27.5%</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23.5%</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26.7%</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13.8%</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17.7%</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22.9%</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2.6%</w:t>
            </w:r>
          </w:p>
        </w:tc>
        <w:tc>
          <w:tcPr>
            <w:tcW w:w="797"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21.6%</w:t>
            </w:r>
          </w:p>
        </w:tc>
      </w:tr>
      <w:tr w:rsidR="002B2A17" w:rsidRPr="002B2A17" w:rsidTr="008236EB">
        <w:trPr>
          <w:trHeight w:val="255"/>
        </w:trPr>
        <w:tc>
          <w:tcPr>
            <w:tcW w:w="1841" w:type="dxa"/>
            <w:tcBorders>
              <w:left w:val="single" w:sz="4" w:space="0" w:color="auto"/>
              <w:right w:val="single" w:sz="8" w:space="0" w:color="auto"/>
            </w:tcBorders>
            <w:shd w:val="clear" w:color="auto" w:fill="auto"/>
            <w:noWrap/>
          </w:tcPr>
          <w:p w:rsidR="002B2A17" w:rsidRPr="002B2A17" w:rsidRDefault="002B2A17" w:rsidP="002B2A17">
            <w:pPr>
              <w:spacing w:after="0"/>
              <w:rPr>
                <w:color w:val="000000"/>
                <w:sz w:val="20"/>
                <w:szCs w:val="20"/>
              </w:rPr>
            </w:pPr>
            <w:r w:rsidRPr="002B2A17">
              <w:rPr>
                <w:color w:val="000000"/>
                <w:sz w:val="20"/>
                <w:szCs w:val="20"/>
              </w:rPr>
              <w:t>Making Handicrafts</w:t>
            </w:r>
          </w:p>
        </w:tc>
        <w:tc>
          <w:tcPr>
            <w:tcW w:w="794" w:type="dxa"/>
            <w:tcBorders>
              <w:left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.9%</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.5%</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1.5%</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.4%</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7"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.4%</w:t>
            </w:r>
          </w:p>
        </w:tc>
      </w:tr>
      <w:tr w:rsidR="002B2A17" w:rsidRPr="002B2A17" w:rsidTr="002B2A17">
        <w:trPr>
          <w:trHeight w:val="255"/>
        </w:trPr>
        <w:tc>
          <w:tcPr>
            <w:tcW w:w="1841" w:type="dxa"/>
            <w:tcBorders>
              <w:left w:val="single" w:sz="4" w:space="0" w:color="auto"/>
              <w:right w:val="single" w:sz="8" w:space="0" w:color="auto"/>
            </w:tcBorders>
            <w:shd w:val="clear" w:color="auto" w:fill="auto"/>
            <w:noWrap/>
          </w:tcPr>
          <w:p w:rsidR="002B2A17" w:rsidRPr="002B2A17" w:rsidRDefault="002B2A17" w:rsidP="002B2A17">
            <w:pPr>
              <w:spacing w:after="0"/>
              <w:rPr>
                <w:color w:val="000000"/>
                <w:sz w:val="20"/>
                <w:szCs w:val="20"/>
              </w:rPr>
            </w:pPr>
            <w:r w:rsidRPr="002B2A17">
              <w:rPr>
                <w:color w:val="000000"/>
                <w:sz w:val="20"/>
                <w:szCs w:val="20"/>
              </w:rPr>
              <w:t>Providing Services / Repairs</w:t>
            </w:r>
          </w:p>
        </w:tc>
        <w:tc>
          <w:tcPr>
            <w:tcW w:w="794" w:type="dxa"/>
            <w:tcBorders>
              <w:left w:val="nil"/>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1.9%</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.7%</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.2%</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1.0%</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.8%</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4" w:type="dxa"/>
            <w:tcBorders>
              <w:left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.4%</w:t>
            </w:r>
          </w:p>
        </w:tc>
        <w:tc>
          <w:tcPr>
            <w:tcW w:w="794"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7" w:type="dxa"/>
            <w:tcBorders>
              <w:left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.4%</w:t>
            </w:r>
          </w:p>
        </w:tc>
      </w:tr>
      <w:tr w:rsidR="002B2A17" w:rsidRPr="002B2A17" w:rsidTr="002B2A17">
        <w:trPr>
          <w:trHeight w:val="255"/>
        </w:trPr>
        <w:tc>
          <w:tcPr>
            <w:tcW w:w="1841" w:type="dxa"/>
            <w:tcBorders>
              <w:left w:val="single" w:sz="4" w:space="0" w:color="auto"/>
              <w:bottom w:val="single" w:sz="4" w:space="0" w:color="auto"/>
              <w:right w:val="single" w:sz="8" w:space="0" w:color="auto"/>
            </w:tcBorders>
            <w:shd w:val="clear" w:color="auto" w:fill="auto"/>
            <w:noWrap/>
          </w:tcPr>
          <w:p w:rsidR="002B2A17" w:rsidRPr="002B2A17" w:rsidRDefault="002B2A17" w:rsidP="002B2A17">
            <w:pPr>
              <w:spacing w:after="0"/>
              <w:rPr>
                <w:color w:val="000000"/>
                <w:sz w:val="20"/>
                <w:szCs w:val="20"/>
              </w:rPr>
            </w:pPr>
            <w:r w:rsidRPr="002B2A17">
              <w:rPr>
                <w:color w:val="000000"/>
                <w:sz w:val="20"/>
                <w:szCs w:val="20"/>
              </w:rPr>
              <w:t>Others</w:t>
            </w:r>
          </w:p>
        </w:tc>
        <w:tc>
          <w:tcPr>
            <w:tcW w:w="794" w:type="dxa"/>
            <w:tcBorders>
              <w:left w:val="nil"/>
              <w:bottom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12.0%</w:t>
            </w:r>
          </w:p>
        </w:tc>
        <w:tc>
          <w:tcPr>
            <w:tcW w:w="794" w:type="dxa"/>
            <w:tcBorders>
              <w:left w:val="single" w:sz="4" w:space="0" w:color="auto"/>
              <w:bottom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.9%</w:t>
            </w:r>
          </w:p>
        </w:tc>
        <w:tc>
          <w:tcPr>
            <w:tcW w:w="794" w:type="dxa"/>
            <w:tcBorders>
              <w:left w:val="single" w:sz="4" w:space="0" w:color="auto"/>
              <w:bottom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6.3%</w:t>
            </w:r>
          </w:p>
        </w:tc>
        <w:tc>
          <w:tcPr>
            <w:tcW w:w="794" w:type="dxa"/>
            <w:tcBorders>
              <w:left w:val="single" w:sz="4" w:space="0" w:color="auto"/>
              <w:bottom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1.9%</w:t>
            </w:r>
          </w:p>
        </w:tc>
        <w:tc>
          <w:tcPr>
            <w:tcW w:w="794" w:type="dxa"/>
            <w:tcBorders>
              <w:left w:val="single" w:sz="4" w:space="0" w:color="auto"/>
              <w:bottom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1.1%</w:t>
            </w:r>
          </w:p>
        </w:tc>
        <w:tc>
          <w:tcPr>
            <w:tcW w:w="794" w:type="dxa"/>
            <w:tcBorders>
              <w:left w:val="single" w:sz="4" w:space="0" w:color="auto"/>
              <w:bottom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7.1%</w:t>
            </w:r>
          </w:p>
        </w:tc>
        <w:tc>
          <w:tcPr>
            <w:tcW w:w="794" w:type="dxa"/>
            <w:tcBorders>
              <w:left w:val="single" w:sz="4" w:space="0" w:color="auto"/>
              <w:bottom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2.3%</w:t>
            </w:r>
          </w:p>
        </w:tc>
        <w:tc>
          <w:tcPr>
            <w:tcW w:w="794" w:type="dxa"/>
            <w:tcBorders>
              <w:left w:val="single" w:sz="4" w:space="0" w:color="auto"/>
              <w:bottom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1.7%</w:t>
            </w:r>
          </w:p>
        </w:tc>
        <w:tc>
          <w:tcPr>
            <w:tcW w:w="794" w:type="dxa"/>
            <w:tcBorders>
              <w:left w:val="single" w:sz="4" w:space="0" w:color="auto"/>
              <w:bottom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3.1%</w:t>
            </w:r>
          </w:p>
        </w:tc>
        <w:tc>
          <w:tcPr>
            <w:tcW w:w="794" w:type="dxa"/>
            <w:tcBorders>
              <w:left w:val="single" w:sz="4" w:space="0" w:color="auto"/>
              <w:bottom w:val="single" w:sz="4" w:space="0" w:color="auto"/>
              <w:right w:val="single" w:sz="4" w:space="0" w:color="auto"/>
            </w:tcBorders>
            <w:shd w:val="clear" w:color="auto" w:fill="auto"/>
            <w:noWrap/>
          </w:tcPr>
          <w:p w:rsidR="002B2A17" w:rsidRPr="002B2A17" w:rsidRDefault="002B2A17" w:rsidP="002B2A17">
            <w:pPr>
              <w:spacing w:after="0"/>
              <w:jc w:val="right"/>
              <w:rPr>
                <w:color w:val="000000"/>
                <w:sz w:val="20"/>
                <w:szCs w:val="20"/>
              </w:rPr>
            </w:pPr>
            <w:r w:rsidRPr="002B2A17">
              <w:rPr>
                <w:color w:val="000000"/>
                <w:sz w:val="20"/>
                <w:szCs w:val="20"/>
              </w:rPr>
              <w:t>3.2%</w:t>
            </w:r>
          </w:p>
        </w:tc>
        <w:tc>
          <w:tcPr>
            <w:tcW w:w="794" w:type="dxa"/>
            <w:tcBorders>
              <w:left w:val="single" w:sz="4" w:space="0" w:color="auto"/>
              <w:bottom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0.0%</w:t>
            </w:r>
          </w:p>
        </w:tc>
        <w:tc>
          <w:tcPr>
            <w:tcW w:w="797" w:type="dxa"/>
            <w:tcBorders>
              <w:left w:val="single" w:sz="4" w:space="0" w:color="auto"/>
              <w:bottom w:val="single" w:sz="4" w:space="0" w:color="auto"/>
              <w:right w:val="single" w:sz="4" w:space="0" w:color="auto"/>
            </w:tcBorders>
          </w:tcPr>
          <w:p w:rsidR="002B2A17" w:rsidRPr="002B2A17" w:rsidRDefault="002B2A17" w:rsidP="002B2A17">
            <w:pPr>
              <w:spacing w:after="0"/>
              <w:jc w:val="right"/>
              <w:rPr>
                <w:color w:val="000000"/>
                <w:sz w:val="20"/>
                <w:szCs w:val="20"/>
              </w:rPr>
            </w:pPr>
            <w:r w:rsidRPr="002B2A17">
              <w:rPr>
                <w:color w:val="000000"/>
                <w:sz w:val="20"/>
                <w:szCs w:val="20"/>
              </w:rPr>
              <w:t>3.0%</w:t>
            </w:r>
          </w:p>
        </w:tc>
      </w:tr>
    </w:tbl>
    <w:p w:rsidR="00316DA4" w:rsidRPr="002B2A17" w:rsidRDefault="00316DA4" w:rsidP="002B2A17">
      <w:pPr>
        <w:spacing w:after="0"/>
        <w:jc w:val="center"/>
        <w:rPr>
          <w:sz w:val="22"/>
          <w:szCs w:val="22"/>
        </w:rPr>
      </w:pPr>
    </w:p>
    <w:p w:rsidR="00316DA4" w:rsidRPr="00885B91" w:rsidRDefault="00316DA4" w:rsidP="00905AE6">
      <w:r>
        <w:t xml:space="preserve">The above table illustrates the main occupation for targeted VSL members; it reflects their age, place of residence and their economic status. The percentage of not working members does not exceed </w:t>
      </w:r>
      <w:r w:rsidR="00905AE6">
        <w:t>3</w:t>
      </w:r>
      <w:r>
        <w:t xml:space="preserve">% except among females </w:t>
      </w:r>
      <w:r w:rsidR="00905AE6">
        <w:t>(3.1</w:t>
      </w:r>
      <w:r>
        <w:t xml:space="preserve">%), those who live in </w:t>
      </w:r>
      <w:r w:rsidR="00905AE6">
        <w:t>urban</w:t>
      </w:r>
      <w:r>
        <w:t xml:space="preserve"> areas (</w:t>
      </w:r>
      <w:r w:rsidR="00905AE6">
        <w:t>3</w:t>
      </w:r>
      <w:r>
        <w:t xml:space="preserve">.5%) and </w:t>
      </w:r>
      <w:r w:rsidR="00905AE6">
        <w:t xml:space="preserve">those who fall in the first PPI quintile, the poorest, </w:t>
      </w:r>
      <w:r>
        <w:t>(</w:t>
      </w:r>
      <w:r w:rsidR="00905AE6">
        <w:t>4.4</w:t>
      </w:r>
      <w:r>
        <w:t xml:space="preserve">%). The results show that </w:t>
      </w:r>
      <w:r w:rsidR="00905AE6">
        <w:t>36.7</w:t>
      </w:r>
      <w:r>
        <w:t xml:space="preserve">% of members are doing domestic work and this percent is nil among male members since females represent </w:t>
      </w:r>
      <w:r w:rsidR="00905AE6">
        <w:t>80.9</w:t>
      </w:r>
      <w:r>
        <w:t>% of sampled VSL members. In addition to nearly one quarter (</w:t>
      </w:r>
      <w:r w:rsidR="00905AE6">
        <w:t>11.1</w:t>
      </w:r>
      <w:r>
        <w:t xml:space="preserve">%) only of the members are students. </w:t>
      </w:r>
    </w:p>
    <w:p w:rsidR="00316DA4" w:rsidRDefault="00316DA4" w:rsidP="00316DA4">
      <w:pPr>
        <w:pStyle w:val="Heading3"/>
      </w:pPr>
      <w:bookmarkStart w:id="111" w:name="_Toc406631708"/>
      <w:bookmarkStart w:id="112" w:name="_Toc438333992"/>
      <w:r>
        <w:t xml:space="preserve">5.1.5 </w:t>
      </w:r>
      <w:r w:rsidRPr="00620188">
        <w:t>Business activities</w:t>
      </w:r>
      <w:bookmarkEnd w:id="111"/>
      <w:bookmarkEnd w:id="112"/>
    </w:p>
    <w:p w:rsidR="00316DA4" w:rsidRPr="003D22E9" w:rsidRDefault="00316DA4" w:rsidP="00660220">
      <w:pPr>
        <w:rPr>
          <w:b/>
          <w:bCs/>
          <w:i/>
          <w:iCs/>
          <w:u w:val="single"/>
        </w:rPr>
      </w:pPr>
      <w:r w:rsidRPr="00755575">
        <w:t xml:space="preserve">Business activities is considered as one of the successful and suitable mechanisms to manage the loans the VSL members have contracted or / and their savings. However, investing the loans in such economical activities was found the most suitable mechanism for the VSL members who </w:t>
      </w:r>
      <w:r>
        <w:t xml:space="preserve">do not have </w:t>
      </w:r>
      <w:r w:rsidRPr="00755575">
        <w:t xml:space="preserve">the opportunity to access other formal financial services. </w:t>
      </w:r>
    </w:p>
    <w:p w:rsidR="00316DA4" w:rsidRDefault="00316DA4" w:rsidP="00BD43AD">
      <w:pPr>
        <w:rPr>
          <w:lang w:val="en-GB"/>
        </w:rPr>
      </w:pPr>
      <w:r w:rsidRPr="00FC24D2">
        <w:t xml:space="preserve">The survey results indicate that there is </w:t>
      </w:r>
      <w:r w:rsidR="00BD43AD">
        <w:t>34%</w:t>
      </w:r>
      <w:r w:rsidRPr="00FC24D2">
        <w:t xml:space="preserve">% of the VSL members are engaged in </w:t>
      </w:r>
      <w:r w:rsidRPr="00FC24D2">
        <w:rPr>
          <w:lang w:val="en-GB"/>
        </w:rPr>
        <w:t>small business activity</w:t>
      </w:r>
      <w:r w:rsidRPr="00FC24D2">
        <w:t xml:space="preserve"> with total number of </w:t>
      </w:r>
      <w:r w:rsidR="00BD43AD">
        <w:t>159</w:t>
      </w:r>
      <w:r w:rsidRPr="00FC24D2">
        <w:t xml:space="preserve"> members. It is obvious that female VSL members (</w:t>
      </w:r>
      <w:r w:rsidR="00BD43AD">
        <w:t>39</w:t>
      </w:r>
      <w:r w:rsidRPr="00FC24D2">
        <w:t>), VSL members in targeted rural areas (</w:t>
      </w:r>
      <w:r w:rsidR="00BD43AD">
        <w:t>35</w:t>
      </w:r>
      <w:r w:rsidRPr="00FC24D2">
        <w:t xml:space="preserve">%) and those who </w:t>
      </w:r>
      <w:r w:rsidR="00BD43AD">
        <w:t xml:space="preserve">fall in the first PPI quintile, the poorest, </w:t>
      </w:r>
      <w:r w:rsidRPr="00FC24D2">
        <w:t>(</w:t>
      </w:r>
      <w:r w:rsidR="00BD43AD">
        <w:t>40.7</w:t>
      </w:r>
      <w:r w:rsidRPr="00FC24D2">
        <w:t xml:space="preserve">%) are engaged in different </w:t>
      </w:r>
      <w:r w:rsidRPr="00FC24D2">
        <w:rPr>
          <w:lang w:val="en-GB"/>
        </w:rPr>
        <w:t xml:space="preserve">small business activity than others VSL members. </w:t>
      </w:r>
      <w:r w:rsidR="00BD43AD">
        <w:rPr>
          <w:lang w:val="en-GB"/>
        </w:rPr>
        <w:t>This percent reaches 28.4% among the richest group of sampled VSL members</w:t>
      </w:r>
    </w:p>
    <w:p w:rsidR="00316DA4" w:rsidRPr="00FC24D2" w:rsidRDefault="00316DA4" w:rsidP="00D9578C">
      <w:r>
        <w:rPr>
          <w:lang w:val="en-GB"/>
        </w:rPr>
        <w:t xml:space="preserve">On the other hand </w:t>
      </w:r>
      <w:r w:rsidR="00BD43AD">
        <w:rPr>
          <w:lang w:val="en-GB"/>
        </w:rPr>
        <w:t xml:space="preserve">table </w:t>
      </w:r>
      <w:r w:rsidR="00D9578C">
        <w:rPr>
          <w:lang w:val="en-GB"/>
        </w:rPr>
        <w:t xml:space="preserve">5.7 assures that there is a significant increase in the percent of VSl members who are currently engaged in IGA. This increase can be attributed to the program activities as mentioned in FGDs </w:t>
      </w:r>
    </w:p>
    <w:p w:rsidR="0051692F" w:rsidRDefault="0051692F">
      <w:pPr>
        <w:spacing w:after="200" w:line="276" w:lineRule="auto"/>
        <w:jc w:val="left"/>
      </w:pPr>
      <w:r>
        <w:br w:type="page"/>
      </w:r>
    </w:p>
    <w:p w:rsidR="0051692F" w:rsidRDefault="0051692F" w:rsidP="00316DA4">
      <w:pPr>
        <w:sectPr w:rsidR="0051692F" w:rsidSect="00C5284F">
          <w:pgSz w:w="12240" w:h="15840"/>
          <w:pgMar w:top="1440" w:right="1440" w:bottom="1440" w:left="1440" w:header="708" w:footer="708" w:gutter="0"/>
          <w:cols w:space="708"/>
          <w:titlePg/>
          <w:docGrid w:linePitch="360"/>
        </w:sectPr>
      </w:pPr>
    </w:p>
    <w:p w:rsidR="0051692F" w:rsidRDefault="00316DA4" w:rsidP="00BD43AD">
      <w:r w:rsidRPr="00755575">
        <w:lastRenderedPageBreak/>
        <w:t xml:space="preserve">Table </w:t>
      </w:r>
      <w:r>
        <w:t>5.</w:t>
      </w:r>
      <w:r w:rsidR="00BD43AD">
        <w:t>7</w:t>
      </w:r>
      <w:r w:rsidRPr="00755575">
        <w:t xml:space="preserve">: The Percent Distribution of VSL Members who </w:t>
      </w:r>
      <w:r>
        <w:t>are</w:t>
      </w:r>
      <w:r w:rsidRPr="00755575">
        <w:t xml:space="preserve"> currently engaged in </w:t>
      </w:r>
      <w:r w:rsidRPr="00755575">
        <w:rPr>
          <w:lang w:val="en-GB"/>
        </w:rPr>
        <w:t>small business activity</w:t>
      </w:r>
      <w:r w:rsidR="0051692F">
        <w:rPr>
          <w:lang w:val="en-GB"/>
        </w:rPr>
        <w:t>,</w:t>
      </w:r>
      <w:r>
        <w:rPr>
          <w:lang w:val="en-GB"/>
        </w:rPr>
        <w:t xml:space="preserve"> </w:t>
      </w:r>
      <w:r w:rsidR="0051692F">
        <w:rPr>
          <w:lang w:val="en-GB"/>
        </w:rPr>
        <w:t xml:space="preserve">mean number of business, mean </w:t>
      </w:r>
      <w:r w:rsidR="0051692F" w:rsidRPr="00527069">
        <w:t xml:space="preserve">business capital fund and </w:t>
      </w:r>
      <w:r w:rsidR="0051692F">
        <w:t xml:space="preserve">mean </w:t>
      </w:r>
      <w:r w:rsidR="0051692F" w:rsidRPr="00527069">
        <w:t xml:space="preserve">value added to the capital fund </w:t>
      </w:r>
      <w:r w:rsidRPr="00755575">
        <w:t xml:space="preserve">by gender of VSL member, </w:t>
      </w:r>
      <w:r>
        <w:t xml:space="preserve">strata and </w:t>
      </w:r>
      <w:r w:rsidR="0051692F">
        <w:t>PPI quintiles and if the member is still in VSL group</w:t>
      </w:r>
    </w:p>
    <w:tbl>
      <w:tblPr>
        <w:tblStyle w:val="TableGrid"/>
        <w:tblW w:w="0" w:type="auto"/>
        <w:tblInd w:w="-601" w:type="dxa"/>
        <w:tblLook w:val="04A0" w:firstRow="1" w:lastRow="0" w:firstColumn="1" w:lastColumn="0" w:noHBand="0" w:noVBand="1"/>
      </w:tblPr>
      <w:tblGrid>
        <w:gridCol w:w="2013"/>
        <w:gridCol w:w="2055"/>
        <w:gridCol w:w="1303"/>
        <w:gridCol w:w="1086"/>
        <w:gridCol w:w="1101"/>
        <w:gridCol w:w="1086"/>
        <w:gridCol w:w="1369"/>
        <w:gridCol w:w="1086"/>
        <w:gridCol w:w="1149"/>
        <w:gridCol w:w="1086"/>
      </w:tblGrid>
      <w:tr w:rsidR="008236EB" w:rsidTr="008236EB">
        <w:tc>
          <w:tcPr>
            <w:tcW w:w="2013" w:type="dxa"/>
          </w:tcPr>
          <w:p w:rsidR="008236EB" w:rsidRPr="0051692F" w:rsidRDefault="008236EB" w:rsidP="0051692F">
            <w:pPr>
              <w:spacing w:after="0"/>
              <w:rPr>
                <w:sz w:val="22"/>
                <w:szCs w:val="22"/>
              </w:rPr>
            </w:pPr>
          </w:p>
        </w:tc>
        <w:tc>
          <w:tcPr>
            <w:tcW w:w="2055" w:type="dxa"/>
          </w:tcPr>
          <w:p w:rsidR="008236EB" w:rsidRPr="0051692F" w:rsidRDefault="008236EB" w:rsidP="0051692F">
            <w:pPr>
              <w:spacing w:after="0"/>
              <w:rPr>
                <w:sz w:val="22"/>
                <w:szCs w:val="22"/>
              </w:rPr>
            </w:pPr>
          </w:p>
        </w:tc>
        <w:tc>
          <w:tcPr>
            <w:tcW w:w="2389" w:type="dxa"/>
            <w:gridSpan w:val="2"/>
          </w:tcPr>
          <w:p w:rsidR="008236EB" w:rsidRPr="0051692F" w:rsidRDefault="008236EB" w:rsidP="0051692F">
            <w:pPr>
              <w:spacing w:after="0"/>
              <w:rPr>
                <w:sz w:val="22"/>
                <w:szCs w:val="22"/>
              </w:rPr>
            </w:pPr>
            <w:r w:rsidRPr="0051692F">
              <w:rPr>
                <w:sz w:val="22"/>
                <w:szCs w:val="22"/>
              </w:rPr>
              <w:t>%of VSL Members who are currently engaged in IGA</w:t>
            </w:r>
          </w:p>
        </w:tc>
        <w:tc>
          <w:tcPr>
            <w:tcW w:w="2187" w:type="dxa"/>
            <w:gridSpan w:val="2"/>
          </w:tcPr>
          <w:p w:rsidR="008236EB" w:rsidRPr="0051692F" w:rsidRDefault="008236EB" w:rsidP="0051692F">
            <w:pPr>
              <w:spacing w:after="0"/>
              <w:rPr>
                <w:sz w:val="22"/>
                <w:szCs w:val="22"/>
              </w:rPr>
            </w:pPr>
            <w:r>
              <w:rPr>
                <w:lang w:val="en-GB"/>
              </w:rPr>
              <w:t>Mean number of business</w:t>
            </w:r>
          </w:p>
        </w:tc>
        <w:tc>
          <w:tcPr>
            <w:tcW w:w="2455" w:type="dxa"/>
            <w:gridSpan w:val="2"/>
          </w:tcPr>
          <w:p w:rsidR="008236EB" w:rsidRPr="0051692F" w:rsidRDefault="008236EB" w:rsidP="0051692F">
            <w:pPr>
              <w:spacing w:after="0"/>
              <w:rPr>
                <w:sz w:val="22"/>
                <w:szCs w:val="22"/>
              </w:rPr>
            </w:pPr>
            <w:r>
              <w:rPr>
                <w:lang w:val="en-GB"/>
              </w:rPr>
              <w:t xml:space="preserve">Mean </w:t>
            </w:r>
            <w:r w:rsidRPr="00527069">
              <w:t>business capital fund</w:t>
            </w:r>
          </w:p>
        </w:tc>
        <w:tc>
          <w:tcPr>
            <w:tcW w:w="2235" w:type="dxa"/>
            <w:gridSpan w:val="2"/>
          </w:tcPr>
          <w:p w:rsidR="008236EB" w:rsidRPr="0051692F" w:rsidRDefault="008236EB" w:rsidP="0051692F">
            <w:pPr>
              <w:spacing w:after="0"/>
              <w:rPr>
                <w:sz w:val="22"/>
                <w:szCs w:val="22"/>
              </w:rPr>
            </w:pPr>
            <w:r>
              <w:t xml:space="preserve">Mean </w:t>
            </w:r>
            <w:r w:rsidRPr="00527069">
              <w:t>value added to the capital fund</w:t>
            </w:r>
          </w:p>
        </w:tc>
      </w:tr>
      <w:tr w:rsidR="0051692F" w:rsidTr="008236EB">
        <w:tc>
          <w:tcPr>
            <w:tcW w:w="2013" w:type="dxa"/>
          </w:tcPr>
          <w:p w:rsidR="0051692F" w:rsidRPr="0051692F" w:rsidRDefault="0051692F" w:rsidP="0051692F">
            <w:pPr>
              <w:spacing w:after="0"/>
              <w:rPr>
                <w:sz w:val="22"/>
                <w:szCs w:val="22"/>
              </w:rPr>
            </w:pPr>
          </w:p>
        </w:tc>
        <w:tc>
          <w:tcPr>
            <w:tcW w:w="2055" w:type="dxa"/>
          </w:tcPr>
          <w:p w:rsidR="0051692F" w:rsidRPr="0051692F" w:rsidRDefault="0051692F" w:rsidP="0051692F">
            <w:pPr>
              <w:spacing w:after="0"/>
              <w:rPr>
                <w:sz w:val="22"/>
                <w:szCs w:val="22"/>
              </w:rPr>
            </w:pPr>
          </w:p>
        </w:tc>
        <w:tc>
          <w:tcPr>
            <w:tcW w:w="1303" w:type="dxa"/>
          </w:tcPr>
          <w:p w:rsidR="0051692F" w:rsidRPr="0051692F" w:rsidRDefault="0051692F" w:rsidP="0051692F">
            <w:pPr>
              <w:spacing w:after="0"/>
              <w:rPr>
                <w:sz w:val="22"/>
                <w:szCs w:val="22"/>
              </w:rPr>
            </w:pPr>
            <w:r w:rsidRPr="0051692F">
              <w:rPr>
                <w:sz w:val="22"/>
                <w:szCs w:val="22"/>
              </w:rPr>
              <w:t>Baseline</w:t>
            </w:r>
          </w:p>
        </w:tc>
        <w:tc>
          <w:tcPr>
            <w:tcW w:w="1086" w:type="dxa"/>
          </w:tcPr>
          <w:p w:rsidR="0051692F" w:rsidRPr="0051692F" w:rsidRDefault="0051692F" w:rsidP="0051692F">
            <w:pPr>
              <w:spacing w:after="0"/>
              <w:rPr>
                <w:sz w:val="22"/>
                <w:szCs w:val="22"/>
              </w:rPr>
            </w:pPr>
            <w:r w:rsidRPr="0051692F">
              <w:rPr>
                <w:sz w:val="22"/>
                <w:szCs w:val="22"/>
              </w:rPr>
              <w:t>End-line</w:t>
            </w:r>
          </w:p>
        </w:tc>
        <w:tc>
          <w:tcPr>
            <w:tcW w:w="1101" w:type="dxa"/>
          </w:tcPr>
          <w:p w:rsidR="0051692F" w:rsidRPr="0051692F" w:rsidRDefault="0051692F" w:rsidP="0051692F">
            <w:pPr>
              <w:spacing w:after="0"/>
              <w:rPr>
                <w:sz w:val="22"/>
                <w:szCs w:val="22"/>
              </w:rPr>
            </w:pPr>
            <w:r w:rsidRPr="0051692F">
              <w:rPr>
                <w:sz w:val="22"/>
                <w:szCs w:val="22"/>
              </w:rPr>
              <w:t>Baseline</w:t>
            </w:r>
          </w:p>
        </w:tc>
        <w:tc>
          <w:tcPr>
            <w:tcW w:w="1086" w:type="dxa"/>
          </w:tcPr>
          <w:p w:rsidR="0051692F" w:rsidRPr="0051692F" w:rsidRDefault="0051692F" w:rsidP="0051692F">
            <w:pPr>
              <w:spacing w:after="0"/>
              <w:rPr>
                <w:sz w:val="22"/>
                <w:szCs w:val="22"/>
              </w:rPr>
            </w:pPr>
            <w:r w:rsidRPr="0051692F">
              <w:rPr>
                <w:sz w:val="22"/>
                <w:szCs w:val="22"/>
              </w:rPr>
              <w:t>End-line</w:t>
            </w:r>
          </w:p>
        </w:tc>
        <w:tc>
          <w:tcPr>
            <w:tcW w:w="1369" w:type="dxa"/>
          </w:tcPr>
          <w:p w:rsidR="0051692F" w:rsidRPr="0051692F" w:rsidRDefault="0051692F" w:rsidP="0051692F">
            <w:pPr>
              <w:spacing w:after="0"/>
              <w:rPr>
                <w:sz w:val="22"/>
                <w:szCs w:val="22"/>
              </w:rPr>
            </w:pPr>
            <w:r w:rsidRPr="0051692F">
              <w:rPr>
                <w:sz w:val="22"/>
                <w:szCs w:val="22"/>
              </w:rPr>
              <w:t>Baseline</w:t>
            </w:r>
          </w:p>
        </w:tc>
        <w:tc>
          <w:tcPr>
            <w:tcW w:w="1086" w:type="dxa"/>
          </w:tcPr>
          <w:p w:rsidR="0051692F" w:rsidRPr="0051692F" w:rsidRDefault="0051692F" w:rsidP="0051692F">
            <w:pPr>
              <w:spacing w:after="0"/>
              <w:rPr>
                <w:sz w:val="22"/>
                <w:szCs w:val="22"/>
              </w:rPr>
            </w:pPr>
            <w:r w:rsidRPr="0051692F">
              <w:rPr>
                <w:sz w:val="22"/>
                <w:szCs w:val="22"/>
              </w:rPr>
              <w:t>End-line</w:t>
            </w:r>
          </w:p>
        </w:tc>
        <w:tc>
          <w:tcPr>
            <w:tcW w:w="1149" w:type="dxa"/>
          </w:tcPr>
          <w:p w:rsidR="0051692F" w:rsidRPr="0051692F" w:rsidRDefault="0051692F" w:rsidP="0051692F">
            <w:pPr>
              <w:spacing w:after="0"/>
              <w:rPr>
                <w:sz w:val="22"/>
                <w:szCs w:val="22"/>
              </w:rPr>
            </w:pPr>
            <w:r w:rsidRPr="0051692F">
              <w:rPr>
                <w:sz w:val="22"/>
                <w:szCs w:val="22"/>
              </w:rPr>
              <w:t>Baseline</w:t>
            </w:r>
          </w:p>
        </w:tc>
        <w:tc>
          <w:tcPr>
            <w:tcW w:w="1086" w:type="dxa"/>
          </w:tcPr>
          <w:p w:rsidR="0051692F" w:rsidRPr="0051692F" w:rsidRDefault="0051692F" w:rsidP="0051692F">
            <w:pPr>
              <w:spacing w:after="0"/>
              <w:rPr>
                <w:sz w:val="22"/>
                <w:szCs w:val="22"/>
              </w:rPr>
            </w:pPr>
            <w:r w:rsidRPr="0051692F">
              <w:rPr>
                <w:sz w:val="22"/>
                <w:szCs w:val="22"/>
              </w:rPr>
              <w:t>End-line</w:t>
            </w:r>
          </w:p>
        </w:tc>
      </w:tr>
      <w:tr w:rsidR="0051692F" w:rsidTr="008236EB">
        <w:tc>
          <w:tcPr>
            <w:tcW w:w="2013" w:type="dxa"/>
            <w:vMerge w:val="restart"/>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Gender of VSL member</w:t>
            </w:r>
          </w:p>
        </w:tc>
        <w:tc>
          <w:tcPr>
            <w:tcW w:w="2055" w:type="dxa"/>
            <w:vAlign w:val="center"/>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male</w:t>
            </w:r>
          </w:p>
        </w:tc>
        <w:tc>
          <w:tcPr>
            <w:tcW w:w="1303" w:type="dxa"/>
          </w:tcPr>
          <w:p w:rsidR="0051692F" w:rsidRPr="0051692F" w:rsidRDefault="0051692F" w:rsidP="0051692F">
            <w:pPr>
              <w:spacing w:after="0"/>
              <w:rPr>
                <w:sz w:val="22"/>
                <w:szCs w:val="22"/>
              </w:rPr>
            </w:pPr>
            <w:r w:rsidRPr="0051692F">
              <w:rPr>
                <w:sz w:val="22"/>
                <w:szCs w:val="22"/>
              </w:rPr>
              <w:t>12%</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sz w:val="22"/>
                <w:szCs w:val="22"/>
              </w:rPr>
              <w:t>16.7%</w:t>
            </w:r>
          </w:p>
        </w:tc>
        <w:tc>
          <w:tcPr>
            <w:tcW w:w="1101" w:type="dxa"/>
          </w:tcPr>
          <w:p w:rsidR="0051692F" w:rsidRPr="0051692F" w:rsidRDefault="0051692F" w:rsidP="0051692F">
            <w:pPr>
              <w:spacing w:after="0"/>
              <w:rPr>
                <w:sz w:val="22"/>
                <w:szCs w:val="22"/>
              </w:rPr>
            </w:pPr>
            <w:r w:rsidRPr="0051692F">
              <w:rPr>
                <w:sz w:val="22"/>
                <w:szCs w:val="22"/>
              </w:rPr>
              <w:t>1</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1.111</w:t>
            </w:r>
          </w:p>
        </w:tc>
        <w:tc>
          <w:tcPr>
            <w:tcW w:w="1369" w:type="dxa"/>
          </w:tcPr>
          <w:p w:rsidR="0051692F" w:rsidRPr="0051692F" w:rsidRDefault="0051692F" w:rsidP="0051692F">
            <w:pPr>
              <w:spacing w:after="0"/>
              <w:rPr>
                <w:sz w:val="22"/>
                <w:szCs w:val="22"/>
              </w:rPr>
            </w:pPr>
            <w:r w:rsidRPr="0051692F">
              <w:rPr>
                <w:color w:val="000000"/>
                <w:sz w:val="22"/>
                <w:szCs w:val="22"/>
              </w:rPr>
              <w:t>1362.50</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sz w:val="22"/>
                <w:szCs w:val="22"/>
              </w:rPr>
              <w:t>2580.6</w:t>
            </w:r>
            <w:r w:rsidRPr="0051692F">
              <w:rPr>
                <w:color w:val="000000"/>
                <w:sz w:val="22"/>
                <w:szCs w:val="22"/>
                <w:vertAlign w:val="superscript"/>
              </w:rPr>
              <w:t>(ns)</w:t>
            </w:r>
          </w:p>
        </w:tc>
        <w:tc>
          <w:tcPr>
            <w:tcW w:w="1149" w:type="dxa"/>
          </w:tcPr>
          <w:p w:rsidR="0051692F" w:rsidRPr="0051692F" w:rsidRDefault="0051692F" w:rsidP="0051692F">
            <w:pPr>
              <w:spacing w:after="0"/>
              <w:rPr>
                <w:sz w:val="22"/>
                <w:szCs w:val="22"/>
              </w:rPr>
            </w:pPr>
            <w:r w:rsidRPr="0051692F">
              <w:rPr>
                <w:color w:val="000000"/>
                <w:sz w:val="22"/>
                <w:szCs w:val="22"/>
              </w:rPr>
              <w:t>1384.62</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sz w:val="22"/>
                <w:szCs w:val="22"/>
              </w:rPr>
              <w:t>516.7</w:t>
            </w:r>
            <w:r w:rsidRPr="0051692F">
              <w:rPr>
                <w:color w:val="000000"/>
                <w:sz w:val="22"/>
                <w:szCs w:val="22"/>
                <w:vertAlign w:val="superscript"/>
              </w:rPr>
              <w:t>(ns)</w:t>
            </w:r>
          </w:p>
        </w:tc>
      </w:tr>
      <w:tr w:rsidR="0051692F" w:rsidTr="008236EB">
        <w:tc>
          <w:tcPr>
            <w:tcW w:w="2013" w:type="dxa"/>
            <w:vMerge/>
          </w:tcPr>
          <w:p w:rsidR="0051692F" w:rsidRPr="0051692F" w:rsidRDefault="0051692F" w:rsidP="0051692F">
            <w:pPr>
              <w:spacing w:after="0"/>
              <w:rPr>
                <w:rFonts w:eastAsia="Times New Roman"/>
                <w:color w:val="000000"/>
                <w:sz w:val="22"/>
                <w:szCs w:val="22"/>
              </w:rPr>
            </w:pPr>
          </w:p>
        </w:tc>
        <w:tc>
          <w:tcPr>
            <w:tcW w:w="2055" w:type="dxa"/>
            <w:vAlign w:val="center"/>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female</w:t>
            </w:r>
          </w:p>
        </w:tc>
        <w:tc>
          <w:tcPr>
            <w:tcW w:w="1303" w:type="dxa"/>
          </w:tcPr>
          <w:p w:rsidR="0051692F" w:rsidRPr="0051692F" w:rsidRDefault="0051692F" w:rsidP="0051692F">
            <w:pPr>
              <w:spacing w:after="0"/>
              <w:rPr>
                <w:sz w:val="22"/>
                <w:szCs w:val="22"/>
                <w:vertAlign w:val="superscript"/>
              </w:rPr>
            </w:pPr>
            <w:r w:rsidRPr="0051692F">
              <w:rPr>
                <w:sz w:val="22"/>
                <w:szCs w:val="22"/>
              </w:rPr>
              <w:t>25%</w:t>
            </w:r>
            <w:r w:rsidRPr="0051692F">
              <w:rPr>
                <w:sz w:val="22"/>
                <w:szCs w:val="22"/>
                <w:vertAlign w:val="superscript"/>
              </w:rPr>
              <w:t>(***)</w:t>
            </w:r>
          </w:p>
        </w:tc>
        <w:tc>
          <w:tcPr>
            <w:tcW w:w="1086" w:type="dxa"/>
          </w:tcPr>
          <w:p w:rsidR="0051692F" w:rsidRPr="0051692F" w:rsidRDefault="0051692F" w:rsidP="0051692F">
            <w:pPr>
              <w:spacing w:after="0"/>
              <w:rPr>
                <w:sz w:val="22"/>
                <w:szCs w:val="22"/>
              </w:rPr>
            </w:pPr>
            <w:r w:rsidRPr="0051692F">
              <w:rPr>
                <w:sz w:val="22"/>
                <w:szCs w:val="22"/>
              </w:rPr>
              <w:t>39%</w:t>
            </w:r>
          </w:p>
        </w:tc>
        <w:tc>
          <w:tcPr>
            <w:tcW w:w="1101" w:type="dxa"/>
          </w:tcPr>
          <w:p w:rsidR="0051692F" w:rsidRPr="0051692F" w:rsidRDefault="0051692F" w:rsidP="0051692F">
            <w:pPr>
              <w:spacing w:after="0"/>
              <w:rPr>
                <w:sz w:val="22"/>
                <w:szCs w:val="22"/>
              </w:rPr>
            </w:pPr>
            <w:r w:rsidRPr="0051692F">
              <w:rPr>
                <w:sz w:val="22"/>
                <w:szCs w:val="22"/>
              </w:rPr>
              <w:t>1.11</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1.073</w:t>
            </w:r>
          </w:p>
        </w:tc>
        <w:tc>
          <w:tcPr>
            <w:tcW w:w="1369" w:type="dxa"/>
          </w:tcPr>
          <w:p w:rsidR="0051692F" w:rsidRPr="0051692F" w:rsidRDefault="0051692F" w:rsidP="0051692F">
            <w:pPr>
              <w:spacing w:after="0"/>
              <w:rPr>
                <w:sz w:val="22"/>
                <w:szCs w:val="22"/>
              </w:rPr>
            </w:pPr>
            <w:r w:rsidRPr="0051692F">
              <w:rPr>
                <w:color w:val="000000"/>
                <w:sz w:val="22"/>
                <w:szCs w:val="22"/>
              </w:rPr>
              <w:t>966.97</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888.47</w:t>
            </w:r>
          </w:p>
        </w:tc>
        <w:tc>
          <w:tcPr>
            <w:tcW w:w="1149" w:type="dxa"/>
          </w:tcPr>
          <w:p w:rsidR="0051692F" w:rsidRPr="0051692F" w:rsidRDefault="0051692F" w:rsidP="0051692F">
            <w:pPr>
              <w:spacing w:after="0"/>
              <w:rPr>
                <w:sz w:val="22"/>
                <w:szCs w:val="22"/>
              </w:rPr>
            </w:pPr>
            <w:r w:rsidRPr="0051692F">
              <w:rPr>
                <w:color w:val="000000"/>
                <w:sz w:val="22"/>
                <w:szCs w:val="22"/>
              </w:rPr>
              <w:t>533.0</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381.72</w:t>
            </w:r>
          </w:p>
        </w:tc>
      </w:tr>
      <w:tr w:rsidR="0051692F" w:rsidTr="008236EB">
        <w:tc>
          <w:tcPr>
            <w:tcW w:w="2013" w:type="dxa"/>
            <w:vMerge w:val="restart"/>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Strata</w:t>
            </w:r>
          </w:p>
        </w:tc>
        <w:tc>
          <w:tcPr>
            <w:tcW w:w="2055" w:type="dxa"/>
            <w:vAlign w:val="center"/>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Urban</w:t>
            </w:r>
          </w:p>
        </w:tc>
        <w:tc>
          <w:tcPr>
            <w:tcW w:w="1303" w:type="dxa"/>
          </w:tcPr>
          <w:p w:rsidR="0051692F" w:rsidRPr="0051692F" w:rsidRDefault="0051692F" w:rsidP="0051692F">
            <w:pPr>
              <w:spacing w:after="0"/>
              <w:rPr>
                <w:sz w:val="22"/>
                <w:szCs w:val="22"/>
              </w:rPr>
            </w:pPr>
            <w:r w:rsidRPr="0051692F">
              <w:rPr>
                <w:sz w:val="22"/>
                <w:szCs w:val="22"/>
              </w:rPr>
              <w:t>13.2%</w:t>
            </w:r>
            <w:r w:rsidRPr="0051692F">
              <w:rPr>
                <w:sz w:val="22"/>
                <w:szCs w:val="22"/>
                <w:vertAlign w:val="superscript"/>
              </w:rPr>
              <w:t>(***)</w:t>
            </w:r>
          </w:p>
        </w:tc>
        <w:tc>
          <w:tcPr>
            <w:tcW w:w="1086" w:type="dxa"/>
          </w:tcPr>
          <w:p w:rsidR="0051692F" w:rsidRPr="0051692F" w:rsidRDefault="0051692F" w:rsidP="0051692F">
            <w:pPr>
              <w:spacing w:after="0"/>
              <w:rPr>
                <w:sz w:val="22"/>
                <w:szCs w:val="22"/>
              </w:rPr>
            </w:pPr>
            <w:r w:rsidRPr="0051692F">
              <w:rPr>
                <w:sz w:val="22"/>
                <w:szCs w:val="22"/>
              </w:rPr>
              <w:t>32.9%</w:t>
            </w:r>
          </w:p>
        </w:tc>
        <w:tc>
          <w:tcPr>
            <w:tcW w:w="1101" w:type="dxa"/>
          </w:tcPr>
          <w:p w:rsidR="0051692F" w:rsidRPr="0051692F" w:rsidRDefault="0051692F" w:rsidP="0051692F">
            <w:pPr>
              <w:spacing w:after="0"/>
              <w:rPr>
                <w:sz w:val="22"/>
                <w:szCs w:val="22"/>
              </w:rPr>
            </w:pPr>
            <w:r w:rsidRPr="0051692F">
              <w:rPr>
                <w:color w:val="000000"/>
                <w:sz w:val="22"/>
                <w:szCs w:val="22"/>
              </w:rPr>
              <w:t>1.263</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1.043</w:t>
            </w:r>
          </w:p>
        </w:tc>
        <w:tc>
          <w:tcPr>
            <w:tcW w:w="1369" w:type="dxa"/>
          </w:tcPr>
          <w:p w:rsidR="0051692F" w:rsidRPr="0051692F" w:rsidRDefault="0051692F" w:rsidP="0051692F">
            <w:pPr>
              <w:spacing w:after="0"/>
              <w:rPr>
                <w:sz w:val="22"/>
                <w:szCs w:val="22"/>
              </w:rPr>
            </w:pPr>
            <w:r w:rsidRPr="0051692F">
              <w:rPr>
                <w:sz w:val="22"/>
                <w:szCs w:val="22"/>
              </w:rPr>
              <w:t>1139.5</w:t>
            </w:r>
            <w:r w:rsidRPr="0051692F">
              <w:rPr>
                <w:sz w:val="22"/>
                <w:szCs w:val="22"/>
                <w:vertAlign w:val="superscript"/>
              </w:rPr>
              <w:t>(ns)</w:t>
            </w:r>
          </w:p>
        </w:tc>
        <w:tc>
          <w:tcPr>
            <w:tcW w:w="1086" w:type="dxa"/>
          </w:tcPr>
          <w:p w:rsidR="0051692F" w:rsidRPr="0051692F" w:rsidRDefault="0051692F" w:rsidP="0051692F">
            <w:pPr>
              <w:spacing w:after="0"/>
              <w:rPr>
                <w:sz w:val="22"/>
                <w:szCs w:val="22"/>
              </w:rPr>
            </w:pPr>
            <w:r w:rsidRPr="0051692F">
              <w:rPr>
                <w:sz w:val="22"/>
                <w:szCs w:val="22"/>
              </w:rPr>
              <w:t>951.7</w:t>
            </w:r>
          </w:p>
        </w:tc>
        <w:tc>
          <w:tcPr>
            <w:tcW w:w="1149" w:type="dxa"/>
          </w:tcPr>
          <w:p w:rsidR="0051692F" w:rsidRPr="0051692F" w:rsidRDefault="0051692F" w:rsidP="0051692F">
            <w:pPr>
              <w:spacing w:after="0"/>
              <w:rPr>
                <w:sz w:val="22"/>
                <w:szCs w:val="22"/>
              </w:rPr>
            </w:pPr>
            <w:r w:rsidRPr="0051692F">
              <w:rPr>
                <w:color w:val="000000"/>
                <w:sz w:val="22"/>
                <w:szCs w:val="22"/>
              </w:rPr>
              <w:t>284.21</w:t>
            </w:r>
            <w:r w:rsidRPr="0051692F">
              <w:rPr>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311. 7</w:t>
            </w:r>
          </w:p>
        </w:tc>
      </w:tr>
      <w:tr w:rsidR="0051692F" w:rsidTr="008236EB">
        <w:tc>
          <w:tcPr>
            <w:tcW w:w="2013" w:type="dxa"/>
            <w:vMerge/>
          </w:tcPr>
          <w:p w:rsidR="0051692F" w:rsidRPr="0051692F" w:rsidRDefault="0051692F" w:rsidP="0051692F">
            <w:pPr>
              <w:spacing w:after="0"/>
              <w:rPr>
                <w:rFonts w:eastAsia="Times New Roman"/>
                <w:color w:val="000000"/>
                <w:sz w:val="22"/>
                <w:szCs w:val="22"/>
              </w:rPr>
            </w:pPr>
          </w:p>
        </w:tc>
        <w:tc>
          <w:tcPr>
            <w:tcW w:w="2055" w:type="dxa"/>
            <w:vAlign w:val="center"/>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Rural</w:t>
            </w:r>
          </w:p>
        </w:tc>
        <w:tc>
          <w:tcPr>
            <w:tcW w:w="1303" w:type="dxa"/>
          </w:tcPr>
          <w:p w:rsidR="0051692F" w:rsidRPr="0051692F" w:rsidRDefault="0051692F" w:rsidP="0051692F">
            <w:pPr>
              <w:spacing w:after="0"/>
              <w:rPr>
                <w:sz w:val="22"/>
                <w:szCs w:val="22"/>
              </w:rPr>
            </w:pPr>
            <w:r w:rsidRPr="0051692F">
              <w:rPr>
                <w:sz w:val="22"/>
                <w:szCs w:val="22"/>
              </w:rPr>
              <w:t>25.7%</w:t>
            </w:r>
            <w:r w:rsidRPr="0051692F">
              <w:rPr>
                <w:sz w:val="22"/>
                <w:szCs w:val="22"/>
                <w:vertAlign w:val="superscript"/>
              </w:rPr>
              <w:t>(***)</w:t>
            </w:r>
          </w:p>
        </w:tc>
        <w:tc>
          <w:tcPr>
            <w:tcW w:w="1086" w:type="dxa"/>
          </w:tcPr>
          <w:p w:rsidR="0051692F" w:rsidRPr="0051692F" w:rsidRDefault="0051692F" w:rsidP="0051692F">
            <w:pPr>
              <w:spacing w:after="0"/>
              <w:rPr>
                <w:sz w:val="22"/>
                <w:szCs w:val="22"/>
              </w:rPr>
            </w:pPr>
            <w:r w:rsidRPr="0051692F">
              <w:rPr>
                <w:sz w:val="22"/>
                <w:szCs w:val="22"/>
              </w:rPr>
              <w:t>35%</w:t>
            </w:r>
          </w:p>
        </w:tc>
        <w:tc>
          <w:tcPr>
            <w:tcW w:w="1101" w:type="dxa"/>
          </w:tcPr>
          <w:p w:rsidR="0051692F" w:rsidRPr="0051692F" w:rsidRDefault="0051692F" w:rsidP="0051692F">
            <w:pPr>
              <w:spacing w:after="0"/>
              <w:rPr>
                <w:sz w:val="22"/>
                <w:szCs w:val="22"/>
              </w:rPr>
            </w:pPr>
            <w:r w:rsidRPr="0051692F">
              <w:rPr>
                <w:color w:val="000000"/>
                <w:sz w:val="22"/>
                <w:szCs w:val="22"/>
              </w:rPr>
              <w:t>1.072</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1.088</w:t>
            </w:r>
          </w:p>
        </w:tc>
        <w:tc>
          <w:tcPr>
            <w:tcW w:w="1369" w:type="dxa"/>
          </w:tcPr>
          <w:p w:rsidR="0051692F" w:rsidRPr="0051692F" w:rsidRDefault="0051692F" w:rsidP="0051692F">
            <w:pPr>
              <w:spacing w:after="0"/>
              <w:rPr>
                <w:sz w:val="22"/>
                <w:szCs w:val="22"/>
              </w:rPr>
            </w:pPr>
            <w:r w:rsidRPr="0051692F">
              <w:rPr>
                <w:sz w:val="22"/>
                <w:szCs w:val="22"/>
              </w:rPr>
              <w:t>1011.8</w:t>
            </w:r>
            <w:r w:rsidRPr="0051692F">
              <w:rPr>
                <w:sz w:val="22"/>
                <w:szCs w:val="22"/>
                <w:vertAlign w:val="superscript"/>
              </w:rPr>
              <w:t>(ns)</w:t>
            </w:r>
          </w:p>
        </w:tc>
        <w:tc>
          <w:tcPr>
            <w:tcW w:w="1086" w:type="dxa"/>
          </w:tcPr>
          <w:p w:rsidR="0051692F" w:rsidRPr="0051692F" w:rsidRDefault="0051692F" w:rsidP="0051692F">
            <w:pPr>
              <w:spacing w:after="0"/>
              <w:rPr>
                <w:sz w:val="22"/>
                <w:szCs w:val="22"/>
              </w:rPr>
            </w:pPr>
            <w:r w:rsidRPr="0051692F">
              <w:rPr>
                <w:sz w:val="22"/>
                <w:szCs w:val="22"/>
              </w:rPr>
              <w:t>1006.6</w:t>
            </w:r>
          </w:p>
        </w:tc>
        <w:tc>
          <w:tcPr>
            <w:tcW w:w="1149" w:type="dxa"/>
          </w:tcPr>
          <w:p w:rsidR="0051692F" w:rsidRPr="0051692F" w:rsidRDefault="0051692F" w:rsidP="0051692F">
            <w:pPr>
              <w:spacing w:after="0"/>
              <w:rPr>
                <w:sz w:val="22"/>
                <w:szCs w:val="22"/>
              </w:rPr>
            </w:pPr>
            <w:r w:rsidRPr="0051692F">
              <w:rPr>
                <w:sz w:val="22"/>
                <w:szCs w:val="22"/>
              </w:rPr>
              <w:t>667.5</w:t>
            </w:r>
            <w:r w:rsidRPr="0051692F">
              <w:rPr>
                <w:sz w:val="22"/>
                <w:szCs w:val="22"/>
                <w:vertAlign w:val="superscript"/>
              </w:rPr>
              <w:t>(ns)</w:t>
            </w:r>
          </w:p>
        </w:tc>
        <w:tc>
          <w:tcPr>
            <w:tcW w:w="1086" w:type="dxa"/>
          </w:tcPr>
          <w:p w:rsidR="0051692F" w:rsidRPr="0051692F" w:rsidRDefault="0051692F" w:rsidP="0051692F">
            <w:pPr>
              <w:spacing w:after="0"/>
              <w:rPr>
                <w:sz w:val="22"/>
                <w:szCs w:val="22"/>
              </w:rPr>
            </w:pPr>
            <w:r w:rsidRPr="0051692F">
              <w:rPr>
                <w:sz w:val="22"/>
                <w:szCs w:val="22"/>
              </w:rPr>
              <w:t>394.3</w:t>
            </w:r>
          </w:p>
        </w:tc>
      </w:tr>
      <w:tr w:rsidR="0051692F" w:rsidTr="008236EB">
        <w:tc>
          <w:tcPr>
            <w:tcW w:w="2013" w:type="dxa"/>
            <w:vMerge w:val="restart"/>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PPI quintiles</w:t>
            </w:r>
          </w:p>
        </w:tc>
        <w:tc>
          <w:tcPr>
            <w:tcW w:w="2055" w:type="dxa"/>
            <w:vAlign w:val="center"/>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Less than 20%</w:t>
            </w:r>
          </w:p>
        </w:tc>
        <w:tc>
          <w:tcPr>
            <w:tcW w:w="1303" w:type="dxa"/>
          </w:tcPr>
          <w:p w:rsidR="0051692F" w:rsidRPr="0051692F" w:rsidRDefault="0051692F" w:rsidP="0051692F">
            <w:pPr>
              <w:spacing w:after="0"/>
              <w:rPr>
                <w:sz w:val="22"/>
                <w:szCs w:val="22"/>
              </w:rPr>
            </w:pPr>
            <w:r w:rsidRPr="0051692F">
              <w:rPr>
                <w:sz w:val="22"/>
                <w:szCs w:val="22"/>
              </w:rPr>
              <w:t>33%</w:t>
            </w:r>
            <w:r w:rsidRPr="0051692F">
              <w:rPr>
                <w:sz w:val="22"/>
                <w:szCs w:val="22"/>
                <w:vertAlign w:val="superscript"/>
              </w:rPr>
              <w:t>(ns)</w:t>
            </w:r>
          </w:p>
        </w:tc>
        <w:tc>
          <w:tcPr>
            <w:tcW w:w="1086" w:type="dxa"/>
          </w:tcPr>
          <w:p w:rsidR="0051692F" w:rsidRPr="0051692F" w:rsidRDefault="0051692F" w:rsidP="0051692F">
            <w:pPr>
              <w:spacing w:after="0"/>
              <w:rPr>
                <w:sz w:val="22"/>
                <w:szCs w:val="22"/>
              </w:rPr>
            </w:pPr>
            <w:r w:rsidRPr="0051692F">
              <w:rPr>
                <w:sz w:val="22"/>
                <w:szCs w:val="22"/>
              </w:rPr>
              <w:t>40.7%</w:t>
            </w:r>
          </w:p>
        </w:tc>
        <w:tc>
          <w:tcPr>
            <w:tcW w:w="1101" w:type="dxa"/>
          </w:tcPr>
          <w:p w:rsidR="0051692F" w:rsidRPr="0051692F" w:rsidRDefault="0051692F" w:rsidP="0051692F">
            <w:pPr>
              <w:spacing w:after="0"/>
              <w:rPr>
                <w:sz w:val="22"/>
                <w:szCs w:val="22"/>
              </w:rPr>
            </w:pPr>
            <w:r w:rsidRPr="0051692F">
              <w:rPr>
                <w:color w:val="000000"/>
                <w:sz w:val="22"/>
                <w:szCs w:val="22"/>
              </w:rPr>
              <w:t>1.067</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sz w:val="22"/>
                <w:szCs w:val="22"/>
              </w:rPr>
              <w:t>1.05</w:t>
            </w:r>
          </w:p>
        </w:tc>
        <w:tc>
          <w:tcPr>
            <w:tcW w:w="1369" w:type="dxa"/>
          </w:tcPr>
          <w:p w:rsidR="0051692F" w:rsidRPr="0051692F" w:rsidRDefault="0051692F" w:rsidP="0051692F">
            <w:pPr>
              <w:spacing w:after="0"/>
              <w:rPr>
                <w:sz w:val="22"/>
                <w:szCs w:val="22"/>
              </w:rPr>
            </w:pPr>
            <w:r w:rsidRPr="0051692F">
              <w:rPr>
                <w:color w:val="000000"/>
                <w:sz w:val="22"/>
                <w:szCs w:val="22"/>
              </w:rPr>
              <w:t>1262.8</w:t>
            </w:r>
            <w:r w:rsidRPr="0051692F">
              <w:rPr>
                <w:sz w:val="22"/>
                <w:szCs w:val="22"/>
                <w:vertAlign w:val="superscript"/>
              </w:rPr>
              <w:t xml:space="preserve"> (ns)</w:t>
            </w:r>
          </w:p>
        </w:tc>
        <w:tc>
          <w:tcPr>
            <w:tcW w:w="1086" w:type="dxa"/>
          </w:tcPr>
          <w:p w:rsidR="0051692F" w:rsidRPr="0051692F" w:rsidRDefault="0051692F" w:rsidP="0051692F">
            <w:pPr>
              <w:spacing w:after="0"/>
              <w:rPr>
                <w:sz w:val="22"/>
                <w:szCs w:val="22"/>
              </w:rPr>
            </w:pPr>
            <w:r w:rsidRPr="0051692F">
              <w:rPr>
                <w:color w:val="000000"/>
                <w:sz w:val="22"/>
                <w:szCs w:val="22"/>
              </w:rPr>
              <w:t>928.378</w:t>
            </w:r>
          </w:p>
        </w:tc>
        <w:tc>
          <w:tcPr>
            <w:tcW w:w="1149" w:type="dxa"/>
          </w:tcPr>
          <w:p w:rsidR="0051692F" w:rsidRPr="0051692F" w:rsidRDefault="0051692F" w:rsidP="0051692F">
            <w:pPr>
              <w:spacing w:after="0"/>
              <w:rPr>
                <w:sz w:val="22"/>
                <w:szCs w:val="22"/>
              </w:rPr>
            </w:pPr>
            <w:r w:rsidRPr="0051692F">
              <w:rPr>
                <w:color w:val="000000"/>
                <w:sz w:val="22"/>
                <w:szCs w:val="22"/>
              </w:rPr>
              <w:t>294.17</w:t>
            </w:r>
            <w:r w:rsidRPr="0051692F">
              <w:rPr>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417.84</w:t>
            </w:r>
          </w:p>
        </w:tc>
      </w:tr>
      <w:tr w:rsidR="0051692F" w:rsidTr="008236EB">
        <w:tc>
          <w:tcPr>
            <w:tcW w:w="2013" w:type="dxa"/>
            <w:vMerge/>
          </w:tcPr>
          <w:p w:rsidR="0051692F" w:rsidRPr="0051692F" w:rsidRDefault="0051692F" w:rsidP="0051692F">
            <w:pPr>
              <w:spacing w:after="0"/>
              <w:rPr>
                <w:rFonts w:eastAsia="Times New Roman"/>
                <w:color w:val="000000"/>
                <w:sz w:val="22"/>
                <w:szCs w:val="22"/>
              </w:rPr>
            </w:pPr>
          </w:p>
        </w:tc>
        <w:tc>
          <w:tcPr>
            <w:tcW w:w="2055" w:type="dxa"/>
            <w:vAlign w:val="center"/>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20-39%</w:t>
            </w:r>
          </w:p>
        </w:tc>
        <w:tc>
          <w:tcPr>
            <w:tcW w:w="1303" w:type="dxa"/>
          </w:tcPr>
          <w:p w:rsidR="0051692F" w:rsidRPr="0051692F" w:rsidRDefault="0051692F" w:rsidP="0051692F">
            <w:pPr>
              <w:spacing w:after="0"/>
              <w:rPr>
                <w:sz w:val="22"/>
                <w:szCs w:val="22"/>
                <w:vertAlign w:val="superscript"/>
              </w:rPr>
            </w:pPr>
            <w:r w:rsidRPr="0051692F">
              <w:rPr>
                <w:sz w:val="22"/>
                <w:szCs w:val="22"/>
              </w:rPr>
              <w:t>25.5%</w:t>
            </w:r>
            <w:r w:rsidRPr="0051692F">
              <w:rPr>
                <w:sz w:val="22"/>
                <w:szCs w:val="22"/>
                <w:vertAlign w:val="superscript"/>
              </w:rPr>
              <w:t>(**)</w:t>
            </w:r>
          </w:p>
        </w:tc>
        <w:tc>
          <w:tcPr>
            <w:tcW w:w="1086" w:type="dxa"/>
          </w:tcPr>
          <w:p w:rsidR="0051692F" w:rsidRPr="0051692F" w:rsidRDefault="0051692F" w:rsidP="0051692F">
            <w:pPr>
              <w:spacing w:after="0"/>
              <w:rPr>
                <w:sz w:val="22"/>
                <w:szCs w:val="22"/>
              </w:rPr>
            </w:pPr>
            <w:r w:rsidRPr="0051692F">
              <w:rPr>
                <w:sz w:val="22"/>
                <w:szCs w:val="22"/>
              </w:rPr>
              <w:t>37.8%</w:t>
            </w:r>
          </w:p>
        </w:tc>
        <w:tc>
          <w:tcPr>
            <w:tcW w:w="1101" w:type="dxa"/>
          </w:tcPr>
          <w:p w:rsidR="0051692F" w:rsidRPr="0051692F" w:rsidRDefault="0051692F" w:rsidP="0051692F">
            <w:pPr>
              <w:spacing w:after="0"/>
              <w:rPr>
                <w:sz w:val="22"/>
                <w:szCs w:val="22"/>
              </w:rPr>
            </w:pPr>
            <w:r w:rsidRPr="0051692F">
              <w:rPr>
                <w:color w:val="000000"/>
                <w:sz w:val="22"/>
                <w:szCs w:val="22"/>
              </w:rPr>
              <w:t>1.280</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sz w:val="22"/>
                <w:szCs w:val="22"/>
              </w:rPr>
              <w:t>1.03</w:t>
            </w:r>
          </w:p>
        </w:tc>
        <w:tc>
          <w:tcPr>
            <w:tcW w:w="1369" w:type="dxa"/>
          </w:tcPr>
          <w:p w:rsidR="0051692F" w:rsidRPr="0051692F" w:rsidRDefault="0051692F" w:rsidP="0051692F">
            <w:pPr>
              <w:spacing w:after="0"/>
              <w:rPr>
                <w:sz w:val="22"/>
                <w:szCs w:val="22"/>
              </w:rPr>
            </w:pPr>
            <w:r w:rsidRPr="0051692F">
              <w:rPr>
                <w:color w:val="000000"/>
                <w:sz w:val="22"/>
                <w:szCs w:val="22"/>
              </w:rPr>
              <w:t>705.8</w:t>
            </w:r>
            <w:r w:rsidRPr="0051692F">
              <w:rPr>
                <w:color w:val="000000"/>
                <w:sz w:val="22"/>
                <w:szCs w:val="22"/>
                <w:vertAlign w:val="superscript"/>
              </w:rPr>
              <w:t xml:space="preserve"> (ns)</w:t>
            </w:r>
          </w:p>
        </w:tc>
        <w:tc>
          <w:tcPr>
            <w:tcW w:w="1086" w:type="dxa"/>
          </w:tcPr>
          <w:p w:rsidR="0051692F" w:rsidRPr="0051692F" w:rsidRDefault="0051692F" w:rsidP="0051692F">
            <w:pPr>
              <w:spacing w:after="0"/>
              <w:rPr>
                <w:sz w:val="22"/>
                <w:szCs w:val="22"/>
              </w:rPr>
            </w:pPr>
            <w:r w:rsidRPr="0051692F">
              <w:rPr>
                <w:color w:val="000000"/>
                <w:sz w:val="22"/>
                <w:szCs w:val="22"/>
              </w:rPr>
              <w:t>1186.486</w:t>
            </w:r>
          </w:p>
        </w:tc>
        <w:tc>
          <w:tcPr>
            <w:tcW w:w="1149" w:type="dxa"/>
          </w:tcPr>
          <w:p w:rsidR="0051692F" w:rsidRPr="0051692F" w:rsidRDefault="0051692F" w:rsidP="0051692F">
            <w:pPr>
              <w:spacing w:after="0"/>
              <w:rPr>
                <w:sz w:val="22"/>
                <w:szCs w:val="22"/>
              </w:rPr>
            </w:pPr>
            <w:r w:rsidRPr="0051692F">
              <w:rPr>
                <w:color w:val="000000"/>
                <w:sz w:val="22"/>
                <w:szCs w:val="22"/>
              </w:rPr>
              <w:t>256.0</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378.38</w:t>
            </w:r>
          </w:p>
        </w:tc>
      </w:tr>
      <w:tr w:rsidR="0051692F" w:rsidTr="008236EB">
        <w:tc>
          <w:tcPr>
            <w:tcW w:w="2013" w:type="dxa"/>
            <w:vMerge/>
          </w:tcPr>
          <w:p w:rsidR="0051692F" w:rsidRPr="0051692F" w:rsidRDefault="0051692F" w:rsidP="0051692F">
            <w:pPr>
              <w:spacing w:after="0"/>
              <w:rPr>
                <w:rFonts w:eastAsia="Times New Roman"/>
                <w:color w:val="000000"/>
                <w:sz w:val="22"/>
                <w:szCs w:val="22"/>
              </w:rPr>
            </w:pPr>
          </w:p>
        </w:tc>
        <w:tc>
          <w:tcPr>
            <w:tcW w:w="2055" w:type="dxa"/>
            <w:vAlign w:val="center"/>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40-59%</w:t>
            </w:r>
          </w:p>
        </w:tc>
        <w:tc>
          <w:tcPr>
            <w:tcW w:w="1303" w:type="dxa"/>
          </w:tcPr>
          <w:p w:rsidR="0051692F" w:rsidRPr="0051692F" w:rsidRDefault="0051692F" w:rsidP="0051692F">
            <w:pPr>
              <w:spacing w:after="0"/>
              <w:rPr>
                <w:sz w:val="22"/>
                <w:szCs w:val="22"/>
                <w:vertAlign w:val="superscript"/>
              </w:rPr>
            </w:pPr>
            <w:r w:rsidRPr="0051692F">
              <w:rPr>
                <w:sz w:val="22"/>
                <w:szCs w:val="22"/>
              </w:rPr>
              <w:t>21.4%</w:t>
            </w:r>
            <w:r w:rsidRPr="0051692F">
              <w:rPr>
                <w:sz w:val="22"/>
                <w:szCs w:val="22"/>
                <w:vertAlign w:val="superscript"/>
              </w:rPr>
              <w:t>(***)</w:t>
            </w:r>
          </w:p>
        </w:tc>
        <w:tc>
          <w:tcPr>
            <w:tcW w:w="1086" w:type="dxa"/>
          </w:tcPr>
          <w:p w:rsidR="0051692F" w:rsidRPr="0051692F" w:rsidRDefault="0051692F" w:rsidP="0051692F">
            <w:pPr>
              <w:spacing w:after="0"/>
              <w:rPr>
                <w:sz w:val="22"/>
                <w:szCs w:val="22"/>
              </w:rPr>
            </w:pPr>
            <w:r w:rsidRPr="0051692F">
              <w:rPr>
                <w:sz w:val="22"/>
                <w:szCs w:val="22"/>
              </w:rPr>
              <w:t>38.9%</w:t>
            </w:r>
          </w:p>
        </w:tc>
        <w:tc>
          <w:tcPr>
            <w:tcW w:w="1101" w:type="dxa"/>
          </w:tcPr>
          <w:p w:rsidR="0051692F" w:rsidRPr="0051692F" w:rsidRDefault="0051692F" w:rsidP="0051692F">
            <w:pPr>
              <w:spacing w:after="0"/>
              <w:rPr>
                <w:sz w:val="22"/>
                <w:szCs w:val="22"/>
              </w:rPr>
            </w:pPr>
            <w:r w:rsidRPr="0051692F">
              <w:rPr>
                <w:color w:val="000000"/>
                <w:sz w:val="22"/>
                <w:szCs w:val="22"/>
              </w:rPr>
              <w:t>1.107</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1.137</w:t>
            </w:r>
          </w:p>
        </w:tc>
        <w:tc>
          <w:tcPr>
            <w:tcW w:w="1369" w:type="dxa"/>
          </w:tcPr>
          <w:p w:rsidR="0051692F" w:rsidRPr="0051692F" w:rsidRDefault="0051692F" w:rsidP="0051692F">
            <w:pPr>
              <w:spacing w:after="0"/>
              <w:rPr>
                <w:sz w:val="22"/>
                <w:szCs w:val="22"/>
              </w:rPr>
            </w:pPr>
            <w:r w:rsidRPr="0051692F">
              <w:rPr>
                <w:color w:val="000000"/>
                <w:sz w:val="22"/>
                <w:szCs w:val="22"/>
              </w:rPr>
              <w:t>1332.3</w:t>
            </w:r>
            <w:r w:rsidRPr="0051692F">
              <w:rPr>
                <w:color w:val="000000"/>
                <w:sz w:val="22"/>
                <w:szCs w:val="22"/>
                <w:vertAlign w:val="superscript"/>
              </w:rPr>
              <w:t>(ns)</w:t>
            </w:r>
            <w:r w:rsidRPr="0051692F">
              <w:rPr>
                <w:sz w:val="22"/>
                <w:szCs w:val="22"/>
              </w:rPr>
              <w:t xml:space="preserve"> </w:t>
            </w:r>
          </w:p>
        </w:tc>
        <w:tc>
          <w:tcPr>
            <w:tcW w:w="1086" w:type="dxa"/>
          </w:tcPr>
          <w:p w:rsidR="0051692F" w:rsidRPr="0051692F" w:rsidRDefault="0051692F" w:rsidP="0051692F">
            <w:pPr>
              <w:spacing w:after="0"/>
              <w:rPr>
                <w:sz w:val="22"/>
                <w:szCs w:val="22"/>
              </w:rPr>
            </w:pPr>
            <w:r w:rsidRPr="0051692F">
              <w:rPr>
                <w:color w:val="000000"/>
                <w:sz w:val="22"/>
                <w:szCs w:val="22"/>
              </w:rPr>
              <w:t>948.039</w:t>
            </w:r>
          </w:p>
        </w:tc>
        <w:tc>
          <w:tcPr>
            <w:tcW w:w="1149" w:type="dxa"/>
          </w:tcPr>
          <w:p w:rsidR="0051692F" w:rsidRPr="0051692F" w:rsidRDefault="0051692F" w:rsidP="0051692F">
            <w:pPr>
              <w:spacing w:after="0"/>
              <w:rPr>
                <w:sz w:val="22"/>
                <w:szCs w:val="22"/>
              </w:rPr>
            </w:pPr>
            <w:r w:rsidRPr="0051692F">
              <w:rPr>
                <w:color w:val="000000"/>
                <w:sz w:val="22"/>
                <w:szCs w:val="22"/>
              </w:rPr>
              <w:t>1437.5</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398.53</w:t>
            </w:r>
          </w:p>
        </w:tc>
      </w:tr>
      <w:tr w:rsidR="0051692F" w:rsidTr="008236EB">
        <w:tc>
          <w:tcPr>
            <w:tcW w:w="2013" w:type="dxa"/>
            <w:vMerge/>
          </w:tcPr>
          <w:p w:rsidR="0051692F" w:rsidRPr="0051692F" w:rsidRDefault="0051692F" w:rsidP="0051692F">
            <w:pPr>
              <w:spacing w:after="0"/>
              <w:rPr>
                <w:rFonts w:eastAsia="Times New Roman"/>
                <w:color w:val="000000"/>
                <w:sz w:val="22"/>
                <w:szCs w:val="22"/>
              </w:rPr>
            </w:pPr>
          </w:p>
        </w:tc>
        <w:tc>
          <w:tcPr>
            <w:tcW w:w="2055" w:type="dxa"/>
            <w:vAlign w:val="center"/>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60-79%</w:t>
            </w:r>
          </w:p>
        </w:tc>
        <w:tc>
          <w:tcPr>
            <w:tcW w:w="1303" w:type="dxa"/>
          </w:tcPr>
          <w:p w:rsidR="0051692F" w:rsidRPr="0051692F" w:rsidRDefault="0051692F" w:rsidP="0051692F">
            <w:pPr>
              <w:spacing w:after="0"/>
              <w:rPr>
                <w:sz w:val="22"/>
                <w:szCs w:val="22"/>
              </w:rPr>
            </w:pPr>
            <w:r w:rsidRPr="0051692F">
              <w:rPr>
                <w:sz w:val="22"/>
                <w:szCs w:val="22"/>
              </w:rPr>
              <w:t>16.4%</w:t>
            </w:r>
            <w:r w:rsidRPr="0051692F">
              <w:rPr>
                <w:sz w:val="22"/>
                <w:szCs w:val="22"/>
                <w:vertAlign w:val="superscript"/>
              </w:rPr>
              <w:t>(**)</w:t>
            </w:r>
          </w:p>
        </w:tc>
        <w:tc>
          <w:tcPr>
            <w:tcW w:w="1086" w:type="dxa"/>
          </w:tcPr>
          <w:p w:rsidR="0051692F" w:rsidRPr="0051692F" w:rsidRDefault="0051692F" w:rsidP="0051692F">
            <w:pPr>
              <w:spacing w:after="0"/>
              <w:rPr>
                <w:sz w:val="22"/>
                <w:szCs w:val="22"/>
              </w:rPr>
            </w:pPr>
            <w:r w:rsidRPr="0051692F">
              <w:rPr>
                <w:sz w:val="22"/>
                <w:szCs w:val="22"/>
              </w:rPr>
              <w:t>28.4%</w:t>
            </w:r>
          </w:p>
        </w:tc>
        <w:tc>
          <w:tcPr>
            <w:tcW w:w="1101" w:type="dxa"/>
          </w:tcPr>
          <w:p w:rsidR="0051692F" w:rsidRPr="0051692F" w:rsidRDefault="0051692F" w:rsidP="0051692F">
            <w:pPr>
              <w:spacing w:after="0"/>
              <w:rPr>
                <w:sz w:val="22"/>
                <w:szCs w:val="22"/>
              </w:rPr>
            </w:pPr>
            <w:r w:rsidRPr="0051692F">
              <w:rPr>
                <w:sz w:val="22"/>
                <w:szCs w:val="22"/>
              </w:rPr>
              <w:t>1.05</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1.091</w:t>
            </w:r>
          </w:p>
        </w:tc>
        <w:tc>
          <w:tcPr>
            <w:tcW w:w="1369" w:type="dxa"/>
          </w:tcPr>
          <w:p w:rsidR="0051692F" w:rsidRPr="0051692F" w:rsidRDefault="0051692F" w:rsidP="0051692F">
            <w:pPr>
              <w:spacing w:after="0"/>
              <w:rPr>
                <w:sz w:val="22"/>
                <w:szCs w:val="22"/>
              </w:rPr>
            </w:pPr>
            <w:r w:rsidRPr="0051692F">
              <w:rPr>
                <w:color w:val="000000"/>
                <w:sz w:val="22"/>
                <w:szCs w:val="22"/>
              </w:rPr>
              <w:t>1034.2</w:t>
            </w:r>
            <w:r w:rsidRPr="0051692F">
              <w:rPr>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1155. 5</w:t>
            </w:r>
          </w:p>
        </w:tc>
        <w:tc>
          <w:tcPr>
            <w:tcW w:w="1149" w:type="dxa"/>
          </w:tcPr>
          <w:p w:rsidR="0051692F" w:rsidRPr="0051692F" w:rsidRDefault="0051692F" w:rsidP="0051692F">
            <w:pPr>
              <w:spacing w:after="0"/>
              <w:rPr>
                <w:sz w:val="22"/>
                <w:szCs w:val="22"/>
              </w:rPr>
            </w:pPr>
            <w:r w:rsidRPr="0051692F">
              <w:rPr>
                <w:color w:val="000000"/>
                <w:sz w:val="22"/>
                <w:szCs w:val="22"/>
              </w:rPr>
              <w:t>530.0</w:t>
            </w:r>
            <w:r w:rsidRPr="0051692F">
              <w:rPr>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394.8</w:t>
            </w:r>
          </w:p>
        </w:tc>
      </w:tr>
      <w:tr w:rsidR="0051692F" w:rsidTr="008236EB">
        <w:tc>
          <w:tcPr>
            <w:tcW w:w="2013" w:type="dxa"/>
            <w:vMerge/>
          </w:tcPr>
          <w:p w:rsidR="0051692F" w:rsidRPr="0051692F" w:rsidRDefault="0051692F" w:rsidP="0051692F">
            <w:pPr>
              <w:spacing w:after="0"/>
              <w:rPr>
                <w:rFonts w:eastAsia="Times New Roman"/>
                <w:color w:val="000000"/>
                <w:sz w:val="22"/>
                <w:szCs w:val="22"/>
              </w:rPr>
            </w:pPr>
          </w:p>
        </w:tc>
        <w:tc>
          <w:tcPr>
            <w:tcW w:w="2055" w:type="dxa"/>
            <w:vAlign w:val="center"/>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80%+</w:t>
            </w:r>
          </w:p>
        </w:tc>
        <w:tc>
          <w:tcPr>
            <w:tcW w:w="1303" w:type="dxa"/>
          </w:tcPr>
          <w:p w:rsidR="0051692F" w:rsidRPr="0051692F" w:rsidRDefault="0051692F" w:rsidP="0051692F">
            <w:pPr>
              <w:spacing w:after="0"/>
              <w:rPr>
                <w:sz w:val="22"/>
                <w:szCs w:val="22"/>
              </w:rPr>
            </w:pPr>
            <w:r w:rsidRPr="0051692F">
              <w:rPr>
                <w:sz w:val="22"/>
                <w:szCs w:val="22"/>
              </w:rPr>
              <w:t>20%</w:t>
            </w:r>
            <w:r w:rsidRPr="0051692F">
              <w:rPr>
                <w:sz w:val="22"/>
                <w:szCs w:val="22"/>
                <w:vertAlign w:val="superscript"/>
              </w:rPr>
              <w:t>(ns)</w:t>
            </w:r>
          </w:p>
        </w:tc>
        <w:tc>
          <w:tcPr>
            <w:tcW w:w="1086" w:type="dxa"/>
          </w:tcPr>
          <w:p w:rsidR="0051692F" w:rsidRPr="0051692F" w:rsidRDefault="0051692F" w:rsidP="0051692F">
            <w:pPr>
              <w:spacing w:after="0"/>
              <w:rPr>
                <w:sz w:val="22"/>
                <w:szCs w:val="22"/>
              </w:rPr>
            </w:pPr>
            <w:r w:rsidRPr="0051692F">
              <w:rPr>
                <w:sz w:val="22"/>
                <w:szCs w:val="22"/>
              </w:rPr>
              <w:t>28.5</w:t>
            </w:r>
            <w:r w:rsidR="00BD43AD">
              <w:rPr>
                <w:sz w:val="22"/>
                <w:szCs w:val="22"/>
              </w:rPr>
              <w:t>%</w:t>
            </w:r>
          </w:p>
        </w:tc>
        <w:tc>
          <w:tcPr>
            <w:tcW w:w="1101" w:type="dxa"/>
          </w:tcPr>
          <w:p w:rsidR="0051692F" w:rsidRPr="00D9578C" w:rsidRDefault="00D9578C" w:rsidP="0051692F">
            <w:pPr>
              <w:spacing w:after="0"/>
              <w:rPr>
                <w:sz w:val="22"/>
                <w:szCs w:val="22"/>
              </w:rPr>
            </w:pPr>
            <w:r w:rsidRPr="00D9578C">
              <w:rPr>
                <w:sz w:val="22"/>
                <w:szCs w:val="22"/>
              </w:rPr>
              <w:t>1</w:t>
            </w:r>
            <w:r w:rsidRPr="0051692F">
              <w:rPr>
                <w:color w:val="000000"/>
                <w:sz w:val="22"/>
                <w:szCs w:val="22"/>
                <w:vertAlign w:val="superscript"/>
              </w:rPr>
              <w:t>(ns</w:t>
            </w:r>
          </w:p>
        </w:tc>
        <w:tc>
          <w:tcPr>
            <w:tcW w:w="1086" w:type="dxa"/>
          </w:tcPr>
          <w:p w:rsidR="0051692F" w:rsidRPr="0051692F" w:rsidRDefault="00D9578C" w:rsidP="0051692F">
            <w:pPr>
              <w:spacing w:after="0"/>
              <w:rPr>
                <w:sz w:val="22"/>
                <w:szCs w:val="22"/>
              </w:rPr>
            </w:pPr>
            <w:r>
              <w:rPr>
                <w:sz w:val="22"/>
                <w:szCs w:val="22"/>
              </w:rPr>
              <w:t>1.05</w:t>
            </w:r>
          </w:p>
        </w:tc>
        <w:tc>
          <w:tcPr>
            <w:tcW w:w="1369" w:type="dxa"/>
          </w:tcPr>
          <w:p w:rsidR="0051692F" w:rsidRPr="0051692F" w:rsidRDefault="0051692F" w:rsidP="0051692F">
            <w:pPr>
              <w:spacing w:after="0"/>
              <w:rPr>
                <w:sz w:val="22"/>
                <w:szCs w:val="22"/>
              </w:rPr>
            </w:pPr>
            <w:r w:rsidRPr="0051692F">
              <w:rPr>
                <w:color w:val="000000"/>
                <w:sz w:val="22"/>
                <w:szCs w:val="22"/>
              </w:rPr>
              <w:t>630.8</w:t>
            </w:r>
            <w:r w:rsidRPr="0051692F">
              <w:rPr>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1053.5</w:t>
            </w:r>
          </w:p>
        </w:tc>
        <w:tc>
          <w:tcPr>
            <w:tcW w:w="1149" w:type="dxa"/>
          </w:tcPr>
          <w:p w:rsidR="0051692F" w:rsidRPr="0051692F" w:rsidRDefault="0051692F" w:rsidP="0051692F">
            <w:pPr>
              <w:spacing w:after="0"/>
              <w:rPr>
                <w:sz w:val="22"/>
                <w:szCs w:val="22"/>
              </w:rPr>
            </w:pPr>
            <w:r w:rsidRPr="0051692F">
              <w:rPr>
                <w:color w:val="000000"/>
                <w:sz w:val="22"/>
                <w:szCs w:val="22"/>
              </w:rPr>
              <w:t>528.8</w:t>
            </w:r>
            <w:r w:rsidRPr="0051692F">
              <w:rPr>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379.7</w:t>
            </w:r>
          </w:p>
        </w:tc>
      </w:tr>
      <w:tr w:rsidR="0051692F" w:rsidTr="008236EB">
        <w:tc>
          <w:tcPr>
            <w:tcW w:w="2013" w:type="dxa"/>
            <w:vMerge w:val="restart"/>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abandon</w:t>
            </w:r>
          </w:p>
        </w:tc>
        <w:tc>
          <w:tcPr>
            <w:tcW w:w="2055" w:type="dxa"/>
            <w:vAlign w:val="center"/>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Still in the group</w:t>
            </w:r>
          </w:p>
        </w:tc>
        <w:tc>
          <w:tcPr>
            <w:tcW w:w="1303" w:type="dxa"/>
          </w:tcPr>
          <w:p w:rsidR="0051692F" w:rsidRPr="0051692F" w:rsidRDefault="0051692F" w:rsidP="0051692F">
            <w:pPr>
              <w:spacing w:after="0"/>
              <w:rPr>
                <w:sz w:val="22"/>
                <w:szCs w:val="22"/>
              </w:rPr>
            </w:pPr>
            <w:r w:rsidRPr="0051692F">
              <w:rPr>
                <w:sz w:val="22"/>
                <w:szCs w:val="22"/>
              </w:rPr>
              <w:t>23.6%</w:t>
            </w:r>
            <w:r w:rsidRPr="0051692F">
              <w:rPr>
                <w:color w:val="000000"/>
                <w:sz w:val="22"/>
                <w:szCs w:val="22"/>
                <w:vertAlign w:val="superscript"/>
              </w:rPr>
              <w:t>(***)</w:t>
            </w:r>
          </w:p>
        </w:tc>
        <w:tc>
          <w:tcPr>
            <w:tcW w:w="1086" w:type="dxa"/>
          </w:tcPr>
          <w:p w:rsidR="0051692F" w:rsidRPr="0051692F" w:rsidRDefault="0051692F" w:rsidP="0051692F">
            <w:pPr>
              <w:spacing w:after="0"/>
              <w:rPr>
                <w:sz w:val="22"/>
                <w:szCs w:val="22"/>
              </w:rPr>
            </w:pPr>
            <w:r w:rsidRPr="0051692F">
              <w:rPr>
                <w:sz w:val="22"/>
                <w:szCs w:val="22"/>
              </w:rPr>
              <w:t>36%</w:t>
            </w:r>
          </w:p>
        </w:tc>
        <w:tc>
          <w:tcPr>
            <w:tcW w:w="1101" w:type="dxa"/>
          </w:tcPr>
          <w:p w:rsidR="0051692F" w:rsidRPr="0051692F" w:rsidRDefault="0051692F" w:rsidP="0051692F">
            <w:pPr>
              <w:spacing w:after="0"/>
              <w:rPr>
                <w:sz w:val="22"/>
                <w:szCs w:val="22"/>
                <w:vertAlign w:val="superscript"/>
              </w:rPr>
            </w:pPr>
            <w:r w:rsidRPr="0051692F">
              <w:rPr>
                <w:color w:val="000000"/>
                <w:sz w:val="22"/>
                <w:szCs w:val="22"/>
              </w:rPr>
              <w:t>1.095</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1.079</w:t>
            </w:r>
          </w:p>
        </w:tc>
        <w:tc>
          <w:tcPr>
            <w:tcW w:w="1369" w:type="dxa"/>
          </w:tcPr>
          <w:p w:rsidR="0051692F" w:rsidRPr="0051692F" w:rsidRDefault="0051692F" w:rsidP="0051692F">
            <w:pPr>
              <w:spacing w:after="0"/>
              <w:rPr>
                <w:sz w:val="22"/>
                <w:szCs w:val="22"/>
              </w:rPr>
            </w:pPr>
            <w:r w:rsidRPr="0051692F">
              <w:rPr>
                <w:color w:val="000000"/>
                <w:sz w:val="22"/>
                <w:szCs w:val="22"/>
              </w:rPr>
              <w:t>1008.168</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922.893</w:t>
            </w:r>
          </w:p>
        </w:tc>
        <w:tc>
          <w:tcPr>
            <w:tcW w:w="1149" w:type="dxa"/>
          </w:tcPr>
          <w:p w:rsidR="0051692F" w:rsidRPr="0051692F" w:rsidRDefault="0051692F" w:rsidP="0051692F">
            <w:pPr>
              <w:spacing w:after="0"/>
              <w:rPr>
                <w:sz w:val="22"/>
                <w:szCs w:val="22"/>
              </w:rPr>
            </w:pPr>
            <w:r w:rsidRPr="0051692F">
              <w:rPr>
                <w:color w:val="000000"/>
                <w:sz w:val="22"/>
                <w:szCs w:val="22"/>
              </w:rPr>
              <w:t>615.278</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382.6</w:t>
            </w:r>
          </w:p>
        </w:tc>
      </w:tr>
      <w:tr w:rsidR="0051692F" w:rsidTr="008236EB">
        <w:tc>
          <w:tcPr>
            <w:tcW w:w="2013" w:type="dxa"/>
            <w:vMerge/>
            <w:vAlign w:val="center"/>
          </w:tcPr>
          <w:p w:rsidR="0051692F" w:rsidRPr="0051692F" w:rsidRDefault="0051692F" w:rsidP="0051692F">
            <w:pPr>
              <w:spacing w:after="0"/>
              <w:rPr>
                <w:rFonts w:eastAsia="Times New Roman"/>
                <w:color w:val="000000"/>
                <w:sz w:val="22"/>
                <w:szCs w:val="22"/>
              </w:rPr>
            </w:pPr>
          </w:p>
        </w:tc>
        <w:tc>
          <w:tcPr>
            <w:tcW w:w="2055" w:type="dxa"/>
            <w:vAlign w:val="center"/>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Have abandoned the group</w:t>
            </w:r>
          </w:p>
        </w:tc>
        <w:tc>
          <w:tcPr>
            <w:tcW w:w="1303" w:type="dxa"/>
          </w:tcPr>
          <w:p w:rsidR="0051692F" w:rsidRPr="0051692F" w:rsidRDefault="0051692F" w:rsidP="0051692F">
            <w:pPr>
              <w:spacing w:after="0"/>
              <w:rPr>
                <w:sz w:val="22"/>
                <w:szCs w:val="22"/>
                <w:vertAlign w:val="superscript"/>
              </w:rPr>
            </w:pPr>
            <w:r w:rsidRPr="0051692F">
              <w:rPr>
                <w:sz w:val="22"/>
                <w:szCs w:val="22"/>
              </w:rPr>
              <w:t>15.3%</w:t>
            </w:r>
            <w:r w:rsidRPr="0051692F">
              <w:rPr>
                <w:sz w:val="22"/>
                <w:szCs w:val="22"/>
                <w:vertAlign w:val="superscript"/>
              </w:rPr>
              <w:t>(ns)</w:t>
            </w:r>
          </w:p>
        </w:tc>
        <w:tc>
          <w:tcPr>
            <w:tcW w:w="1086" w:type="dxa"/>
          </w:tcPr>
          <w:p w:rsidR="0051692F" w:rsidRPr="0051692F" w:rsidRDefault="0051692F" w:rsidP="0051692F">
            <w:pPr>
              <w:spacing w:after="0"/>
              <w:rPr>
                <w:sz w:val="22"/>
                <w:szCs w:val="22"/>
              </w:rPr>
            </w:pPr>
            <w:r w:rsidRPr="0051692F">
              <w:rPr>
                <w:sz w:val="22"/>
                <w:szCs w:val="22"/>
              </w:rPr>
              <w:t>13.2%</w:t>
            </w:r>
          </w:p>
        </w:tc>
        <w:tc>
          <w:tcPr>
            <w:tcW w:w="1101" w:type="dxa"/>
          </w:tcPr>
          <w:p w:rsidR="0051692F" w:rsidRPr="0051692F" w:rsidRDefault="0051692F" w:rsidP="0051692F">
            <w:pPr>
              <w:spacing w:after="0"/>
              <w:jc w:val="left"/>
              <w:rPr>
                <w:sz w:val="22"/>
                <w:szCs w:val="22"/>
              </w:rPr>
            </w:pPr>
            <w:r w:rsidRPr="0051692F">
              <w:rPr>
                <w:color w:val="000000"/>
                <w:sz w:val="22"/>
                <w:szCs w:val="22"/>
              </w:rPr>
              <w:t>1.059</w:t>
            </w:r>
            <w:r w:rsidRPr="0051692F">
              <w:rPr>
                <w:color w:val="000000"/>
                <w:sz w:val="22"/>
                <w:szCs w:val="22"/>
                <w:vertAlign w:val="superscript"/>
              </w:rPr>
              <w:t xml:space="preserve"> ns)</w:t>
            </w:r>
          </w:p>
        </w:tc>
        <w:tc>
          <w:tcPr>
            <w:tcW w:w="1086" w:type="dxa"/>
          </w:tcPr>
          <w:p w:rsidR="0051692F" w:rsidRPr="0051692F" w:rsidRDefault="0051692F" w:rsidP="0051692F">
            <w:pPr>
              <w:spacing w:after="0"/>
              <w:rPr>
                <w:sz w:val="22"/>
                <w:szCs w:val="22"/>
              </w:rPr>
            </w:pPr>
            <w:r w:rsidRPr="0051692F">
              <w:rPr>
                <w:sz w:val="22"/>
                <w:szCs w:val="22"/>
              </w:rPr>
              <w:t>1</w:t>
            </w:r>
          </w:p>
        </w:tc>
        <w:tc>
          <w:tcPr>
            <w:tcW w:w="1369" w:type="dxa"/>
          </w:tcPr>
          <w:p w:rsidR="0051692F" w:rsidRPr="0051692F" w:rsidRDefault="0051692F" w:rsidP="0051692F">
            <w:pPr>
              <w:spacing w:after="0"/>
              <w:rPr>
                <w:sz w:val="22"/>
                <w:szCs w:val="22"/>
              </w:rPr>
            </w:pPr>
            <w:r w:rsidRPr="0051692F">
              <w:rPr>
                <w:color w:val="000000"/>
                <w:sz w:val="22"/>
                <w:szCs w:val="22"/>
              </w:rPr>
              <w:t>948.824</w:t>
            </w:r>
            <w:r w:rsidRPr="0051692F">
              <w:rPr>
                <w:color w:val="000000"/>
                <w:sz w:val="22"/>
                <w:szCs w:val="22"/>
                <w:vertAlign w:val="superscript"/>
              </w:rPr>
              <w:t>(**)</w:t>
            </w:r>
          </w:p>
        </w:tc>
        <w:tc>
          <w:tcPr>
            <w:tcW w:w="1086" w:type="dxa"/>
          </w:tcPr>
          <w:p w:rsidR="0051692F" w:rsidRPr="0051692F" w:rsidRDefault="0051692F" w:rsidP="0051692F">
            <w:pPr>
              <w:spacing w:after="0"/>
              <w:rPr>
                <w:sz w:val="22"/>
                <w:szCs w:val="22"/>
              </w:rPr>
            </w:pPr>
            <w:r w:rsidRPr="0051692F">
              <w:rPr>
                <w:color w:val="000000"/>
                <w:sz w:val="22"/>
                <w:szCs w:val="22"/>
              </w:rPr>
              <w:t>371.765</w:t>
            </w:r>
          </w:p>
        </w:tc>
        <w:tc>
          <w:tcPr>
            <w:tcW w:w="1149" w:type="dxa"/>
          </w:tcPr>
          <w:p w:rsidR="0051692F" w:rsidRPr="0051692F" w:rsidRDefault="0051692F" w:rsidP="0051692F">
            <w:pPr>
              <w:spacing w:after="0"/>
              <w:rPr>
                <w:sz w:val="22"/>
                <w:szCs w:val="22"/>
              </w:rPr>
            </w:pPr>
            <w:r w:rsidRPr="0051692F">
              <w:rPr>
                <w:color w:val="000000"/>
                <w:sz w:val="22"/>
                <w:szCs w:val="22"/>
              </w:rPr>
              <w:t>280.769</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19.231</w:t>
            </w:r>
          </w:p>
        </w:tc>
      </w:tr>
      <w:tr w:rsidR="0051692F" w:rsidTr="008236EB">
        <w:trPr>
          <w:trHeight w:val="215"/>
        </w:trPr>
        <w:tc>
          <w:tcPr>
            <w:tcW w:w="2013" w:type="dxa"/>
            <w:vAlign w:val="center"/>
          </w:tcPr>
          <w:p w:rsidR="0051692F" w:rsidRPr="0051692F" w:rsidRDefault="0051692F" w:rsidP="0051692F">
            <w:pPr>
              <w:spacing w:after="0"/>
              <w:rPr>
                <w:rFonts w:eastAsia="Times New Roman"/>
                <w:color w:val="000000"/>
                <w:sz w:val="22"/>
                <w:szCs w:val="22"/>
              </w:rPr>
            </w:pPr>
            <w:r w:rsidRPr="0051692F">
              <w:rPr>
                <w:rFonts w:eastAsia="Times New Roman"/>
                <w:color w:val="000000"/>
                <w:sz w:val="22"/>
                <w:szCs w:val="22"/>
              </w:rPr>
              <w:t>Total</w:t>
            </w:r>
          </w:p>
        </w:tc>
        <w:tc>
          <w:tcPr>
            <w:tcW w:w="2055" w:type="dxa"/>
            <w:vAlign w:val="center"/>
          </w:tcPr>
          <w:p w:rsidR="0051692F" w:rsidRPr="0051692F" w:rsidRDefault="0051692F" w:rsidP="0051692F">
            <w:pPr>
              <w:spacing w:after="0"/>
              <w:rPr>
                <w:rFonts w:eastAsia="Times New Roman"/>
                <w:color w:val="000000"/>
                <w:sz w:val="22"/>
                <w:szCs w:val="22"/>
              </w:rPr>
            </w:pPr>
          </w:p>
        </w:tc>
        <w:tc>
          <w:tcPr>
            <w:tcW w:w="1303" w:type="dxa"/>
          </w:tcPr>
          <w:p w:rsidR="0051692F" w:rsidRPr="0051692F" w:rsidRDefault="0051692F" w:rsidP="0051692F">
            <w:pPr>
              <w:spacing w:after="0"/>
              <w:rPr>
                <w:sz w:val="22"/>
                <w:szCs w:val="22"/>
                <w:vertAlign w:val="superscript"/>
              </w:rPr>
            </w:pPr>
            <w:r w:rsidRPr="0051692F">
              <w:rPr>
                <w:sz w:val="22"/>
                <w:szCs w:val="22"/>
              </w:rPr>
              <w:t>22.14%</w:t>
            </w:r>
            <w:r w:rsidRPr="0051692F">
              <w:rPr>
                <w:sz w:val="22"/>
                <w:szCs w:val="22"/>
                <w:vertAlign w:val="superscript"/>
              </w:rPr>
              <w:t>(***)</w:t>
            </w:r>
          </w:p>
        </w:tc>
        <w:tc>
          <w:tcPr>
            <w:tcW w:w="1086" w:type="dxa"/>
          </w:tcPr>
          <w:p w:rsidR="0051692F" w:rsidRPr="0051692F" w:rsidRDefault="0051692F" w:rsidP="0051692F">
            <w:pPr>
              <w:spacing w:after="0"/>
              <w:rPr>
                <w:sz w:val="22"/>
                <w:szCs w:val="22"/>
              </w:rPr>
            </w:pPr>
            <w:r w:rsidRPr="0051692F">
              <w:rPr>
                <w:sz w:val="22"/>
                <w:szCs w:val="22"/>
              </w:rPr>
              <w:t>34%</w:t>
            </w:r>
          </w:p>
        </w:tc>
        <w:tc>
          <w:tcPr>
            <w:tcW w:w="1101" w:type="dxa"/>
          </w:tcPr>
          <w:p w:rsidR="0051692F" w:rsidRPr="0051692F" w:rsidRDefault="0051692F" w:rsidP="0051692F">
            <w:pPr>
              <w:spacing w:after="0"/>
              <w:rPr>
                <w:sz w:val="22"/>
                <w:szCs w:val="22"/>
              </w:rPr>
            </w:pPr>
            <w:r w:rsidRPr="0051692F">
              <w:rPr>
                <w:color w:val="000000"/>
                <w:sz w:val="22"/>
                <w:szCs w:val="22"/>
              </w:rPr>
              <w:t>1.091</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sz w:val="22"/>
                <w:szCs w:val="22"/>
              </w:rPr>
              <w:t>1.077</w:t>
            </w:r>
          </w:p>
        </w:tc>
        <w:tc>
          <w:tcPr>
            <w:tcW w:w="1369" w:type="dxa"/>
          </w:tcPr>
          <w:p w:rsidR="0051692F" w:rsidRPr="0051692F" w:rsidRDefault="0051692F" w:rsidP="0051692F">
            <w:pPr>
              <w:spacing w:after="0"/>
              <w:rPr>
                <w:sz w:val="22"/>
                <w:szCs w:val="22"/>
                <w:vertAlign w:val="superscript"/>
              </w:rPr>
            </w:pPr>
            <w:r w:rsidRPr="0051692F">
              <w:rPr>
                <w:color w:val="000000"/>
                <w:sz w:val="22"/>
                <w:szCs w:val="22"/>
              </w:rPr>
              <w:t>1001.0634</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740.76</w:t>
            </w:r>
          </w:p>
        </w:tc>
        <w:tc>
          <w:tcPr>
            <w:tcW w:w="1149" w:type="dxa"/>
          </w:tcPr>
          <w:p w:rsidR="0051692F" w:rsidRPr="0051692F" w:rsidRDefault="0051692F" w:rsidP="0051692F">
            <w:pPr>
              <w:spacing w:after="0"/>
              <w:rPr>
                <w:sz w:val="22"/>
                <w:szCs w:val="22"/>
              </w:rPr>
            </w:pPr>
            <w:r w:rsidRPr="0051692F">
              <w:rPr>
                <w:color w:val="000000"/>
                <w:sz w:val="22"/>
                <w:szCs w:val="22"/>
              </w:rPr>
              <w:t>586.33</w:t>
            </w:r>
            <w:r w:rsidRPr="0051692F">
              <w:rPr>
                <w:color w:val="000000"/>
                <w:sz w:val="22"/>
                <w:szCs w:val="22"/>
                <w:vertAlign w:val="superscript"/>
              </w:rPr>
              <w:t>(ns)</w:t>
            </w:r>
          </w:p>
        </w:tc>
        <w:tc>
          <w:tcPr>
            <w:tcW w:w="1086" w:type="dxa"/>
          </w:tcPr>
          <w:p w:rsidR="0051692F" w:rsidRPr="0051692F" w:rsidRDefault="0051692F" w:rsidP="0051692F">
            <w:pPr>
              <w:spacing w:after="0"/>
              <w:rPr>
                <w:sz w:val="22"/>
                <w:szCs w:val="22"/>
              </w:rPr>
            </w:pPr>
            <w:r w:rsidRPr="0051692F">
              <w:rPr>
                <w:color w:val="000000"/>
                <w:sz w:val="22"/>
                <w:szCs w:val="22"/>
              </w:rPr>
              <w:t>279.51</w:t>
            </w:r>
          </w:p>
        </w:tc>
      </w:tr>
    </w:tbl>
    <w:p w:rsidR="0051692F" w:rsidRDefault="0051692F" w:rsidP="00316DA4">
      <w:pPr>
        <w:spacing w:after="200" w:line="276" w:lineRule="auto"/>
        <w:jc w:val="left"/>
        <w:sectPr w:rsidR="0051692F" w:rsidSect="0051692F">
          <w:pgSz w:w="15840" w:h="12240" w:orient="landscape"/>
          <w:pgMar w:top="1440" w:right="1440" w:bottom="1440" w:left="1440" w:header="709" w:footer="709" w:gutter="0"/>
          <w:cols w:space="708"/>
          <w:titlePg/>
          <w:docGrid w:linePitch="360"/>
        </w:sectPr>
      </w:pPr>
    </w:p>
    <w:p w:rsidR="00316DA4" w:rsidRPr="00B0473A" w:rsidRDefault="00D9578C" w:rsidP="005E6CC6">
      <w:pPr>
        <w:rPr>
          <w:sz w:val="12"/>
          <w:szCs w:val="12"/>
          <w:highlight w:val="yellow"/>
        </w:rPr>
      </w:pPr>
      <w:r>
        <w:lastRenderedPageBreak/>
        <w:t xml:space="preserve">The above table indicates that there is significant decrease in the mean value </w:t>
      </w:r>
      <w:r w:rsidRPr="00186A21">
        <w:t>for business capital fund for VSL members</w:t>
      </w:r>
      <w:r>
        <w:t xml:space="preserve"> who have abandoned the groups. It is noticeable that there is in significant change in</w:t>
      </w:r>
      <w:r w:rsidR="005E6CC6">
        <w:t xml:space="preserve"> business capital fund and value </w:t>
      </w:r>
      <w:r w:rsidR="005E6CC6" w:rsidRPr="00186A21">
        <w:t xml:space="preserve">added to the capital fund in business </w:t>
      </w:r>
      <w:r w:rsidR="005E6CC6">
        <w:t>among all the classifications of the sample.</w:t>
      </w:r>
    </w:p>
    <w:p w:rsidR="00316DA4" w:rsidRPr="00186A21" w:rsidRDefault="00316DA4" w:rsidP="005E6CC6">
      <w:r w:rsidRPr="00186A21">
        <w:t xml:space="preserve">The results of the survey indicate that value added to the capital </w:t>
      </w:r>
      <w:r w:rsidR="005E6CC6" w:rsidRPr="00186A21">
        <w:t>fund in</w:t>
      </w:r>
      <w:r w:rsidRPr="00186A21">
        <w:t xml:space="preserve"> business belong to </w:t>
      </w:r>
      <w:r w:rsidR="005E6CC6">
        <w:t>sampled</w:t>
      </w:r>
      <w:r w:rsidRPr="00186A21">
        <w:t xml:space="preserve"> VSL members is nea</w:t>
      </w:r>
      <w:r>
        <w:t>r</w:t>
      </w:r>
      <w:r w:rsidRPr="00186A21">
        <w:t>ly one half the business capital (table 5.</w:t>
      </w:r>
      <w:r w:rsidR="005E6CC6">
        <w:t>7</w:t>
      </w:r>
      <w:r w:rsidRPr="00186A21">
        <w:t xml:space="preserve">). </w:t>
      </w:r>
    </w:p>
    <w:p w:rsidR="00316DA4" w:rsidRDefault="00D338B2" w:rsidP="00D338B2">
      <w:pPr>
        <w:pStyle w:val="Heading3"/>
      </w:pPr>
      <w:bookmarkStart w:id="113" w:name="_Toc438333993"/>
      <w:r w:rsidRPr="00D338B2">
        <w:t xml:space="preserve">5.1.6 </w:t>
      </w:r>
      <w:r>
        <w:t>Control over own resources</w:t>
      </w:r>
      <w:bookmarkEnd w:id="113"/>
    </w:p>
    <w:p w:rsidR="00D338B2" w:rsidRPr="00D338B2" w:rsidRDefault="00D338B2" w:rsidP="00BE4E82">
      <w:r>
        <w:t xml:space="preserve">One of Boc activities is training the VSL members on how to keep written records </w:t>
      </w:r>
      <w:r w:rsidR="00BE4E82">
        <w:t>of</w:t>
      </w:r>
      <w:r>
        <w:t xml:space="preserve"> their business </w:t>
      </w:r>
      <w:r w:rsidR="00BE4E82">
        <w:t>transactions, as well as how to do visibility study for your business.  Therefore the study is interested to know the impact of these training sessions on VSL members’ business.</w:t>
      </w:r>
      <w:r>
        <w:t xml:space="preserve"> </w:t>
      </w:r>
    </w:p>
    <w:p w:rsidR="00316DA4" w:rsidRPr="00755575" w:rsidRDefault="00316DA4" w:rsidP="00945433">
      <w:r w:rsidRPr="0025391B">
        <w:t>Table 5.</w:t>
      </w:r>
      <w:r w:rsidR="00945433">
        <w:t>8</w:t>
      </w:r>
      <w:r w:rsidRPr="0025391B">
        <w:t xml:space="preserve">: The </w:t>
      </w:r>
      <w:r>
        <w:t>p</w:t>
      </w:r>
      <w:r w:rsidRPr="0025391B">
        <w:t xml:space="preserve">ercent distribution of the VSL members who </w:t>
      </w:r>
      <w:r w:rsidRPr="0025391B">
        <w:rPr>
          <w:bCs/>
          <w:lang w:val="en-GB"/>
        </w:rPr>
        <w:t xml:space="preserve">keep a written record of </w:t>
      </w:r>
      <w:r>
        <w:rPr>
          <w:bCs/>
          <w:lang w:val="en-GB"/>
        </w:rPr>
        <w:t>their</w:t>
      </w:r>
      <w:r w:rsidRPr="0025391B">
        <w:rPr>
          <w:bCs/>
          <w:lang w:val="en-GB"/>
        </w:rPr>
        <w:t xml:space="preserve"> business transactions</w:t>
      </w:r>
      <w:r w:rsidR="002B5408">
        <w:rPr>
          <w:bCs/>
          <w:lang w:val="en-GB"/>
        </w:rPr>
        <w:t xml:space="preserve"> and those have a written budget for their business</w:t>
      </w:r>
      <w:r w:rsidRPr="0025391B">
        <w:t xml:space="preserve"> </w:t>
      </w:r>
      <w:r>
        <w:t xml:space="preserve">by </w:t>
      </w:r>
      <w:r w:rsidRPr="0025391B">
        <w:t>gender</w:t>
      </w:r>
      <w:r>
        <w:t xml:space="preserve"> of VSL member</w:t>
      </w:r>
      <w:r w:rsidRPr="0025391B">
        <w:t xml:space="preserve">, </w:t>
      </w:r>
      <w:r>
        <w:t xml:space="preserve">strata and poverty line </w:t>
      </w:r>
    </w:p>
    <w:tbl>
      <w:tblPr>
        <w:tblW w:w="9796" w:type="dxa"/>
        <w:tblInd w:w="93" w:type="dxa"/>
        <w:tblLayout w:type="fixed"/>
        <w:tblLook w:val="04A0" w:firstRow="1" w:lastRow="0" w:firstColumn="1" w:lastColumn="0" w:noHBand="0" w:noVBand="1"/>
      </w:tblPr>
      <w:tblGrid>
        <w:gridCol w:w="2364"/>
        <w:gridCol w:w="2613"/>
        <w:gridCol w:w="1417"/>
        <w:gridCol w:w="1134"/>
        <w:gridCol w:w="1134"/>
        <w:gridCol w:w="1134"/>
      </w:tblGrid>
      <w:tr w:rsidR="004841BE" w:rsidRPr="00A005E6" w:rsidTr="0090053F">
        <w:trPr>
          <w:trHeight w:val="270"/>
        </w:trPr>
        <w:tc>
          <w:tcPr>
            <w:tcW w:w="4977" w:type="dxa"/>
            <w:gridSpan w:val="2"/>
            <w:vMerge w:val="restart"/>
            <w:tcBorders>
              <w:top w:val="single" w:sz="12" w:space="0" w:color="000000"/>
              <w:left w:val="single" w:sz="12" w:space="0" w:color="000000"/>
              <w:right w:val="single" w:sz="12" w:space="0" w:color="000000"/>
            </w:tcBorders>
            <w:vAlign w:val="center"/>
          </w:tcPr>
          <w:p w:rsidR="004841BE" w:rsidRPr="002D62D0" w:rsidRDefault="004841BE" w:rsidP="0090053F">
            <w:pPr>
              <w:spacing w:after="0"/>
              <w:jc w:val="left"/>
              <w:rPr>
                <w:rFonts w:ascii="Arial" w:eastAsia="Times New Roman" w:hAnsi="Arial" w:cs="Arial"/>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4841BE" w:rsidRPr="00A005E6" w:rsidRDefault="004841BE" w:rsidP="0090053F">
            <w:pPr>
              <w:spacing w:after="0"/>
              <w:jc w:val="center"/>
              <w:rPr>
                <w:rFonts w:eastAsia="Times New Roman"/>
                <w:color w:val="000000"/>
                <w:sz w:val="22"/>
                <w:szCs w:val="22"/>
                <w:lang w:eastAsia="en-CA"/>
              </w:rPr>
            </w:pPr>
            <w:r w:rsidRPr="00A005E6">
              <w:rPr>
                <w:rFonts w:eastAsia="Times New Roman"/>
                <w:color w:val="000000"/>
                <w:sz w:val="22"/>
                <w:szCs w:val="22"/>
                <w:lang w:eastAsia="en-CA"/>
              </w:rPr>
              <w:t>%</w:t>
            </w:r>
            <w:r w:rsidRPr="00A005E6">
              <w:rPr>
                <w:sz w:val="22"/>
                <w:szCs w:val="22"/>
              </w:rPr>
              <w:t xml:space="preserve"> of VSL members who </w:t>
            </w:r>
            <w:r w:rsidR="001C1817" w:rsidRPr="001C1817">
              <w:rPr>
                <w:sz w:val="22"/>
                <w:szCs w:val="22"/>
              </w:rPr>
              <w:t>keep a written record of your business transactions</w:t>
            </w:r>
          </w:p>
        </w:tc>
        <w:tc>
          <w:tcPr>
            <w:tcW w:w="2268" w:type="dxa"/>
            <w:gridSpan w:val="2"/>
            <w:tcBorders>
              <w:top w:val="single" w:sz="4" w:space="0" w:color="auto"/>
              <w:left w:val="single" w:sz="4" w:space="0" w:color="auto"/>
              <w:bottom w:val="single" w:sz="12" w:space="0" w:color="000000"/>
              <w:right w:val="single" w:sz="8" w:space="0" w:color="auto"/>
            </w:tcBorders>
          </w:tcPr>
          <w:p w:rsidR="004841BE" w:rsidRPr="00A005E6" w:rsidRDefault="002B5408" w:rsidP="002B5408">
            <w:pPr>
              <w:spacing w:after="0"/>
              <w:jc w:val="center"/>
              <w:rPr>
                <w:rFonts w:eastAsia="Times New Roman"/>
                <w:color w:val="000000"/>
                <w:sz w:val="22"/>
                <w:szCs w:val="22"/>
                <w:lang w:eastAsia="en-CA"/>
              </w:rPr>
            </w:pPr>
            <w:r w:rsidRPr="00A005E6">
              <w:rPr>
                <w:rFonts w:eastAsia="Times New Roman"/>
                <w:color w:val="000000"/>
                <w:sz w:val="22"/>
                <w:szCs w:val="22"/>
                <w:lang w:eastAsia="en-CA"/>
              </w:rPr>
              <w:t>%</w:t>
            </w:r>
            <w:r w:rsidRPr="00A005E6">
              <w:rPr>
                <w:sz w:val="22"/>
                <w:szCs w:val="22"/>
              </w:rPr>
              <w:t xml:space="preserve"> of VSL members who </w:t>
            </w:r>
            <w:r w:rsidR="001C1817" w:rsidRPr="001C1817">
              <w:rPr>
                <w:sz w:val="22"/>
                <w:szCs w:val="22"/>
              </w:rPr>
              <w:t xml:space="preserve">have a written budget for </w:t>
            </w:r>
            <w:r>
              <w:rPr>
                <w:sz w:val="22"/>
                <w:szCs w:val="22"/>
              </w:rPr>
              <w:t>their</w:t>
            </w:r>
            <w:r w:rsidRPr="001C1817">
              <w:rPr>
                <w:sz w:val="22"/>
                <w:szCs w:val="22"/>
              </w:rPr>
              <w:t xml:space="preserve"> </w:t>
            </w:r>
            <w:r w:rsidR="001C1817" w:rsidRPr="001C1817">
              <w:rPr>
                <w:sz w:val="22"/>
                <w:szCs w:val="22"/>
              </w:rPr>
              <w:t>business</w:t>
            </w:r>
          </w:p>
        </w:tc>
      </w:tr>
      <w:tr w:rsidR="004841BE" w:rsidRPr="001226C6" w:rsidTr="0090053F">
        <w:trPr>
          <w:trHeight w:val="270"/>
        </w:trPr>
        <w:tc>
          <w:tcPr>
            <w:tcW w:w="4977" w:type="dxa"/>
            <w:gridSpan w:val="2"/>
            <w:vMerge/>
            <w:tcBorders>
              <w:left w:val="single" w:sz="12" w:space="0" w:color="000000"/>
              <w:bottom w:val="single" w:sz="12" w:space="0" w:color="000000"/>
              <w:right w:val="single" w:sz="12" w:space="0" w:color="000000"/>
            </w:tcBorders>
            <w:vAlign w:val="center"/>
            <w:hideMark/>
          </w:tcPr>
          <w:p w:rsidR="004841BE" w:rsidRPr="002D62D0" w:rsidRDefault="004841BE" w:rsidP="0090053F">
            <w:pPr>
              <w:spacing w:after="0"/>
              <w:jc w:val="left"/>
              <w:rPr>
                <w:rFonts w:ascii="Arial" w:eastAsia="Times New Roman" w:hAnsi="Arial" w:cs="Arial"/>
                <w:sz w:val="20"/>
                <w:szCs w:val="20"/>
              </w:rPr>
            </w:pPr>
          </w:p>
        </w:tc>
        <w:tc>
          <w:tcPr>
            <w:tcW w:w="1417" w:type="dxa"/>
            <w:tcBorders>
              <w:top w:val="single" w:sz="4" w:space="0" w:color="auto"/>
              <w:left w:val="nil"/>
              <w:bottom w:val="single" w:sz="4" w:space="0" w:color="auto"/>
              <w:right w:val="nil"/>
            </w:tcBorders>
            <w:shd w:val="clear" w:color="auto" w:fill="auto"/>
            <w:noWrap/>
            <w:vAlign w:val="center"/>
            <w:hideMark/>
          </w:tcPr>
          <w:p w:rsidR="004841BE" w:rsidRDefault="004841BE" w:rsidP="0090053F">
            <w:pPr>
              <w:spacing w:after="0"/>
              <w:jc w:val="center"/>
              <w:rPr>
                <w:rFonts w:eastAsia="Times New Roman"/>
                <w:color w:val="000000"/>
                <w:sz w:val="22"/>
                <w:szCs w:val="22"/>
                <w:lang w:eastAsia="en-CA"/>
              </w:rPr>
            </w:pPr>
            <w:r w:rsidRPr="001226C6">
              <w:rPr>
                <w:rFonts w:eastAsia="Times New Roman"/>
                <w:color w:val="000000"/>
                <w:sz w:val="22"/>
                <w:szCs w:val="22"/>
                <w:lang w:eastAsia="en-CA"/>
              </w:rPr>
              <w:t>Baseline</w:t>
            </w:r>
          </w:p>
          <w:p w:rsidR="004841BE" w:rsidRPr="001226C6" w:rsidRDefault="004841BE" w:rsidP="0090053F">
            <w:pPr>
              <w:spacing w:after="0"/>
              <w:jc w:val="center"/>
              <w:rPr>
                <w:rFonts w:eastAsia="Times New Roman"/>
                <w:color w:val="000000"/>
                <w:sz w:val="22"/>
                <w:szCs w:val="22"/>
              </w:rPr>
            </w:pPr>
            <w:r>
              <w:rPr>
                <w:rFonts w:eastAsia="Times New Roman"/>
                <w:color w:val="000000"/>
                <w:sz w:val="22"/>
                <w:szCs w:val="22"/>
                <w:lang w:eastAsia="en-CA"/>
              </w:rPr>
              <w:t>%</w:t>
            </w:r>
          </w:p>
        </w:tc>
        <w:tc>
          <w:tcPr>
            <w:tcW w:w="1134" w:type="dxa"/>
            <w:tcBorders>
              <w:top w:val="single" w:sz="4" w:space="0" w:color="auto"/>
              <w:left w:val="nil"/>
              <w:bottom w:val="single" w:sz="4" w:space="0" w:color="auto"/>
              <w:right w:val="single" w:sz="4" w:space="0" w:color="auto"/>
            </w:tcBorders>
          </w:tcPr>
          <w:p w:rsidR="004841BE" w:rsidRDefault="004841BE" w:rsidP="0090053F">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4841BE" w:rsidRPr="001226C6" w:rsidRDefault="004841BE" w:rsidP="0090053F">
            <w:pPr>
              <w:spacing w:after="0"/>
              <w:jc w:val="center"/>
              <w:rPr>
                <w:rFonts w:eastAsia="Times New Roman"/>
                <w:color w:val="000000"/>
                <w:sz w:val="22"/>
                <w:szCs w:val="22"/>
                <w:lang w:eastAsia="en-CA"/>
              </w:rPr>
            </w:pPr>
            <w:r>
              <w:rPr>
                <w:rFonts w:eastAsia="Times New Roman"/>
                <w:color w:val="000000"/>
                <w:sz w:val="22"/>
                <w:szCs w:val="22"/>
                <w:lang w:eastAsia="en-CA"/>
              </w:rPr>
              <w:t>%</w:t>
            </w:r>
          </w:p>
        </w:tc>
        <w:tc>
          <w:tcPr>
            <w:tcW w:w="1134" w:type="dxa"/>
            <w:tcBorders>
              <w:top w:val="single" w:sz="4" w:space="0" w:color="auto"/>
              <w:left w:val="single" w:sz="4" w:space="0" w:color="auto"/>
              <w:bottom w:val="single" w:sz="12" w:space="0" w:color="000000"/>
              <w:right w:val="single" w:sz="4" w:space="0" w:color="auto"/>
            </w:tcBorders>
          </w:tcPr>
          <w:p w:rsidR="004841BE" w:rsidRDefault="004841BE" w:rsidP="0090053F">
            <w:pPr>
              <w:spacing w:after="0"/>
              <w:jc w:val="center"/>
              <w:rPr>
                <w:rFonts w:eastAsia="Times New Roman"/>
                <w:color w:val="000000"/>
                <w:sz w:val="22"/>
                <w:szCs w:val="22"/>
                <w:lang w:eastAsia="en-CA"/>
              </w:rPr>
            </w:pPr>
            <w:r>
              <w:rPr>
                <w:rFonts w:eastAsia="Times New Roman"/>
                <w:color w:val="000000"/>
                <w:sz w:val="22"/>
                <w:szCs w:val="22"/>
                <w:lang w:eastAsia="en-CA"/>
              </w:rPr>
              <w:t>Baseline</w:t>
            </w:r>
          </w:p>
          <w:p w:rsidR="004841BE" w:rsidRPr="001226C6" w:rsidRDefault="004841BE" w:rsidP="0090053F">
            <w:pPr>
              <w:spacing w:after="0"/>
              <w:jc w:val="center"/>
              <w:rPr>
                <w:rFonts w:eastAsia="Times New Roman"/>
                <w:color w:val="000000"/>
                <w:sz w:val="22"/>
                <w:szCs w:val="22"/>
                <w:lang w:eastAsia="en-CA"/>
              </w:rPr>
            </w:pPr>
            <w:r>
              <w:rPr>
                <w:rFonts w:eastAsia="Times New Roman"/>
                <w:color w:val="000000"/>
                <w:sz w:val="22"/>
                <w:szCs w:val="22"/>
                <w:lang w:eastAsia="en-CA"/>
              </w:rPr>
              <w:t>%</w:t>
            </w:r>
          </w:p>
        </w:tc>
        <w:tc>
          <w:tcPr>
            <w:tcW w:w="1134" w:type="dxa"/>
            <w:tcBorders>
              <w:top w:val="single" w:sz="12" w:space="0" w:color="000000"/>
              <w:left w:val="single" w:sz="4" w:space="0" w:color="auto"/>
              <w:bottom w:val="single" w:sz="12" w:space="0" w:color="000000"/>
              <w:right w:val="single" w:sz="8" w:space="0" w:color="auto"/>
            </w:tcBorders>
            <w:shd w:val="clear" w:color="auto" w:fill="auto"/>
            <w:noWrap/>
            <w:vAlign w:val="center"/>
            <w:hideMark/>
          </w:tcPr>
          <w:p w:rsidR="004841BE" w:rsidRDefault="004841BE" w:rsidP="0090053F">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4841BE" w:rsidRPr="001226C6" w:rsidRDefault="004841BE" w:rsidP="0090053F">
            <w:pPr>
              <w:spacing w:after="0"/>
              <w:jc w:val="center"/>
              <w:rPr>
                <w:rFonts w:eastAsia="Times New Roman"/>
                <w:color w:val="000000"/>
                <w:sz w:val="22"/>
                <w:szCs w:val="22"/>
              </w:rPr>
            </w:pPr>
            <w:r>
              <w:rPr>
                <w:rFonts w:eastAsia="Times New Roman"/>
                <w:color w:val="000000"/>
                <w:sz w:val="22"/>
                <w:szCs w:val="22"/>
                <w:lang w:eastAsia="en-CA"/>
              </w:rPr>
              <w:t>%</w:t>
            </w:r>
          </w:p>
        </w:tc>
      </w:tr>
      <w:tr w:rsidR="004841BE" w:rsidRPr="001226C6" w:rsidTr="0090053F">
        <w:trPr>
          <w:trHeight w:val="315"/>
        </w:trPr>
        <w:tc>
          <w:tcPr>
            <w:tcW w:w="2364" w:type="dxa"/>
            <w:vMerge w:val="restart"/>
            <w:tcBorders>
              <w:top w:val="nil"/>
              <w:left w:val="single" w:sz="12" w:space="0" w:color="000000"/>
              <w:bottom w:val="single" w:sz="8" w:space="0" w:color="000000"/>
              <w:right w:val="nil"/>
            </w:tcBorders>
            <w:shd w:val="clear" w:color="auto" w:fill="auto"/>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2613" w:type="dxa"/>
            <w:tcBorders>
              <w:top w:val="nil"/>
              <w:left w:val="nil"/>
              <w:bottom w:val="nil"/>
              <w:right w:val="single" w:sz="12" w:space="0" w:color="000000"/>
            </w:tcBorders>
            <w:shd w:val="clear" w:color="auto" w:fill="auto"/>
            <w:vAlign w:val="center"/>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male</w:t>
            </w:r>
          </w:p>
        </w:tc>
        <w:tc>
          <w:tcPr>
            <w:tcW w:w="1417" w:type="dxa"/>
            <w:tcBorders>
              <w:top w:val="single" w:sz="4" w:space="0" w:color="auto"/>
              <w:left w:val="nil"/>
              <w:bottom w:val="nil"/>
              <w:right w:val="single" w:sz="4" w:space="0" w:color="000000"/>
            </w:tcBorders>
            <w:shd w:val="clear" w:color="auto" w:fill="auto"/>
            <w:noWrap/>
          </w:tcPr>
          <w:p w:rsidR="004841BE" w:rsidRPr="001226C6" w:rsidRDefault="004841BE" w:rsidP="0090053F">
            <w:pPr>
              <w:spacing w:after="0"/>
              <w:jc w:val="center"/>
              <w:rPr>
                <w:color w:val="000000"/>
                <w:sz w:val="22"/>
                <w:szCs w:val="22"/>
                <w:vertAlign w:val="superscript"/>
              </w:rPr>
            </w:pPr>
            <w:r>
              <w:rPr>
                <w:color w:val="000000"/>
                <w:sz w:val="22"/>
                <w:szCs w:val="22"/>
              </w:rPr>
              <w:t>31</w:t>
            </w:r>
            <w:r>
              <w:rPr>
                <w:color w:val="000000"/>
                <w:sz w:val="22"/>
                <w:szCs w:val="22"/>
                <w:vertAlign w:val="superscript"/>
              </w:rPr>
              <w:t>(ns)</w:t>
            </w:r>
          </w:p>
        </w:tc>
        <w:tc>
          <w:tcPr>
            <w:tcW w:w="1134" w:type="dxa"/>
            <w:tcBorders>
              <w:top w:val="single" w:sz="4" w:space="0" w:color="auto"/>
              <w:left w:val="nil"/>
              <w:bottom w:val="nil"/>
              <w:right w:val="single" w:sz="4" w:space="0" w:color="auto"/>
            </w:tcBorders>
          </w:tcPr>
          <w:p w:rsidR="004841BE" w:rsidRDefault="004841BE" w:rsidP="0090053F">
            <w:pPr>
              <w:spacing w:after="0"/>
              <w:jc w:val="center"/>
              <w:rPr>
                <w:color w:val="000000"/>
                <w:sz w:val="22"/>
                <w:szCs w:val="22"/>
              </w:rPr>
            </w:pPr>
            <w:r>
              <w:rPr>
                <w:color w:val="000000"/>
                <w:sz w:val="22"/>
                <w:szCs w:val="22"/>
              </w:rPr>
              <w:t>33</w:t>
            </w:r>
          </w:p>
        </w:tc>
        <w:tc>
          <w:tcPr>
            <w:tcW w:w="1134" w:type="dxa"/>
            <w:tcBorders>
              <w:top w:val="nil"/>
              <w:left w:val="single" w:sz="4" w:space="0" w:color="auto"/>
              <w:bottom w:val="nil"/>
              <w:right w:val="single" w:sz="4" w:space="0" w:color="auto"/>
            </w:tcBorders>
          </w:tcPr>
          <w:p w:rsidR="004841BE" w:rsidRPr="001226C6" w:rsidRDefault="004841BE" w:rsidP="0090053F">
            <w:pPr>
              <w:spacing w:after="0"/>
              <w:jc w:val="center"/>
              <w:rPr>
                <w:color w:val="000000"/>
                <w:sz w:val="22"/>
                <w:szCs w:val="22"/>
                <w:vertAlign w:val="superscript"/>
              </w:rPr>
            </w:pPr>
            <w:r>
              <w:rPr>
                <w:color w:val="000000"/>
                <w:sz w:val="22"/>
                <w:szCs w:val="22"/>
              </w:rPr>
              <w:t>15.38</w:t>
            </w:r>
            <w:r>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4841BE" w:rsidRPr="001226C6" w:rsidRDefault="004841BE" w:rsidP="0090053F">
            <w:pPr>
              <w:spacing w:after="0"/>
              <w:jc w:val="center"/>
              <w:rPr>
                <w:color w:val="000000"/>
                <w:sz w:val="22"/>
                <w:szCs w:val="22"/>
              </w:rPr>
            </w:pPr>
            <w:r>
              <w:rPr>
                <w:color w:val="000000"/>
                <w:sz w:val="22"/>
                <w:szCs w:val="22"/>
              </w:rPr>
              <w:t>50</w:t>
            </w:r>
          </w:p>
        </w:tc>
      </w:tr>
      <w:tr w:rsidR="004841BE" w:rsidRPr="001226C6" w:rsidTr="0090053F">
        <w:trPr>
          <w:trHeight w:val="315"/>
        </w:trPr>
        <w:tc>
          <w:tcPr>
            <w:tcW w:w="2364" w:type="dxa"/>
            <w:vMerge/>
            <w:tcBorders>
              <w:top w:val="nil"/>
              <w:left w:val="single" w:sz="12" w:space="0" w:color="000000"/>
              <w:bottom w:val="single" w:sz="8" w:space="0" w:color="000000"/>
              <w:right w:val="nil"/>
            </w:tcBorders>
            <w:hideMark/>
          </w:tcPr>
          <w:p w:rsidR="004841BE" w:rsidRPr="002D62D0" w:rsidRDefault="004841BE" w:rsidP="0090053F">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female</w:t>
            </w:r>
          </w:p>
        </w:tc>
        <w:tc>
          <w:tcPr>
            <w:tcW w:w="1417" w:type="dxa"/>
            <w:tcBorders>
              <w:top w:val="nil"/>
              <w:left w:val="nil"/>
              <w:bottom w:val="single" w:sz="8" w:space="0" w:color="000000"/>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26</w:t>
            </w:r>
            <w:r w:rsidR="004841BE">
              <w:rPr>
                <w:color w:val="000000"/>
                <w:sz w:val="22"/>
                <w:szCs w:val="22"/>
                <w:vertAlign w:val="superscript"/>
              </w:rPr>
              <w:t>(ns)</w:t>
            </w:r>
          </w:p>
        </w:tc>
        <w:tc>
          <w:tcPr>
            <w:tcW w:w="1134" w:type="dxa"/>
            <w:tcBorders>
              <w:top w:val="nil"/>
              <w:left w:val="nil"/>
              <w:bottom w:val="single" w:sz="8" w:space="0" w:color="000000"/>
              <w:right w:val="single" w:sz="4" w:space="0" w:color="auto"/>
            </w:tcBorders>
          </w:tcPr>
          <w:p w:rsidR="004841BE" w:rsidRDefault="00AB11DC" w:rsidP="0090053F">
            <w:pPr>
              <w:spacing w:after="0"/>
              <w:jc w:val="center"/>
              <w:rPr>
                <w:color w:val="000000"/>
                <w:sz w:val="22"/>
                <w:szCs w:val="22"/>
              </w:rPr>
            </w:pPr>
            <w:r>
              <w:rPr>
                <w:color w:val="000000"/>
                <w:sz w:val="22"/>
                <w:szCs w:val="22"/>
              </w:rPr>
              <w:t>53</w:t>
            </w:r>
          </w:p>
        </w:tc>
        <w:tc>
          <w:tcPr>
            <w:tcW w:w="1134" w:type="dxa"/>
            <w:tcBorders>
              <w:top w:val="nil"/>
              <w:left w:val="single" w:sz="4" w:space="0" w:color="auto"/>
              <w:bottom w:val="single" w:sz="8" w:space="0" w:color="000000"/>
              <w:right w:val="single" w:sz="4" w:space="0" w:color="auto"/>
            </w:tcBorders>
          </w:tcPr>
          <w:p w:rsidR="004841BE" w:rsidRPr="001226C6" w:rsidRDefault="00AB11DC" w:rsidP="00AB11DC">
            <w:pPr>
              <w:spacing w:after="0"/>
              <w:jc w:val="center"/>
              <w:rPr>
                <w:color w:val="000000"/>
                <w:sz w:val="22"/>
                <w:szCs w:val="22"/>
              </w:rPr>
            </w:pPr>
            <w:r>
              <w:rPr>
                <w:color w:val="000000"/>
                <w:sz w:val="22"/>
                <w:szCs w:val="22"/>
              </w:rPr>
              <w:t>13.04</w:t>
            </w:r>
            <w:r w:rsidR="004841BE">
              <w:rPr>
                <w:color w:val="000000"/>
                <w:sz w:val="22"/>
                <w:szCs w:val="22"/>
                <w:vertAlign w:val="superscript"/>
              </w:rPr>
              <w:t>(</w:t>
            </w:r>
            <w:r>
              <w:rPr>
                <w:color w:val="000000"/>
                <w:sz w:val="22"/>
                <w:szCs w:val="22"/>
                <w:vertAlign w:val="superscript"/>
              </w:rPr>
              <w:t>***</w:t>
            </w:r>
            <w:r w:rsidR="004841BE">
              <w:rPr>
                <w:color w:val="000000"/>
                <w:sz w:val="22"/>
                <w:szCs w:val="22"/>
                <w:vertAlign w:val="superscript"/>
              </w:rPr>
              <w:t>)</w:t>
            </w:r>
          </w:p>
        </w:tc>
        <w:tc>
          <w:tcPr>
            <w:tcW w:w="1134" w:type="dxa"/>
            <w:tcBorders>
              <w:top w:val="nil"/>
              <w:left w:val="single" w:sz="4" w:space="0" w:color="auto"/>
              <w:bottom w:val="single" w:sz="8" w:space="0" w:color="000000"/>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45.2</w:t>
            </w:r>
          </w:p>
        </w:tc>
      </w:tr>
      <w:tr w:rsidR="004841BE" w:rsidRPr="001226C6" w:rsidTr="0090053F">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Strata</w:t>
            </w:r>
          </w:p>
        </w:tc>
        <w:tc>
          <w:tcPr>
            <w:tcW w:w="2613" w:type="dxa"/>
            <w:tcBorders>
              <w:top w:val="nil"/>
              <w:left w:val="nil"/>
              <w:bottom w:val="nil"/>
              <w:right w:val="single" w:sz="12" w:space="0" w:color="000000"/>
            </w:tcBorders>
            <w:shd w:val="clear" w:color="auto" w:fill="auto"/>
            <w:vAlign w:val="center"/>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Urban</w:t>
            </w:r>
          </w:p>
        </w:tc>
        <w:tc>
          <w:tcPr>
            <w:tcW w:w="1417" w:type="dxa"/>
            <w:tcBorders>
              <w:top w:val="nil"/>
              <w:left w:val="nil"/>
              <w:bottom w:val="nil"/>
              <w:right w:val="single" w:sz="4" w:space="0" w:color="000000"/>
            </w:tcBorders>
            <w:shd w:val="clear" w:color="auto" w:fill="auto"/>
            <w:noWrap/>
          </w:tcPr>
          <w:p w:rsidR="004841BE" w:rsidRPr="001226C6" w:rsidRDefault="00AB11DC" w:rsidP="00AB11DC">
            <w:pPr>
              <w:spacing w:after="0"/>
              <w:jc w:val="center"/>
              <w:rPr>
                <w:color w:val="000000"/>
                <w:sz w:val="22"/>
                <w:szCs w:val="22"/>
              </w:rPr>
            </w:pPr>
            <w:r>
              <w:rPr>
                <w:color w:val="000000"/>
                <w:sz w:val="22"/>
                <w:szCs w:val="22"/>
              </w:rPr>
              <w:t>32</w:t>
            </w:r>
            <w:r w:rsidR="004841BE">
              <w:rPr>
                <w:color w:val="000000"/>
                <w:sz w:val="22"/>
                <w:szCs w:val="22"/>
                <w:vertAlign w:val="superscript"/>
              </w:rPr>
              <w:t>(</w:t>
            </w:r>
            <w:r>
              <w:rPr>
                <w:color w:val="000000"/>
                <w:sz w:val="22"/>
                <w:szCs w:val="22"/>
                <w:vertAlign w:val="superscript"/>
              </w:rPr>
              <w:t>***</w:t>
            </w:r>
            <w:r w:rsidR="004841BE">
              <w:rPr>
                <w:color w:val="000000"/>
                <w:sz w:val="22"/>
                <w:szCs w:val="22"/>
                <w:vertAlign w:val="superscript"/>
              </w:rPr>
              <w:t>)</w:t>
            </w:r>
          </w:p>
        </w:tc>
        <w:tc>
          <w:tcPr>
            <w:tcW w:w="1134" w:type="dxa"/>
            <w:tcBorders>
              <w:top w:val="nil"/>
              <w:left w:val="nil"/>
              <w:bottom w:val="nil"/>
              <w:right w:val="single" w:sz="4" w:space="0" w:color="auto"/>
            </w:tcBorders>
          </w:tcPr>
          <w:p w:rsidR="004841BE" w:rsidRDefault="00AB11DC" w:rsidP="0090053F">
            <w:pPr>
              <w:spacing w:after="0"/>
              <w:jc w:val="center"/>
              <w:rPr>
                <w:color w:val="000000"/>
                <w:sz w:val="22"/>
                <w:szCs w:val="22"/>
              </w:rPr>
            </w:pPr>
            <w:r>
              <w:rPr>
                <w:color w:val="000000"/>
                <w:sz w:val="22"/>
                <w:szCs w:val="22"/>
              </w:rPr>
              <w:t>81</w:t>
            </w:r>
          </w:p>
        </w:tc>
        <w:tc>
          <w:tcPr>
            <w:tcW w:w="1134" w:type="dxa"/>
            <w:tcBorders>
              <w:top w:val="nil"/>
              <w:left w:val="single" w:sz="4" w:space="0" w:color="auto"/>
              <w:bottom w:val="nil"/>
              <w:right w:val="single" w:sz="4" w:space="0" w:color="auto"/>
            </w:tcBorders>
          </w:tcPr>
          <w:p w:rsidR="004841BE" w:rsidRPr="001226C6" w:rsidRDefault="00AB11DC" w:rsidP="00AB11DC">
            <w:pPr>
              <w:spacing w:after="0"/>
              <w:jc w:val="center"/>
              <w:rPr>
                <w:color w:val="000000"/>
                <w:sz w:val="22"/>
                <w:szCs w:val="22"/>
              </w:rPr>
            </w:pPr>
            <w:r>
              <w:rPr>
                <w:color w:val="000000"/>
                <w:sz w:val="22"/>
                <w:szCs w:val="22"/>
              </w:rPr>
              <w:t>21.05</w:t>
            </w:r>
            <w:r w:rsidR="004841BE">
              <w:rPr>
                <w:color w:val="000000"/>
                <w:sz w:val="22"/>
                <w:szCs w:val="22"/>
                <w:vertAlign w:val="superscript"/>
              </w:rPr>
              <w:t>(</w:t>
            </w:r>
            <w:r>
              <w:rPr>
                <w:color w:val="000000"/>
                <w:sz w:val="22"/>
                <w:szCs w:val="22"/>
                <w:vertAlign w:val="superscript"/>
              </w:rPr>
              <w:t>**</w:t>
            </w:r>
            <w:r w:rsidR="004841BE">
              <w:rPr>
                <w:color w:val="000000"/>
                <w:sz w:val="22"/>
                <w:szCs w:val="22"/>
                <w:vertAlign w:val="superscript"/>
              </w:rPr>
              <w:t>)</w:t>
            </w:r>
          </w:p>
        </w:tc>
        <w:tc>
          <w:tcPr>
            <w:tcW w:w="1134" w:type="dxa"/>
            <w:tcBorders>
              <w:top w:val="nil"/>
              <w:left w:val="single" w:sz="4" w:space="0" w:color="auto"/>
              <w:bottom w:val="nil"/>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70.21</w:t>
            </w:r>
          </w:p>
        </w:tc>
      </w:tr>
      <w:tr w:rsidR="004841BE" w:rsidRPr="001226C6" w:rsidTr="0090053F">
        <w:trPr>
          <w:trHeight w:val="315"/>
        </w:trPr>
        <w:tc>
          <w:tcPr>
            <w:tcW w:w="2364" w:type="dxa"/>
            <w:vMerge/>
            <w:tcBorders>
              <w:top w:val="nil"/>
              <w:left w:val="single" w:sz="12" w:space="0" w:color="000000"/>
              <w:bottom w:val="single" w:sz="8" w:space="0" w:color="000000"/>
              <w:right w:val="nil"/>
            </w:tcBorders>
            <w:hideMark/>
          </w:tcPr>
          <w:p w:rsidR="004841BE" w:rsidRPr="002D62D0" w:rsidRDefault="004841BE" w:rsidP="0090053F">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Rural</w:t>
            </w:r>
          </w:p>
        </w:tc>
        <w:tc>
          <w:tcPr>
            <w:tcW w:w="1417" w:type="dxa"/>
            <w:tcBorders>
              <w:top w:val="nil"/>
              <w:left w:val="nil"/>
              <w:bottom w:val="single" w:sz="12" w:space="0" w:color="000000"/>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26</w:t>
            </w:r>
            <w:r w:rsidR="004841BE">
              <w:rPr>
                <w:color w:val="000000"/>
                <w:sz w:val="22"/>
                <w:szCs w:val="22"/>
                <w:vertAlign w:val="superscript"/>
              </w:rPr>
              <w:t>(ns)</w:t>
            </w:r>
          </w:p>
        </w:tc>
        <w:tc>
          <w:tcPr>
            <w:tcW w:w="1134" w:type="dxa"/>
            <w:tcBorders>
              <w:top w:val="nil"/>
              <w:left w:val="nil"/>
              <w:bottom w:val="single" w:sz="12" w:space="0" w:color="000000"/>
              <w:right w:val="single" w:sz="4" w:space="0" w:color="auto"/>
            </w:tcBorders>
          </w:tcPr>
          <w:p w:rsidR="004841BE" w:rsidRDefault="00AB11DC" w:rsidP="0090053F">
            <w:pPr>
              <w:spacing w:after="0"/>
              <w:jc w:val="center"/>
              <w:rPr>
                <w:color w:val="000000"/>
                <w:sz w:val="22"/>
                <w:szCs w:val="22"/>
              </w:rPr>
            </w:pPr>
            <w:r>
              <w:rPr>
                <w:color w:val="000000"/>
                <w:sz w:val="22"/>
                <w:szCs w:val="22"/>
              </w:rPr>
              <w:t>42</w:t>
            </w:r>
          </w:p>
        </w:tc>
        <w:tc>
          <w:tcPr>
            <w:tcW w:w="1134" w:type="dxa"/>
            <w:tcBorders>
              <w:top w:val="nil"/>
              <w:left w:val="single" w:sz="4" w:space="0" w:color="auto"/>
              <w:bottom w:val="single" w:sz="12" w:space="0" w:color="000000"/>
              <w:right w:val="single" w:sz="4" w:space="0" w:color="auto"/>
            </w:tcBorders>
          </w:tcPr>
          <w:p w:rsidR="004841BE" w:rsidRPr="001226C6" w:rsidRDefault="00AB11DC" w:rsidP="00AB11DC">
            <w:pPr>
              <w:spacing w:after="0"/>
              <w:jc w:val="center"/>
              <w:rPr>
                <w:color w:val="000000"/>
                <w:sz w:val="22"/>
                <w:szCs w:val="22"/>
              </w:rPr>
            </w:pPr>
            <w:r>
              <w:rPr>
                <w:color w:val="000000"/>
                <w:sz w:val="22"/>
                <w:szCs w:val="22"/>
              </w:rPr>
              <w:t>11.71</w:t>
            </w:r>
            <w:r w:rsidR="004841BE">
              <w:rPr>
                <w:color w:val="000000"/>
                <w:sz w:val="22"/>
                <w:szCs w:val="22"/>
                <w:vertAlign w:val="superscript"/>
              </w:rPr>
              <w:t>(</w:t>
            </w:r>
            <w:r>
              <w:rPr>
                <w:color w:val="000000"/>
                <w:sz w:val="22"/>
                <w:szCs w:val="22"/>
                <w:vertAlign w:val="superscript"/>
              </w:rPr>
              <w:t>**</w:t>
            </w:r>
            <w:r w:rsidR="004841BE">
              <w:rPr>
                <w:color w:val="000000"/>
                <w:sz w:val="22"/>
                <w:szCs w:val="22"/>
                <w:vertAlign w:val="superscript"/>
              </w:rPr>
              <w:t>)</w:t>
            </w:r>
          </w:p>
        </w:tc>
        <w:tc>
          <w:tcPr>
            <w:tcW w:w="1134" w:type="dxa"/>
            <w:tcBorders>
              <w:top w:val="nil"/>
              <w:left w:val="single" w:sz="4" w:space="0" w:color="auto"/>
              <w:bottom w:val="single" w:sz="12" w:space="0" w:color="000000"/>
              <w:right w:val="single" w:sz="4" w:space="0" w:color="000000"/>
            </w:tcBorders>
            <w:shd w:val="clear" w:color="auto" w:fill="auto"/>
            <w:noWrap/>
          </w:tcPr>
          <w:p w:rsidR="004841BE" w:rsidRPr="001226C6" w:rsidRDefault="004841BE" w:rsidP="00AB11DC">
            <w:pPr>
              <w:spacing w:after="0"/>
              <w:jc w:val="center"/>
              <w:rPr>
                <w:color w:val="000000"/>
                <w:sz w:val="22"/>
                <w:szCs w:val="22"/>
              </w:rPr>
            </w:pPr>
            <w:r>
              <w:rPr>
                <w:color w:val="000000"/>
                <w:sz w:val="22"/>
                <w:szCs w:val="22"/>
              </w:rPr>
              <w:t>37.</w:t>
            </w:r>
            <w:r w:rsidR="00AB11DC">
              <w:rPr>
                <w:color w:val="000000"/>
                <w:sz w:val="22"/>
                <w:szCs w:val="22"/>
              </w:rPr>
              <w:t>84</w:t>
            </w:r>
          </w:p>
        </w:tc>
      </w:tr>
      <w:tr w:rsidR="004841BE" w:rsidRPr="001226C6" w:rsidTr="0090053F">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PPI quintiles</w:t>
            </w:r>
          </w:p>
        </w:tc>
        <w:tc>
          <w:tcPr>
            <w:tcW w:w="2613" w:type="dxa"/>
            <w:tcBorders>
              <w:top w:val="nil"/>
              <w:left w:val="nil"/>
              <w:bottom w:val="nil"/>
              <w:right w:val="single" w:sz="12" w:space="0" w:color="000000"/>
            </w:tcBorders>
            <w:shd w:val="clear" w:color="auto" w:fill="auto"/>
            <w:noWrap/>
            <w:vAlign w:val="center"/>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Less than 20%</w:t>
            </w:r>
          </w:p>
        </w:tc>
        <w:tc>
          <w:tcPr>
            <w:tcW w:w="1417" w:type="dxa"/>
            <w:tcBorders>
              <w:top w:val="nil"/>
              <w:left w:val="nil"/>
              <w:bottom w:val="nil"/>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13</w:t>
            </w:r>
            <w:r w:rsidR="004841BE">
              <w:rPr>
                <w:color w:val="000000"/>
                <w:sz w:val="22"/>
                <w:szCs w:val="22"/>
                <w:vertAlign w:val="superscript"/>
              </w:rPr>
              <w:t>(ns)</w:t>
            </w:r>
          </w:p>
        </w:tc>
        <w:tc>
          <w:tcPr>
            <w:tcW w:w="1134" w:type="dxa"/>
            <w:tcBorders>
              <w:top w:val="nil"/>
              <w:left w:val="nil"/>
              <w:bottom w:val="nil"/>
              <w:right w:val="single" w:sz="4" w:space="0" w:color="auto"/>
            </w:tcBorders>
          </w:tcPr>
          <w:p w:rsidR="004841BE" w:rsidRDefault="00AB11DC" w:rsidP="0090053F">
            <w:pPr>
              <w:spacing w:after="0"/>
              <w:jc w:val="center"/>
              <w:rPr>
                <w:color w:val="000000"/>
                <w:sz w:val="22"/>
                <w:szCs w:val="22"/>
              </w:rPr>
            </w:pPr>
            <w:r>
              <w:rPr>
                <w:color w:val="000000"/>
                <w:sz w:val="22"/>
                <w:szCs w:val="22"/>
              </w:rPr>
              <w:t>35</w:t>
            </w:r>
          </w:p>
        </w:tc>
        <w:tc>
          <w:tcPr>
            <w:tcW w:w="1134" w:type="dxa"/>
            <w:tcBorders>
              <w:top w:val="nil"/>
              <w:left w:val="single" w:sz="4" w:space="0" w:color="auto"/>
              <w:bottom w:val="nil"/>
              <w:right w:val="single" w:sz="4" w:space="0" w:color="auto"/>
            </w:tcBorders>
          </w:tcPr>
          <w:p w:rsidR="004841BE" w:rsidRPr="001226C6" w:rsidRDefault="00AB11DC" w:rsidP="0090053F">
            <w:pPr>
              <w:spacing w:after="0"/>
              <w:jc w:val="center"/>
              <w:rPr>
                <w:color w:val="000000"/>
                <w:sz w:val="22"/>
                <w:szCs w:val="22"/>
              </w:rPr>
            </w:pPr>
            <w:r>
              <w:rPr>
                <w:color w:val="000000"/>
                <w:sz w:val="22"/>
                <w:szCs w:val="22"/>
              </w:rPr>
              <w:t>3.33</w:t>
            </w:r>
            <w:r w:rsidR="004841BE">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29.73</w:t>
            </w:r>
          </w:p>
        </w:tc>
      </w:tr>
      <w:tr w:rsidR="004841BE" w:rsidRPr="001226C6" w:rsidTr="0090053F">
        <w:trPr>
          <w:trHeight w:val="300"/>
        </w:trPr>
        <w:tc>
          <w:tcPr>
            <w:tcW w:w="2364" w:type="dxa"/>
            <w:vMerge/>
            <w:tcBorders>
              <w:top w:val="nil"/>
              <w:left w:val="single" w:sz="12" w:space="0" w:color="000000"/>
              <w:bottom w:val="single" w:sz="8" w:space="0" w:color="000000"/>
              <w:right w:val="nil"/>
            </w:tcBorders>
            <w:hideMark/>
          </w:tcPr>
          <w:p w:rsidR="004841BE" w:rsidRPr="002D62D0" w:rsidRDefault="004841BE" w:rsidP="0090053F">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20-39%</w:t>
            </w:r>
          </w:p>
        </w:tc>
        <w:tc>
          <w:tcPr>
            <w:tcW w:w="1417" w:type="dxa"/>
            <w:tcBorders>
              <w:top w:val="nil"/>
              <w:left w:val="nil"/>
              <w:bottom w:val="nil"/>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24</w:t>
            </w:r>
            <w:r w:rsidR="004841BE">
              <w:rPr>
                <w:color w:val="000000"/>
                <w:sz w:val="22"/>
                <w:szCs w:val="22"/>
                <w:vertAlign w:val="superscript"/>
              </w:rPr>
              <w:t>(ns)</w:t>
            </w:r>
          </w:p>
        </w:tc>
        <w:tc>
          <w:tcPr>
            <w:tcW w:w="1134" w:type="dxa"/>
            <w:tcBorders>
              <w:top w:val="nil"/>
              <w:left w:val="nil"/>
              <w:bottom w:val="nil"/>
              <w:right w:val="single" w:sz="4" w:space="0" w:color="auto"/>
            </w:tcBorders>
          </w:tcPr>
          <w:p w:rsidR="004841BE" w:rsidRDefault="00AB11DC" w:rsidP="0090053F">
            <w:pPr>
              <w:spacing w:after="0"/>
              <w:jc w:val="center"/>
              <w:rPr>
                <w:color w:val="000000"/>
                <w:sz w:val="22"/>
                <w:szCs w:val="22"/>
              </w:rPr>
            </w:pPr>
            <w:r>
              <w:rPr>
                <w:color w:val="000000"/>
                <w:sz w:val="22"/>
                <w:szCs w:val="22"/>
              </w:rPr>
              <w:t>41</w:t>
            </w:r>
          </w:p>
        </w:tc>
        <w:tc>
          <w:tcPr>
            <w:tcW w:w="1134" w:type="dxa"/>
            <w:tcBorders>
              <w:top w:val="nil"/>
              <w:left w:val="single" w:sz="4" w:space="0" w:color="auto"/>
              <w:bottom w:val="nil"/>
              <w:right w:val="single" w:sz="4" w:space="0" w:color="auto"/>
            </w:tcBorders>
          </w:tcPr>
          <w:p w:rsidR="004841BE" w:rsidRPr="001226C6" w:rsidRDefault="00AB11DC" w:rsidP="0090053F">
            <w:pPr>
              <w:spacing w:after="0"/>
              <w:jc w:val="center"/>
              <w:rPr>
                <w:color w:val="000000"/>
                <w:sz w:val="22"/>
                <w:szCs w:val="22"/>
              </w:rPr>
            </w:pPr>
            <w:r>
              <w:rPr>
                <w:color w:val="000000"/>
                <w:sz w:val="22"/>
                <w:szCs w:val="22"/>
              </w:rPr>
              <w:t>16</w:t>
            </w:r>
            <w:r w:rsidR="004841BE">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32.43</w:t>
            </w:r>
          </w:p>
        </w:tc>
      </w:tr>
      <w:tr w:rsidR="004841BE" w:rsidRPr="001226C6" w:rsidTr="0090053F">
        <w:trPr>
          <w:trHeight w:val="300"/>
        </w:trPr>
        <w:tc>
          <w:tcPr>
            <w:tcW w:w="2364" w:type="dxa"/>
            <w:vMerge/>
            <w:tcBorders>
              <w:top w:val="nil"/>
              <w:left w:val="single" w:sz="12" w:space="0" w:color="000000"/>
              <w:bottom w:val="single" w:sz="8" w:space="0" w:color="000000"/>
              <w:right w:val="nil"/>
            </w:tcBorders>
            <w:hideMark/>
          </w:tcPr>
          <w:p w:rsidR="004841BE" w:rsidRPr="002D62D0" w:rsidRDefault="004841BE" w:rsidP="0090053F">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40-59%</w:t>
            </w:r>
          </w:p>
        </w:tc>
        <w:tc>
          <w:tcPr>
            <w:tcW w:w="1417" w:type="dxa"/>
            <w:tcBorders>
              <w:top w:val="nil"/>
              <w:left w:val="nil"/>
              <w:bottom w:val="nil"/>
              <w:right w:val="single" w:sz="4" w:space="0" w:color="000000"/>
            </w:tcBorders>
            <w:shd w:val="clear" w:color="auto" w:fill="auto"/>
            <w:noWrap/>
          </w:tcPr>
          <w:p w:rsidR="004841BE" w:rsidRPr="001226C6" w:rsidRDefault="00AB11DC" w:rsidP="00AB11DC">
            <w:pPr>
              <w:spacing w:after="0"/>
              <w:jc w:val="center"/>
              <w:rPr>
                <w:color w:val="000000"/>
                <w:sz w:val="22"/>
                <w:szCs w:val="22"/>
              </w:rPr>
            </w:pPr>
            <w:r>
              <w:rPr>
                <w:color w:val="000000"/>
                <w:sz w:val="22"/>
                <w:szCs w:val="22"/>
              </w:rPr>
              <w:t>29</w:t>
            </w:r>
            <w:r w:rsidR="004841BE">
              <w:rPr>
                <w:color w:val="000000"/>
                <w:sz w:val="22"/>
                <w:szCs w:val="22"/>
                <w:vertAlign w:val="superscript"/>
              </w:rPr>
              <w:t>(</w:t>
            </w:r>
            <w:r>
              <w:rPr>
                <w:color w:val="000000"/>
                <w:sz w:val="22"/>
                <w:szCs w:val="22"/>
                <w:vertAlign w:val="superscript"/>
              </w:rPr>
              <w:t>ns</w:t>
            </w:r>
            <w:r w:rsidR="004841BE">
              <w:rPr>
                <w:color w:val="000000"/>
                <w:sz w:val="22"/>
                <w:szCs w:val="22"/>
                <w:vertAlign w:val="superscript"/>
              </w:rPr>
              <w:t>)</w:t>
            </w:r>
          </w:p>
        </w:tc>
        <w:tc>
          <w:tcPr>
            <w:tcW w:w="1134" w:type="dxa"/>
            <w:tcBorders>
              <w:top w:val="nil"/>
              <w:left w:val="nil"/>
              <w:bottom w:val="nil"/>
              <w:right w:val="single" w:sz="4" w:space="0" w:color="auto"/>
            </w:tcBorders>
          </w:tcPr>
          <w:p w:rsidR="004841BE" w:rsidRDefault="00AB11DC" w:rsidP="0090053F">
            <w:pPr>
              <w:spacing w:after="0"/>
              <w:jc w:val="center"/>
              <w:rPr>
                <w:color w:val="000000"/>
                <w:sz w:val="22"/>
                <w:szCs w:val="22"/>
              </w:rPr>
            </w:pPr>
            <w:r>
              <w:rPr>
                <w:color w:val="000000"/>
                <w:sz w:val="22"/>
                <w:szCs w:val="22"/>
              </w:rPr>
              <w:t>51</w:t>
            </w:r>
          </w:p>
        </w:tc>
        <w:tc>
          <w:tcPr>
            <w:tcW w:w="1134" w:type="dxa"/>
            <w:tcBorders>
              <w:top w:val="nil"/>
              <w:left w:val="single" w:sz="4" w:space="0" w:color="auto"/>
              <w:bottom w:val="nil"/>
              <w:right w:val="single" w:sz="4" w:space="0" w:color="auto"/>
            </w:tcBorders>
          </w:tcPr>
          <w:p w:rsidR="004841BE" w:rsidRPr="001226C6" w:rsidRDefault="00AB11DC" w:rsidP="00AB11DC">
            <w:pPr>
              <w:spacing w:after="0"/>
              <w:jc w:val="center"/>
              <w:rPr>
                <w:color w:val="000000"/>
                <w:sz w:val="22"/>
                <w:szCs w:val="22"/>
              </w:rPr>
            </w:pPr>
            <w:r>
              <w:rPr>
                <w:color w:val="000000"/>
                <w:sz w:val="22"/>
                <w:szCs w:val="22"/>
              </w:rPr>
              <w:t>7.14</w:t>
            </w:r>
            <w:r w:rsidR="004841BE">
              <w:rPr>
                <w:color w:val="000000"/>
                <w:sz w:val="22"/>
                <w:szCs w:val="22"/>
                <w:vertAlign w:val="superscript"/>
              </w:rPr>
              <w:t>(</w:t>
            </w:r>
            <w:r>
              <w:rPr>
                <w:color w:val="000000"/>
                <w:sz w:val="22"/>
                <w:szCs w:val="22"/>
                <w:vertAlign w:val="superscript"/>
              </w:rPr>
              <w:t>**</w:t>
            </w:r>
            <w:r w:rsidR="004841BE">
              <w:rPr>
                <w:color w:val="000000"/>
                <w:sz w:val="22"/>
                <w:szCs w:val="22"/>
                <w:vertAlign w:val="superscript"/>
              </w:rPr>
              <w:t>)</w:t>
            </w:r>
          </w:p>
        </w:tc>
        <w:tc>
          <w:tcPr>
            <w:tcW w:w="1134" w:type="dxa"/>
            <w:tcBorders>
              <w:top w:val="nil"/>
              <w:left w:val="single" w:sz="4" w:space="0" w:color="auto"/>
              <w:bottom w:val="nil"/>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47.06</w:t>
            </w:r>
          </w:p>
        </w:tc>
      </w:tr>
      <w:tr w:rsidR="004841BE" w:rsidRPr="001226C6" w:rsidTr="0090053F">
        <w:trPr>
          <w:trHeight w:val="300"/>
        </w:trPr>
        <w:tc>
          <w:tcPr>
            <w:tcW w:w="2364" w:type="dxa"/>
            <w:vMerge/>
            <w:tcBorders>
              <w:top w:val="nil"/>
              <w:left w:val="single" w:sz="12" w:space="0" w:color="000000"/>
              <w:bottom w:val="single" w:sz="8" w:space="0" w:color="000000"/>
              <w:right w:val="nil"/>
            </w:tcBorders>
            <w:hideMark/>
          </w:tcPr>
          <w:p w:rsidR="004841BE" w:rsidRPr="002D62D0" w:rsidRDefault="004841BE" w:rsidP="0090053F">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60-79%</w:t>
            </w:r>
          </w:p>
        </w:tc>
        <w:tc>
          <w:tcPr>
            <w:tcW w:w="1417" w:type="dxa"/>
            <w:tcBorders>
              <w:top w:val="nil"/>
              <w:left w:val="nil"/>
              <w:bottom w:val="nil"/>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32</w:t>
            </w:r>
            <w:r w:rsidR="004841BE">
              <w:rPr>
                <w:color w:val="000000"/>
                <w:sz w:val="22"/>
                <w:szCs w:val="22"/>
                <w:vertAlign w:val="superscript"/>
              </w:rPr>
              <w:t>(ns)</w:t>
            </w:r>
          </w:p>
        </w:tc>
        <w:tc>
          <w:tcPr>
            <w:tcW w:w="1134" w:type="dxa"/>
            <w:tcBorders>
              <w:top w:val="nil"/>
              <w:left w:val="nil"/>
              <w:bottom w:val="nil"/>
              <w:right w:val="single" w:sz="4" w:space="0" w:color="auto"/>
            </w:tcBorders>
          </w:tcPr>
          <w:p w:rsidR="004841BE" w:rsidRDefault="00AB11DC" w:rsidP="0090053F">
            <w:pPr>
              <w:spacing w:after="0"/>
              <w:jc w:val="center"/>
              <w:rPr>
                <w:color w:val="000000"/>
                <w:sz w:val="22"/>
                <w:szCs w:val="22"/>
              </w:rPr>
            </w:pPr>
            <w:r>
              <w:rPr>
                <w:color w:val="000000"/>
                <w:sz w:val="22"/>
                <w:szCs w:val="22"/>
              </w:rPr>
              <w:t>64</w:t>
            </w:r>
          </w:p>
        </w:tc>
        <w:tc>
          <w:tcPr>
            <w:tcW w:w="1134" w:type="dxa"/>
            <w:tcBorders>
              <w:top w:val="nil"/>
              <w:left w:val="single" w:sz="4" w:space="0" w:color="auto"/>
              <w:bottom w:val="nil"/>
              <w:right w:val="single" w:sz="4" w:space="0" w:color="auto"/>
            </w:tcBorders>
          </w:tcPr>
          <w:p w:rsidR="004841BE" w:rsidRPr="001226C6" w:rsidRDefault="00AB11DC" w:rsidP="0090053F">
            <w:pPr>
              <w:spacing w:after="0"/>
              <w:jc w:val="center"/>
              <w:rPr>
                <w:color w:val="000000"/>
                <w:sz w:val="22"/>
                <w:szCs w:val="22"/>
              </w:rPr>
            </w:pPr>
            <w:r>
              <w:rPr>
                <w:color w:val="000000"/>
                <w:sz w:val="22"/>
                <w:szCs w:val="22"/>
              </w:rPr>
              <w:t>15.79</w:t>
            </w:r>
            <w:r w:rsidR="004841BE">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57.58</w:t>
            </w:r>
          </w:p>
        </w:tc>
      </w:tr>
      <w:tr w:rsidR="004841BE" w:rsidRPr="001226C6" w:rsidTr="0090053F">
        <w:trPr>
          <w:trHeight w:val="315"/>
        </w:trPr>
        <w:tc>
          <w:tcPr>
            <w:tcW w:w="2364" w:type="dxa"/>
            <w:vMerge/>
            <w:tcBorders>
              <w:top w:val="nil"/>
              <w:left w:val="single" w:sz="12" w:space="0" w:color="000000"/>
              <w:bottom w:val="single" w:sz="8" w:space="0" w:color="000000"/>
              <w:right w:val="nil"/>
            </w:tcBorders>
            <w:hideMark/>
          </w:tcPr>
          <w:p w:rsidR="004841BE" w:rsidRPr="002D62D0" w:rsidRDefault="004841BE" w:rsidP="0090053F">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noWrap/>
            <w:vAlign w:val="center"/>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80%+</w:t>
            </w:r>
          </w:p>
        </w:tc>
        <w:tc>
          <w:tcPr>
            <w:tcW w:w="1417" w:type="dxa"/>
            <w:tcBorders>
              <w:top w:val="nil"/>
              <w:left w:val="nil"/>
              <w:bottom w:val="single" w:sz="12" w:space="0" w:color="000000"/>
              <w:right w:val="single" w:sz="4" w:space="0" w:color="000000"/>
            </w:tcBorders>
            <w:shd w:val="clear" w:color="auto" w:fill="auto"/>
            <w:noWrap/>
          </w:tcPr>
          <w:p w:rsidR="004841BE" w:rsidRPr="001226C6" w:rsidRDefault="00AB11DC" w:rsidP="00AB11DC">
            <w:pPr>
              <w:spacing w:after="0"/>
              <w:jc w:val="center"/>
              <w:rPr>
                <w:color w:val="000000"/>
                <w:sz w:val="22"/>
                <w:szCs w:val="22"/>
              </w:rPr>
            </w:pPr>
            <w:r>
              <w:rPr>
                <w:color w:val="000000"/>
                <w:sz w:val="22"/>
                <w:szCs w:val="22"/>
              </w:rPr>
              <w:t>38</w:t>
            </w:r>
            <w:r w:rsidR="004841BE">
              <w:rPr>
                <w:color w:val="000000"/>
                <w:sz w:val="22"/>
                <w:szCs w:val="22"/>
                <w:vertAlign w:val="superscript"/>
              </w:rPr>
              <w:t>(</w:t>
            </w:r>
            <w:r>
              <w:rPr>
                <w:color w:val="000000"/>
                <w:sz w:val="22"/>
                <w:szCs w:val="22"/>
                <w:vertAlign w:val="superscript"/>
              </w:rPr>
              <w:t>***</w:t>
            </w:r>
            <w:r w:rsidR="004841BE">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4841BE" w:rsidRDefault="00AB11DC" w:rsidP="0090053F">
            <w:pPr>
              <w:spacing w:after="0"/>
              <w:jc w:val="center"/>
              <w:rPr>
                <w:color w:val="000000"/>
                <w:sz w:val="22"/>
                <w:szCs w:val="22"/>
              </w:rPr>
            </w:pPr>
            <w:r>
              <w:rPr>
                <w:color w:val="000000"/>
                <w:sz w:val="22"/>
                <w:szCs w:val="22"/>
              </w:rPr>
              <w:t>68</w:t>
            </w:r>
          </w:p>
        </w:tc>
        <w:tc>
          <w:tcPr>
            <w:tcW w:w="1134" w:type="dxa"/>
            <w:tcBorders>
              <w:top w:val="nil"/>
              <w:left w:val="single" w:sz="4" w:space="0" w:color="auto"/>
              <w:bottom w:val="single" w:sz="12" w:space="0" w:color="000000"/>
              <w:right w:val="single" w:sz="4" w:space="0" w:color="auto"/>
            </w:tcBorders>
          </w:tcPr>
          <w:p w:rsidR="004841BE" w:rsidRPr="001226C6" w:rsidRDefault="00AB11DC" w:rsidP="0090053F">
            <w:pPr>
              <w:spacing w:after="0"/>
              <w:jc w:val="center"/>
              <w:rPr>
                <w:color w:val="000000"/>
                <w:sz w:val="22"/>
                <w:szCs w:val="22"/>
              </w:rPr>
            </w:pPr>
            <w:r>
              <w:rPr>
                <w:color w:val="000000"/>
                <w:sz w:val="22"/>
                <w:szCs w:val="22"/>
              </w:rPr>
              <w:t>26.92</w:t>
            </w:r>
            <w:r w:rsidR="004841BE">
              <w:rPr>
                <w:color w:val="000000"/>
                <w:sz w:val="22"/>
                <w:szCs w:val="22"/>
                <w:vertAlign w:val="superscript"/>
              </w:rPr>
              <w:t>(ns)</w:t>
            </w:r>
          </w:p>
        </w:tc>
        <w:tc>
          <w:tcPr>
            <w:tcW w:w="1134" w:type="dxa"/>
            <w:tcBorders>
              <w:top w:val="nil"/>
              <w:left w:val="single" w:sz="4" w:space="0" w:color="auto"/>
              <w:bottom w:val="single" w:sz="12" w:space="0" w:color="000000"/>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62.16</w:t>
            </w:r>
          </w:p>
        </w:tc>
      </w:tr>
      <w:tr w:rsidR="004841BE" w:rsidRPr="001226C6" w:rsidTr="0090053F">
        <w:trPr>
          <w:trHeight w:val="300"/>
        </w:trPr>
        <w:tc>
          <w:tcPr>
            <w:tcW w:w="2364" w:type="dxa"/>
            <w:vMerge w:val="restart"/>
            <w:tcBorders>
              <w:top w:val="nil"/>
              <w:left w:val="single" w:sz="12" w:space="0" w:color="000000"/>
              <w:bottom w:val="single" w:sz="12" w:space="0" w:color="000000"/>
              <w:right w:val="nil"/>
            </w:tcBorders>
            <w:shd w:val="clear" w:color="auto" w:fill="auto"/>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abandon</w:t>
            </w:r>
          </w:p>
        </w:tc>
        <w:tc>
          <w:tcPr>
            <w:tcW w:w="2613" w:type="dxa"/>
            <w:tcBorders>
              <w:top w:val="nil"/>
              <w:left w:val="nil"/>
              <w:bottom w:val="nil"/>
              <w:right w:val="single" w:sz="12" w:space="0" w:color="000000"/>
            </w:tcBorders>
            <w:shd w:val="clear" w:color="auto" w:fill="auto"/>
            <w:vAlign w:val="center"/>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Still in the group</w:t>
            </w:r>
          </w:p>
        </w:tc>
        <w:tc>
          <w:tcPr>
            <w:tcW w:w="1417" w:type="dxa"/>
            <w:tcBorders>
              <w:top w:val="nil"/>
              <w:left w:val="nil"/>
              <w:bottom w:val="nil"/>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28</w:t>
            </w:r>
            <w:r w:rsidR="004841BE">
              <w:rPr>
                <w:color w:val="000000"/>
                <w:sz w:val="22"/>
                <w:szCs w:val="22"/>
                <w:vertAlign w:val="superscript"/>
              </w:rPr>
              <w:t>(ns)</w:t>
            </w:r>
          </w:p>
        </w:tc>
        <w:tc>
          <w:tcPr>
            <w:tcW w:w="1134" w:type="dxa"/>
            <w:tcBorders>
              <w:top w:val="nil"/>
              <w:left w:val="nil"/>
              <w:bottom w:val="nil"/>
              <w:right w:val="single" w:sz="4" w:space="0" w:color="auto"/>
            </w:tcBorders>
          </w:tcPr>
          <w:p w:rsidR="004841BE" w:rsidRDefault="00AB11DC" w:rsidP="0090053F">
            <w:pPr>
              <w:spacing w:after="0"/>
              <w:jc w:val="center"/>
              <w:rPr>
                <w:color w:val="000000"/>
                <w:sz w:val="22"/>
                <w:szCs w:val="22"/>
              </w:rPr>
            </w:pPr>
            <w:r>
              <w:rPr>
                <w:color w:val="000000"/>
                <w:sz w:val="22"/>
                <w:szCs w:val="22"/>
              </w:rPr>
              <w:t>51</w:t>
            </w:r>
          </w:p>
        </w:tc>
        <w:tc>
          <w:tcPr>
            <w:tcW w:w="1134" w:type="dxa"/>
            <w:tcBorders>
              <w:top w:val="nil"/>
              <w:left w:val="single" w:sz="4" w:space="0" w:color="auto"/>
              <w:bottom w:val="nil"/>
              <w:right w:val="single" w:sz="4" w:space="0" w:color="auto"/>
            </w:tcBorders>
          </w:tcPr>
          <w:p w:rsidR="004841BE" w:rsidRPr="001226C6" w:rsidRDefault="00AB11DC" w:rsidP="00AB11DC">
            <w:pPr>
              <w:spacing w:after="0"/>
              <w:jc w:val="center"/>
              <w:rPr>
                <w:color w:val="000000"/>
                <w:sz w:val="22"/>
                <w:szCs w:val="22"/>
              </w:rPr>
            </w:pPr>
            <w:r>
              <w:rPr>
                <w:color w:val="000000"/>
                <w:sz w:val="22"/>
                <w:szCs w:val="22"/>
              </w:rPr>
              <w:t>13.49</w:t>
            </w:r>
            <w:r w:rsidR="004841BE">
              <w:rPr>
                <w:color w:val="000000"/>
                <w:sz w:val="22"/>
                <w:szCs w:val="22"/>
                <w:vertAlign w:val="superscript"/>
              </w:rPr>
              <w:t>(</w:t>
            </w:r>
            <w:r>
              <w:rPr>
                <w:color w:val="000000"/>
                <w:sz w:val="22"/>
                <w:szCs w:val="22"/>
                <w:vertAlign w:val="superscript"/>
              </w:rPr>
              <w:t>***</w:t>
            </w:r>
            <w:r w:rsidR="004841BE">
              <w:rPr>
                <w:color w:val="000000"/>
                <w:sz w:val="22"/>
                <w:szCs w:val="22"/>
                <w:vertAlign w:val="superscript"/>
              </w:rPr>
              <w:t>)</w:t>
            </w:r>
          </w:p>
        </w:tc>
        <w:tc>
          <w:tcPr>
            <w:tcW w:w="1134" w:type="dxa"/>
            <w:tcBorders>
              <w:top w:val="nil"/>
              <w:left w:val="single" w:sz="4" w:space="0" w:color="auto"/>
              <w:bottom w:val="nil"/>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45.79</w:t>
            </w:r>
          </w:p>
        </w:tc>
      </w:tr>
      <w:tr w:rsidR="004841BE" w:rsidRPr="001226C6" w:rsidTr="0090053F">
        <w:trPr>
          <w:trHeight w:val="209"/>
        </w:trPr>
        <w:tc>
          <w:tcPr>
            <w:tcW w:w="2364" w:type="dxa"/>
            <w:vMerge/>
            <w:tcBorders>
              <w:top w:val="nil"/>
              <w:left w:val="single" w:sz="12" w:space="0" w:color="000000"/>
              <w:bottom w:val="single" w:sz="4" w:space="0" w:color="auto"/>
              <w:right w:val="nil"/>
            </w:tcBorders>
            <w:vAlign w:val="center"/>
            <w:hideMark/>
          </w:tcPr>
          <w:p w:rsidR="004841BE" w:rsidRPr="002D62D0" w:rsidRDefault="004841BE" w:rsidP="0090053F">
            <w:pPr>
              <w:spacing w:after="0"/>
              <w:jc w:val="left"/>
              <w:rPr>
                <w:rFonts w:eastAsia="Times New Roman"/>
                <w:color w:val="000000"/>
                <w:sz w:val="22"/>
                <w:szCs w:val="22"/>
              </w:rPr>
            </w:pPr>
          </w:p>
        </w:tc>
        <w:tc>
          <w:tcPr>
            <w:tcW w:w="2613" w:type="dxa"/>
            <w:tcBorders>
              <w:top w:val="nil"/>
              <w:left w:val="nil"/>
              <w:bottom w:val="single" w:sz="4" w:space="0" w:color="auto"/>
              <w:right w:val="single" w:sz="12" w:space="0" w:color="000000"/>
            </w:tcBorders>
            <w:shd w:val="clear" w:color="auto" w:fill="auto"/>
            <w:vAlign w:val="center"/>
            <w:hideMark/>
          </w:tcPr>
          <w:p w:rsidR="004841BE" w:rsidRPr="002D62D0" w:rsidRDefault="004841BE" w:rsidP="0090053F">
            <w:pPr>
              <w:spacing w:after="0"/>
              <w:jc w:val="left"/>
              <w:rPr>
                <w:rFonts w:eastAsia="Times New Roman"/>
                <w:color w:val="000000"/>
                <w:sz w:val="22"/>
                <w:szCs w:val="22"/>
              </w:rPr>
            </w:pPr>
            <w:r w:rsidRPr="002D62D0">
              <w:rPr>
                <w:rFonts w:eastAsia="Times New Roman"/>
                <w:color w:val="000000"/>
                <w:sz w:val="22"/>
                <w:szCs w:val="22"/>
              </w:rPr>
              <w:t>Have abandoned the group</w:t>
            </w:r>
          </w:p>
        </w:tc>
        <w:tc>
          <w:tcPr>
            <w:tcW w:w="1417" w:type="dxa"/>
            <w:tcBorders>
              <w:top w:val="nil"/>
              <w:left w:val="nil"/>
              <w:bottom w:val="single" w:sz="4" w:space="0" w:color="auto"/>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12</w:t>
            </w:r>
            <w:r w:rsidR="004841BE">
              <w:rPr>
                <w:color w:val="000000"/>
                <w:sz w:val="22"/>
                <w:szCs w:val="22"/>
                <w:vertAlign w:val="superscript"/>
              </w:rPr>
              <w:t>(ns)</w:t>
            </w:r>
          </w:p>
        </w:tc>
        <w:tc>
          <w:tcPr>
            <w:tcW w:w="1134" w:type="dxa"/>
            <w:tcBorders>
              <w:top w:val="nil"/>
              <w:left w:val="nil"/>
              <w:bottom w:val="single" w:sz="4" w:space="0" w:color="auto"/>
              <w:right w:val="single" w:sz="4" w:space="0" w:color="auto"/>
            </w:tcBorders>
          </w:tcPr>
          <w:p w:rsidR="004841BE" w:rsidRDefault="00AB11DC" w:rsidP="0090053F">
            <w:pPr>
              <w:spacing w:after="0"/>
              <w:jc w:val="center"/>
              <w:rPr>
                <w:color w:val="000000"/>
                <w:sz w:val="22"/>
                <w:szCs w:val="22"/>
              </w:rPr>
            </w:pPr>
            <w:r>
              <w:rPr>
                <w:color w:val="000000"/>
                <w:sz w:val="22"/>
                <w:szCs w:val="22"/>
              </w:rPr>
              <w:t>60</w:t>
            </w:r>
          </w:p>
        </w:tc>
        <w:tc>
          <w:tcPr>
            <w:tcW w:w="1134" w:type="dxa"/>
            <w:tcBorders>
              <w:top w:val="nil"/>
              <w:left w:val="single" w:sz="4" w:space="0" w:color="auto"/>
              <w:bottom w:val="single" w:sz="4" w:space="0" w:color="auto"/>
              <w:right w:val="single" w:sz="4" w:space="0" w:color="auto"/>
            </w:tcBorders>
          </w:tcPr>
          <w:p w:rsidR="004841BE" w:rsidRPr="001226C6" w:rsidRDefault="00AB11DC" w:rsidP="0090053F">
            <w:pPr>
              <w:spacing w:after="0"/>
              <w:jc w:val="center"/>
              <w:rPr>
                <w:color w:val="000000"/>
                <w:sz w:val="22"/>
                <w:szCs w:val="22"/>
              </w:rPr>
            </w:pPr>
            <w:r>
              <w:rPr>
                <w:color w:val="000000"/>
                <w:sz w:val="22"/>
                <w:szCs w:val="22"/>
              </w:rPr>
              <w:t>0</w:t>
            </w:r>
            <w:r w:rsidR="004841BE">
              <w:rPr>
                <w:color w:val="000000"/>
                <w:sz w:val="22"/>
                <w:szCs w:val="22"/>
                <w:vertAlign w:val="superscript"/>
              </w:rPr>
              <w:t>(ns)</w:t>
            </w:r>
          </w:p>
        </w:tc>
        <w:tc>
          <w:tcPr>
            <w:tcW w:w="1134" w:type="dxa"/>
            <w:tcBorders>
              <w:top w:val="nil"/>
              <w:left w:val="single" w:sz="4" w:space="0" w:color="auto"/>
              <w:bottom w:val="single" w:sz="4" w:space="0" w:color="auto"/>
              <w:right w:val="single" w:sz="4" w:space="0" w:color="000000"/>
            </w:tcBorders>
            <w:shd w:val="clear" w:color="auto" w:fill="auto"/>
            <w:noWrap/>
          </w:tcPr>
          <w:p w:rsidR="004841BE" w:rsidRPr="001226C6" w:rsidRDefault="00AB11DC" w:rsidP="0090053F">
            <w:pPr>
              <w:spacing w:after="0"/>
              <w:jc w:val="center"/>
              <w:rPr>
                <w:color w:val="000000"/>
                <w:sz w:val="22"/>
                <w:szCs w:val="22"/>
              </w:rPr>
            </w:pPr>
            <w:r>
              <w:rPr>
                <w:color w:val="000000"/>
                <w:sz w:val="22"/>
                <w:szCs w:val="22"/>
              </w:rPr>
              <w:t>40</w:t>
            </w:r>
          </w:p>
        </w:tc>
      </w:tr>
      <w:tr w:rsidR="004841BE" w:rsidTr="0090053F">
        <w:trPr>
          <w:trHeight w:val="209"/>
        </w:trPr>
        <w:tc>
          <w:tcPr>
            <w:tcW w:w="2364" w:type="dxa"/>
            <w:tcBorders>
              <w:top w:val="single" w:sz="4" w:space="0" w:color="auto"/>
              <w:left w:val="single" w:sz="12" w:space="0" w:color="000000"/>
              <w:bottom w:val="single" w:sz="12" w:space="0" w:color="000000"/>
              <w:right w:val="nil"/>
            </w:tcBorders>
            <w:vAlign w:val="center"/>
          </w:tcPr>
          <w:p w:rsidR="004841BE" w:rsidRPr="002D62D0" w:rsidRDefault="004841BE" w:rsidP="0090053F">
            <w:pPr>
              <w:spacing w:after="0"/>
              <w:jc w:val="left"/>
              <w:rPr>
                <w:rFonts w:eastAsia="Times New Roman"/>
                <w:color w:val="000000"/>
                <w:sz w:val="22"/>
                <w:szCs w:val="22"/>
              </w:rPr>
            </w:pPr>
            <w:r>
              <w:rPr>
                <w:rFonts w:eastAsia="Times New Roman"/>
                <w:color w:val="000000"/>
                <w:sz w:val="22"/>
                <w:szCs w:val="22"/>
              </w:rPr>
              <w:t>Total</w:t>
            </w:r>
          </w:p>
        </w:tc>
        <w:tc>
          <w:tcPr>
            <w:tcW w:w="2613" w:type="dxa"/>
            <w:tcBorders>
              <w:top w:val="single" w:sz="4" w:space="0" w:color="auto"/>
              <w:left w:val="nil"/>
              <w:bottom w:val="single" w:sz="12" w:space="0" w:color="000000"/>
              <w:right w:val="single" w:sz="12" w:space="0" w:color="000000"/>
            </w:tcBorders>
            <w:shd w:val="clear" w:color="auto" w:fill="auto"/>
            <w:vAlign w:val="center"/>
          </w:tcPr>
          <w:p w:rsidR="004841BE" w:rsidRPr="002D62D0" w:rsidRDefault="004841BE" w:rsidP="0090053F">
            <w:pPr>
              <w:spacing w:after="0"/>
              <w:jc w:val="left"/>
              <w:rPr>
                <w:rFonts w:eastAsia="Times New Roman"/>
                <w:color w:val="000000"/>
                <w:sz w:val="22"/>
                <w:szCs w:val="22"/>
              </w:rPr>
            </w:pPr>
          </w:p>
        </w:tc>
        <w:tc>
          <w:tcPr>
            <w:tcW w:w="1417" w:type="dxa"/>
            <w:tcBorders>
              <w:top w:val="single" w:sz="4" w:space="0" w:color="auto"/>
              <w:left w:val="nil"/>
              <w:bottom w:val="single" w:sz="12" w:space="0" w:color="000000"/>
              <w:right w:val="single" w:sz="4" w:space="0" w:color="000000"/>
            </w:tcBorders>
            <w:shd w:val="clear" w:color="auto" w:fill="auto"/>
            <w:noWrap/>
          </w:tcPr>
          <w:p w:rsidR="004841BE" w:rsidRDefault="00AB11DC" w:rsidP="0090053F">
            <w:pPr>
              <w:spacing w:after="0"/>
              <w:jc w:val="center"/>
              <w:rPr>
                <w:color w:val="000000"/>
                <w:sz w:val="22"/>
                <w:szCs w:val="22"/>
              </w:rPr>
            </w:pPr>
            <w:r>
              <w:rPr>
                <w:color w:val="000000"/>
                <w:sz w:val="22"/>
                <w:szCs w:val="22"/>
              </w:rPr>
              <w:t>26</w:t>
            </w:r>
            <w:r w:rsidR="004841BE">
              <w:rPr>
                <w:color w:val="000000"/>
                <w:sz w:val="22"/>
                <w:szCs w:val="22"/>
                <w:vertAlign w:val="superscript"/>
              </w:rPr>
              <w:t>(ns)</w:t>
            </w:r>
          </w:p>
        </w:tc>
        <w:tc>
          <w:tcPr>
            <w:tcW w:w="1134" w:type="dxa"/>
            <w:tcBorders>
              <w:top w:val="single" w:sz="4" w:space="0" w:color="auto"/>
              <w:left w:val="nil"/>
              <w:bottom w:val="single" w:sz="12" w:space="0" w:color="000000"/>
              <w:right w:val="single" w:sz="4" w:space="0" w:color="auto"/>
            </w:tcBorders>
          </w:tcPr>
          <w:p w:rsidR="004841BE" w:rsidRDefault="00AB11DC" w:rsidP="0090053F">
            <w:pPr>
              <w:spacing w:after="0"/>
              <w:jc w:val="center"/>
              <w:rPr>
                <w:color w:val="000000"/>
                <w:sz w:val="22"/>
                <w:szCs w:val="22"/>
              </w:rPr>
            </w:pPr>
            <w:r>
              <w:rPr>
                <w:color w:val="000000"/>
                <w:sz w:val="22"/>
                <w:szCs w:val="22"/>
              </w:rPr>
              <w:t>51</w:t>
            </w:r>
          </w:p>
        </w:tc>
        <w:tc>
          <w:tcPr>
            <w:tcW w:w="1134" w:type="dxa"/>
            <w:tcBorders>
              <w:top w:val="single" w:sz="4" w:space="0" w:color="auto"/>
              <w:left w:val="single" w:sz="4" w:space="0" w:color="auto"/>
              <w:bottom w:val="single" w:sz="12" w:space="0" w:color="000000"/>
              <w:right w:val="single" w:sz="4" w:space="0" w:color="auto"/>
            </w:tcBorders>
          </w:tcPr>
          <w:p w:rsidR="004841BE" w:rsidRDefault="00AB11DC" w:rsidP="00AB11DC">
            <w:pPr>
              <w:spacing w:after="0"/>
              <w:jc w:val="center"/>
              <w:rPr>
                <w:color w:val="000000"/>
                <w:sz w:val="22"/>
                <w:szCs w:val="22"/>
              </w:rPr>
            </w:pPr>
            <w:r>
              <w:rPr>
                <w:color w:val="000000"/>
                <w:sz w:val="22"/>
                <w:szCs w:val="22"/>
              </w:rPr>
              <w:t>11.9</w:t>
            </w:r>
            <w:r w:rsidR="004841BE">
              <w:rPr>
                <w:color w:val="000000"/>
                <w:sz w:val="22"/>
                <w:szCs w:val="22"/>
                <w:vertAlign w:val="superscript"/>
              </w:rPr>
              <w:t>(</w:t>
            </w:r>
            <w:r>
              <w:rPr>
                <w:color w:val="000000"/>
                <w:sz w:val="22"/>
                <w:szCs w:val="22"/>
                <w:vertAlign w:val="superscript"/>
              </w:rPr>
              <w:t>***</w:t>
            </w:r>
            <w:r w:rsidR="004841BE">
              <w:rPr>
                <w:color w:val="000000"/>
                <w:sz w:val="22"/>
                <w:szCs w:val="22"/>
                <w:vertAlign w:val="superscript"/>
              </w:rPr>
              <w:t>)</w:t>
            </w:r>
          </w:p>
        </w:tc>
        <w:tc>
          <w:tcPr>
            <w:tcW w:w="1134" w:type="dxa"/>
            <w:tcBorders>
              <w:top w:val="single" w:sz="4" w:space="0" w:color="auto"/>
              <w:left w:val="single" w:sz="4" w:space="0" w:color="auto"/>
              <w:bottom w:val="single" w:sz="12" w:space="0" w:color="000000"/>
              <w:right w:val="single" w:sz="4" w:space="0" w:color="000000"/>
            </w:tcBorders>
            <w:shd w:val="clear" w:color="auto" w:fill="auto"/>
            <w:noWrap/>
          </w:tcPr>
          <w:p w:rsidR="004841BE" w:rsidRDefault="00AB11DC" w:rsidP="0090053F">
            <w:pPr>
              <w:spacing w:after="0"/>
              <w:jc w:val="center"/>
              <w:rPr>
                <w:color w:val="000000"/>
                <w:sz w:val="22"/>
                <w:szCs w:val="22"/>
              </w:rPr>
            </w:pPr>
            <w:r>
              <w:rPr>
                <w:color w:val="000000"/>
                <w:sz w:val="22"/>
                <w:szCs w:val="22"/>
              </w:rPr>
              <w:t>45.6</w:t>
            </w:r>
          </w:p>
        </w:tc>
      </w:tr>
    </w:tbl>
    <w:p w:rsidR="00316DA4" w:rsidRPr="002B092F" w:rsidRDefault="00316DA4" w:rsidP="004841BE">
      <w:pPr>
        <w:jc w:val="center"/>
        <w:rPr>
          <w:sz w:val="12"/>
          <w:szCs w:val="12"/>
        </w:rPr>
      </w:pPr>
    </w:p>
    <w:p w:rsidR="00316DA4" w:rsidRDefault="00316DA4" w:rsidP="00945433">
      <w:r>
        <w:t xml:space="preserve">The results show that </w:t>
      </w:r>
      <w:r w:rsidR="00945433">
        <w:t xml:space="preserve">49% </w:t>
      </w:r>
      <w:r>
        <w:t xml:space="preserve">of VSL members who engaged in small business activities do not keep </w:t>
      </w:r>
      <w:r w:rsidRPr="0025391B">
        <w:rPr>
          <w:bCs/>
          <w:lang w:val="en-GB"/>
        </w:rPr>
        <w:t xml:space="preserve">a written record of </w:t>
      </w:r>
      <w:r>
        <w:rPr>
          <w:bCs/>
          <w:lang w:val="en-GB"/>
        </w:rPr>
        <w:t>their</w:t>
      </w:r>
      <w:r w:rsidRPr="0025391B">
        <w:rPr>
          <w:bCs/>
          <w:lang w:val="en-GB"/>
        </w:rPr>
        <w:t xml:space="preserve"> business transactions</w:t>
      </w:r>
      <w:r>
        <w:rPr>
          <w:bCs/>
          <w:lang w:val="en-GB"/>
        </w:rPr>
        <w:t xml:space="preserve">. There are significant differences </w:t>
      </w:r>
      <w:r w:rsidR="00945433">
        <w:rPr>
          <w:bCs/>
          <w:lang w:val="en-GB"/>
        </w:rPr>
        <w:t>among VSL members who live in urban areas and richest group of sampled VSL members</w:t>
      </w:r>
      <w:r>
        <w:rPr>
          <w:bCs/>
          <w:lang w:val="en-GB"/>
        </w:rPr>
        <w:t xml:space="preserve"> </w:t>
      </w:r>
      <w:r>
        <w:t>(table 5.</w:t>
      </w:r>
      <w:r w:rsidR="00945433">
        <w:t>8</w:t>
      </w:r>
      <w:r>
        <w:t>).</w:t>
      </w:r>
    </w:p>
    <w:p w:rsidR="005A0A94" w:rsidRDefault="00316DA4" w:rsidP="005A0A94">
      <w:pPr>
        <w:rPr>
          <w:bCs/>
          <w:lang w:val="en-GB"/>
        </w:rPr>
      </w:pPr>
      <w:r>
        <w:t xml:space="preserve"> It is worth mentioning that </w:t>
      </w:r>
      <w:r w:rsidR="005A0A94">
        <w:t>45.6</w:t>
      </w:r>
      <w:r>
        <w:t xml:space="preserve">% </w:t>
      </w:r>
      <w:r w:rsidRPr="00755575">
        <w:t xml:space="preserve">of VSL </w:t>
      </w:r>
      <w:r>
        <w:t>m</w:t>
      </w:r>
      <w:r w:rsidRPr="00755575">
        <w:t xml:space="preserve">embers who </w:t>
      </w:r>
      <w:r>
        <w:t>are</w:t>
      </w:r>
      <w:r w:rsidRPr="00755575">
        <w:t xml:space="preserve"> currently engaged in </w:t>
      </w:r>
      <w:r w:rsidRPr="00755575">
        <w:rPr>
          <w:lang w:val="en-GB"/>
        </w:rPr>
        <w:t>small business activity</w:t>
      </w:r>
      <w:r>
        <w:t xml:space="preserve"> mentioned that have a written budget</w:t>
      </w:r>
      <w:r w:rsidR="005A0A94">
        <w:t>.</w:t>
      </w:r>
      <w:r>
        <w:t xml:space="preserve"> </w:t>
      </w:r>
      <w:r w:rsidR="005A0A94">
        <w:t xml:space="preserve">The results of table 5.8 assure that there is a significant improvement in having a written budget for their own business between 2014 and 2015. Concerning the four classifications, results indicate that </w:t>
      </w:r>
      <w:r w:rsidR="005A0A94">
        <w:rPr>
          <w:bCs/>
          <w:lang w:val="en-GB"/>
        </w:rPr>
        <w:t>there are significant differences among females members, VSL members who are still members in the VSL groups.</w:t>
      </w:r>
    </w:p>
    <w:p w:rsidR="005A0A94" w:rsidRDefault="005A0A94">
      <w:pPr>
        <w:spacing w:after="200" w:line="276" w:lineRule="auto"/>
        <w:jc w:val="left"/>
        <w:rPr>
          <w:bCs/>
          <w:lang w:val="en-GB"/>
        </w:rPr>
      </w:pPr>
      <w:r>
        <w:rPr>
          <w:bCs/>
          <w:lang w:val="en-GB"/>
        </w:rPr>
        <w:br w:type="page"/>
      </w:r>
    </w:p>
    <w:p w:rsidR="00316DA4" w:rsidRDefault="005A0A94" w:rsidP="005A0A94">
      <w:pPr>
        <w:pStyle w:val="Heading2"/>
      </w:pPr>
      <w:bookmarkStart w:id="114" w:name="_Toc438333994"/>
      <w:r>
        <w:lastRenderedPageBreak/>
        <w:t>5.2 Socio-economic characteristics of FGD participants</w:t>
      </w:r>
      <w:bookmarkEnd w:id="114"/>
    </w:p>
    <w:p w:rsidR="0090053F" w:rsidRDefault="0090053F" w:rsidP="0090053F">
      <w:pPr>
        <w:rPr>
          <w:rFonts w:cstheme="minorHAnsi"/>
        </w:rPr>
      </w:pPr>
      <w:r>
        <w:t xml:space="preserve">This section presents the member profile of FGD participants. In addition to that the section monitors </w:t>
      </w:r>
      <w:r w:rsidRPr="00D54184">
        <w:rPr>
          <w:rFonts w:cstheme="minorHAnsi"/>
        </w:rPr>
        <w:t>the member’s kn</w:t>
      </w:r>
      <w:r>
        <w:rPr>
          <w:rFonts w:cstheme="minorHAnsi"/>
        </w:rPr>
        <w:t>owledge, attitude and behavior with regards to their businesses.</w:t>
      </w:r>
    </w:p>
    <w:p w:rsidR="0090053F" w:rsidRDefault="0090053F" w:rsidP="0090053F">
      <w:pPr>
        <w:pStyle w:val="Heading3"/>
      </w:pPr>
      <w:bookmarkStart w:id="115" w:name="_Toc438333995"/>
      <w:r>
        <w:t>5.2.1 Gender, age and geography profile</w:t>
      </w:r>
      <w:bookmarkEnd w:id="115"/>
    </w:p>
    <w:p w:rsidR="00203C8E" w:rsidRDefault="0090053F" w:rsidP="00203C8E">
      <w:r>
        <w:t>As mention previously in section 3.2 the planned FGD sample, here the actual sample is presented</w:t>
      </w:r>
      <w:r w:rsidR="00203C8E">
        <w:t xml:space="preserve"> to recognize the background characteristics of sampled FGD participants.</w:t>
      </w:r>
    </w:p>
    <w:p w:rsidR="00203C8E" w:rsidRDefault="00203C8E" w:rsidP="00203C8E">
      <w:pPr>
        <w:rPr>
          <w:rStyle w:val="hps"/>
        </w:rPr>
      </w:pPr>
      <w:r>
        <w:rPr>
          <w:rStyle w:val="hps"/>
        </w:rPr>
        <w:t>Table 5.9: The characteristics of FGD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669"/>
        <w:gridCol w:w="1418"/>
        <w:gridCol w:w="1275"/>
        <w:gridCol w:w="1276"/>
        <w:gridCol w:w="992"/>
      </w:tblGrid>
      <w:tr w:rsidR="00203C8E" w:rsidTr="005E0BA3">
        <w:tc>
          <w:tcPr>
            <w:tcW w:w="1416" w:type="dxa"/>
            <w:vMerge w:val="restart"/>
            <w:tcBorders>
              <w:right w:val="nil"/>
            </w:tcBorders>
            <w:vAlign w:val="center"/>
          </w:tcPr>
          <w:p w:rsidR="00203C8E" w:rsidRPr="00F31D6A" w:rsidRDefault="00203C8E" w:rsidP="005E0BA3">
            <w:pPr>
              <w:spacing w:after="0"/>
              <w:jc w:val="center"/>
              <w:rPr>
                <w:sz w:val="22"/>
                <w:szCs w:val="22"/>
              </w:rPr>
            </w:pPr>
            <w:r w:rsidRPr="00F31D6A">
              <w:rPr>
                <w:sz w:val="22"/>
                <w:szCs w:val="22"/>
              </w:rPr>
              <w:t>Governorate</w:t>
            </w:r>
          </w:p>
        </w:tc>
        <w:tc>
          <w:tcPr>
            <w:tcW w:w="1669" w:type="dxa"/>
            <w:vMerge w:val="restart"/>
            <w:tcBorders>
              <w:left w:val="nil"/>
              <w:right w:val="nil"/>
            </w:tcBorders>
            <w:vAlign w:val="center"/>
          </w:tcPr>
          <w:p w:rsidR="00203C8E" w:rsidRPr="00F31D6A" w:rsidRDefault="00203C8E" w:rsidP="005E0BA3">
            <w:pPr>
              <w:spacing w:after="0"/>
              <w:jc w:val="center"/>
              <w:rPr>
                <w:sz w:val="22"/>
                <w:szCs w:val="22"/>
              </w:rPr>
            </w:pPr>
            <w:r w:rsidRPr="00F31D6A">
              <w:rPr>
                <w:sz w:val="22"/>
                <w:szCs w:val="22"/>
              </w:rPr>
              <w:t>Village</w:t>
            </w:r>
          </w:p>
        </w:tc>
        <w:tc>
          <w:tcPr>
            <w:tcW w:w="1418" w:type="dxa"/>
            <w:vMerge w:val="restart"/>
            <w:tcBorders>
              <w:left w:val="nil"/>
            </w:tcBorders>
            <w:vAlign w:val="center"/>
          </w:tcPr>
          <w:p w:rsidR="00203C8E" w:rsidRPr="00F31D6A" w:rsidRDefault="00203C8E" w:rsidP="005E0BA3">
            <w:pPr>
              <w:spacing w:after="0"/>
              <w:jc w:val="center"/>
              <w:rPr>
                <w:sz w:val="22"/>
                <w:szCs w:val="22"/>
              </w:rPr>
            </w:pPr>
            <w:r w:rsidRPr="00F31D6A">
              <w:rPr>
                <w:sz w:val="22"/>
                <w:szCs w:val="22"/>
              </w:rPr>
              <w:t>Group type</w:t>
            </w:r>
          </w:p>
        </w:tc>
        <w:tc>
          <w:tcPr>
            <w:tcW w:w="2551" w:type="dxa"/>
            <w:gridSpan w:val="2"/>
            <w:vAlign w:val="center"/>
          </w:tcPr>
          <w:p w:rsidR="00203C8E" w:rsidRPr="00F31D6A" w:rsidRDefault="00203C8E" w:rsidP="005E0BA3">
            <w:pPr>
              <w:spacing w:after="0"/>
              <w:jc w:val="center"/>
              <w:rPr>
                <w:sz w:val="22"/>
                <w:szCs w:val="22"/>
              </w:rPr>
            </w:pPr>
            <w:r w:rsidRPr="00F31D6A">
              <w:rPr>
                <w:sz w:val="22"/>
                <w:szCs w:val="22"/>
              </w:rPr>
              <w:t>Number of participants</w:t>
            </w:r>
          </w:p>
        </w:tc>
        <w:tc>
          <w:tcPr>
            <w:tcW w:w="992" w:type="dxa"/>
            <w:vMerge w:val="restart"/>
            <w:vAlign w:val="center"/>
          </w:tcPr>
          <w:p w:rsidR="00203C8E" w:rsidRPr="00F31D6A" w:rsidRDefault="00203C8E" w:rsidP="005E0BA3">
            <w:pPr>
              <w:spacing w:after="0"/>
              <w:jc w:val="center"/>
              <w:rPr>
                <w:sz w:val="22"/>
                <w:szCs w:val="22"/>
              </w:rPr>
            </w:pPr>
            <w:r w:rsidRPr="00F31D6A">
              <w:rPr>
                <w:sz w:val="22"/>
                <w:szCs w:val="22"/>
              </w:rPr>
              <w:t>Total</w:t>
            </w:r>
          </w:p>
        </w:tc>
      </w:tr>
      <w:tr w:rsidR="00203C8E" w:rsidTr="005E0BA3">
        <w:tc>
          <w:tcPr>
            <w:tcW w:w="1416" w:type="dxa"/>
            <w:vMerge/>
            <w:tcBorders>
              <w:right w:val="nil"/>
            </w:tcBorders>
            <w:vAlign w:val="center"/>
          </w:tcPr>
          <w:p w:rsidR="00203C8E" w:rsidRPr="00F31D6A" w:rsidRDefault="00203C8E" w:rsidP="005E0BA3">
            <w:pPr>
              <w:spacing w:after="0"/>
              <w:jc w:val="center"/>
              <w:rPr>
                <w:sz w:val="22"/>
                <w:szCs w:val="22"/>
              </w:rPr>
            </w:pPr>
          </w:p>
        </w:tc>
        <w:tc>
          <w:tcPr>
            <w:tcW w:w="1669" w:type="dxa"/>
            <w:vMerge/>
            <w:tcBorders>
              <w:left w:val="nil"/>
              <w:right w:val="nil"/>
            </w:tcBorders>
            <w:vAlign w:val="center"/>
          </w:tcPr>
          <w:p w:rsidR="00203C8E" w:rsidRPr="00F31D6A" w:rsidRDefault="00203C8E" w:rsidP="005E0BA3">
            <w:pPr>
              <w:spacing w:after="0"/>
              <w:jc w:val="center"/>
              <w:rPr>
                <w:sz w:val="22"/>
                <w:szCs w:val="22"/>
              </w:rPr>
            </w:pPr>
          </w:p>
        </w:tc>
        <w:tc>
          <w:tcPr>
            <w:tcW w:w="1418" w:type="dxa"/>
            <w:vMerge/>
            <w:tcBorders>
              <w:left w:val="nil"/>
            </w:tcBorders>
            <w:vAlign w:val="center"/>
          </w:tcPr>
          <w:p w:rsidR="00203C8E" w:rsidRPr="00F31D6A" w:rsidRDefault="00203C8E" w:rsidP="005E0BA3">
            <w:pPr>
              <w:spacing w:after="0"/>
              <w:jc w:val="center"/>
              <w:rPr>
                <w:sz w:val="22"/>
                <w:szCs w:val="22"/>
              </w:rPr>
            </w:pPr>
          </w:p>
        </w:tc>
        <w:tc>
          <w:tcPr>
            <w:tcW w:w="1275" w:type="dxa"/>
            <w:tcBorders>
              <w:left w:val="nil"/>
              <w:right w:val="nil"/>
            </w:tcBorders>
            <w:vAlign w:val="center"/>
          </w:tcPr>
          <w:p w:rsidR="00203C8E" w:rsidRPr="00F31D6A" w:rsidRDefault="00203C8E" w:rsidP="005E0BA3">
            <w:pPr>
              <w:spacing w:after="0"/>
              <w:jc w:val="center"/>
              <w:rPr>
                <w:sz w:val="22"/>
                <w:szCs w:val="22"/>
              </w:rPr>
            </w:pPr>
            <w:r w:rsidRPr="00F31D6A">
              <w:rPr>
                <w:sz w:val="22"/>
                <w:szCs w:val="22"/>
              </w:rPr>
              <w:t>Women aged 16-24</w:t>
            </w:r>
          </w:p>
        </w:tc>
        <w:tc>
          <w:tcPr>
            <w:tcW w:w="1276" w:type="dxa"/>
            <w:tcBorders>
              <w:left w:val="nil"/>
            </w:tcBorders>
            <w:vAlign w:val="center"/>
          </w:tcPr>
          <w:p w:rsidR="00203C8E" w:rsidRPr="00F31D6A" w:rsidRDefault="00203C8E" w:rsidP="005E0BA3">
            <w:pPr>
              <w:spacing w:after="0"/>
              <w:jc w:val="center"/>
              <w:rPr>
                <w:sz w:val="22"/>
                <w:szCs w:val="22"/>
              </w:rPr>
            </w:pPr>
            <w:r w:rsidRPr="00F31D6A">
              <w:rPr>
                <w:sz w:val="22"/>
                <w:szCs w:val="22"/>
              </w:rPr>
              <w:t>Women aged 24+</w:t>
            </w:r>
          </w:p>
        </w:tc>
        <w:tc>
          <w:tcPr>
            <w:tcW w:w="992" w:type="dxa"/>
            <w:vMerge/>
          </w:tcPr>
          <w:p w:rsidR="00203C8E" w:rsidRPr="00F31D6A" w:rsidRDefault="00203C8E" w:rsidP="005E0BA3">
            <w:pPr>
              <w:spacing w:after="0"/>
              <w:rPr>
                <w:sz w:val="22"/>
                <w:szCs w:val="22"/>
              </w:rPr>
            </w:pPr>
          </w:p>
        </w:tc>
      </w:tr>
      <w:tr w:rsidR="00203C8E" w:rsidTr="005E0BA3">
        <w:tc>
          <w:tcPr>
            <w:tcW w:w="1416" w:type="dxa"/>
            <w:tcBorders>
              <w:right w:val="nil"/>
            </w:tcBorders>
          </w:tcPr>
          <w:p w:rsidR="00203C8E" w:rsidRPr="00F31D6A" w:rsidRDefault="00203C8E" w:rsidP="005E0BA3">
            <w:pPr>
              <w:spacing w:after="0"/>
              <w:jc w:val="left"/>
              <w:rPr>
                <w:sz w:val="22"/>
                <w:szCs w:val="22"/>
              </w:rPr>
            </w:pPr>
            <w:r w:rsidRPr="00F31D6A">
              <w:rPr>
                <w:sz w:val="22"/>
                <w:szCs w:val="22"/>
              </w:rPr>
              <w:t>Cairo South</w:t>
            </w:r>
          </w:p>
        </w:tc>
        <w:tc>
          <w:tcPr>
            <w:tcW w:w="1669" w:type="dxa"/>
            <w:tcBorders>
              <w:left w:val="nil"/>
              <w:right w:val="nil"/>
            </w:tcBorders>
          </w:tcPr>
          <w:p w:rsidR="00203C8E" w:rsidRPr="00F31D6A" w:rsidRDefault="00203C8E" w:rsidP="005E0BA3">
            <w:pPr>
              <w:spacing w:after="0"/>
              <w:jc w:val="left"/>
              <w:rPr>
                <w:sz w:val="22"/>
                <w:szCs w:val="22"/>
              </w:rPr>
            </w:pPr>
          </w:p>
        </w:tc>
        <w:tc>
          <w:tcPr>
            <w:tcW w:w="1418" w:type="dxa"/>
            <w:tcBorders>
              <w:left w:val="nil"/>
            </w:tcBorders>
          </w:tcPr>
          <w:p w:rsidR="00203C8E" w:rsidRPr="00F31D6A" w:rsidRDefault="00203C8E" w:rsidP="005E0BA3">
            <w:pPr>
              <w:spacing w:after="0"/>
              <w:jc w:val="left"/>
              <w:rPr>
                <w:sz w:val="22"/>
                <w:szCs w:val="22"/>
              </w:rPr>
            </w:pPr>
            <w:r w:rsidRPr="00F31D6A">
              <w:rPr>
                <w:sz w:val="22"/>
                <w:szCs w:val="22"/>
              </w:rPr>
              <w:t>Carry over</w:t>
            </w:r>
          </w:p>
        </w:tc>
        <w:tc>
          <w:tcPr>
            <w:tcW w:w="1275" w:type="dxa"/>
            <w:tcBorders>
              <w:left w:val="nil"/>
              <w:right w:val="nil"/>
            </w:tcBorders>
          </w:tcPr>
          <w:p w:rsidR="00203C8E" w:rsidRPr="00F31D6A" w:rsidRDefault="00203C8E" w:rsidP="005E0BA3">
            <w:pPr>
              <w:spacing w:after="0"/>
              <w:jc w:val="center"/>
              <w:rPr>
                <w:color w:val="000000"/>
                <w:sz w:val="22"/>
                <w:szCs w:val="22"/>
              </w:rPr>
            </w:pPr>
            <w:r w:rsidRPr="00F31D6A">
              <w:rPr>
                <w:color w:val="000000"/>
                <w:sz w:val="22"/>
                <w:szCs w:val="22"/>
              </w:rPr>
              <w:t>7</w:t>
            </w:r>
          </w:p>
        </w:tc>
        <w:tc>
          <w:tcPr>
            <w:tcW w:w="1276" w:type="dxa"/>
            <w:tcBorders>
              <w:left w:val="nil"/>
            </w:tcBorders>
            <w:vAlign w:val="center"/>
          </w:tcPr>
          <w:p w:rsidR="00203C8E" w:rsidRPr="00F31D6A" w:rsidRDefault="00B76A62" w:rsidP="005E0BA3">
            <w:pPr>
              <w:spacing w:after="0"/>
              <w:jc w:val="center"/>
              <w:rPr>
                <w:color w:val="000000"/>
                <w:sz w:val="22"/>
                <w:szCs w:val="22"/>
              </w:rPr>
            </w:pPr>
            <w:r>
              <w:rPr>
                <w:color w:val="000000"/>
                <w:sz w:val="22"/>
                <w:szCs w:val="22"/>
              </w:rPr>
              <w:t>10</w:t>
            </w:r>
          </w:p>
        </w:tc>
        <w:tc>
          <w:tcPr>
            <w:tcW w:w="992" w:type="dxa"/>
          </w:tcPr>
          <w:p w:rsidR="00203C8E" w:rsidRPr="00F31D6A" w:rsidRDefault="00B76A62" w:rsidP="005E0BA3">
            <w:pPr>
              <w:spacing w:after="0"/>
              <w:jc w:val="center"/>
              <w:rPr>
                <w:sz w:val="22"/>
                <w:szCs w:val="22"/>
              </w:rPr>
            </w:pPr>
            <w:r>
              <w:rPr>
                <w:sz w:val="22"/>
                <w:szCs w:val="22"/>
              </w:rPr>
              <w:t>17</w:t>
            </w:r>
          </w:p>
        </w:tc>
      </w:tr>
      <w:tr w:rsidR="00203C8E" w:rsidTr="005E0BA3">
        <w:tc>
          <w:tcPr>
            <w:tcW w:w="1416" w:type="dxa"/>
            <w:tcBorders>
              <w:right w:val="nil"/>
            </w:tcBorders>
          </w:tcPr>
          <w:p w:rsidR="00203C8E" w:rsidRPr="00F31D6A" w:rsidRDefault="00203C8E" w:rsidP="005E0BA3">
            <w:pPr>
              <w:spacing w:after="0"/>
              <w:jc w:val="left"/>
              <w:rPr>
                <w:sz w:val="22"/>
                <w:szCs w:val="22"/>
              </w:rPr>
            </w:pPr>
            <w:r w:rsidRPr="00F31D6A">
              <w:rPr>
                <w:sz w:val="22"/>
                <w:szCs w:val="22"/>
              </w:rPr>
              <w:t>Giza</w:t>
            </w:r>
          </w:p>
        </w:tc>
        <w:tc>
          <w:tcPr>
            <w:tcW w:w="1669" w:type="dxa"/>
            <w:tcBorders>
              <w:left w:val="nil"/>
              <w:right w:val="nil"/>
            </w:tcBorders>
          </w:tcPr>
          <w:p w:rsidR="00203C8E" w:rsidRPr="00F31D6A" w:rsidRDefault="00203C8E" w:rsidP="005E0BA3">
            <w:pPr>
              <w:spacing w:after="0"/>
              <w:jc w:val="left"/>
              <w:rPr>
                <w:sz w:val="22"/>
                <w:szCs w:val="22"/>
              </w:rPr>
            </w:pPr>
            <w:r w:rsidRPr="00F31D6A">
              <w:rPr>
                <w:sz w:val="22"/>
                <w:szCs w:val="22"/>
              </w:rPr>
              <w:t>Dahshour</w:t>
            </w:r>
          </w:p>
        </w:tc>
        <w:tc>
          <w:tcPr>
            <w:tcW w:w="1418" w:type="dxa"/>
            <w:tcBorders>
              <w:left w:val="nil"/>
            </w:tcBorders>
          </w:tcPr>
          <w:p w:rsidR="00203C8E" w:rsidRPr="00F31D6A" w:rsidRDefault="00203C8E" w:rsidP="005E0BA3">
            <w:pPr>
              <w:spacing w:after="0"/>
              <w:jc w:val="left"/>
              <w:rPr>
                <w:sz w:val="22"/>
                <w:szCs w:val="22"/>
              </w:rPr>
            </w:pPr>
            <w:r w:rsidRPr="00F31D6A">
              <w:rPr>
                <w:sz w:val="22"/>
                <w:szCs w:val="22"/>
              </w:rPr>
              <w:t>Carry over</w:t>
            </w:r>
          </w:p>
        </w:tc>
        <w:tc>
          <w:tcPr>
            <w:tcW w:w="1275" w:type="dxa"/>
            <w:tcBorders>
              <w:left w:val="nil"/>
              <w:right w:val="nil"/>
            </w:tcBorders>
          </w:tcPr>
          <w:p w:rsidR="00203C8E" w:rsidRPr="00F31D6A" w:rsidRDefault="00203C8E" w:rsidP="005E0BA3">
            <w:pPr>
              <w:spacing w:after="0"/>
              <w:jc w:val="center"/>
              <w:rPr>
                <w:sz w:val="22"/>
                <w:szCs w:val="22"/>
              </w:rPr>
            </w:pPr>
          </w:p>
        </w:tc>
        <w:tc>
          <w:tcPr>
            <w:tcW w:w="1276" w:type="dxa"/>
            <w:tcBorders>
              <w:left w:val="nil"/>
            </w:tcBorders>
            <w:vAlign w:val="center"/>
          </w:tcPr>
          <w:p w:rsidR="00203C8E" w:rsidRPr="00F31D6A" w:rsidRDefault="00203C8E" w:rsidP="005E0BA3">
            <w:pPr>
              <w:spacing w:after="0"/>
              <w:jc w:val="center"/>
              <w:rPr>
                <w:color w:val="000000"/>
                <w:sz w:val="22"/>
                <w:szCs w:val="22"/>
              </w:rPr>
            </w:pPr>
            <w:r w:rsidRPr="00F31D6A">
              <w:rPr>
                <w:color w:val="000000"/>
                <w:sz w:val="22"/>
                <w:szCs w:val="22"/>
              </w:rPr>
              <w:t>12</w:t>
            </w:r>
          </w:p>
        </w:tc>
        <w:tc>
          <w:tcPr>
            <w:tcW w:w="992" w:type="dxa"/>
          </w:tcPr>
          <w:p w:rsidR="00203C8E" w:rsidRPr="00F31D6A" w:rsidRDefault="00203C8E" w:rsidP="005E0BA3">
            <w:pPr>
              <w:spacing w:after="0"/>
              <w:jc w:val="center"/>
              <w:rPr>
                <w:color w:val="000000"/>
                <w:sz w:val="22"/>
                <w:szCs w:val="22"/>
              </w:rPr>
            </w:pPr>
            <w:r w:rsidRPr="00F31D6A">
              <w:rPr>
                <w:color w:val="000000"/>
                <w:sz w:val="22"/>
                <w:szCs w:val="22"/>
              </w:rPr>
              <w:t>12</w:t>
            </w:r>
          </w:p>
        </w:tc>
      </w:tr>
      <w:tr w:rsidR="00203C8E" w:rsidTr="005E0BA3">
        <w:tc>
          <w:tcPr>
            <w:tcW w:w="1416" w:type="dxa"/>
            <w:tcBorders>
              <w:right w:val="nil"/>
            </w:tcBorders>
          </w:tcPr>
          <w:p w:rsidR="00203C8E" w:rsidRPr="00F31D6A" w:rsidRDefault="00203C8E" w:rsidP="005E0BA3">
            <w:pPr>
              <w:spacing w:after="0"/>
              <w:jc w:val="left"/>
              <w:rPr>
                <w:sz w:val="22"/>
                <w:szCs w:val="22"/>
              </w:rPr>
            </w:pPr>
            <w:r w:rsidRPr="00F31D6A">
              <w:rPr>
                <w:sz w:val="22"/>
                <w:szCs w:val="22"/>
              </w:rPr>
              <w:t>Kalioubia</w:t>
            </w:r>
          </w:p>
        </w:tc>
        <w:tc>
          <w:tcPr>
            <w:tcW w:w="1669" w:type="dxa"/>
            <w:tcBorders>
              <w:left w:val="nil"/>
              <w:right w:val="nil"/>
            </w:tcBorders>
          </w:tcPr>
          <w:p w:rsidR="00203C8E" w:rsidRPr="00F31D6A" w:rsidRDefault="00203C8E" w:rsidP="005E0BA3">
            <w:pPr>
              <w:spacing w:after="0"/>
              <w:jc w:val="left"/>
              <w:rPr>
                <w:sz w:val="22"/>
                <w:szCs w:val="22"/>
              </w:rPr>
            </w:pPr>
            <w:r w:rsidRPr="00F31D6A">
              <w:rPr>
                <w:sz w:val="22"/>
                <w:szCs w:val="22"/>
              </w:rPr>
              <w:t>Kom Ashfin</w:t>
            </w:r>
          </w:p>
        </w:tc>
        <w:tc>
          <w:tcPr>
            <w:tcW w:w="1418" w:type="dxa"/>
            <w:tcBorders>
              <w:left w:val="nil"/>
            </w:tcBorders>
          </w:tcPr>
          <w:p w:rsidR="00203C8E" w:rsidRPr="00F31D6A" w:rsidRDefault="00203C8E" w:rsidP="005E0BA3">
            <w:pPr>
              <w:spacing w:after="0"/>
              <w:jc w:val="left"/>
              <w:rPr>
                <w:sz w:val="22"/>
                <w:szCs w:val="22"/>
              </w:rPr>
            </w:pPr>
            <w:r w:rsidRPr="00F31D6A">
              <w:rPr>
                <w:sz w:val="22"/>
                <w:szCs w:val="22"/>
              </w:rPr>
              <w:t>Carry over</w:t>
            </w:r>
          </w:p>
        </w:tc>
        <w:tc>
          <w:tcPr>
            <w:tcW w:w="1275" w:type="dxa"/>
            <w:tcBorders>
              <w:left w:val="nil"/>
              <w:right w:val="nil"/>
            </w:tcBorders>
          </w:tcPr>
          <w:p w:rsidR="00203C8E" w:rsidRPr="00F31D6A" w:rsidRDefault="00203C8E" w:rsidP="005E0BA3">
            <w:pPr>
              <w:spacing w:after="0"/>
              <w:jc w:val="center"/>
              <w:rPr>
                <w:color w:val="000000"/>
                <w:sz w:val="22"/>
                <w:szCs w:val="22"/>
              </w:rPr>
            </w:pPr>
          </w:p>
        </w:tc>
        <w:tc>
          <w:tcPr>
            <w:tcW w:w="1276" w:type="dxa"/>
            <w:tcBorders>
              <w:left w:val="nil"/>
            </w:tcBorders>
            <w:vAlign w:val="center"/>
          </w:tcPr>
          <w:p w:rsidR="00203C8E" w:rsidRPr="00F31D6A" w:rsidRDefault="00203C8E" w:rsidP="005E0BA3">
            <w:pPr>
              <w:spacing w:after="0"/>
              <w:jc w:val="center"/>
              <w:rPr>
                <w:color w:val="000000"/>
                <w:sz w:val="22"/>
                <w:szCs w:val="22"/>
              </w:rPr>
            </w:pPr>
            <w:r w:rsidRPr="00F31D6A">
              <w:rPr>
                <w:color w:val="000000"/>
                <w:sz w:val="22"/>
                <w:szCs w:val="22"/>
              </w:rPr>
              <w:t>12</w:t>
            </w:r>
          </w:p>
        </w:tc>
        <w:tc>
          <w:tcPr>
            <w:tcW w:w="992" w:type="dxa"/>
          </w:tcPr>
          <w:p w:rsidR="00203C8E" w:rsidRPr="00F31D6A" w:rsidRDefault="00B76A62" w:rsidP="005E0BA3">
            <w:pPr>
              <w:spacing w:after="0"/>
              <w:jc w:val="center"/>
              <w:rPr>
                <w:color w:val="000000"/>
                <w:sz w:val="22"/>
                <w:szCs w:val="22"/>
              </w:rPr>
            </w:pPr>
            <w:r>
              <w:rPr>
                <w:color w:val="000000"/>
                <w:sz w:val="22"/>
                <w:szCs w:val="22"/>
              </w:rPr>
              <w:t>12</w:t>
            </w:r>
          </w:p>
        </w:tc>
      </w:tr>
      <w:tr w:rsidR="00203C8E" w:rsidTr="005E0BA3">
        <w:tc>
          <w:tcPr>
            <w:tcW w:w="1416" w:type="dxa"/>
            <w:tcBorders>
              <w:right w:val="nil"/>
            </w:tcBorders>
          </w:tcPr>
          <w:p w:rsidR="00203C8E" w:rsidRPr="00F31D6A" w:rsidRDefault="00203C8E" w:rsidP="005E0BA3">
            <w:pPr>
              <w:spacing w:after="0"/>
              <w:jc w:val="left"/>
              <w:rPr>
                <w:sz w:val="22"/>
                <w:szCs w:val="22"/>
              </w:rPr>
            </w:pPr>
            <w:r w:rsidRPr="00F31D6A">
              <w:rPr>
                <w:sz w:val="22"/>
                <w:szCs w:val="22"/>
              </w:rPr>
              <w:t>Menia</w:t>
            </w:r>
          </w:p>
        </w:tc>
        <w:tc>
          <w:tcPr>
            <w:tcW w:w="1669" w:type="dxa"/>
            <w:tcBorders>
              <w:left w:val="nil"/>
              <w:right w:val="nil"/>
            </w:tcBorders>
          </w:tcPr>
          <w:p w:rsidR="00203C8E" w:rsidRPr="00F31D6A" w:rsidRDefault="00203C8E" w:rsidP="005E0BA3">
            <w:pPr>
              <w:spacing w:after="0"/>
              <w:jc w:val="left"/>
              <w:rPr>
                <w:sz w:val="22"/>
                <w:szCs w:val="22"/>
              </w:rPr>
            </w:pPr>
            <w:r w:rsidRPr="00F31D6A">
              <w:rPr>
                <w:sz w:val="22"/>
                <w:szCs w:val="22"/>
              </w:rPr>
              <w:t>Saft El Laben</w:t>
            </w:r>
          </w:p>
        </w:tc>
        <w:tc>
          <w:tcPr>
            <w:tcW w:w="1418" w:type="dxa"/>
            <w:tcBorders>
              <w:left w:val="nil"/>
            </w:tcBorders>
          </w:tcPr>
          <w:p w:rsidR="00203C8E" w:rsidRPr="00F31D6A" w:rsidRDefault="00203C8E" w:rsidP="005E0BA3">
            <w:pPr>
              <w:spacing w:after="0"/>
              <w:jc w:val="left"/>
              <w:rPr>
                <w:sz w:val="22"/>
                <w:szCs w:val="22"/>
              </w:rPr>
            </w:pPr>
            <w:r w:rsidRPr="00F31D6A">
              <w:rPr>
                <w:sz w:val="22"/>
                <w:szCs w:val="22"/>
              </w:rPr>
              <w:t>Carry over</w:t>
            </w:r>
          </w:p>
        </w:tc>
        <w:tc>
          <w:tcPr>
            <w:tcW w:w="1275" w:type="dxa"/>
            <w:tcBorders>
              <w:left w:val="nil"/>
              <w:right w:val="nil"/>
            </w:tcBorders>
          </w:tcPr>
          <w:p w:rsidR="00203C8E" w:rsidRPr="00F31D6A" w:rsidRDefault="00B76A62" w:rsidP="005E0BA3">
            <w:pPr>
              <w:spacing w:after="0"/>
              <w:jc w:val="center"/>
              <w:rPr>
                <w:color w:val="000000"/>
                <w:sz w:val="22"/>
                <w:szCs w:val="22"/>
              </w:rPr>
            </w:pPr>
            <w:r>
              <w:rPr>
                <w:color w:val="000000"/>
                <w:sz w:val="22"/>
                <w:szCs w:val="22"/>
              </w:rPr>
              <w:t>8</w:t>
            </w:r>
          </w:p>
        </w:tc>
        <w:tc>
          <w:tcPr>
            <w:tcW w:w="1276" w:type="dxa"/>
            <w:tcBorders>
              <w:left w:val="nil"/>
            </w:tcBorders>
            <w:vAlign w:val="center"/>
          </w:tcPr>
          <w:p w:rsidR="00203C8E" w:rsidRPr="00F31D6A" w:rsidRDefault="00203C8E" w:rsidP="005E0BA3">
            <w:pPr>
              <w:spacing w:after="0"/>
              <w:jc w:val="center"/>
              <w:rPr>
                <w:color w:val="000000"/>
                <w:sz w:val="22"/>
                <w:szCs w:val="22"/>
              </w:rPr>
            </w:pPr>
            <w:r w:rsidRPr="00F31D6A">
              <w:rPr>
                <w:color w:val="000000"/>
                <w:sz w:val="22"/>
                <w:szCs w:val="22"/>
              </w:rPr>
              <w:t>12</w:t>
            </w:r>
          </w:p>
        </w:tc>
        <w:tc>
          <w:tcPr>
            <w:tcW w:w="992" w:type="dxa"/>
          </w:tcPr>
          <w:p w:rsidR="00203C8E" w:rsidRPr="00F31D6A" w:rsidRDefault="00B76A62" w:rsidP="005E0BA3">
            <w:pPr>
              <w:spacing w:after="0"/>
              <w:jc w:val="center"/>
              <w:rPr>
                <w:color w:val="000000"/>
                <w:sz w:val="22"/>
                <w:szCs w:val="22"/>
              </w:rPr>
            </w:pPr>
            <w:r>
              <w:rPr>
                <w:color w:val="000000"/>
                <w:sz w:val="22"/>
                <w:szCs w:val="22"/>
              </w:rPr>
              <w:t>2o</w:t>
            </w:r>
          </w:p>
        </w:tc>
      </w:tr>
      <w:tr w:rsidR="00203C8E" w:rsidTr="005E0BA3">
        <w:tc>
          <w:tcPr>
            <w:tcW w:w="1416" w:type="dxa"/>
            <w:tcBorders>
              <w:right w:val="nil"/>
            </w:tcBorders>
          </w:tcPr>
          <w:p w:rsidR="00203C8E" w:rsidRPr="00F31D6A" w:rsidRDefault="00203C8E" w:rsidP="005E0BA3">
            <w:pPr>
              <w:spacing w:after="0"/>
              <w:jc w:val="left"/>
              <w:rPr>
                <w:sz w:val="22"/>
                <w:szCs w:val="22"/>
              </w:rPr>
            </w:pPr>
            <w:r w:rsidRPr="00F31D6A">
              <w:rPr>
                <w:sz w:val="22"/>
                <w:szCs w:val="22"/>
              </w:rPr>
              <w:t>Souhg</w:t>
            </w:r>
          </w:p>
        </w:tc>
        <w:tc>
          <w:tcPr>
            <w:tcW w:w="1669" w:type="dxa"/>
            <w:tcBorders>
              <w:left w:val="nil"/>
              <w:right w:val="nil"/>
            </w:tcBorders>
          </w:tcPr>
          <w:p w:rsidR="00203C8E" w:rsidRPr="00F31D6A" w:rsidRDefault="00203C8E" w:rsidP="005E0BA3">
            <w:pPr>
              <w:spacing w:after="0"/>
              <w:jc w:val="left"/>
              <w:rPr>
                <w:sz w:val="22"/>
                <w:szCs w:val="22"/>
              </w:rPr>
            </w:pPr>
            <w:r w:rsidRPr="00F31D6A">
              <w:rPr>
                <w:sz w:val="22"/>
                <w:szCs w:val="22"/>
              </w:rPr>
              <w:t>Soklak</w:t>
            </w:r>
          </w:p>
        </w:tc>
        <w:tc>
          <w:tcPr>
            <w:tcW w:w="1418" w:type="dxa"/>
            <w:tcBorders>
              <w:left w:val="nil"/>
            </w:tcBorders>
          </w:tcPr>
          <w:p w:rsidR="00203C8E" w:rsidRPr="00F31D6A" w:rsidRDefault="00203C8E" w:rsidP="005E0BA3">
            <w:pPr>
              <w:spacing w:after="0"/>
              <w:jc w:val="left"/>
              <w:rPr>
                <w:sz w:val="22"/>
                <w:szCs w:val="22"/>
              </w:rPr>
            </w:pPr>
            <w:r w:rsidRPr="00F31D6A">
              <w:rPr>
                <w:sz w:val="22"/>
                <w:szCs w:val="22"/>
              </w:rPr>
              <w:t>Carry over</w:t>
            </w:r>
          </w:p>
        </w:tc>
        <w:tc>
          <w:tcPr>
            <w:tcW w:w="1275" w:type="dxa"/>
            <w:tcBorders>
              <w:left w:val="nil"/>
              <w:right w:val="nil"/>
            </w:tcBorders>
          </w:tcPr>
          <w:p w:rsidR="00203C8E" w:rsidRPr="00F31D6A" w:rsidRDefault="00B76A62" w:rsidP="005E0BA3">
            <w:pPr>
              <w:spacing w:after="0"/>
              <w:jc w:val="center"/>
              <w:rPr>
                <w:color w:val="000000"/>
                <w:sz w:val="22"/>
                <w:szCs w:val="22"/>
              </w:rPr>
            </w:pPr>
            <w:r>
              <w:rPr>
                <w:color w:val="000000"/>
                <w:sz w:val="22"/>
                <w:szCs w:val="22"/>
              </w:rPr>
              <w:t>8</w:t>
            </w:r>
          </w:p>
        </w:tc>
        <w:tc>
          <w:tcPr>
            <w:tcW w:w="1276" w:type="dxa"/>
            <w:tcBorders>
              <w:left w:val="nil"/>
            </w:tcBorders>
            <w:vAlign w:val="center"/>
          </w:tcPr>
          <w:p w:rsidR="00203C8E" w:rsidRPr="00F31D6A" w:rsidRDefault="00B76A62" w:rsidP="005E0BA3">
            <w:pPr>
              <w:spacing w:after="0"/>
              <w:jc w:val="center"/>
              <w:rPr>
                <w:color w:val="000000"/>
                <w:sz w:val="22"/>
                <w:szCs w:val="22"/>
              </w:rPr>
            </w:pPr>
            <w:r>
              <w:rPr>
                <w:color w:val="000000"/>
                <w:sz w:val="22"/>
                <w:szCs w:val="22"/>
              </w:rPr>
              <w:t>10</w:t>
            </w:r>
          </w:p>
        </w:tc>
        <w:tc>
          <w:tcPr>
            <w:tcW w:w="992" w:type="dxa"/>
          </w:tcPr>
          <w:p w:rsidR="00203C8E" w:rsidRPr="00F31D6A" w:rsidRDefault="00203C8E" w:rsidP="005E0BA3">
            <w:pPr>
              <w:spacing w:after="0"/>
              <w:jc w:val="center"/>
              <w:rPr>
                <w:color w:val="000000"/>
                <w:sz w:val="22"/>
                <w:szCs w:val="22"/>
              </w:rPr>
            </w:pPr>
            <w:r w:rsidRPr="00F31D6A">
              <w:rPr>
                <w:color w:val="000000"/>
                <w:sz w:val="22"/>
                <w:szCs w:val="22"/>
              </w:rPr>
              <w:t>24</w:t>
            </w:r>
          </w:p>
        </w:tc>
      </w:tr>
    </w:tbl>
    <w:p w:rsidR="0090053F" w:rsidRPr="00FC37A5" w:rsidRDefault="00203C8E" w:rsidP="00203C8E">
      <w:pPr>
        <w:rPr>
          <w:sz w:val="12"/>
          <w:szCs w:val="12"/>
        </w:rPr>
      </w:pPr>
      <w:r>
        <w:t xml:space="preserve">  </w:t>
      </w:r>
      <w:r w:rsidR="0090053F">
        <w:t xml:space="preserve"> </w:t>
      </w:r>
    </w:p>
    <w:p w:rsidR="0090053F" w:rsidRDefault="00FC37A5" w:rsidP="00FC37A5">
      <w:pPr>
        <w:pStyle w:val="Heading3"/>
      </w:pPr>
      <w:bookmarkStart w:id="116" w:name="_Toc438333996"/>
      <w:r>
        <w:t>5.2.2 Training sessions</w:t>
      </w:r>
      <w:bookmarkEnd w:id="116"/>
    </w:p>
    <w:p w:rsidR="0090053F" w:rsidRDefault="00FC37A5" w:rsidP="0090053F">
      <w:r>
        <w:t xml:space="preserve">During the FGDs the participants were asked to record the training sessions they have attended. </w:t>
      </w:r>
    </w:p>
    <w:p w:rsidR="00FC37A5" w:rsidRDefault="00FC37A5" w:rsidP="007D07ED">
      <w:r>
        <w:t>Table 5.1</w:t>
      </w:r>
      <w:r w:rsidR="007D07ED">
        <w:t>0</w:t>
      </w:r>
      <w:r>
        <w:t xml:space="preserve">: The number of participants in training sessions </w:t>
      </w:r>
    </w:p>
    <w:tbl>
      <w:tblPr>
        <w:tblStyle w:val="TableGrid"/>
        <w:tblW w:w="0" w:type="auto"/>
        <w:tblLook w:val="04A0" w:firstRow="1" w:lastRow="0" w:firstColumn="1" w:lastColumn="0" w:noHBand="0" w:noVBand="1"/>
      </w:tblPr>
      <w:tblGrid>
        <w:gridCol w:w="1915"/>
        <w:gridCol w:w="1915"/>
        <w:gridCol w:w="1915"/>
        <w:gridCol w:w="1915"/>
        <w:gridCol w:w="1916"/>
      </w:tblGrid>
      <w:tr w:rsidR="00FC37A5" w:rsidTr="00FC37A5">
        <w:tc>
          <w:tcPr>
            <w:tcW w:w="1915" w:type="dxa"/>
          </w:tcPr>
          <w:p w:rsidR="00FC37A5" w:rsidRPr="00F36A7E" w:rsidRDefault="00FC37A5" w:rsidP="00F36A7E">
            <w:pPr>
              <w:spacing w:after="0"/>
              <w:rPr>
                <w:sz w:val="22"/>
                <w:szCs w:val="22"/>
              </w:rPr>
            </w:pPr>
          </w:p>
        </w:tc>
        <w:tc>
          <w:tcPr>
            <w:tcW w:w="1915" w:type="dxa"/>
          </w:tcPr>
          <w:p w:rsidR="00FC37A5" w:rsidRPr="00F36A7E" w:rsidRDefault="00FC37A5" w:rsidP="00F36A7E">
            <w:pPr>
              <w:spacing w:after="0"/>
              <w:rPr>
                <w:sz w:val="22"/>
                <w:szCs w:val="22"/>
              </w:rPr>
            </w:pPr>
            <w:r w:rsidRPr="00F36A7E">
              <w:rPr>
                <w:sz w:val="22"/>
                <w:szCs w:val="22"/>
              </w:rPr>
              <w:t>Eradication of financial illiteracy</w:t>
            </w:r>
          </w:p>
        </w:tc>
        <w:tc>
          <w:tcPr>
            <w:tcW w:w="1915" w:type="dxa"/>
          </w:tcPr>
          <w:p w:rsidR="00FC37A5" w:rsidRPr="00F36A7E" w:rsidRDefault="00FC37A5" w:rsidP="00F36A7E">
            <w:pPr>
              <w:spacing w:after="0"/>
              <w:rPr>
                <w:sz w:val="22"/>
                <w:szCs w:val="22"/>
              </w:rPr>
            </w:pPr>
            <w:r w:rsidRPr="00F36A7E">
              <w:rPr>
                <w:rStyle w:val="hps"/>
                <w:sz w:val="22"/>
                <w:szCs w:val="22"/>
              </w:rPr>
              <w:t>Your Life</w:t>
            </w:r>
            <w:r w:rsidRPr="00F36A7E">
              <w:rPr>
                <w:sz w:val="22"/>
                <w:szCs w:val="22"/>
              </w:rPr>
              <w:t xml:space="preserve"> </w:t>
            </w:r>
            <w:r w:rsidRPr="00F36A7E">
              <w:rPr>
                <w:rStyle w:val="hps"/>
                <w:sz w:val="22"/>
                <w:szCs w:val="22"/>
              </w:rPr>
              <w:t>Foundation</w:t>
            </w:r>
          </w:p>
        </w:tc>
        <w:tc>
          <w:tcPr>
            <w:tcW w:w="1915" w:type="dxa"/>
          </w:tcPr>
          <w:p w:rsidR="00FC37A5" w:rsidRPr="00F36A7E" w:rsidRDefault="00F36A7E" w:rsidP="00F36A7E">
            <w:pPr>
              <w:spacing w:after="0"/>
              <w:rPr>
                <w:color w:val="000000"/>
                <w:sz w:val="22"/>
                <w:szCs w:val="22"/>
              </w:rPr>
            </w:pPr>
            <w:r w:rsidRPr="00F36A7E">
              <w:rPr>
                <w:color w:val="000000"/>
                <w:sz w:val="22"/>
                <w:szCs w:val="22"/>
              </w:rPr>
              <w:t>Re</w:t>
            </w:r>
            <w:r w:rsidR="00FC37A5" w:rsidRPr="00F36A7E">
              <w:rPr>
                <w:color w:val="000000"/>
                <w:sz w:val="22"/>
                <w:szCs w:val="22"/>
              </w:rPr>
              <w:t>cruitment</w:t>
            </w:r>
          </w:p>
          <w:p w:rsidR="00FC37A5" w:rsidRPr="00F36A7E" w:rsidRDefault="00FC37A5" w:rsidP="00F36A7E">
            <w:pPr>
              <w:spacing w:after="0"/>
              <w:rPr>
                <w:sz w:val="22"/>
                <w:szCs w:val="22"/>
              </w:rPr>
            </w:pPr>
          </w:p>
        </w:tc>
        <w:tc>
          <w:tcPr>
            <w:tcW w:w="1916" w:type="dxa"/>
          </w:tcPr>
          <w:p w:rsidR="00FC37A5" w:rsidRPr="00F36A7E" w:rsidRDefault="00F36A7E" w:rsidP="00F36A7E">
            <w:pPr>
              <w:spacing w:after="0"/>
              <w:rPr>
                <w:sz w:val="22"/>
                <w:szCs w:val="22"/>
              </w:rPr>
            </w:pPr>
            <w:r w:rsidRPr="00F36A7E">
              <w:rPr>
                <w:sz w:val="22"/>
                <w:szCs w:val="22"/>
              </w:rPr>
              <w:t>E</w:t>
            </w:r>
            <w:r w:rsidR="00FC37A5" w:rsidRPr="00F36A7E">
              <w:rPr>
                <w:sz w:val="22"/>
                <w:szCs w:val="22"/>
              </w:rPr>
              <w:t>radication of banking illiteracy</w:t>
            </w:r>
          </w:p>
        </w:tc>
      </w:tr>
      <w:tr w:rsidR="00FC37A5" w:rsidTr="00F36A7E">
        <w:tc>
          <w:tcPr>
            <w:tcW w:w="1915" w:type="dxa"/>
          </w:tcPr>
          <w:p w:rsidR="00FC37A5" w:rsidRPr="00F36A7E" w:rsidRDefault="00FC37A5" w:rsidP="00F36A7E">
            <w:pPr>
              <w:spacing w:after="0"/>
              <w:rPr>
                <w:sz w:val="22"/>
                <w:szCs w:val="22"/>
              </w:rPr>
            </w:pPr>
            <w:r w:rsidRPr="00F36A7E">
              <w:rPr>
                <w:sz w:val="22"/>
                <w:szCs w:val="22"/>
              </w:rPr>
              <w:t>Number of participants</w:t>
            </w:r>
          </w:p>
        </w:tc>
        <w:tc>
          <w:tcPr>
            <w:tcW w:w="1915" w:type="dxa"/>
            <w:vAlign w:val="center"/>
          </w:tcPr>
          <w:p w:rsidR="00FC37A5" w:rsidRPr="00F36A7E" w:rsidRDefault="00FC37A5" w:rsidP="00F36A7E">
            <w:pPr>
              <w:spacing w:after="0"/>
              <w:jc w:val="center"/>
              <w:rPr>
                <w:sz w:val="22"/>
                <w:szCs w:val="22"/>
              </w:rPr>
            </w:pPr>
            <w:r w:rsidRPr="00F36A7E">
              <w:rPr>
                <w:sz w:val="22"/>
                <w:szCs w:val="22"/>
              </w:rPr>
              <w:t>70</w:t>
            </w:r>
          </w:p>
        </w:tc>
        <w:tc>
          <w:tcPr>
            <w:tcW w:w="1915" w:type="dxa"/>
            <w:vAlign w:val="center"/>
          </w:tcPr>
          <w:p w:rsidR="00FC37A5" w:rsidRPr="00F36A7E" w:rsidRDefault="00FC37A5" w:rsidP="00F36A7E">
            <w:pPr>
              <w:spacing w:after="0"/>
              <w:jc w:val="center"/>
              <w:rPr>
                <w:sz w:val="22"/>
                <w:szCs w:val="22"/>
              </w:rPr>
            </w:pPr>
            <w:r w:rsidRPr="00F36A7E">
              <w:rPr>
                <w:sz w:val="22"/>
                <w:szCs w:val="22"/>
              </w:rPr>
              <w:t>33</w:t>
            </w:r>
          </w:p>
        </w:tc>
        <w:tc>
          <w:tcPr>
            <w:tcW w:w="1915" w:type="dxa"/>
            <w:vAlign w:val="center"/>
          </w:tcPr>
          <w:p w:rsidR="00FC37A5" w:rsidRPr="00F36A7E" w:rsidRDefault="00FC37A5" w:rsidP="00F36A7E">
            <w:pPr>
              <w:spacing w:after="0"/>
              <w:jc w:val="center"/>
              <w:rPr>
                <w:sz w:val="22"/>
                <w:szCs w:val="22"/>
              </w:rPr>
            </w:pPr>
            <w:r w:rsidRPr="00F36A7E">
              <w:rPr>
                <w:sz w:val="22"/>
                <w:szCs w:val="22"/>
              </w:rPr>
              <w:t>29</w:t>
            </w:r>
          </w:p>
        </w:tc>
        <w:tc>
          <w:tcPr>
            <w:tcW w:w="1916" w:type="dxa"/>
            <w:vAlign w:val="center"/>
          </w:tcPr>
          <w:p w:rsidR="00FC37A5" w:rsidRPr="00F36A7E" w:rsidRDefault="00FC37A5" w:rsidP="00F36A7E">
            <w:pPr>
              <w:spacing w:after="0"/>
              <w:jc w:val="center"/>
              <w:rPr>
                <w:sz w:val="22"/>
                <w:szCs w:val="22"/>
              </w:rPr>
            </w:pPr>
            <w:r w:rsidRPr="00F36A7E">
              <w:rPr>
                <w:sz w:val="22"/>
                <w:szCs w:val="22"/>
              </w:rPr>
              <w:t>15</w:t>
            </w:r>
          </w:p>
        </w:tc>
      </w:tr>
    </w:tbl>
    <w:p w:rsidR="00FC37A5" w:rsidRDefault="00FC37A5" w:rsidP="00FC37A5"/>
    <w:p w:rsidR="00F36A7E" w:rsidRDefault="00F36A7E" w:rsidP="00F36A7E">
      <w:pPr>
        <w:pStyle w:val="Heading3"/>
      </w:pPr>
      <w:bookmarkStart w:id="117" w:name="_Toc438333997"/>
      <w:r>
        <w:t>5.2.3 Member profile</w:t>
      </w:r>
      <w:bookmarkEnd w:id="117"/>
    </w:p>
    <w:p w:rsidR="000E77B8" w:rsidRDefault="000E77B8" w:rsidP="000E77B8">
      <w:pPr>
        <w:pStyle w:val="Normal0"/>
        <w:spacing w:line="276" w:lineRule="auto"/>
      </w:pPr>
      <w:r w:rsidRPr="00A8666B">
        <w:t xml:space="preserve">The female participants in FGD said that the project played positive role in changing their lives for better.  </w:t>
      </w:r>
    </w:p>
    <w:p w:rsidR="000E77B8" w:rsidRPr="00A8666B" w:rsidRDefault="000E77B8" w:rsidP="000E77B8">
      <w:pPr>
        <w:pStyle w:val="Normal0"/>
        <w:spacing w:line="276" w:lineRule="auto"/>
        <w:rPr>
          <w:b/>
          <w:bCs/>
          <w:u w:val="single"/>
        </w:rPr>
      </w:pPr>
      <w:r w:rsidRPr="00A8666B">
        <w:rPr>
          <w:b/>
          <w:bCs/>
          <w:u w:val="single"/>
        </w:rPr>
        <w:t>First: female members above 24 years old</w:t>
      </w:r>
    </w:p>
    <w:p w:rsidR="000E77B8" w:rsidRPr="00A8666B" w:rsidRDefault="000E77B8" w:rsidP="000E77B8">
      <w:pPr>
        <w:pStyle w:val="Normal0"/>
        <w:spacing w:line="276" w:lineRule="auto"/>
      </w:pPr>
      <w:r w:rsidRPr="00A8666B">
        <w:t>Female farmers indicated that they feel considerable changes in their lives at different levels such as:</w:t>
      </w:r>
    </w:p>
    <w:p w:rsidR="000E77B8" w:rsidRPr="00A8666B" w:rsidRDefault="000E77B8" w:rsidP="000E77B8">
      <w:pPr>
        <w:pStyle w:val="Normal0"/>
        <w:spacing w:line="276" w:lineRule="auto"/>
        <w:rPr>
          <w:b/>
          <w:bCs/>
        </w:rPr>
      </w:pPr>
      <w:r w:rsidRPr="00A8666B">
        <w:rPr>
          <w:b/>
          <w:bCs/>
        </w:rPr>
        <w:t>Income</w:t>
      </w:r>
    </w:p>
    <w:p w:rsidR="000E77B8" w:rsidRPr="00A8666B" w:rsidRDefault="000E77B8" w:rsidP="003B58AD">
      <w:pPr>
        <w:pStyle w:val="Normal0"/>
        <w:numPr>
          <w:ilvl w:val="0"/>
          <w:numId w:val="22"/>
        </w:numPr>
        <w:spacing w:line="276" w:lineRule="auto"/>
      </w:pPr>
      <w:r w:rsidRPr="00A8666B">
        <w:t>Before joining VSLA, they were unable to cover the daily lives costs. After joining VSLA, the ideas of work become simple because they can get loan to start any project.</w:t>
      </w:r>
    </w:p>
    <w:p w:rsidR="000E77B8" w:rsidRPr="00A8666B" w:rsidRDefault="000E77B8" w:rsidP="003B58AD">
      <w:pPr>
        <w:pStyle w:val="Normal0"/>
        <w:numPr>
          <w:ilvl w:val="0"/>
          <w:numId w:val="22"/>
        </w:numPr>
        <w:spacing w:line="276" w:lineRule="auto"/>
      </w:pPr>
      <w:r w:rsidRPr="00A8666B">
        <w:t xml:space="preserve">The project trainings qualified them to enhance their experiences especially in the field of feasibility study and project planning and implementation. They got information concerning how to select the project locations, market needs and how, when, where to buy and distribute goods. This is consistent with the findings of the quantitative study which indicated the increase of the members who made record keeping for their projects. </w:t>
      </w:r>
      <w:r w:rsidRPr="00A8666B">
        <w:lastRenderedPageBreak/>
        <w:t xml:space="preserve">Participants mentioned that the reasons behind the success of their project after failing related to the project training courses. In addition the VSLA helped them to market their products inside and outside the groups, neighbors and friends which increased their incomes. </w:t>
      </w:r>
    </w:p>
    <w:p w:rsidR="000E77B8" w:rsidRPr="000E77B8" w:rsidRDefault="000E77B8" w:rsidP="000E77B8">
      <w:pPr>
        <w:pStyle w:val="Normal0"/>
        <w:spacing w:line="276" w:lineRule="auto"/>
        <w:rPr>
          <w:b/>
          <w:bCs/>
        </w:rPr>
      </w:pPr>
      <w:r w:rsidRPr="000E77B8">
        <w:rPr>
          <w:b/>
          <w:bCs/>
        </w:rPr>
        <w:t>Good Conduct</w:t>
      </w:r>
    </w:p>
    <w:p w:rsidR="000E77B8" w:rsidRPr="00A8666B" w:rsidRDefault="000E77B8" w:rsidP="003B58AD">
      <w:pPr>
        <w:pStyle w:val="Normal0"/>
        <w:numPr>
          <w:ilvl w:val="0"/>
          <w:numId w:val="23"/>
        </w:numPr>
        <w:spacing w:line="276" w:lineRule="auto"/>
        <w:rPr>
          <w:rtl/>
        </w:rPr>
      </w:pPr>
      <w:r w:rsidRPr="00A8666B">
        <w:t>Work stimulates participants to be more active, dynamic and good nutrition. One female member said “children eat better, children get better education”</w:t>
      </w:r>
    </w:p>
    <w:p w:rsidR="000E77B8" w:rsidRPr="000E77B8" w:rsidRDefault="000E77B8" w:rsidP="000E77B8">
      <w:pPr>
        <w:pStyle w:val="Normal0"/>
        <w:spacing w:line="276" w:lineRule="auto"/>
        <w:rPr>
          <w:b/>
          <w:bCs/>
        </w:rPr>
      </w:pPr>
      <w:r w:rsidRPr="000E77B8">
        <w:rPr>
          <w:b/>
          <w:bCs/>
        </w:rPr>
        <w:t>Self –esteem</w:t>
      </w:r>
    </w:p>
    <w:p w:rsidR="000E77B8" w:rsidRPr="00A8666B" w:rsidRDefault="000E77B8" w:rsidP="003B58AD">
      <w:pPr>
        <w:pStyle w:val="Normal0"/>
        <w:numPr>
          <w:ilvl w:val="0"/>
          <w:numId w:val="23"/>
        </w:numPr>
        <w:spacing w:line="276" w:lineRule="auto"/>
      </w:pPr>
      <w:r w:rsidRPr="00A8666B">
        <w:t>Work becomes very important to run their lives, complet</w:t>
      </w:r>
      <w:r>
        <w:t>e</w:t>
      </w:r>
      <w:r w:rsidRPr="00A8666B">
        <w:t xml:space="preserve"> their children education and support their husbands in bearing the life costs. </w:t>
      </w:r>
    </w:p>
    <w:p w:rsidR="000E77B8" w:rsidRPr="000E77B8" w:rsidRDefault="000E77B8" w:rsidP="000E77B8">
      <w:pPr>
        <w:pStyle w:val="Normal0"/>
        <w:spacing w:line="276" w:lineRule="auto"/>
        <w:ind w:left="90"/>
        <w:rPr>
          <w:b/>
          <w:bCs/>
        </w:rPr>
      </w:pPr>
      <w:r w:rsidRPr="000E77B8">
        <w:rPr>
          <w:b/>
          <w:bCs/>
        </w:rPr>
        <w:t xml:space="preserve">Sense of certainty </w:t>
      </w:r>
    </w:p>
    <w:p w:rsidR="000E77B8" w:rsidRPr="00A8666B" w:rsidRDefault="000E77B8" w:rsidP="003B58AD">
      <w:pPr>
        <w:pStyle w:val="Normal0"/>
        <w:numPr>
          <w:ilvl w:val="0"/>
          <w:numId w:val="23"/>
        </w:numPr>
        <w:spacing w:line="276" w:lineRule="auto"/>
      </w:pPr>
      <w:r w:rsidRPr="00A8666B">
        <w:t>Joining VSLA helped participants to have sense of certainty during the hardships time</w:t>
      </w:r>
    </w:p>
    <w:p w:rsidR="000E77B8" w:rsidRPr="00A8666B" w:rsidRDefault="000E77B8" w:rsidP="000E77B8">
      <w:pPr>
        <w:pStyle w:val="Normal0"/>
        <w:spacing w:line="276" w:lineRule="auto"/>
        <w:ind w:left="90"/>
        <w:rPr>
          <w:b/>
          <w:bCs/>
        </w:rPr>
      </w:pPr>
      <w:r w:rsidRPr="00A8666B">
        <w:rPr>
          <w:b/>
          <w:bCs/>
        </w:rPr>
        <w:t>Other aspects</w:t>
      </w:r>
    </w:p>
    <w:p w:rsidR="000E77B8" w:rsidRPr="00A8666B" w:rsidRDefault="000E77B8" w:rsidP="003B58AD">
      <w:pPr>
        <w:pStyle w:val="Normal0"/>
        <w:numPr>
          <w:ilvl w:val="0"/>
          <w:numId w:val="23"/>
        </w:numPr>
        <w:ind w:left="714" w:hanging="357"/>
      </w:pPr>
      <w:r w:rsidRPr="00A8666B">
        <w:t>Exchange of life skills and experiences</w:t>
      </w:r>
    </w:p>
    <w:p w:rsidR="000E77B8" w:rsidRPr="00A8666B" w:rsidRDefault="000E77B8" w:rsidP="003B58AD">
      <w:pPr>
        <w:pStyle w:val="Normal0"/>
        <w:numPr>
          <w:ilvl w:val="0"/>
          <w:numId w:val="23"/>
        </w:numPr>
        <w:ind w:left="714" w:hanging="357"/>
      </w:pPr>
      <w:r w:rsidRPr="00A8666B">
        <w:t>The idea has evolved into a social solidarity among them to support each other during the difficult circumstances.</w:t>
      </w:r>
    </w:p>
    <w:p w:rsidR="000E77B8" w:rsidRPr="00A8666B" w:rsidRDefault="000E77B8" w:rsidP="003B58AD">
      <w:pPr>
        <w:pStyle w:val="Normal0"/>
        <w:numPr>
          <w:ilvl w:val="0"/>
          <w:numId w:val="23"/>
        </w:numPr>
        <w:ind w:left="714" w:hanging="357"/>
      </w:pPr>
      <w:r w:rsidRPr="00A8666B">
        <w:t xml:space="preserve">Women witness personal development in which they experienced how each other act in hardships, crisis and social problems. </w:t>
      </w:r>
    </w:p>
    <w:p w:rsidR="000E77B8" w:rsidRPr="000E77B8" w:rsidRDefault="000E77B8" w:rsidP="000E77B8">
      <w:pPr>
        <w:pStyle w:val="Normal0"/>
      </w:pPr>
      <w:r w:rsidRPr="000E77B8">
        <w:t>Women who did not start projects were unanimously agreed that they did not witness any changes in their lives even after joining VSLA. This is due to the lack of available amounts through participation in groups, but there were moral benefits as followed:</w:t>
      </w:r>
    </w:p>
    <w:p w:rsidR="000E77B8" w:rsidRPr="00A8666B" w:rsidRDefault="000E77B8" w:rsidP="003B58AD">
      <w:pPr>
        <w:pStyle w:val="Normal0"/>
        <w:numPr>
          <w:ilvl w:val="0"/>
          <w:numId w:val="23"/>
        </w:numPr>
        <w:ind w:left="714" w:hanging="357"/>
      </w:pPr>
      <w:r w:rsidRPr="00A8666B">
        <w:t>Improvement in personal relations with others and ability to express their opinions.</w:t>
      </w:r>
    </w:p>
    <w:p w:rsidR="000E77B8" w:rsidRPr="00A8666B" w:rsidRDefault="000E77B8" w:rsidP="003B58AD">
      <w:pPr>
        <w:pStyle w:val="Normal0"/>
        <w:numPr>
          <w:ilvl w:val="0"/>
          <w:numId w:val="23"/>
        </w:numPr>
        <w:ind w:left="714" w:hanging="357"/>
      </w:pPr>
      <w:r w:rsidRPr="00A8666B">
        <w:t>They learn how to measure the value of their weekly shares, which helped them to achieve progress in different fields. One member bought curtains and one bought the feast clothes for her children. One member used what she saved to buy her daughter’s requirement for marriage. One member saved money for emergent matters such as illness.</w:t>
      </w:r>
    </w:p>
    <w:p w:rsidR="000E77B8" w:rsidRPr="00A8666B" w:rsidRDefault="000E77B8" w:rsidP="003B58AD">
      <w:pPr>
        <w:pStyle w:val="Normal0"/>
        <w:numPr>
          <w:ilvl w:val="0"/>
          <w:numId w:val="23"/>
        </w:numPr>
        <w:ind w:left="714" w:hanging="357"/>
      </w:pPr>
      <w:r w:rsidRPr="00A8666B">
        <w:t xml:space="preserve">The weekly meetings of VSLA had their impact on enhancing the communication between members. Participants discussed how to solve their problems and exchanged opinions. </w:t>
      </w:r>
    </w:p>
    <w:p w:rsidR="000E77B8" w:rsidRPr="00A8666B" w:rsidRDefault="000E77B8" w:rsidP="003B58AD">
      <w:pPr>
        <w:pStyle w:val="Normal0"/>
        <w:numPr>
          <w:ilvl w:val="0"/>
          <w:numId w:val="23"/>
        </w:numPr>
        <w:ind w:left="714" w:hanging="357"/>
      </w:pPr>
      <w:r w:rsidRPr="00A8666B">
        <w:t>Participation in different symposiums  organized by VSLA enhanced the female members to go out their houses which is something strange to the rural environment.</w:t>
      </w:r>
    </w:p>
    <w:p w:rsidR="000E77B8" w:rsidRPr="00A8666B" w:rsidRDefault="000E77B8" w:rsidP="000E77B8">
      <w:pPr>
        <w:pStyle w:val="Normal0"/>
        <w:spacing w:line="276" w:lineRule="auto"/>
      </w:pPr>
      <w:r w:rsidRPr="00A8666B">
        <w:t xml:space="preserve">Female participants mentioned some examples related to the changes in their lives such as, </w:t>
      </w:r>
    </w:p>
    <w:p w:rsidR="000E77B8" w:rsidRPr="00A8666B" w:rsidRDefault="000E77B8" w:rsidP="003B58AD">
      <w:pPr>
        <w:pStyle w:val="Normal0"/>
        <w:numPr>
          <w:ilvl w:val="0"/>
          <w:numId w:val="24"/>
        </w:numPr>
        <w:ind w:left="714" w:hanging="357"/>
      </w:pPr>
      <w:r w:rsidRPr="00A8666B">
        <w:t xml:space="preserve">Our lives before the VSLA, we used to sit in front of our houses most of the day (useless time). Currently, we learnt how to start projects for making deserts. Previously, I had </w:t>
      </w:r>
      <w:r w:rsidRPr="00A8666B">
        <w:lastRenderedPageBreak/>
        <w:t xml:space="preserve">experiences but we did not know how to use or market them. After we joined the training courses, we started our projects and we used our time in good way. </w:t>
      </w:r>
    </w:p>
    <w:p w:rsidR="000E77B8" w:rsidRPr="00A8666B" w:rsidRDefault="000E77B8" w:rsidP="003B58AD">
      <w:pPr>
        <w:pStyle w:val="Normal0"/>
        <w:numPr>
          <w:ilvl w:val="0"/>
          <w:numId w:val="24"/>
        </w:numPr>
        <w:ind w:left="714" w:hanging="357"/>
      </w:pPr>
      <w:r w:rsidRPr="00A8666B">
        <w:t xml:space="preserve">I obtained technical diploma after ending secondary school in 1990. Before joining VSLA, I used to clean the house, wash the dishes and spent the rest of the day in front of the house sitting with other </w:t>
      </w:r>
      <w:r w:rsidR="002B5408" w:rsidRPr="00A8666B">
        <w:t>neighbors</w:t>
      </w:r>
      <w:r w:rsidRPr="00A8666B">
        <w:t xml:space="preserve"> (sometimes we went the church for one hour but also we returned to sit in front of house). Some expected that the government should find job opportunities for us. Currently, I started my project and I had my own income. </w:t>
      </w:r>
    </w:p>
    <w:p w:rsidR="000E77B8" w:rsidRPr="00A8666B" w:rsidRDefault="000E77B8" w:rsidP="003B58AD">
      <w:pPr>
        <w:pStyle w:val="Normal0"/>
        <w:numPr>
          <w:ilvl w:val="0"/>
          <w:numId w:val="24"/>
        </w:numPr>
        <w:ind w:left="714" w:hanging="357"/>
      </w:pPr>
      <w:r w:rsidRPr="00A8666B">
        <w:t xml:space="preserve">Another change is knowing the people: I did not know a lot of people. Currently, I I know many good people. We love and respect each other. Our gathering created friendly environment. I considered that the most significant change in my life because I did not start project.     </w:t>
      </w:r>
    </w:p>
    <w:p w:rsidR="000E77B8" w:rsidRPr="00A8666B" w:rsidRDefault="000E77B8" w:rsidP="003B58AD">
      <w:pPr>
        <w:pStyle w:val="Normal0"/>
        <w:numPr>
          <w:ilvl w:val="0"/>
          <w:numId w:val="24"/>
        </w:numPr>
        <w:ind w:left="714" w:hanging="357"/>
      </w:pPr>
      <w:r w:rsidRPr="00A8666B">
        <w:t xml:space="preserve">My life changed after I started my project for selling liquid soap and bed sheets. Together, we made, sell and gain profits. I started to market our products by telling other about what kind of products we sell. I can mention many changes such as development our sale skills, knowing the market demands, knowing the whole sale and how to manage my time to do my work and attend the VSLA meetings without affecting my domestic duties.  </w:t>
      </w:r>
    </w:p>
    <w:p w:rsidR="000E77B8" w:rsidRPr="00A8666B" w:rsidRDefault="000E77B8" w:rsidP="002B5408">
      <w:pPr>
        <w:pStyle w:val="Normal0"/>
        <w:numPr>
          <w:ilvl w:val="0"/>
          <w:numId w:val="24"/>
        </w:numPr>
        <w:ind w:left="714" w:hanging="357"/>
      </w:pPr>
      <w:r w:rsidRPr="00A8666B">
        <w:t>I refused to join the VSLA at the beginning. When I heard people appreciate the role of VSLA, I decided to join. Now, I am the secretary of the VSLA. I become more active. I gather people to come to the VSLA. I overcome my spare time.</w:t>
      </w:r>
    </w:p>
    <w:p w:rsidR="000E77B8" w:rsidRPr="00A8666B" w:rsidRDefault="000E77B8" w:rsidP="002B5408">
      <w:pPr>
        <w:pStyle w:val="Normal0"/>
        <w:numPr>
          <w:ilvl w:val="0"/>
          <w:numId w:val="24"/>
        </w:numPr>
        <w:ind w:left="714" w:hanging="357"/>
      </w:pPr>
      <w:r w:rsidRPr="00A8666B">
        <w:t xml:space="preserve">Instead of wasting my time, I bought sewing machine. I started to sew for my relatives then </w:t>
      </w:r>
      <w:r w:rsidR="002B5408" w:rsidRPr="00A8666B">
        <w:t>neighbors</w:t>
      </w:r>
      <w:r w:rsidRPr="00A8666B">
        <w:t xml:space="preserve"> even people from outside the village. I have my own income and I use my time in good way.</w:t>
      </w:r>
    </w:p>
    <w:p w:rsidR="000E77B8" w:rsidRPr="00A8666B" w:rsidRDefault="000E77B8" w:rsidP="003B58AD">
      <w:pPr>
        <w:pStyle w:val="Normal0"/>
        <w:numPr>
          <w:ilvl w:val="0"/>
          <w:numId w:val="24"/>
        </w:numPr>
        <w:ind w:left="714" w:hanging="357"/>
      </w:pPr>
      <w:r w:rsidRPr="00A8666B">
        <w:t>We love the group and adhere to work. Instead of being members, I become coordinator.</w:t>
      </w:r>
    </w:p>
    <w:p w:rsidR="000E77B8" w:rsidRPr="00A8666B" w:rsidRDefault="000E77B8" w:rsidP="003B58AD">
      <w:pPr>
        <w:pStyle w:val="Normal0"/>
        <w:numPr>
          <w:ilvl w:val="0"/>
          <w:numId w:val="24"/>
        </w:numPr>
        <w:ind w:left="714" w:hanging="357"/>
      </w:pPr>
      <w:r w:rsidRPr="00A8666B">
        <w:t xml:space="preserve">I witness improvement in my financial status which enables me to cover the costs of educational supports. </w:t>
      </w:r>
    </w:p>
    <w:p w:rsidR="000E77B8" w:rsidRPr="00A8666B" w:rsidRDefault="000E77B8" w:rsidP="003B58AD">
      <w:pPr>
        <w:pStyle w:val="Normal0"/>
        <w:numPr>
          <w:ilvl w:val="0"/>
          <w:numId w:val="24"/>
        </w:numPr>
        <w:ind w:left="714" w:hanging="357"/>
      </w:pPr>
      <w:r w:rsidRPr="00A8666B">
        <w:t>I encourage after joining VSLA, I work as haircut and started project for cloth sale. I like my current life because I help my husband and I overcome the spare time.</w:t>
      </w:r>
    </w:p>
    <w:p w:rsidR="000E77B8" w:rsidRPr="00A8666B" w:rsidRDefault="000E77B8" w:rsidP="003B58AD">
      <w:pPr>
        <w:pStyle w:val="Normal0"/>
        <w:numPr>
          <w:ilvl w:val="0"/>
          <w:numId w:val="24"/>
        </w:numPr>
        <w:ind w:left="714" w:hanging="357"/>
      </w:pPr>
      <w:r w:rsidRPr="00A8666B">
        <w:t>VSLA encouraged us to improve and renew our projects and look for the market demands “ we moved from darkness to lightening”</w:t>
      </w:r>
    </w:p>
    <w:p w:rsidR="000E77B8" w:rsidRPr="00A8666B" w:rsidRDefault="000E77B8" w:rsidP="000E77B8">
      <w:pPr>
        <w:pStyle w:val="Normal0"/>
        <w:spacing w:line="276" w:lineRule="auto"/>
        <w:rPr>
          <w:b/>
          <w:bCs/>
          <w:u w:val="single"/>
        </w:rPr>
      </w:pPr>
      <w:r w:rsidRPr="00A8666B">
        <w:rPr>
          <w:b/>
          <w:bCs/>
          <w:u w:val="single"/>
        </w:rPr>
        <w:t>Successful cases</w:t>
      </w:r>
    </w:p>
    <w:p w:rsidR="000E77B8" w:rsidRPr="00A8666B" w:rsidRDefault="000E77B8" w:rsidP="000E77B8">
      <w:r w:rsidRPr="00A8666B">
        <w:t xml:space="preserve">My name is Anwar. I live with my husband and my mother in law. My husband is unemployed so he suffered from psychological disease. I used to borrow food and clothes from other. Lives were humiliation and torment. My mother in law was used to belittle me all the time. I decided to depend on myself. I stated to sell cooked food. Later one of my neighbor told me about the VSLA. I got loan of LE 500 to be repaid on 4 installments. Then I started project on chicken rising. My life completely changed. I provide good nutrition for my children.     </w:t>
      </w:r>
    </w:p>
    <w:p w:rsidR="000E77B8" w:rsidRPr="00A8666B" w:rsidRDefault="000E77B8" w:rsidP="000E77B8">
      <w:pPr>
        <w:pStyle w:val="Normal0"/>
        <w:spacing w:line="276" w:lineRule="auto"/>
        <w:ind w:left="90"/>
        <w:rPr>
          <w:b/>
          <w:bCs/>
        </w:rPr>
      </w:pPr>
      <w:r w:rsidRPr="00A8666B">
        <w:rPr>
          <w:b/>
          <w:bCs/>
        </w:rPr>
        <w:t>Reasons for changes</w:t>
      </w:r>
    </w:p>
    <w:p w:rsidR="000E77B8" w:rsidRPr="00A8666B" w:rsidRDefault="000E77B8" w:rsidP="003B58AD">
      <w:pPr>
        <w:pStyle w:val="Normal0"/>
        <w:numPr>
          <w:ilvl w:val="0"/>
          <w:numId w:val="24"/>
        </w:numPr>
        <w:ind w:left="714" w:hanging="357"/>
      </w:pPr>
      <w:r w:rsidRPr="00A8666B">
        <w:t xml:space="preserve">In general, their lives changed after joining VSLA as mentioned by one of the female member. She said we used to sit in front of the house and gossip. VSLA encouraged us to </w:t>
      </w:r>
      <w:r w:rsidRPr="00A8666B">
        <w:lastRenderedPageBreak/>
        <w:t>be more social people and so close to each other. The important reasons for changes are the income</w:t>
      </w:r>
      <w:r w:rsidRPr="000E77B8">
        <w:t xml:space="preserve"> </w:t>
      </w:r>
      <w:r w:rsidRPr="00A8666B">
        <w:t>Lives were humiliation and tormented increase, overcome the spare time and contribution in helping the family and children in schools.</w:t>
      </w:r>
    </w:p>
    <w:p w:rsidR="000E77B8" w:rsidRPr="00A8666B" w:rsidRDefault="000E77B8" w:rsidP="000E77B8">
      <w:pPr>
        <w:pStyle w:val="Normal0"/>
        <w:spacing w:line="276" w:lineRule="auto"/>
        <w:ind w:left="360"/>
        <w:rPr>
          <w:b/>
          <w:bCs/>
          <w:u w:val="single"/>
        </w:rPr>
      </w:pPr>
      <w:r w:rsidRPr="00A8666B">
        <w:rPr>
          <w:b/>
          <w:bCs/>
          <w:u w:val="single"/>
        </w:rPr>
        <w:t>Changes’ results</w:t>
      </w:r>
    </w:p>
    <w:p w:rsidR="000E77B8" w:rsidRPr="00A8666B" w:rsidRDefault="000E77B8" w:rsidP="003B58AD">
      <w:pPr>
        <w:pStyle w:val="Normal0"/>
        <w:numPr>
          <w:ilvl w:val="0"/>
          <w:numId w:val="25"/>
        </w:numPr>
        <w:ind w:left="714" w:hanging="357"/>
      </w:pPr>
      <w:r>
        <w:t>O</w:t>
      </w:r>
      <w:r w:rsidRPr="00A8666B">
        <w:t xml:space="preserve">ur relations with our husband were not good. they used to neglect us. After we join the VSLA, we had our independent income and help our husbands in bearing the household costs. Husbands show respect and estimate our opinions. They become surprised by our abilities to get loan and use the money. We used to get the loan without guarantee because our husbands are not employees. I started by participate by one share by LE 5 then I participated by 5 shares with LE 26. These shares achieve progress for me at personal level and for my family. </w:t>
      </w:r>
    </w:p>
    <w:p w:rsidR="000E77B8" w:rsidRPr="00A8666B" w:rsidRDefault="000E77B8" w:rsidP="003B58AD">
      <w:pPr>
        <w:pStyle w:val="Normal0"/>
        <w:numPr>
          <w:ilvl w:val="0"/>
          <w:numId w:val="25"/>
        </w:numPr>
        <w:ind w:left="714" w:hanging="357"/>
      </w:pPr>
      <w:r w:rsidRPr="00A8666B">
        <w:t xml:space="preserve">Every one joined VSLA witnessed changes in their lives even who did not start project. Members realized the importance of social inclusion, gaining knowledge and time management </w:t>
      </w:r>
    </w:p>
    <w:p w:rsidR="000E77B8" w:rsidRPr="00A8666B" w:rsidRDefault="000E77B8" w:rsidP="003B58AD">
      <w:pPr>
        <w:pStyle w:val="Normal0"/>
        <w:numPr>
          <w:ilvl w:val="0"/>
          <w:numId w:val="25"/>
        </w:numPr>
        <w:ind w:left="714" w:hanging="357"/>
      </w:pPr>
      <w:r w:rsidRPr="00A8666B">
        <w:t>The livelihood of members improved. VSLA members had TV, cooker and computer for their children.</w:t>
      </w:r>
    </w:p>
    <w:p w:rsidR="000E77B8" w:rsidRPr="00A8666B" w:rsidRDefault="000E77B8" w:rsidP="000E77B8">
      <w:pPr>
        <w:pStyle w:val="Normal0"/>
        <w:spacing w:line="276" w:lineRule="auto"/>
        <w:ind w:left="90"/>
        <w:rPr>
          <w:b/>
          <w:bCs/>
          <w:u w:val="single"/>
        </w:rPr>
      </w:pPr>
      <w:r w:rsidRPr="00A8666B">
        <w:rPr>
          <w:b/>
          <w:bCs/>
          <w:u w:val="single"/>
        </w:rPr>
        <w:t xml:space="preserve">Female members under 24 years old </w:t>
      </w:r>
    </w:p>
    <w:p w:rsidR="000E77B8" w:rsidRPr="00A8666B" w:rsidRDefault="000E77B8" w:rsidP="000E77B8">
      <w:pPr>
        <w:pStyle w:val="Normal0"/>
        <w:spacing w:line="276" w:lineRule="auto"/>
        <w:ind w:left="90"/>
      </w:pPr>
      <w:r w:rsidRPr="00A8666B">
        <w:t xml:space="preserve">Female participants indicated change aspects in their knowledge after joining VSLA such as, </w:t>
      </w:r>
    </w:p>
    <w:p w:rsidR="000E77B8" w:rsidRPr="00A8666B" w:rsidRDefault="000E77B8" w:rsidP="003B58AD">
      <w:pPr>
        <w:pStyle w:val="Normal0"/>
        <w:numPr>
          <w:ilvl w:val="0"/>
          <w:numId w:val="20"/>
        </w:numPr>
        <w:ind w:left="714" w:hanging="357"/>
      </w:pPr>
      <w:r w:rsidRPr="00A8666B">
        <w:t>How to save and saving value.</w:t>
      </w:r>
    </w:p>
    <w:p w:rsidR="000E77B8" w:rsidRPr="00A8666B" w:rsidRDefault="000E77B8" w:rsidP="003B58AD">
      <w:pPr>
        <w:pStyle w:val="Normal0"/>
        <w:numPr>
          <w:ilvl w:val="0"/>
          <w:numId w:val="20"/>
        </w:numPr>
        <w:ind w:left="714" w:hanging="357"/>
      </w:pPr>
      <w:r w:rsidRPr="00A8666B">
        <w:t>The importance of saving especially in hardship time</w:t>
      </w:r>
    </w:p>
    <w:p w:rsidR="000E77B8" w:rsidRPr="00A8666B" w:rsidRDefault="000E77B8" w:rsidP="003B58AD">
      <w:pPr>
        <w:pStyle w:val="Normal0"/>
        <w:numPr>
          <w:ilvl w:val="0"/>
          <w:numId w:val="20"/>
        </w:numPr>
        <w:ind w:left="714" w:hanging="357"/>
      </w:pPr>
      <w:r w:rsidRPr="00A8666B">
        <w:t>Possibility to start project after joining training on how to implement project</w:t>
      </w:r>
    </w:p>
    <w:p w:rsidR="000E77B8" w:rsidRPr="00A8666B" w:rsidRDefault="000E77B8" w:rsidP="003B58AD">
      <w:pPr>
        <w:pStyle w:val="Normal0"/>
        <w:numPr>
          <w:ilvl w:val="0"/>
          <w:numId w:val="20"/>
        </w:numPr>
        <w:ind w:left="714" w:hanging="357"/>
      </w:pPr>
      <w:r w:rsidRPr="00A8666B">
        <w:t>Self esteem</w:t>
      </w:r>
    </w:p>
    <w:p w:rsidR="000E77B8" w:rsidRPr="00A8666B" w:rsidRDefault="000E77B8" w:rsidP="003B58AD">
      <w:pPr>
        <w:pStyle w:val="Normal0"/>
        <w:numPr>
          <w:ilvl w:val="0"/>
          <w:numId w:val="20"/>
        </w:numPr>
        <w:ind w:left="714" w:hanging="357"/>
      </w:pPr>
      <w:r w:rsidRPr="00A8666B">
        <w:t xml:space="preserve">Ability to speak with other </w:t>
      </w:r>
    </w:p>
    <w:p w:rsidR="000E77B8" w:rsidRPr="000E77B8" w:rsidRDefault="000E77B8" w:rsidP="000E77B8">
      <w:pPr>
        <w:pStyle w:val="Normal0"/>
        <w:rPr>
          <w:b/>
          <w:bCs/>
          <w:i/>
          <w:iCs/>
          <w:u w:val="single"/>
        </w:rPr>
      </w:pPr>
      <w:r w:rsidRPr="000E77B8">
        <w:rPr>
          <w:b/>
          <w:bCs/>
          <w:i/>
          <w:iCs/>
          <w:u w:val="single"/>
        </w:rPr>
        <w:t>Young female members asserted that the most significant changes in their lives after joining VSLA are:</w:t>
      </w:r>
    </w:p>
    <w:p w:rsidR="000E77B8" w:rsidRPr="00A8666B" w:rsidRDefault="000E77B8" w:rsidP="003B58AD">
      <w:pPr>
        <w:pStyle w:val="Normal0"/>
        <w:numPr>
          <w:ilvl w:val="0"/>
          <w:numId w:val="20"/>
        </w:numPr>
        <w:spacing w:line="276" w:lineRule="auto"/>
      </w:pPr>
      <w:r w:rsidRPr="00A8666B">
        <w:t>I learnt how to start and develop project.</w:t>
      </w:r>
    </w:p>
    <w:p w:rsidR="000E77B8" w:rsidRPr="00A8666B" w:rsidRDefault="000E77B8" w:rsidP="003B58AD">
      <w:pPr>
        <w:pStyle w:val="Normal0"/>
        <w:numPr>
          <w:ilvl w:val="0"/>
          <w:numId w:val="20"/>
        </w:numPr>
        <w:spacing w:line="276" w:lineRule="auto"/>
      </w:pPr>
      <w:r w:rsidRPr="00A8666B">
        <w:t xml:space="preserve">I have my own project and my profits so I can cover my own expenses and help my family and brothers and sisters. </w:t>
      </w:r>
    </w:p>
    <w:p w:rsidR="000E77B8" w:rsidRPr="00A8666B" w:rsidRDefault="000E77B8" w:rsidP="003B58AD">
      <w:pPr>
        <w:pStyle w:val="Normal0"/>
        <w:numPr>
          <w:ilvl w:val="0"/>
          <w:numId w:val="20"/>
        </w:numPr>
        <w:spacing w:line="276" w:lineRule="auto"/>
      </w:pPr>
      <w:r w:rsidRPr="00A8666B">
        <w:t>We depend on ourselves</w:t>
      </w:r>
    </w:p>
    <w:p w:rsidR="000E77B8" w:rsidRPr="00A8666B" w:rsidRDefault="000E77B8" w:rsidP="003B58AD">
      <w:pPr>
        <w:pStyle w:val="Normal0"/>
        <w:numPr>
          <w:ilvl w:val="0"/>
          <w:numId w:val="20"/>
        </w:numPr>
        <w:spacing w:line="276" w:lineRule="auto"/>
      </w:pPr>
      <w:r w:rsidRPr="00A8666B">
        <w:t>We have value and role in life</w:t>
      </w:r>
    </w:p>
    <w:p w:rsidR="000E77B8" w:rsidRPr="00A8666B" w:rsidRDefault="000E77B8" w:rsidP="003B58AD">
      <w:pPr>
        <w:pStyle w:val="Normal0"/>
        <w:numPr>
          <w:ilvl w:val="0"/>
          <w:numId w:val="20"/>
        </w:numPr>
        <w:spacing w:line="276" w:lineRule="auto"/>
      </w:pPr>
      <w:r w:rsidRPr="00A8666B">
        <w:t>We learnt how to save money</w:t>
      </w:r>
    </w:p>
    <w:p w:rsidR="000E77B8" w:rsidRPr="00A8666B" w:rsidRDefault="000E77B8" w:rsidP="003B58AD">
      <w:pPr>
        <w:pStyle w:val="Normal0"/>
        <w:numPr>
          <w:ilvl w:val="0"/>
          <w:numId w:val="20"/>
        </w:numPr>
        <w:spacing w:line="276" w:lineRule="auto"/>
      </w:pPr>
      <w:r w:rsidRPr="00A8666B">
        <w:t>We knew how to deal with different people through our projects</w:t>
      </w:r>
    </w:p>
    <w:p w:rsidR="000E77B8" w:rsidRPr="00A8666B" w:rsidRDefault="000E77B8" w:rsidP="000E77B8">
      <w:pPr>
        <w:pStyle w:val="Normal0"/>
        <w:spacing w:line="276" w:lineRule="auto"/>
      </w:pPr>
      <w:r w:rsidRPr="00A8666B">
        <w:t>Reasons for changes: female participants indicated that trainings were very important for their changes</w:t>
      </w:r>
    </w:p>
    <w:p w:rsidR="000E77B8" w:rsidRPr="00A8666B" w:rsidRDefault="000E77B8" w:rsidP="003B58AD">
      <w:pPr>
        <w:pStyle w:val="Normal0"/>
        <w:numPr>
          <w:ilvl w:val="0"/>
          <w:numId w:val="21"/>
        </w:numPr>
        <w:ind w:left="714" w:hanging="357"/>
      </w:pPr>
      <w:r w:rsidRPr="00A8666B">
        <w:rPr>
          <w:rFonts w:eastAsia="Sakkal Majalla"/>
        </w:rPr>
        <w:lastRenderedPageBreak/>
        <w:t>They mentioned that their lives before joining VSLA were useless. They did not try to do any activity or look for income sources. The work was restricted for heads of the fmily (father or husband). They used to spend their days in washing dishes, cleaning the house, watching TV or gossiping with their neghours. Their lives were just bad days included suffering from high prices in return to low income and daily life requirement. After joining VSLA and training courses, they learnt how to find way to improve their lives. Through VSLA, they realized different idea for projects as they women who started their own projects. They learnt how to study the market needs and increase their incomes.</w:t>
      </w:r>
    </w:p>
    <w:p w:rsidR="000E77B8" w:rsidRPr="00A8666B" w:rsidRDefault="000E77B8" w:rsidP="003B58AD">
      <w:pPr>
        <w:pStyle w:val="Normal0"/>
        <w:numPr>
          <w:ilvl w:val="0"/>
          <w:numId w:val="21"/>
        </w:numPr>
        <w:ind w:left="714" w:hanging="357"/>
      </w:pPr>
      <w:r w:rsidRPr="00A8666B">
        <w:rPr>
          <w:rFonts w:eastAsia="Sakkal Majalla"/>
        </w:rPr>
        <w:t xml:space="preserve">They indicated that they got loans after joining VSLA to start projects such as, ducks rising and chicken rising and helping the husbands to improve their livelihood.  </w:t>
      </w:r>
    </w:p>
    <w:p w:rsidR="000E77B8" w:rsidRPr="000E77B8" w:rsidRDefault="000E77B8" w:rsidP="000E77B8">
      <w:pPr>
        <w:pStyle w:val="Normal0"/>
        <w:rPr>
          <w:b/>
          <w:bCs/>
          <w:i/>
          <w:iCs/>
          <w:u w:val="single"/>
        </w:rPr>
      </w:pPr>
      <w:r w:rsidRPr="000E77B8">
        <w:rPr>
          <w:b/>
          <w:bCs/>
          <w:i/>
          <w:iCs/>
          <w:u w:val="single"/>
        </w:rPr>
        <w:t>Conclusion</w:t>
      </w:r>
      <w:r w:rsidRPr="000E77B8">
        <w:rPr>
          <w:b/>
          <w:bCs/>
          <w:i/>
          <w:iCs/>
          <w:highlight w:val="yellow"/>
          <w:u w:val="single"/>
        </w:rPr>
        <w:t xml:space="preserve"> </w:t>
      </w:r>
    </w:p>
    <w:p w:rsidR="000E77B8" w:rsidRPr="000E77B8" w:rsidRDefault="000E77B8" w:rsidP="000E77B8">
      <w:pPr>
        <w:pStyle w:val="Normal0"/>
      </w:pPr>
      <w:r>
        <w:t>A</w:t>
      </w:r>
      <w:r w:rsidRPr="000E77B8">
        <w:t>ll young members confirmed that the main reason behind the changes in their lives is joining the VSLA. VSLA helped them to see the positive things and how to use these things</w:t>
      </w:r>
      <w:r>
        <w:t>. O</w:t>
      </w:r>
      <w:r w:rsidRPr="000E77B8">
        <w:t>ne of the participants left the group for the following reasons</w:t>
      </w:r>
    </w:p>
    <w:p w:rsidR="000E77B8" w:rsidRPr="00A8666B" w:rsidRDefault="000E77B8" w:rsidP="000E77B8">
      <w:pPr>
        <w:pStyle w:val="Normal0"/>
        <w:rPr>
          <w:u w:val="single"/>
          <w:rtl/>
        </w:rPr>
      </w:pPr>
      <w:r w:rsidRPr="000E77B8">
        <w:t>Only one female member did not witness any changes or improvements in her income because she withdraws from the group. She was unable to repay the loan because she did not have her own income and her husband and child are sick. She spend the money to treat my child. She was afraid to get loan and fail to repay. Accordingly, she withdrawer from the group</w:t>
      </w:r>
      <w:r w:rsidRPr="000E77B8">
        <w:rPr>
          <w:u w:val="single"/>
          <w:rtl/>
        </w:rPr>
        <w:t>:</w:t>
      </w:r>
    </w:p>
    <w:p w:rsidR="00F36A7E" w:rsidRDefault="00F36A7E" w:rsidP="00F36A7E">
      <w:pPr>
        <w:pStyle w:val="Heading3"/>
      </w:pPr>
      <w:bookmarkStart w:id="118" w:name="_Toc438333998"/>
      <w:r>
        <w:t>5.2.4 Income generating activities</w:t>
      </w:r>
      <w:bookmarkEnd w:id="118"/>
    </w:p>
    <w:p w:rsidR="00922B66" w:rsidRPr="00895FC0" w:rsidRDefault="00922B66" w:rsidP="00922B66">
      <w:r w:rsidRPr="00895FC0">
        <w:t>It has been shown through discussions that some female members have started th</w:t>
      </w:r>
      <w:r>
        <w:t>eir projects with capital saved</w:t>
      </w:r>
      <w:r>
        <w:rPr>
          <w:rFonts w:hint="cs"/>
          <w:rtl/>
        </w:rPr>
        <w:t xml:space="preserve"> </w:t>
      </w:r>
      <w:r w:rsidRPr="00895FC0">
        <w:t>from their work or borrowed from their parents, sisters ..... etc. Some female members started their projects by using the loan obtained from the VSLA Save Fund</w:t>
      </w:r>
      <w:r w:rsidRPr="00895FC0">
        <w:rPr>
          <w:rtl/>
        </w:rPr>
        <w:t>.</w:t>
      </w:r>
    </w:p>
    <w:p w:rsidR="00922B66" w:rsidRPr="00895FC0" w:rsidRDefault="00922B66" w:rsidP="00922B66">
      <w:r w:rsidRPr="00895FC0">
        <w:t>It is clear also that some female members already had the idea of their projects</w:t>
      </w:r>
      <w:r>
        <w:t>,</w:t>
      </w:r>
      <w:r w:rsidRPr="00895FC0">
        <w:t xml:space="preserve"> but the majority </w:t>
      </w:r>
      <w:r>
        <w:t xml:space="preserve">has </w:t>
      </w:r>
      <w:r w:rsidRPr="00895FC0">
        <w:t>started their projects</w:t>
      </w:r>
      <w:r>
        <w:rPr>
          <w:rFonts w:hint="cs"/>
          <w:rtl/>
        </w:rPr>
        <w:t xml:space="preserve"> </w:t>
      </w:r>
      <w:r w:rsidRPr="00895FC0">
        <w:t>after their participation in VSLA and attending the training courses on marketing and identifies the suitable</w:t>
      </w:r>
      <w:r w:rsidRPr="00895FC0">
        <w:rPr>
          <w:rtl/>
        </w:rPr>
        <w:t>.</w:t>
      </w:r>
    </w:p>
    <w:p w:rsidR="00922B66" w:rsidRPr="00895FC0" w:rsidRDefault="00922B66" w:rsidP="00922B66">
      <w:r w:rsidRPr="00895FC0">
        <w:t>Female members indicated that they benefited a lot from the VSLA training courses. One female participant mentioned that the training courses had considerable effects on them. Before training, they used to work in random way. After joining training courses, we learnt how to identify the needs of our area, how to market the products and how to deal and attract the customers. When we made products with good quality and prices, we gain more profits.</w:t>
      </w:r>
    </w:p>
    <w:p w:rsidR="00922B66" w:rsidRPr="00922B66" w:rsidRDefault="00922B66" w:rsidP="00922B66">
      <w:pPr>
        <w:rPr>
          <w:b/>
          <w:bCs/>
        </w:rPr>
      </w:pPr>
      <w:r w:rsidRPr="00922B66">
        <w:rPr>
          <w:b/>
          <w:bCs/>
        </w:rPr>
        <w:t>Majority of female members agreed on the following points:</w:t>
      </w:r>
    </w:p>
    <w:p w:rsidR="00922B66" w:rsidRPr="00895FC0" w:rsidRDefault="00922B66" w:rsidP="00922B66">
      <w:pPr>
        <w:pStyle w:val="ListParagraph"/>
        <w:numPr>
          <w:ilvl w:val="0"/>
          <w:numId w:val="26"/>
        </w:numPr>
        <w:bidi w:val="0"/>
        <w:ind w:left="714" w:hanging="357"/>
        <w:rPr>
          <w:rFonts w:asciiTheme="majorBidi" w:hAnsiTheme="majorBidi" w:cstheme="majorBidi"/>
        </w:rPr>
      </w:pPr>
      <w:r w:rsidRPr="00895FC0">
        <w:rPr>
          <w:rFonts w:asciiTheme="majorBidi" w:hAnsiTheme="majorBidi" w:cstheme="majorBidi"/>
        </w:rPr>
        <w:t>Trainings had good impact on their work as they know how to make record keeping (calculating expenses, sales, income and products)</w:t>
      </w:r>
    </w:p>
    <w:p w:rsidR="00922B66" w:rsidRPr="00895FC0" w:rsidRDefault="00922B66" w:rsidP="00922B66">
      <w:pPr>
        <w:pStyle w:val="ListParagraph"/>
        <w:numPr>
          <w:ilvl w:val="0"/>
          <w:numId w:val="26"/>
        </w:numPr>
        <w:bidi w:val="0"/>
        <w:ind w:left="714" w:hanging="357"/>
        <w:rPr>
          <w:rFonts w:asciiTheme="majorBidi" w:hAnsiTheme="majorBidi" w:cstheme="majorBidi"/>
        </w:rPr>
      </w:pPr>
      <w:r w:rsidRPr="00895FC0">
        <w:rPr>
          <w:rFonts w:asciiTheme="majorBidi" w:hAnsiTheme="majorBidi" w:cstheme="majorBidi"/>
        </w:rPr>
        <w:t xml:space="preserve">They knew how to prepare written budgets for their projects and the standards for determining the prices of products.  </w:t>
      </w:r>
    </w:p>
    <w:p w:rsidR="00922B66" w:rsidRPr="00895FC0" w:rsidRDefault="00922B66" w:rsidP="00922B66">
      <w:pPr>
        <w:pStyle w:val="ListParagraph"/>
        <w:numPr>
          <w:ilvl w:val="0"/>
          <w:numId w:val="26"/>
        </w:numPr>
        <w:bidi w:val="0"/>
        <w:ind w:left="714" w:hanging="357"/>
        <w:rPr>
          <w:rFonts w:asciiTheme="majorBidi" w:hAnsiTheme="majorBidi" w:cstheme="majorBidi"/>
        </w:rPr>
      </w:pPr>
      <w:r w:rsidRPr="00895FC0">
        <w:rPr>
          <w:rFonts w:asciiTheme="majorBidi" w:hAnsiTheme="majorBidi" w:cstheme="majorBidi"/>
        </w:rPr>
        <w:t>They learnt that before starting projects, they should some issues into consideration such as capital, losses &amp; profits, assessment needs of customers and sale skills</w:t>
      </w:r>
    </w:p>
    <w:p w:rsidR="00922B66" w:rsidRPr="00895FC0" w:rsidRDefault="00922B66" w:rsidP="00922B66">
      <w:pPr>
        <w:pStyle w:val="ListParagraph"/>
        <w:spacing w:after="0"/>
        <w:ind w:left="0" w:firstLine="0"/>
        <w:rPr>
          <w:rFonts w:asciiTheme="majorBidi" w:hAnsiTheme="majorBidi" w:cstheme="majorBidi"/>
        </w:rPr>
      </w:pPr>
    </w:p>
    <w:p w:rsidR="00922B66" w:rsidRPr="00895FC0" w:rsidRDefault="00922B66" w:rsidP="00922B66">
      <w:r w:rsidRPr="00895FC0">
        <w:lastRenderedPageBreak/>
        <w:t xml:space="preserve">Although their projects durations are varied, majority started their projects with the participation in VSLA. For female members who already had their own project before participation, the loans and training courses helped them to overcome their projects’ problems. </w:t>
      </w:r>
    </w:p>
    <w:p w:rsidR="00922B66" w:rsidRPr="00895FC0" w:rsidRDefault="00922B66" w:rsidP="00922B66">
      <w:r w:rsidRPr="00895FC0">
        <w:t xml:space="preserve">It was notable the differences between the female participants above and under 24 years old in relation to how they spend their profits. For women above 24 years old, they asserted that large part of their projects’ profits assigned for household expenditures such as education, health, food and personal expenses. They remaining part assigned for buying raw materials for their project and saving.  </w:t>
      </w:r>
    </w:p>
    <w:p w:rsidR="00922B66" w:rsidRPr="00922B66" w:rsidRDefault="00922B66" w:rsidP="00922B66">
      <w:pPr>
        <w:rPr>
          <w:b/>
          <w:bCs/>
        </w:rPr>
      </w:pPr>
      <w:r w:rsidRPr="00922B66">
        <w:rPr>
          <w:b/>
          <w:bCs/>
        </w:rPr>
        <w:t>The women under 24 years old indicated that they spent their money as follows,</w:t>
      </w:r>
    </w:p>
    <w:p w:rsidR="00922B66" w:rsidRPr="00895FC0" w:rsidRDefault="00922B66" w:rsidP="00922B66">
      <w:pPr>
        <w:pStyle w:val="ListParagraph"/>
        <w:numPr>
          <w:ilvl w:val="0"/>
          <w:numId w:val="27"/>
        </w:numPr>
        <w:bidi w:val="0"/>
        <w:ind w:left="714" w:hanging="357"/>
        <w:rPr>
          <w:rFonts w:asciiTheme="majorBidi" w:hAnsiTheme="majorBidi" w:cstheme="majorBidi"/>
        </w:rPr>
      </w:pPr>
      <w:r w:rsidRPr="00895FC0">
        <w:rPr>
          <w:rFonts w:asciiTheme="majorBidi" w:hAnsiTheme="majorBidi" w:cstheme="majorBidi"/>
        </w:rPr>
        <w:t xml:space="preserve">Covering the household costs such as clothes, food, education and health </w:t>
      </w:r>
    </w:p>
    <w:p w:rsidR="00922B66" w:rsidRPr="00895FC0" w:rsidRDefault="00922B66" w:rsidP="00922B66">
      <w:pPr>
        <w:pStyle w:val="ListParagraph"/>
        <w:numPr>
          <w:ilvl w:val="0"/>
          <w:numId w:val="27"/>
        </w:numPr>
        <w:bidi w:val="0"/>
        <w:ind w:left="714" w:hanging="357"/>
        <w:rPr>
          <w:rFonts w:asciiTheme="majorBidi" w:hAnsiTheme="majorBidi" w:cstheme="majorBidi"/>
        </w:rPr>
      </w:pPr>
      <w:r w:rsidRPr="00895FC0">
        <w:rPr>
          <w:rFonts w:asciiTheme="majorBidi" w:hAnsiTheme="majorBidi" w:cstheme="majorBidi"/>
        </w:rPr>
        <w:t xml:space="preserve">One female member said that she assign part for her personal expenses and other part for helping her family. </w:t>
      </w:r>
    </w:p>
    <w:p w:rsidR="00922B66" w:rsidRPr="00895FC0" w:rsidRDefault="00922B66" w:rsidP="00922B66">
      <w:pPr>
        <w:pStyle w:val="ListParagraph"/>
        <w:numPr>
          <w:ilvl w:val="0"/>
          <w:numId w:val="27"/>
        </w:numPr>
        <w:bidi w:val="0"/>
        <w:ind w:left="714" w:hanging="357"/>
        <w:rPr>
          <w:rFonts w:asciiTheme="majorBidi" w:hAnsiTheme="majorBidi" w:cstheme="majorBidi"/>
        </w:rPr>
      </w:pPr>
      <w:r w:rsidRPr="00895FC0">
        <w:rPr>
          <w:rFonts w:asciiTheme="majorBidi" w:hAnsiTheme="majorBidi" w:cstheme="majorBidi"/>
        </w:rPr>
        <w:t xml:space="preserve">Some mentioned that large part of money spent on buying their marriage requirements or helping their families. </w:t>
      </w:r>
    </w:p>
    <w:p w:rsidR="00922B66" w:rsidRPr="00895FC0" w:rsidRDefault="00922B66" w:rsidP="00922B66">
      <w:pPr>
        <w:pStyle w:val="ListParagraph"/>
        <w:spacing w:after="0"/>
        <w:ind w:left="360" w:firstLine="0"/>
        <w:rPr>
          <w:rFonts w:asciiTheme="majorBidi" w:hAnsiTheme="majorBidi" w:cstheme="majorBidi"/>
        </w:rPr>
      </w:pPr>
    </w:p>
    <w:p w:rsidR="00922B66" w:rsidRPr="00895FC0" w:rsidRDefault="00922B66" w:rsidP="00922B66">
      <w:r w:rsidRPr="00895FC0">
        <w:t xml:space="preserve">Finally, we find that these results are in consistent with the results of the quantitative study which asserted the increase of members who started IGAs, increase the percentage of female members who made budgets for their projects and increase in projects’ capitals. The quantitative study also indicated that members learnt how to identify ideas for their projects on scientific basis.  </w:t>
      </w:r>
    </w:p>
    <w:p w:rsidR="0070415C" w:rsidRDefault="0070415C" w:rsidP="0070415C">
      <w:pPr>
        <w:pStyle w:val="Heading2"/>
      </w:pPr>
      <w:bookmarkStart w:id="119" w:name="_Toc438333999"/>
      <w:r>
        <w:t>5.3 Investments and household support</w:t>
      </w:r>
      <w:bookmarkEnd w:id="119"/>
    </w:p>
    <w:p w:rsidR="00D216EE" w:rsidRPr="000A04EE" w:rsidRDefault="00D216EE" w:rsidP="00D216EE">
      <w:pPr>
        <w:rPr>
          <w:sz w:val="12"/>
          <w:szCs w:val="12"/>
        </w:rPr>
      </w:pPr>
      <w:r>
        <w:t xml:space="preserve">Purchasing assets is an indicator of the economic status of the household of VSL members. Therefore during this survey each VSL member was asked if the member purchased any asset during the 12 months preceding the survey. The results indicated that only 22.4% (145 VSL members) purchased assets during the 12 months preceding the survey. </w:t>
      </w:r>
    </w:p>
    <w:p w:rsidR="00D216EE" w:rsidRPr="00363995" w:rsidRDefault="00D216EE" w:rsidP="00AD3977">
      <w:pPr>
        <w:rPr>
          <w:rFonts w:eastAsia="Times New Roman"/>
          <w:color w:val="000000"/>
        </w:rPr>
      </w:pPr>
      <w:r w:rsidRPr="00363995">
        <w:t xml:space="preserve">It is necessary to know if any of the purchased assets during the 12 months preceding the survey for generating income. </w:t>
      </w:r>
      <w:r>
        <w:t xml:space="preserve">In </w:t>
      </w:r>
      <w:r w:rsidRPr="00363995">
        <w:t xml:space="preserve">other words the results illustrated that </w:t>
      </w:r>
      <w:r w:rsidR="00346745">
        <w:t>17.31</w:t>
      </w:r>
      <w:r w:rsidRPr="00363995">
        <w:t xml:space="preserve">% </w:t>
      </w:r>
      <w:r>
        <w:t xml:space="preserve">only </w:t>
      </w:r>
      <w:r w:rsidRPr="00363995">
        <w:t xml:space="preserve">of sampled VSL members </w:t>
      </w:r>
      <w:r w:rsidRPr="00363995">
        <w:rPr>
          <w:bCs/>
        </w:rPr>
        <w:t>invested in productive assets during the year before the survey. As shown in table 5.1</w:t>
      </w:r>
      <w:r w:rsidR="00346745">
        <w:rPr>
          <w:bCs/>
        </w:rPr>
        <w:t>1,</w:t>
      </w:r>
      <w:r w:rsidRPr="00363995">
        <w:rPr>
          <w:bCs/>
        </w:rPr>
        <w:t xml:space="preserve"> </w:t>
      </w:r>
      <w:r w:rsidR="00346745">
        <w:rPr>
          <w:bCs/>
        </w:rPr>
        <w:t xml:space="preserve">there is insignificant change in the percentage of VSL members who </w:t>
      </w:r>
      <w:r w:rsidR="00346745">
        <w:t>purchasing assets during the 12 months preceding the survey for generating income</w:t>
      </w:r>
      <w:r w:rsidRPr="00363995">
        <w:rPr>
          <w:rFonts w:eastAsia="Times New Roman"/>
          <w:color w:val="000000"/>
        </w:rPr>
        <w:t xml:space="preserve">. </w:t>
      </w:r>
      <w:r w:rsidR="00346745">
        <w:rPr>
          <w:rFonts w:eastAsia="Times New Roman"/>
          <w:color w:val="000000"/>
        </w:rPr>
        <w:t>This can be attributed</w:t>
      </w:r>
      <w:r w:rsidR="00F33B64">
        <w:rPr>
          <w:rStyle w:val="FootnoteReference"/>
          <w:rFonts w:eastAsia="Times New Roman"/>
          <w:color w:val="000000"/>
        </w:rPr>
        <w:footnoteReference w:id="34"/>
      </w:r>
      <w:r w:rsidR="00346745">
        <w:rPr>
          <w:rFonts w:eastAsia="Times New Roman"/>
          <w:color w:val="000000"/>
        </w:rPr>
        <w:t xml:space="preserve"> to VSL members spend the excess income from their participation in the project in the </w:t>
      </w:r>
      <w:r w:rsidR="00AD3977">
        <w:rPr>
          <w:rFonts w:eastAsia="Times New Roman"/>
          <w:color w:val="000000"/>
        </w:rPr>
        <w:t xml:space="preserve">family needs or develop their </w:t>
      </w:r>
      <w:r w:rsidR="00F33B64">
        <w:rPr>
          <w:rFonts w:eastAsia="Times New Roman"/>
          <w:color w:val="000000"/>
        </w:rPr>
        <w:t xml:space="preserve">own </w:t>
      </w:r>
      <w:r w:rsidR="00AD3977">
        <w:rPr>
          <w:rFonts w:eastAsia="Times New Roman"/>
          <w:color w:val="000000"/>
        </w:rPr>
        <w:t>project, if exists.</w:t>
      </w:r>
      <w:r w:rsidR="00346745">
        <w:rPr>
          <w:rFonts w:eastAsia="Times New Roman"/>
          <w:color w:val="000000"/>
        </w:rPr>
        <w:t xml:space="preserve">  </w:t>
      </w:r>
    </w:p>
    <w:p w:rsidR="00E96700" w:rsidRDefault="00E96700">
      <w:pPr>
        <w:spacing w:after="200" w:line="276" w:lineRule="auto"/>
        <w:jc w:val="left"/>
      </w:pPr>
      <w:r>
        <w:br w:type="page"/>
      </w:r>
    </w:p>
    <w:p w:rsidR="00D216EE" w:rsidRDefault="00D216EE" w:rsidP="00346745">
      <w:r>
        <w:lastRenderedPageBreak/>
        <w:t>Table 5.1</w:t>
      </w:r>
      <w:r w:rsidR="00346745">
        <w:t>1</w:t>
      </w:r>
      <w:r>
        <w:t>: The p</w:t>
      </w:r>
      <w:r w:rsidRPr="00755575">
        <w:t xml:space="preserve">ercent </w:t>
      </w:r>
      <w:r>
        <w:t>d</w:t>
      </w:r>
      <w:r w:rsidRPr="00755575">
        <w:t xml:space="preserve">istribution of VSL </w:t>
      </w:r>
      <w:r>
        <w:t>m</w:t>
      </w:r>
      <w:r w:rsidRPr="00755575">
        <w:t xml:space="preserve">embers </w:t>
      </w:r>
      <w:r>
        <w:t>according to purchasing assets during the 12 months preceding the survey for generating income</w:t>
      </w:r>
      <w:r w:rsidRPr="00755575">
        <w:t xml:space="preserve"> </w:t>
      </w:r>
      <w:r>
        <w:t xml:space="preserve">by </w:t>
      </w:r>
      <w:r w:rsidRPr="00755575">
        <w:t xml:space="preserve">gender of VSL member, </w:t>
      </w:r>
      <w:r>
        <w:t xml:space="preserve">strata, PPI quintiles and if the member is still in VSL groups </w:t>
      </w:r>
    </w:p>
    <w:tbl>
      <w:tblPr>
        <w:tblW w:w="8946" w:type="dxa"/>
        <w:tblInd w:w="93" w:type="dxa"/>
        <w:tblLayout w:type="fixed"/>
        <w:tblLook w:val="04A0" w:firstRow="1" w:lastRow="0" w:firstColumn="1" w:lastColumn="0" w:noHBand="0" w:noVBand="1"/>
      </w:tblPr>
      <w:tblGrid>
        <w:gridCol w:w="2364"/>
        <w:gridCol w:w="3180"/>
        <w:gridCol w:w="1701"/>
        <w:gridCol w:w="1701"/>
      </w:tblGrid>
      <w:tr w:rsidR="00D216EE" w:rsidRPr="002D62D0" w:rsidTr="00306D2F">
        <w:trPr>
          <w:trHeight w:val="270"/>
        </w:trPr>
        <w:tc>
          <w:tcPr>
            <w:tcW w:w="5544" w:type="dxa"/>
            <w:gridSpan w:val="2"/>
            <w:tcBorders>
              <w:top w:val="single" w:sz="12" w:space="0" w:color="000000"/>
              <w:left w:val="single" w:sz="12" w:space="0" w:color="000000"/>
              <w:bottom w:val="single" w:sz="12" w:space="0" w:color="000000"/>
              <w:right w:val="single" w:sz="12" w:space="0" w:color="000000"/>
            </w:tcBorders>
            <w:vAlign w:val="center"/>
            <w:hideMark/>
          </w:tcPr>
          <w:p w:rsidR="00D216EE" w:rsidRPr="002D62D0" w:rsidRDefault="00D216EE" w:rsidP="00306D2F">
            <w:pPr>
              <w:spacing w:after="0"/>
              <w:jc w:val="left"/>
              <w:rPr>
                <w:rFonts w:ascii="Arial" w:eastAsia="Times New Roman" w:hAnsi="Arial" w:cs="Arial"/>
                <w:sz w:val="20"/>
                <w:szCs w:val="20"/>
              </w:rPr>
            </w:pPr>
          </w:p>
        </w:tc>
        <w:tc>
          <w:tcPr>
            <w:tcW w:w="1701" w:type="dxa"/>
            <w:tcBorders>
              <w:top w:val="single" w:sz="4" w:space="0" w:color="auto"/>
              <w:left w:val="nil"/>
              <w:bottom w:val="single" w:sz="12" w:space="0" w:color="000000"/>
              <w:right w:val="nil"/>
            </w:tcBorders>
            <w:shd w:val="clear" w:color="auto" w:fill="auto"/>
            <w:noWrap/>
            <w:vAlign w:val="center"/>
            <w:hideMark/>
          </w:tcPr>
          <w:p w:rsidR="00D216EE" w:rsidRDefault="00D216EE" w:rsidP="00306D2F">
            <w:pPr>
              <w:spacing w:after="0"/>
              <w:jc w:val="center"/>
              <w:rPr>
                <w:rFonts w:eastAsia="Times New Roman"/>
                <w:color w:val="000000"/>
                <w:sz w:val="22"/>
                <w:szCs w:val="22"/>
                <w:lang w:eastAsia="en-CA"/>
              </w:rPr>
            </w:pPr>
            <w:r w:rsidRPr="001226C6">
              <w:rPr>
                <w:rFonts w:eastAsia="Times New Roman"/>
                <w:color w:val="000000"/>
                <w:sz w:val="22"/>
                <w:szCs w:val="22"/>
                <w:lang w:eastAsia="en-CA"/>
              </w:rPr>
              <w:t>Baseline</w:t>
            </w:r>
          </w:p>
          <w:p w:rsidR="00D216EE" w:rsidRPr="001226C6" w:rsidRDefault="00D216EE" w:rsidP="00306D2F">
            <w:pPr>
              <w:spacing w:after="0"/>
              <w:jc w:val="center"/>
              <w:rPr>
                <w:rFonts w:eastAsia="Times New Roman"/>
                <w:color w:val="000000"/>
                <w:sz w:val="22"/>
                <w:szCs w:val="22"/>
              </w:rPr>
            </w:pPr>
            <w:r>
              <w:rPr>
                <w:rFonts w:eastAsia="Times New Roman"/>
                <w:color w:val="000000"/>
                <w:sz w:val="22"/>
                <w:szCs w:val="22"/>
                <w:lang w:eastAsia="en-CA"/>
              </w:rPr>
              <w:t>%</w:t>
            </w:r>
          </w:p>
        </w:tc>
        <w:tc>
          <w:tcPr>
            <w:tcW w:w="1701" w:type="dxa"/>
            <w:tcBorders>
              <w:top w:val="single" w:sz="4" w:space="0" w:color="auto"/>
              <w:left w:val="nil"/>
              <w:bottom w:val="single" w:sz="12" w:space="0" w:color="000000"/>
              <w:right w:val="single" w:sz="8" w:space="0" w:color="auto"/>
            </w:tcBorders>
            <w:shd w:val="clear" w:color="auto" w:fill="auto"/>
            <w:noWrap/>
            <w:vAlign w:val="center"/>
            <w:hideMark/>
          </w:tcPr>
          <w:p w:rsidR="00D216EE" w:rsidRDefault="00D216EE" w:rsidP="00306D2F">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D216EE" w:rsidRPr="001226C6" w:rsidRDefault="00D216EE" w:rsidP="00306D2F">
            <w:pPr>
              <w:spacing w:after="0"/>
              <w:jc w:val="center"/>
              <w:rPr>
                <w:rFonts w:eastAsia="Times New Roman"/>
                <w:color w:val="000000"/>
                <w:sz w:val="22"/>
                <w:szCs w:val="22"/>
              </w:rPr>
            </w:pPr>
            <w:r>
              <w:rPr>
                <w:rFonts w:eastAsia="Times New Roman"/>
                <w:color w:val="000000"/>
                <w:sz w:val="22"/>
                <w:szCs w:val="22"/>
              </w:rPr>
              <w:t>%</w:t>
            </w:r>
          </w:p>
        </w:tc>
      </w:tr>
      <w:tr w:rsidR="00D216EE" w:rsidRPr="002D62D0" w:rsidTr="00306D2F">
        <w:trPr>
          <w:trHeight w:val="315"/>
        </w:trPr>
        <w:tc>
          <w:tcPr>
            <w:tcW w:w="2364" w:type="dxa"/>
            <w:vMerge w:val="restart"/>
            <w:tcBorders>
              <w:top w:val="nil"/>
              <w:left w:val="single" w:sz="12" w:space="0" w:color="000000"/>
              <w:bottom w:val="single" w:sz="8" w:space="0" w:color="000000"/>
              <w:right w:val="nil"/>
            </w:tcBorders>
            <w:shd w:val="clear" w:color="auto" w:fill="auto"/>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3180" w:type="dxa"/>
            <w:tcBorders>
              <w:top w:val="nil"/>
              <w:left w:val="nil"/>
              <w:bottom w:val="nil"/>
              <w:right w:val="single" w:sz="12" w:space="0" w:color="000000"/>
            </w:tcBorders>
            <w:shd w:val="clear" w:color="auto" w:fill="auto"/>
            <w:vAlign w:val="center"/>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male</w:t>
            </w:r>
          </w:p>
        </w:tc>
        <w:tc>
          <w:tcPr>
            <w:tcW w:w="1701" w:type="dxa"/>
            <w:tcBorders>
              <w:top w:val="nil"/>
              <w:left w:val="nil"/>
              <w:bottom w:val="nil"/>
              <w:right w:val="single" w:sz="4" w:space="0" w:color="000000"/>
            </w:tcBorders>
            <w:shd w:val="clear" w:color="auto" w:fill="auto"/>
            <w:noWrap/>
          </w:tcPr>
          <w:p w:rsidR="00D216EE" w:rsidRPr="001226C6" w:rsidRDefault="00D216EE" w:rsidP="00D216EE">
            <w:pPr>
              <w:spacing w:after="0"/>
              <w:jc w:val="center"/>
              <w:rPr>
                <w:color w:val="000000"/>
                <w:sz w:val="22"/>
                <w:szCs w:val="22"/>
                <w:vertAlign w:val="superscript"/>
              </w:rPr>
            </w:pPr>
            <w:r>
              <w:rPr>
                <w:color w:val="000000"/>
                <w:sz w:val="22"/>
                <w:szCs w:val="22"/>
              </w:rPr>
              <w:t>25</w:t>
            </w:r>
            <w:r>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D216EE" w:rsidRPr="001226C6" w:rsidRDefault="00D216EE" w:rsidP="00306D2F">
            <w:pPr>
              <w:spacing w:after="0"/>
              <w:jc w:val="center"/>
              <w:rPr>
                <w:color w:val="000000"/>
                <w:sz w:val="22"/>
                <w:szCs w:val="22"/>
              </w:rPr>
            </w:pPr>
            <w:r>
              <w:rPr>
                <w:color w:val="000000"/>
                <w:sz w:val="22"/>
                <w:szCs w:val="22"/>
              </w:rPr>
              <w:t>37.93</w:t>
            </w:r>
          </w:p>
        </w:tc>
      </w:tr>
      <w:tr w:rsidR="00D216EE" w:rsidRPr="002D62D0" w:rsidTr="00306D2F">
        <w:trPr>
          <w:trHeight w:val="315"/>
        </w:trPr>
        <w:tc>
          <w:tcPr>
            <w:tcW w:w="2364" w:type="dxa"/>
            <w:vMerge/>
            <w:tcBorders>
              <w:top w:val="nil"/>
              <w:left w:val="single" w:sz="12" w:space="0" w:color="000000"/>
              <w:bottom w:val="single" w:sz="8" w:space="0" w:color="000000"/>
              <w:right w:val="nil"/>
            </w:tcBorders>
            <w:hideMark/>
          </w:tcPr>
          <w:p w:rsidR="00D216EE" w:rsidRPr="002D62D0" w:rsidRDefault="00D216EE" w:rsidP="00306D2F">
            <w:pPr>
              <w:spacing w:after="0"/>
              <w:jc w:val="left"/>
              <w:rPr>
                <w:rFonts w:eastAsia="Times New Roman"/>
                <w:color w:val="000000"/>
                <w:sz w:val="22"/>
                <w:szCs w:val="22"/>
              </w:rPr>
            </w:pPr>
          </w:p>
        </w:tc>
        <w:tc>
          <w:tcPr>
            <w:tcW w:w="3180" w:type="dxa"/>
            <w:tcBorders>
              <w:top w:val="nil"/>
              <w:left w:val="nil"/>
              <w:bottom w:val="single" w:sz="8" w:space="0" w:color="auto"/>
              <w:right w:val="single" w:sz="12" w:space="0" w:color="000000"/>
            </w:tcBorders>
            <w:shd w:val="clear" w:color="auto" w:fill="auto"/>
            <w:vAlign w:val="center"/>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female</w:t>
            </w:r>
          </w:p>
        </w:tc>
        <w:tc>
          <w:tcPr>
            <w:tcW w:w="1701" w:type="dxa"/>
            <w:tcBorders>
              <w:top w:val="nil"/>
              <w:left w:val="nil"/>
              <w:bottom w:val="single" w:sz="8" w:space="0" w:color="000000"/>
              <w:right w:val="single" w:sz="4" w:space="0" w:color="000000"/>
            </w:tcBorders>
            <w:shd w:val="clear" w:color="auto" w:fill="auto"/>
            <w:noWrap/>
          </w:tcPr>
          <w:p w:rsidR="00D216EE" w:rsidRPr="001226C6" w:rsidRDefault="00D216EE" w:rsidP="00D216EE">
            <w:pPr>
              <w:spacing w:after="0"/>
              <w:jc w:val="center"/>
              <w:rPr>
                <w:color w:val="000000"/>
                <w:sz w:val="22"/>
                <w:szCs w:val="22"/>
              </w:rPr>
            </w:pPr>
            <w:r>
              <w:rPr>
                <w:color w:val="000000"/>
                <w:sz w:val="22"/>
                <w:szCs w:val="22"/>
              </w:rPr>
              <w:t>17.5</w:t>
            </w:r>
            <w:r>
              <w:rPr>
                <w:color w:val="000000"/>
                <w:sz w:val="22"/>
                <w:szCs w:val="22"/>
                <w:vertAlign w:val="superscript"/>
              </w:rPr>
              <w:t>(ns)</w:t>
            </w:r>
          </w:p>
        </w:tc>
        <w:tc>
          <w:tcPr>
            <w:tcW w:w="1701" w:type="dxa"/>
            <w:tcBorders>
              <w:top w:val="nil"/>
              <w:left w:val="nil"/>
              <w:bottom w:val="single" w:sz="8" w:space="0" w:color="000000"/>
              <w:right w:val="single" w:sz="4" w:space="0" w:color="000000"/>
            </w:tcBorders>
            <w:shd w:val="clear" w:color="auto" w:fill="auto"/>
            <w:noWrap/>
          </w:tcPr>
          <w:p w:rsidR="00D216EE" w:rsidRPr="001226C6" w:rsidRDefault="00D216EE" w:rsidP="00306D2F">
            <w:pPr>
              <w:spacing w:after="0"/>
              <w:jc w:val="center"/>
              <w:rPr>
                <w:color w:val="000000"/>
                <w:sz w:val="22"/>
                <w:szCs w:val="22"/>
              </w:rPr>
            </w:pPr>
            <w:r>
              <w:rPr>
                <w:color w:val="000000"/>
                <w:sz w:val="22"/>
                <w:szCs w:val="22"/>
              </w:rPr>
              <w:t>38.79</w:t>
            </w:r>
          </w:p>
        </w:tc>
      </w:tr>
      <w:tr w:rsidR="00D216EE" w:rsidRPr="002D62D0" w:rsidTr="00306D2F">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Strata</w:t>
            </w:r>
          </w:p>
        </w:tc>
        <w:tc>
          <w:tcPr>
            <w:tcW w:w="3180" w:type="dxa"/>
            <w:tcBorders>
              <w:top w:val="nil"/>
              <w:left w:val="nil"/>
              <w:bottom w:val="nil"/>
              <w:right w:val="single" w:sz="12" w:space="0" w:color="000000"/>
            </w:tcBorders>
            <w:shd w:val="clear" w:color="auto" w:fill="auto"/>
            <w:vAlign w:val="center"/>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Urban</w:t>
            </w:r>
          </w:p>
        </w:tc>
        <w:tc>
          <w:tcPr>
            <w:tcW w:w="1701" w:type="dxa"/>
            <w:tcBorders>
              <w:top w:val="nil"/>
              <w:left w:val="nil"/>
              <w:bottom w:val="nil"/>
              <w:right w:val="single" w:sz="4" w:space="0" w:color="000000"/>
            </w:tcBorders>
            <w:shd w:val="clear" w:color="auto" w:fill="auto"/>
            <w:noWrap/>
          </w:tcPr>
          <w:p w:rsidR="00D216EE" w:rsidRPr="001226C6" w:rsidRDefault="00D216EE" w:rsidP="00306D2F">
            <w:pPr>
              <w:spacing w:after="0"/>
              <w:jc w:val="center"/>
              <w:rPr>
                <w:color w:val="000000"/>
                <w:sz w:val="22"/>
                <w:szCs w:val="22"/>
              </w:rPr>
            </w:pPr>
            <w:r>
              <w:rPr>
                <w:color w:val="000000"/>
                <w:sz w:val="22"/>
                <w:szCs w:val="22"/>
              </w:rPr>
              <w:t>17.5</w:t>
            </w:r>
            <w:r w:rsidR="00BE6D94">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D216EE" w:rsidRPr="001226C6" w:rsidRDefault="00D216EE" w:rsidP="00306D2F">
            <w:pPr>
              <w:spacing w:after="0"/>
              <w:jc w:val="center"/>
              <w:rPr>
                <w:color w:val="000000"/>
                <w:sz w:val="22"/>
                <w:szCs w:val="22"/>
              </w:rPr>
            </w:pPr>
            <w:r>
              <w:rPr>
                <w:color w:val="000000"/>
                <w:sz w:val="22"/>
                <w:szCs w:val="22"/>
              </w:rPr>
              <w:t>38.79</w:t>
            </w:r>
          </w:p>
        </w:tc>
      </w:tr>
      <w:tr w:rsidR="00D216EE" w:rsidRPr="002D62D0" w:rsidTr="00306D2F">
        <w:trPr>
          <w:trHeight w:val="315"/>
        </w:trPr>
        <w:tc>
          <w:tcPr>
            <w:tcW w:w="2364" w:type="dxa"/>
            <w:vMerge/>
            <w:tcBorders>
              <w:top w:val="nil"/>
              <w:left w:val="single" w:sz="12" w:space="0" w:color="000000"/>
              <w:bottom w:val="single" w:sz="8" w:space="0" w:color="000000"/>
              <w:right w:val="nil"/>
            </w:tcBorders>
            <w:hideMark/>
          </w:tcPr>
          <w:p w:rsidR="00D216EE" w:rsidRPr="002D62D0" w:rsidRDefault="00D216EE" w:rsidP="00306D2F">
            <w:pPr>
              <w:spacing w:after="0"/>
              <w:jc w:val="left"/>
              <w:rPr>
                <w:rFonts w:eastAsia="Times New Roman"/>
                <w:color w:val="000000"/>
                <w:sz w:val="22"/>
                <w:szCs w:val="22"/>
              </w:rPr>
            </w:pPr>
          </w:p>
        </w:tc>
        <w:tc>
          <w:tcPr>
            <w:tcW w:w="3180" w:type="dxa"/>
            <w:tcBorders>
              <w:top w:val="nil"/>
              <w:left w:val="nil"/>
              <w:bottom w:val="single" w:sz="8" w:space="0" w:color="auto"/>
              <w:right w:val="single" w:sz="12" w:space="0" w:color="000000"/>
            </w:tcBorders>
            <w:shd w:val="clear" w:color="auto" w:fill="auto"/>
            <w:vAlign w:val="center"/>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Rural</w:t>
            </w:r>
          </w:p>
        </w:tc>
        <w:tc>
          <w:tcPr>
            <w:tcW w:w="1701" w:type="dxa"/>
            <w:tcBorders>
              <w:top w:val="nil"/>
              <w:left w:val="nil"/>
              <w:bottom w:val="single" w:sz="12" w:space="0" w:color="000000"/>
              <w:right w:val="single" w:sz="4" w:space="0" w:color="000000"/>
            </w:tcBorders>
            <w:shd w:val="clear" w:color="auto" w:fill="auto"/>
            <w:noWrap/>
          </w:tcPr>
          <w:p w:rsidR="00D216EE" w:rsidRPr="001226C6" w:rsidRDefault="00D216EE" w:rsidP="00BE6D94">
            <w:pPr>
              <w:spacing w:after="0"/>
              <w:jc w:val="center"/>
              <w:rPr>
                <w:color w:val="000000"/>
                <w:sz w:val="22"/>
                <w:szCs w:val="22"/>
              </w:rPr>
            </w:pPr>
            <w:r>
              <w:rPr>
                <w:color w:val="000000"/>
                <w:sz w:val="22"/>
                <w:szCs w:val="22"/>
              </w:rPr>
              <w:t>0</w:t>
            </w:r>
            <w:r>
              <w:rPr>
                <w:color w:val="000000"/>
                <w:sz w:val="22"/>
                <w:szCs w:val="22"/>
                <w:vertAlign w:val="superscript"/>
              </w:rPr>
              <w:t>(</w:t>
            </w:r>
            <w:r w:rsidR="00BE6D94">
              <w:rPr>
                <w:color w:val="000000"/>
                <w:sz w:val="22"/>
                <w:szCs w:val="22"/>
                <w:vertAlign w:val="superscript"/>
              </w:rPr>
              <w:t>ns</w:t>
            </w:r>
            <w:r>
              <w:rPr>
                <w:color w:val="000000"/>
                <w:sz w:val="22"/>
                <w:szCs w:val="22"/>
                <w:vertAlign w:val="superscript"/>
              </w:rPr>
              <w:t>)</w:t>
            </w:r>
          </w:p>
        </w:tc>
        <w:tc>
          <w:tcPr>
            <w:tcW w:w="1701" w:type="dxa"/>
            <w:tcBorders>
              <w:top w:val="nil"/>
              <w:left w:val="nil"/>
              <w:bottom w:val="single" w:sz="12" w:space="0" w:color="000000"/>
              <w:right w:val="single" w:sz="4" w:space="0" w:color="000000"/>
            </w:tcBorders>
            <w:shd w:val="clear" w:color="auto" w:fill="auto"/>
            <w:noWrap/>
          </w:tcPr>
          <w:p w:rsidR="00D216EE" w:rsidRPr="001226C6" w:rsidRDefault="00BE6D94" w:rsidP="00306D2F">
            <w:pPr>
              <w:spacing w:after="0"/>
              <w:jc w:val="center"/>
              <w:rPr>
                <w:color w:val="000000"/>
                <w:sz w:val="22"/>
                <w:szCs w:val="22"/>
              </w:rPr>
            </w:pPr>
            <w:r>
              <w:rPr>
                <w:color w:val="000000"/>
                <w:sz w:val="22"/>
                <w:szCs w:val="22"/>
              </w:rPr>
              <w:t>18.75</w:t>
            </w:r>
          </w:p>
        </w:tc>
      </w:tr>
      <w:tr w:rsidR="00D216EE" w:rsidRPr="002D62D0" w:rsidTr="00306D2F">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PPI quintiles</w:t>
            </w:r>
          </w:p>
        </w:tc>
        <w:tc>
          <w:tcPr>
            <w:tcW w:w="3180" w:type="dxa"/>
            <w:tcBorders>
              <w:top w:val="nil"/>
              <w:left w:val="nil"/>
              <w:bottom w:val="nil"/>
              <w:right w:val="single" w:sz="12" w:space="0" w:color="000000"/>
            </w:tcBorders>
            <w:shd w:val="clear" w:color="auto" w:fill="auto"/>
            <w:noWrap/>
            <w:vAlign w:val="center"/>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Less than 20%</w:t>
            </w:r>
          </w:p>
        </w:tc>
        <w:tc>
          <w:tcPr>
            <w:tcW w:w="1701" w:type="dxa"/>
            <w:tcBorders>
              <w:top w:val="nil"/>
              <w:left w:val="nil"/>
              <w:bottom w:val="nil"/>
              <w:right w:val="single" w:sz="4" w:space="0" w:color="000000"/>
            </w:tcBorders>
            <w:shd w:val="clear" w:color="auto" w:fill="auto"/>
            <w:noWrap/>
          </w:tcPr>
          <w:p w:rsidR="00D216EE" w:rsidRPr="001226C6" w:rsidRDefault="00BE6D94" w:rsidP="00306D2F">
            <w:pPr>
              <w:spacing w:after="0"/>
              <w:jc w:val="center"/>
              <w:rPr>
                <w:color w:val="000000"/>
                <w:sz w:val="22"/>
                <w:szCs w:val="22"/>
              </w:rPr>
            </w:pPr>
            <w:r>
              <w:rPr>
                <w:color w:val="000000"/>
                <w:sz w:val="22"/>
                <w:szCs w:val="22"/>
              </w:rPr>
              <w:t>25</w:t>
            </w:r>
            <w:r w:rsidR="00D216EE">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D216EE" w:rsidRPr="001226C6" w:rsidRDefault="00BE6D94" w:rsidP="00306D2F">
            <w:pPr>
              <w:spacing w:after="0"/>
              <w:jc w:val="center"/>
              <w:rPr>
                <w:color w:val="000000"/>
                <w:sz w:val="22"/>
                <w:szCs w:val="22"/>
              </w:rPr>
            </w:pPr>
            <w:r>
              <w:rPr>
                <w:color w:val="000000"/>
                <w:sz w:val="22"/>
                <w:szCs w:val="22"/>
              </w:rPr>
              <w:t>52.36</w:t>
            </w:r>
          </w:p>
        </w:tc>
      </w:tr>
      <w:tr w:rsidR="00D216EE" w:rsidRPr="002D62D0" w:rsidTr="00306D2F">
        <w:trPr>
          <w:trHeight w:val="300"/>
        </w:trPr>
        <w:tc>
          <w:tcPr>
            <w:tcW w:w="2364" w:type="dxa"/>
            <w:vMerge/>
            <w:tcBorders>
              <w:top w:val="nil"/>
              <w:left w:val="single" w:sz="12" w:space="0" w:color="000000"/>
              <w:bottom w:val="single" w:sz="8" w:space="0" w:color="000000"/>
              <w:right w:val="nil"/>
            </w:tcBorders>
            <w:hideMark/>
          </w:tcPr>
          <w:p w:rsidR="00D216EE" w:rsidRPr="002D62D0" w:rsidRDefault="00D216EE" w:rsidP="00306D2F">
            <w:pPr>
              <w:spacing w:after="0"/>
              <w:jc w:val="left"/>
              <w:rPr>
                <w:rFonts w:eastAsia="Times New Roman"/>
                <w:color w:val="000000"/>
                <w:sz w:val="22"/>
                <w:szCs w:val="22"/>
              </w:rPr>
            </w:pPr>
          </w:p>
        </w:tc>
        <w:tc>
          <w:tcPr>
            <w:tcW w:w="3180" w:type="dxa"/>
            <w:tcBorders>
              <w:top w:val="nil"/>
              <w:left w:val="nil"/>
              <w:bottom w:val="nil"/>
              <w:right w:val="single" w:sz="12" w:space="0" w:color="000000"/>
            </w:tcBorders>
            <w:shd w:val="clear" w:color="auto" w:fill="auto"/>
            <w:noWrap/>
            <w:vAlign w:val="center"/>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20-39%</w:t>
            </w:r>
          </w:p>
        </w:tc>
        <w:tc>
          <w:tcPr>
            <w:tcW w:w="1701" w:type="dxa"/>
            <w:tcBorders>
              <w:top w:val="nil"/>
              <w:left w:val="nil"/>
              <w:bottom w:val="nil"/>
              <w:right w:val="single" w:sz="4" w:space="0" w:color="000000"/>
            </w:tcBorders>
            <w:shd w:val="clear" w:color="auto" w:fill="auto"/>
            <w:noWrap/>
          </w:tcPr>
          <w:p w:rsidR="00D216EE" w:rsidRPr="001226C6" w:rsidRDefault="00BE6D94" w:rsidP="00306D2F">
            <w:pPr>
              <w:spacing w:after="0"/>
              <w:jc w:val="center"/>
              <w:rPr>
                <w:color w:val="000000"/>
                <w:sz w:val="22"/>
                <w:szCs w:val="22"/>
              </w:rPr>
            </w:pPr>
            <w:r>
              <w:rPr>
                <w:color w:val="000000"/>
                <w:sz w:val="22"/>
                <w:szCs w:val="22"/>
              </w:rPr>
              <w:t>33.3</w:t>
            </w:r>
            <w:r w:rsidR="00D216EE">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D216EE" w:rsidRPr="001226C6" w:rsidRDefault="00BE6D94" w:rsidP="00306D2F">
            <w:pPr>
              <w:spacing w:after="0"/>
              <w:jc w:val="center"/>
              <w:rPr>
                <w:color w:val="000000"/>
                <w:sz w:val="22"/>
                <w:szCs w:val="22"/>
              </w:rPr>
            </w:pPr>
            <w:r>
              <w:rPr>
                <w:color w:val="000000"/>
                <w:sz w:val="22"/>
                <w:szCs w:val="22"/>
              </w:rPr>
              <w:t>29.63</w:t>
            </w:r>
          </w:p>
        </w:tc>
      </w:tr>
      <w:tr w:rsidR="00D216EE" w:rsidRPr="002D62D0" w:rsidTr="00306D2F">
        <w:trPr>
          <w:trHeight w:val="300"/>
        </w:trPr>
        <w:tc>
          <w:tcPr>
            <w:tcW w:w="2364" w:type="dxa"/>
            <w:vMerge/>
            <w:tcBorders>
              <w:top w:val="nil"/>
              <w:left w:val="single" w:sz="12" w:space="0" w:color="000000"/>
              <w:bottom w:val="single" w:sz="8" w:space="0" w:color="000000"/>
              <w:right w:val="nil"/>
            </w:tcBorders>
            <w:hideMark/>
          </w:tcPr>
          <w:p w:rsidR="00D216EE" w:rsidRPr="002D62D0" w:rsidRDefault="00D216EE" w:rsidP="00306D2F">
            <w:pPr>
              <w:spacing w:after="0"/>
              <w:jc w:val="left"/>
              <w:rPr>
                <w:rFonts w:eastAsia="Times New Roman"/>
                <w:color w:val="000000"/>
                <w:sz w:val="22"/>
                <w:szCs w:val="22"/>
              </w:rPr>
            </w:pPr>
          </w:p>
        </w:tc>
        <w:tc>
          <w:tcPr>
            <w:tcW w:w="3180" w:type="dxa"/>
            <w:tcBorders>
              <w:top w:val="nil"/>
              <w:left w:val="nil"/>
              <w:bottom w:val="nil"/>
              <w:right w:val="single" w:sz="12" w:space="0" w:color="000000"/>
            </w:tcBorders>
            <w:shd w:val="clear" w:color="auto" w:fill="auto"/>
            <w:noWrap/>
            <w:vAlign w:val="center"/>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40-59%</w:t>
            </w:r>
          </w:p>
        </w:tc>
        <w:tc>
          <w:tcPr>
            <w:tcW w:w="1701" w:type="dxa"/>
            <w:tcBorders>
              <w:top w:val="nil"/>
              <w:left w:val="nil"/>
              <w:bottom w:val="nil"/>
              <w:right w:val="single" w:sz="4" w:space="0" w:color="000000"/>
            </w:tcBorders>
            <w:shd w:val="clear" w:color="auto" w:fill="auto"/>
            <w:noWrap/>
          </w:tcPr>
          <w:p w:rsidR="00D216EE" w:rsidRPr="001226C6" w:rsidRDefault="00BE6D94" w:rsidP="00306D2F">
            <w:pPr>
              <w:spacing w:after="0"/>
              <w:jc w:val="center"/>
              <w:rPr>
                <w:color w:val="000000"/>
                <w:sz w:val="22"/>
                <w:szCs w:val="22"/>
              </w:rPr>
            </w:pPr>
            <w:r>
              <w:rPr>
                <w:color w:val="000000"/>
                <w:sz w:val="22"/>
                <w:szCs w:val="22"/>
              </w:rPr>
              <w:t>20</w:t>
            </w:r>
            <w:r w:rsidR="00D216EE">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D216EE" w:rsidRPr="001226C6" w:rsidRDefault="00BE6D94" w:rsidP="00306D2F">
            <w:pPr>
              <w:spacing w:after="0"/>
              <w:jc w:val="center"/>
              <w:rPr>
                <w:color w:val="000000"/>
                <w:sz w:val="22"/>
                <w:szCs w:val="22"/>
              </w:rPr>
            </w:pPr>
            <w:r>
              <w:rPr>
                <w:color w:val="000000"/>
                <w:sz w:val="22"/>
                <w:szCs w:val="22"/>
              </w:rPr>
              <w:t>52.78</w:t>
            </w:r>
          </w:p>
        </w:tc>
      </w:tr>
      <w:tr w:rsidR="00D216EE" w:rsidRPr="002D62D0" w:rsidTr="00306D2F">
        <w:trPr>
          <w:trHeight w:val="300"/>
        </w:trPr>
        <w:tc>
          <w:tcPr>
            <w:tcW w:w="2364" w:type="dxa"/>
            <w:vMerge/>
            <w:tcBorders>
              <w:top w:val="nil"/>
              <w:left w:val="single" w:sz="12" w:space="0" w:color="000000"/>
              <w:bottom w:val="single" w:sz="8" w:space="0" w:color="000000"/>
              <w:right w:val="nil"/>
            </w:tcBorders>
            <w:hideMark/>
          </w:tcPr>
          <w:p w:rsidR="00D216EE" w:rsidRPr="002D62D0" w:rsidRDefault="00D216EE" w:rsidP="00306D2F">
            <w:pPr>
              <w:spacing w:after="0"/>
              <w:jc w:val="left"/>
              <w:rPr>
                <w:rFonts w:eastAsia="Times New Roman"/>
                <w:color w:val="000000"/>
                <w:sz w:val="22"/>
                <w:szCs w:val="22"/>
              </w:rPr>
            </w:pPr>
          </w:p>
        </w:tc>
        <w:tc>
          <w:tcPr>
            <w:tcW w:w="3180" w:type="dxa"/>
            <w:tcBorders>
              <w:top w:val="nil"/>
              <w:left w:val="nil"/>
              <w:bottom w:val="nil"/>
              <w:right w:val="single" w:sz="12" w:space="0" w:color="000000"/>
            </w:tcBorders>
            <w:shd w:val="clear" w:color="auto" w:fill="auto"/>
            <w:noWrap/>
            <w:vAlign w:val="center"/>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60-79%</w:t>
            </w:r>
          </w:p>
        </w:tc>
        <w:tc>
          <w:tcPr>
            <w:tcW w:w="1701" w:type="dxa"/>
            <w:tcBorders>
              <w:top w:val="nil"/>
              <w:left w:val="nil"/>
              <w:bottom w:val="nil"/>
              <w:right w:val="single" w:sz="4" w:space="0" w:color="000000"/>
            </w:tcBorders>
            <w:shd w:val="clear" w:color="auto" w:fill="auto"/>
            <w:noWrap/>
          </w:tcPr>
          <w:p w:rsidR="00D216EE" w:rsidRPr="001226C6" w:rsidRDefault="00BE6D94" w:rsidP="00306D2F">
            <w:pPr>
              <w:spacing w:after="0"/>
              <w:jc w:val="center"/>
              <w:rPr>
                <w:color w:val="000000"/>
                <w:sz w:val="22"/>
                <w:szCs w:val="22"/>
              </w:rPr>
            </w:pPr>
            <w:r>
              <w:rPr>
                <w:color w:val="000000"/>
                <w:sz w:val="22"/>
                <w:szCs w:val="22"/>
              </w:rPr>
              <w:t>30</w:t>
            </w:r>
            <w:r w:rsidR="00D216EE">
              <w:rPr>
                <w:color w:val="000000"/>
                <w:sz w:val="22"/>
                <w:szCs w:val="22"/>
                <w:vertAlign w:val="superscript"/>
              </w:rPr>
              <w:t>(ns)</w:t>
            </w:r>
          </w:p>
        </w:tc>
        <w:tc>
          <w:tcPr>
            <w:tcW w:w="1701" w:type="dxa"/>
            <w:tcBorders>
              <w:top w:val="nil"/>
              <w:left w:val="nil"/>
              <w:bottom w:val="nil"/>
              <w:right w:val="single" w:sz="4" w:space="0" w:color="000000"/>
            </w:tcBorders>
            <w:shd w:val="clear" w:color="auto" w:fill="auto"/>
            <w:noWrap/>
          </w:tcPr>
          <w:p w:rsidR="00D216EE" w:rsidRPr="001226C6" w:rsidRDefault="00BE6D94" w:rsidP="00306D2F">
            <w:pPr>
              <w:spacing w:after="0"/>
              <w:jc w:val="center"/>
              <w:rPr>
                <w:color w:val="000000"/>
                <w:sz w:val="22"/>
                <w:szCs w:val="22"/>
              </w:rPr>
            </w:pPr>
            <w:r>
              <w:rPr>
                <w:color w:val="000000"/>
                <w:sz w:val="22"/>
                <w:szCs w:val="22"/>
              </w:rPr>
              <w:t>25</w:t>
            </w:r>
          </w:p>
        </w:tc>
      </w:tr>
      <w:tr w:rsidR="00D216EE" w:rsidRPr="002D62D0" w:rsidTr="00306D2F">
        <w:trPr>
          <w:trHeight w:val="315"/>
        </w:trPr>
        <w:tc>
          <w:tcPr>
            <w:tcW w:w="2364" w:type="dxa"/>
            <w:vMerge/>
            <w:tcBorders>
              <w:top w:val="nil"/>
              <w:left w:val="single" w:sz="12" w:space="0" w:color="000000"/>
              <w:bottom w:val="single" w:sz="8" w:space="0" w:color="000000"/>
              <w:right w:val="nil"/>
            </w:tcBorders>
            <w:hideMark/>
          </w:tcPr>
          <w:p w:rsidR="00D216EE" w:rsidRPr="002D62D0" w:rsidRDefault="00D216EE" w:rsidP="00306D2F">
            <w:pPr>
              <w:spacing w:after="0"/>
              <w:jc w:val="left"/>
              <w:rPr>
                <w:rFonts w:eastAsia="Times New Roman"/>
                <w:color w:val="000000"/>
                <w:sz w:val="22"/>
                <w:szCs w:val="22"/>
              </w:rPr>
            </w:pPr>
          </w:p>
        </w:tc>
        <w:tc>
          <w:tcPr>
            <w:tcW w:w="3180" w:type="dxa"/>
            <w:tcBorders>
              <w:top w:val="nil"/>
              <w:left w:val="nil"/>
              <w:bottom w:val="single" w:sz="8" w:space="0" w:color="auto"/>
              <w:right w:val="single" w:sz="12" w:space="0" w:color="000000"/>
            </w:tcBorders>
            <w:shd w:val="clear" w:color="auto" w:fill="auto"/>
            <w:noWrap/>
            <w:vAlign w:val="center"/>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80%+</w:t>
            </w:r>
          </w:p>
        </w:tc>
        <w:tc>
          <w:tcPr>
            <w:tcW w:w="1701" w:type="dxa"/>
            <w:tcBorders>
              <w:top w:val="nil"/>
              <w:left w:val="nil"/>
              <w:bottom w:val="single" w:sz="12" w:space="0" w:color="000000"/>
              <w:right w:val="single" w:sz="4" w:space="0" w:color="000000"/>
            </w:tcBorders>
            <w:shd w:val="clear" w:color="auto" w:fill="auto"/>
            <w:noWrap/>
          </w:tcPr>
          <w:p w:rsidR="00D216EE" w:rsidRPr="001226C6" w:rsidRDefault="00BE6D94" w:rsidP="00BE6D94">
            <w:pPr>
              <w:spacing w:after="0"/>
              <w:jc w:val="center"/>
              <w:rPr>
                <w:color w:val="000000"/>
                <w:sz w:val="22"/>
                <w:szCs w:val="22"/>
              </w:rPr>
            </w:pPr>
            <w:r>
              <w:rPr>
                <w:color w:val="000000"/>
                <w:sz w:val="22"/>
                <w:szCs w:val="22"/>
              </w:rPr>
              <w:t>5.56</w:t>
            </w:r>
            <w:r w:rsidR="00D216EE">
              <w:rPr>
                <w:color w:val="000000"/>
                <w:sz w:val="22"/>
                <w:szCs w:val="22"/>
                <w:vertAlign w:val="superscript"/>
              </w:rPr>
              <w:t>(</w:t>
            </w:r>
            <w:r>
              <w:rPr>
                <w:color w:val="000000"/>
                <w:sz w:val="22"/>
                <w:szCs w:val="22"/>
                <w:vertAlign w:val="superscript"/>
              </w:rPr>
              <w:t>ns</w:t>
            </w:r>
            <w:r w:rsidR="00D216EE">
              <w:rPr>
                <w:color w:val="000000"/>
                <w:sz w:val="22"/>
                <w:szCs w:val="22"/>
                <w:vertAlign w:val="superscript"/>
              </w:rPr>
              <w:t>)</w:t>
            </w:r>
          </w:p>
        </w:tc>
        <w:tc>
          <w:tcPr>
            <w:tcW w:w="1701" w:type="dxa"/>
            <w:tcBorders>
              <w:top w:val="nil"/>
              <w:left w:val="nil"/>
              <w:bottom w:val="single" w:sz="12" w:space="0" w:color="000000"/>
              <w:right w:val="single" w:sz="4" w:space="0" w:color="000000"/>
            </w:tcBorders>
            <w:shd w:val="clear" w:color="auto" w:fill="auto"/>
            <w:noWrap/>
          </w:tcPr>
          <w:p w:rsidR="00D216EE" w:rsidRPr="001226C6" w:rsidRDefault="00BE6D94" w:rsidP="00306D2F">
            <w:pPr>
              <w:spacing w:after="0"/>
              <w:jc w:val="center"/>
              <w:rPr>
                <w:color w:val="000000"/>
                <w:sz w:val="22"/>
                <w:szCs w:val="22"/>
              </w:rPr>
            </w:pPr>
            <w:r>
              <w:rPr>
                <w:color w:val="000000"/>
                <w:sz w:val="22"/>
                <w:szCs w:val="22"/>
              </w:rPr>
              <w:t>35.48</w:t>
            </w:r>
          </w:p>
        </w:tc>
      </w:tr>
      <w:tr w:rsidR="00D216EE" w:rsidRPr="002D62D0" w:rsidTr="00306D2F">
        <w:trPr>
          <w:trHeight w:val="300"/>
        </w:trPr>
        <w:tc>
          <w:tcPr>
            <w:tcW w:w="2364" w:type="dxa"/>
            <w:vMerge w:val="restart"/>
            <w:tcBorders>
              <w:top w:val="nil"/>
              <w:left w:val="single" w:sz="12" w:space="0" w:color="000000"/>
              <w:bottom w:val="single" w:sz="12" w:space="0" w:color="000000"/>
              <w:right w:val="nil"/>
            </w:tcBorders>
            <w:shd w:val="clear" w:color="auto" w:fill="auto"/>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abandon</w:t>
            </w:r>
          </w:p>
        </w:tc>
        <w:tc>
          <w:tcPr>
            <w:tcW w:w="3180" w:type="dxa"/>
            <w:tcBorders>
              <w:top w:val="nil"/>
              <w:left w:val="nil"/>
              <w:bottom w:val="nil"/>
              <w:right w:val="single" w:sz="12" w:space="0" w:color="000000"/>
            </w:tcBorders>
            <w:shd w:val="clear" w:color="auto" w:fill="auto"/>
            <w:vAlign w:val="center"/>
            <w:hideMark/>
          </w:tcPr>
          <w:p w:rsidR="00D216EE" w:rsidRPr="002D62D0" w:rsidRDefault="00D216EE" w:rsidP="00306D2F">
            <w:pPr>
              <w:spacing w:after="0"/>
              <w:jc w:val="left"/>
              <w:rPr>
                <w:rFonts w:eastAsia="Times New Roman"/>
                <w:color w:val="000000"/>
                <w:sz w:val="22"/>
                <w:szCs w:val="22"/>
              </w:rPr>
            </w:pPr>
            <w:r w:rsidRPr="002D62D0">
              <w:rPr>
                <w:rFonts w:eastAsia="Times New Roman"/>
                <w:color w:val="000000"/>
                <w:sz w:val="22"/>
                <w:szCs w:val="22"/>
              </w:rPr>
              <w:t>Still in the group</w:t>
            </w:r>
          </w:p>
        </w:tc>
        <w:tc>
          <w:tcPr>
            <w:tcW w:w="1701" w:type="dxa"/>
            <w:tcBorders>
              <w:top w:val="nil"/>
              <w:left w:val="nil"/>
              <w:bottom w:val="nil"/>
              <w:right w:val="single" w:sz="4" w:space="0" w:color="000000"/>
            </w:tcBorders>
            <w:shd w:val="clear" w:color="auto" w:fill="auto"/>
            <w:noWrap/>
          </w:tcPr>
          <w:p w:rsidR="00D216EE" w:rsidRPr="001226C6" w:rsidRDefault="00BE6D94" w:rsidP="00AD3977">
            <w:pPr>
              <w:spacing w:after="0"/>
              <w:jc w:val="center"/>
              <w:rPr>
                <w:color w:val="000000"/>
                <w:sz w:val="22"/>
                <w:szCs w:val="22"/>
              </w:rPr>
            </w:pPr>
            <w:r>
              <w:rPr>
                <w:color w:val="000000"/>
                <w:sz w:val="22"/>
                <w:szCs w:val="22"/>
              </w:rPr>
              <w:t>20</w:t>
            </w:r>
            <w:r w:rsidR="00D216EE">
              <w:rPr>
                <w:color w:val="000000"/>
                <w:sz w:val="22"/>
                <w:szCs w:val="22"/>
                <w:vertAlign w:val="superscript"/>
              </w:rPr>
              <w:t>(</w:t>
            </w:r>
            <w:r w:rsidR="00AD3977">
              <w:rPr>
                <w:color w:val="000000"/>
                <w:sz w:val="22"/>
                <w:szCs w:val="22"/>
                <w:vertAlign w:val="superscript"/>
              </w:rPr>
              <w:t>ns</w:t>
            </w:r>
            <w:r w:rsidR="00D216EE">
              <w:rPr>
                <w:color w:val="000000"/>
                <w:sz w:val="22"/>
                <w:szCs w:val="22"/>
                <w:vertAlign w:val="superscript"/>
              </w:rPr>
              <w:t>)</w:t>
            </w:r>
          </w:p>
        </w:tc>
        <w:tc>
          <w:tcPr>
            <w:tcW w:w="1701" w:type="dxa"/>
            <w:tcBorders>
              <w:top w:val="nil"/>
              <w:left w:val="nil"/>
              <w:bottom w:val="nil"/>
              <w:right w:val="single" w:sz="4" w:space="0" w:color="000000"/>
            </w:tcBorders>
            <w:shd w:val="clear" w:color="auto" w:fill="auto"/>
            <w:noWrap/>
          </w:tcPr>
          <w:p w:rsidR="00D216EE" w:rsidRPr="001226C6" w:rsidRDefault="00BE6D94" w:rsidP="00306D2F">
            <w:pPr>
              <w:spacing w:after="0"/>
              <w:jc w:val="center"/>
              <w:rPr>
                <w:color w:val="000000"/>
                <w:sz w:val="22"/>
                <w:szCs w:val="22"/>
              </w:rPr>
            </w:pPr>
            <w:r>
              <w:rPr>
                <w:color w:val="000000"/>
                <w:sz w:val="22"/>
                <w:szCs w:val="22"/>
              </w:rPr>
              <w:t>39.57</w:t>
            </w:r>
          </w:p>
        </w:tc>
      </w:tr>
      <w:tr w:rsidR="00BE6D94" w:rsidRPr="002D62D0" w:rsidTr="00306D2F">
        <w:trPr>
          <w:trHeight w:val="209"/>
        </w:trPr>
        <w:tc>
          <w:tcPr>
            <w:tcW w:w="2364" w:type="dxa"/>
            <w:vMerge/>
            <w:tcBorders>
              <w:top w:val="nil"/>
              <w:left w:val="single" w:sz="12" w:space="0" w:color="000000"/>
              <w:bottom w:val="single" w:sz="4" w:space="0" w:color="auto"/>
              <w:right w:val="nil"/>
            </w:tcBorders>
            <w:vAlign w:val="center"/>
            <w:hideMark/>
          </w:tcPr>
          <w:p w:rsidR="00BE6D94" w:rsidRPr="002D62D0" w:rsidRDefault="00BE6D94" w:rsidP="00306D2F">
            <w:pPr>
              <w:spacing w:after="0"/>
              <w:jc w:val="left"/>
              <w:rPr>
                <w:rFonts w:eastAsia="Times New Roman"/>
                <w:color w:val="000000"/>
                <w:sz w:val="22"/>
                <w:szCs w:val="22"/>
              </w:rPr>
            </w:pPr>
          </w:p>
        </w:tc>
        <w:tc>
          <w:tcPr>
            <w:tcW w:w="3180" w:type="dxa"/>
            <w:tcBorders>
              <w:top w:val="nil"/>
              <w:left w:val="nil"/>
              <w:bottom w:val="single" w:sz="4" w:space="0" w:color="auto"/>
              <w:right w:val="single" w:sz="12" w:space="0" w:color="000000"/>
            </w:tcBorders>
            <w:shd w:val="clear" w:color="auto" w:fill="auto"/>
            <w:vAlign w:val="center"/>
            <w:hideMark/>
          </w:tcPr>
          <w:p w:rsidR="00BE6D94" w:rsidRPr="002D62D0" w:rsidRDefault="00BE6D94" w:rsidP="00306D2F">
            <w:pPr>
              <w:spacing w:after="0"/>
              <w:jc w:val="left"/>
              <w:rPr>
                <w:rFonts w:eastAsia="Times New Roman"/>
                <w:color w:val="000000"/>
                <w:sz w:val="22"/>
                <w:szCs w:val="22"/>
              </w:rPr>
            </w:pPr>
            <w:r w:rsidRPr="002D62D0">
              <w:rPr>
                <w:rFonts w:eastAsia="Times New Roman"/>
                <w:color w:val="000000"/>
                <w:sz w:val="22"/>
                <w:szCs w:val="22"/>
              </w:rPr>
              <w:t>Have abandoned the group</w:t>
            </w:r>
          </w:p>
        </w:tc>
        <w:tc>
          <w:tcPr>
            <w:tcW w:w="3402" w:type="dxa"/>
            <w:gridSpan w:val="2"/>
            <w:tcBorders>
              <w:top w:val="nil"/>
              <w:left w:val="nil"/>
              <w:bottom w:val="single" w:sz="4" w:space="0" w:color="auto"/>
              <w:right w:val="single" w:sz="4" w:space="0" w:color="000000"/>
            </w:tcBorders>
            <w:shd w:val="clear" w:color="auto" w:fill="auto"/>
            <w:noWrap/>
          </w:tcPr>
          <w:p w:rsidR="00BE6D94" w:rsidRPr="001226C6" w:rsidRDefault="00BE6D94" w:rsidP="00306D2F">
            <w:pPr>
              <w:spacing w:after="0"/>
              <w:jc w:val="center"/>
              <w:rPr>
                <w:color w:val="000000"/>
                <w:sz w:val="22"/>
                <w:szCs w:val="22"/>
              </w:rPr>
            </w:pPr>
            <w:r>
              <w:rPr>
                <w:color w:val="000000"/>
                <w:sz w:val="22"/>
                <w:szCs w:val="22"/>
              </w:rPr>
              <w:t>There is no enough cases</w:t>
            </w:r>
          </w:p>
        </w:tc>
      </w:tr>
      <w:tr w:rsidR="00D216EE" w:rsidRPr="002D62D0" w:rsidTr="00306D2F">
        <w:trPr>
          <w:trHeight w:val="209"/>
        </w:trPr>
        <w:tc>
          <w:tcPr>
            <w:tcW w:w="2364" w:type="dxa"/>
            <w:tcBorders>
              <w:top w:val="single" w:sz="4" w:space="0" w:color="auto"/>
              <w:left w:val="single" w:sz="12" w:space="0" w:color="000000"/>
              <w:bottom w:val="single" w:sz="12" w:space="0" w:color="000000"/>
              <w:right w:val="nil"/>
            </w:tcBorders>
            <w:vAlign w:val="center"/>
          </w:tcPr>
          <w:p w:rsidR="00D216EE" w:rsidRPr="002D62D0" w:rsidRDefault="00D216EE" w:rsidP="00306D2F">
            <w:pPr>
              <w:spacing w:after="0"/>
              <w:jc w:val="left"/>
              <w:rPr>
                <w:rFonts w:eastAsia="Times New Roman"/>
                <w:color w:val="000000"/>
                <w:sz w:val="22"/>
                <w:szCs w:val="22"/>
              </w:rPr>
            </w:pPr>
            <w:r>
              <w:rPr>
                <w:rFonts w:eastAsia="Times New Roman"/>
                <w:color w:val="000000"/>
                <w:sz w:val="22"/>
                <w:szCs w:val="22"/>
              </w:rPr>
              <w:t>Total</w:t>
            </w:r>
          </w:p>
        </w:tc>
        <w:tc>
          <w:tcPr>
            <w:tcW w:w="3180" w:type="dxa"/>
            <w:tcBorders>
              <w:top w:val="single" w:sz="4" w:space="0" w:color="auto"/>
              <w:left w:val="nil"/>
              <w:bottom w:val="single" w:sz="12" w:space="0" w:color="000000"/>
              <w:right w:val="single" w:sz="12" w:space="0" w:color="000000"/>
            </w:tcBorders>
            <w:shd w:val="clear" w:color="auto" w:fill="auto"/>
            <w:vAlign w:val="center"/>
          </w:tcPr>
          <w:p w:rsidR="00D216EE" w:rsidRPr="002D62D0" w:rsidRDefault="00D216EE" w:rsidP="00306D2F">
            <w:pPr>
              <w:spacing w:after="0"/>
              <w:jc w:val="left"/>
              <w:rPr>
                <w:rFonts w:eastAsia="Times New Roman"/>
                <w:color w:val="000000"/>
                <w:sz w:val="22"/>
                <w:szCs w:val="22"/>
              </w:rPr>
            </w:pPr>
          </w:p>
        </w:tc>
        <w:tc>
          <w:tcPr>
            <w:tcW w:w="1701" w:type="dxa"/>
            <w:tcBorders>
              <w:top w:val="single" w:sz="4" w:space="0" w:color="auto"/>
              <w:left w:val="nil"/>
              <w:bottom w:val="single" w:sz="12" w:space="0" w:color="000000"/>
              <w:right w:val="single" w:sz="4" w:space="0" w:color="000000"/>
            </w:tcBorders>
            <w:shd w:val="clear" w:color="auto" w:fill="auto"/>
            <w:noWrap/>
          </w:tcPr>
          <w:p w:rsidR="00D216EE" w:rsidRDefault="00D216EE" w:rsidP="00BE6D94">
            <w:pPr>
              <w:spacing w:after="0"/>
              <w:jc w:val="center"/>
              <w:rPr>
                <w:color w:val="000000"/>
                <w:sz w:val="22"/>
                <w:szCs w:val="22"/>
              </w:rPr>
            </w:pPr>
            <w:r>
              <w:rPr>
                <w:color w:val="000000"/>
                <w:sz w:val="22"/>
                <w:szCs w:val="22"/>
              </w:rPr>
              <w:t>17.31</w:t>
            </w:r>
            <w:r>
              <w:rPr>
                <w:color w:val="000000"/>
                <w:sz w:val="22"/>
                <w:szCs w:val="22"/>
                <w:vertAlign w:val="superscript"/>
              </w:rPr>
              <w:t>(</w:t>
            </w:r>
            <w:r w:rsidR="00BE6D94">
              <w:rPr>
                <w:color w:val="000000"/>
                <w:sz w:val="22"/>
                <w:szCs w:val="22"/>
                <w:vertAlign w:val="superscript"/>
              </w:rPr>
              <w:t>ns</w:t>
            </w:r>
            <w:r>
              <w:rPr>
                <w:color w:val="000000"/>
                <w:sz w:val="22"/>
                <w:szCs w:val="22"/>
                <w:vertAlign w:val="superscript"/>
              </w:rPr>
              <w:t>)</w:t>
            </w:r>
          </w:p>
        </w:tc>
        <w:tc>
          <w:tcPr>
            <w:tcW w:w="1701" w:type="dxa"/>
            <w:tcBorders>
              <w:top w:val="single" w:sz="4" w:space="0" w:color="auto"/>
              <w:left w:val="nil"/>
              <w:bottom w:val="single" w:sz="12" w:space="0" w:color="000000"/>
              <w:right w:val="single" w:sz="4" w:space="0" w:color="000000"/>
            </w:tcBorders>
            <w:shd w:val="clear" w:color="auto" w:fill="auto"/>
            <w:noWrap/>
          </w:tcPr>
          <w:p w:rsidR="00D216EE" w:rsidRDefault="00D216EE" w:rsidP="00306D2F">
            <w:pPr>
              <w:spacing w:after="0"/>
              <w:jc w:val="center"/>
              <w:rPr>
                <w:color w:val="000000"/>
                <w:sz w:val="22"/>
                <w:szCs w:val="22"/>
              </w:rPr>
            </w:pPr>
            <w:r>
              <w:rPr>
                <w:color w:val="000000"/>
                <w:sz w:val="22"/>
                <w:szCs w:val="22"/>
              </w:rPr>
              <w:t>38.62</w:t>
            </w:r>
          </w:p>
        </w:tc>
      </w:tr>
    </w:tbl>
    <w:p w:rsidR="00D216EE" w:rsidRDefault="00D216EE" w:rsidP="00D216EE">
      <w:pPr>
        <w:rPr>
          <w:sz w:val="12"/>
          <w:szCs w:val="12"/>
        </w:rPr>
      </w:pPr>
    </w:p>
    <w:p w:rsidR="00D216EE" w:rsidRPr="008920AF" w:rsidRDefault="00D216EE" w:rsidP="00D216EE">
      <w:pPr>
        <w:jc w:val="center"/>
        <w:rPr>
          <w:sz w:val="20"/>
          <w:szCs w:val="20"/>
        </w:rPr>
      </w:pPr>
      <w:r w:rsidRPr="008920AF">
        <w:rPr>
          <w:sz w:val="20"/>
          <w:szCs w:val="20"/>
        </w:rPr>
        <w:t>NB:  Wilcoxon non</w:t>
      </w:r>
      <w:r>
        <w:rPr>
          <w:sz w:val="20"/>
          <w:szCs w:val="20"/>
        </w:rPr>
        <w:t>-</w:t>
      </w:r>
      <w:r w:rsidRPr="008920AF">
        <w:rPr>
          <w:sz w:val="20"/>
          <w:szCs w:val="20"/>
        </w:rPr>
        <w:t xml:space="preserve">parametric paired test </w:t>
      </w:r>
    </w:p>
    <w:p w:rsidR="00D216EE" w:rsidRPr="00855D60" w:rsidRDefault="00D216EE" w:rsidP="00D216EE">
      <w:pPr>
        <w:jc w:val="center"/>
        <w:rPr>
          <w:sz w:val="2"/>
          <w:szCs w:val="2"/>
        </w:rPr>
      </w:pPr>
      <w:r w:rsidRPr="008920AF">
        <w:rPr>
          <w:sz w:val="20"/>
          <w:szCs w:val="20"/>
        </w:rPr>
        <w:t>(***) = significant at</w:t>
      </w:r>
      <w:r>
        <w:rPr>
          <w:sz w:val="20"/>
          <w:szCs w:val="20"/>
        </w:rPr>
        <w:t xml:space="preserve"> 99%, (**) = significant at 95%, </w:t>
      </w:r>
      <w:r w:rsidRPr="008920AF">
        <w:rPr>
          <w:sz w:val="20"/>
          <w:szCs w:val="20"/>
        </w:rPr>
        <w:t>(ns) = not significant</w:t>
      </w:r>
    </w:p>
    <w:p w:rsidR="00D216EE" w:rsidRDefault="00F33B64" w:rsidP="00F33B64">
      <w:pPr>
        <w:pStyle w:val="Heading3"/>
      </w:pPr>
      <w:bookmarkStart w:id="120" w:name="_Toc438334000"/>
      <w:r>
        <w:t>5.3.2 Contribution to rent</w:t>
      </w:r>
      <w:bookmarkEnd w:id="120"/>
    </w:p>
    <w:p w:rsidR="00A53DC8" w:rsidRDefault="00A53DC8" w:rsidP="00A53DC8">
      <w:r w:rsidRPr="007C27E2">
        <w:t xml:space="preserve">The results indicate that </w:t>
      </w:r>
      <w:r>
        <w:t xml:space="preserve">almost three quarters (88.2%) </w:t>
      </w:r>
      <w:r w:rsidRPr="007C27E2">
        <w:t xml:space="preserve"> of VSL members live in a house owned by the member or someone in the household versus </w:t>
      </w:r>
      <w:r>
        <w:t>11.2</w:t>
      </w:r>
      <w:r w:rsidRPr="007C27E2">
        <w:t xml:space="preserve">% of them their household rent the dwelling. </w:t>
      </w:r>
      <w:r>
        <w:t>Concerning VSL members who do not own their dwelling, results show that 58.2% out of 67 members are renting their dwelling.</w:t>
      </w:r>
    </w:p>
    <w:p w:rsidR="00A53DC8" w:rsidRPr="003A0D67" w:rsidRDefault="00A53DC8" w:rsidP="00A53DC8">
      <w:pPr>
        <w:rPr>
          <w:sz w:val="12"/>
          <w:szCs w:val="12"/>
        </w:rPr>
      </w:pPr>
    </w:p>
    <w:p w:rsidR="001F23B6" w:rsidRPr="001F23B6" w:rsidRDefault="00A53DC8" w:rsidP="001F23B6">
      <w:pPr>
        <w:rPr>
          <w:sz w:val="22"/>
          <w:szCs w:val="22"/>
        </w:rPr>
      </w:pPr>
      <w:r w:rsidRPr="001F23B6">
        <w:rPr>
          <w:sz w:val="22"/>
          <w:szCs w:val="22"/>
        </w:rPr>
        <w:t>Table 5.</w:t>
      </w:r>
      <w:r w:rsidR="001F23B6" w:rsidRPr="001F23B6">
        <w:rPr>
          <w:sz w:val="22"/>
          <w:szCs w:val="22"/>
        </w:rPr>
        <w:t>12</w:t>
      </w:r>
      <w:r w:rsidRPr="001F23B6">
        <w:rPr>
          <w:sz w:val="22"/>
          <w:szCs w:val="22"/>
        </w:rPr>
        <w:t xml:space="preserve">: The percent distribution of VSL members who </w:t>
      </w:r>
      <w:r w:rsidR="001F23B6">
        <w:rPr>
          <w:sz w:val="22"/>
          <w:szCs w:val="22"/>
        </w:rPr>
        <w:t xml:space="preserve">have </w:t>
      </w:r>
      <w:r w:rsidRPr="001F23B6">
        <w:rPr>
          <w:bCs/>
          <w:sz w:val="22"/>
          <w:szCs w:val="22"/>
          <w:lang w:val="en-GB"/>
        </w:rPr>
        <w:t>contributed to the rent during the last month and the mean amount of their contribution to the rent during the last month</w:t>
      </w:r>
      <w:r w:rsidRPr="001F23B6">
        <w:rPr>
          <w:sz w:val="22"/>
          <w:szCs w:val="22"/>
        </w:rPr>
        <w:t xml:space="preserve"> by gender of VSL member, strata, PPI quintiles and if the member is still in the VSL group</w:t>
      </w:r>
    </w:p>
    <w:tbl>
      <w:tblPr>
        <w:tblW w:w="9796" w:type="dxa"/>
        <w:tblInd w:w="93" w:type="dxa"/>
        <w:tblLayout w:type="fixed"/>
        <w:tblLook w:val="04A0" w:firstRow="1" w:lastRow="0" w:firstColumn="1" w:lastColumn="0" w:noHBand="0" w:noVBand="1"/>
      </w:tblPr>
      <w:tblGrid>
        <w:gridCol w:w="2364"/>
        <w:gridCol w:w="2613"/>
        <w:gridCol w:w="1417"/>
        <w:gridCol w:w="1134"/>
        <w:gridCol w:w="1134"/>
        <w:gridCol w:w="1134"/>
      </w:tblGrid>
      <w:tr w:rsidR="001F23B6" w:rsidRPr="00A005E6" w:rsidTr="00306D2F">
        <w:trPr>
          <w:trHeight w:val="270"/>
        </w:trPr>
        <w:tc>
          <w:tcPr>
            <w:tcW w:w="4977" w:type="dxa"/>
            <w:gridSpan w:val="2"/>
            <w:vMerge w:val="restart"/>
            <w:tcBorders>
              <w:top w:val="single" w:sz="12" w:space="0" w:color="000000"/>
              <w:left w:val="single" w:sz="12" w:space="0" w:color="000000"/>
              <w:right w:val="single" w:sz="12" w:space="0" w:color="000000"/>
            </w:tcBorders>
            <w:vAlign w:val="center"/>
          </w:tcPr>
          <w:p w:rsidR="001F23B6" w:rsidRPr="002D62D0" w:rsidRDefault="001F23B6" w:rsidP="00306D2F">
            <w:pPr>
              <w:spacing w:after="0"/>
              <w:jc w:val="left"/>
              <w:rPr>
                <w:rFonts w:ascii="Arial" w:eastAsia="Times New Roman" w:hAnsi="Arial" w:cs="Arial"/>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1F23B6" w:rsidRPr="00A005E6" w:rsidRDefault="001F23B6" w:rsidP="00306D2F">
            <w:pPr>
              <w:spacing w:after="0"/>
              <w:jc w:val="center"/>
              <w:rPr>
                <w:rFonts w:eastAsia="Times New Roman"/>
                <w:color w:val="000000"/>
                <w:sz w:val="22"/>
                <w:szCs w:val="22"/>
                <w:lang w:eastAsia="en-CA"/>
              </w:rPr>
            </w:pPr>
            <w:r w:rsidRPr="00A005E6">
              <w:rPr>
                <w:rFonts w:eastAsia="Times New Roman"/>
                <w:color w:val="000000"/>
                <w:sz w:val="22"/>
                <w:szCs w:val="22"/>
                <w:lang w:eastAsia="en-CA"/>
              </w:rPr>
              <w:t>%</w:t>
            </w:r>
            <w:r w:rsidRPr="00A005E6">
              <w:rPr>
                <w:sz w:val="22"/>
                <w:szCs w:val="22"/>
              </w:rPr>
              <w:t xml:space="preserve"> of VSL members who have </w:t>
            </w:r>
            <w:r w:rsidRPr="001F23B6">
              <w:rPr>
                <w:bCs/>
                <w:sz w:val="22"/>
                <w:szCs w:val="22"/>
                <w:lang w:val="en-GB"/>
              </w:rPr>
              <w:t>contributed to the rent during the last month</w:t>
            </w:r>
          </w:p>
        </w:tc>
        <w:tc>
          <w:tcPr>
            <w:tcW w:w="2268" w:type="dxa"/>
            <w:gridSpan w:val="2"/>
            <w:tcBorders>
              <w:top w:val="single" w:sz="4" w:space="0" w:color="auto"/>
              <w:left w:val="single" w:sz="4" w:space="0" w:color="auto"/>
              <w:bottom w:val="single" w:sz="12" w:space="0" w:color="000000"/>
              <w:right w:val="single" w:sz="8" w:space="0" w:color="auto"/>
            </w:tcBorders>
          </w:tcPr>
          <w:p w:rsidR="001F23B6" w:rsidRPr="00A005E6" w:rsidRDefault="001F23B6" w:rsidP="00306D2F">
            <w:pPr>
              <w:spacing w:after="0"/>
              <w:jc w:val="center"/>
              <w:rPr>
                <w:rFonts w:eastAsia="Times New Roman"/>
                <w:color w:val="000000"/>
                <w:sz w:val="22"/>
                <w:szCs w:val="22"/>
                <w:lang w:eastAsia="en-CA"/>
              </w:rPr>
            </w:pPr>
            <w:r w:rsidRPr="00A005E6">
              <w:rPr>
                <w:sz w:val="22"/>
                <w:szCs w:val="22"/>
              </w:rPr>
              <w:t xml:space="preserve">Mean </w:t>
            </w:r>
            <w:r w:rsidRPr="001F23B6">
              <w:rPr>
                <w:bCs/>
                <w:sz w:val="22"/>
                <w:szCs w:val="22"/>
                <w:lang w:val="en-GB"/>
              </w:rPr>
              <w:t>amount of their contribution to the rent during the last month</w:t>
            </w:r>
          </w:p>
        </w:tc>
      </w:tr>
      <w:tr w:rsidR="001F23B6" w:rsidRPr="001226C6" w:rsidTr="00306D2F">
        <w:trPr>
          <w:trHeight w:val="270"/>
        </w:trPr>
        <w:tc>
          <w:tcPr>
            <w:tcW w:w="4977" w:type="dxa"/>
            <w:gridSpan w:val="2"/>
            <w:vMerge/>
            <w:tcBorders>
              <w:left w:val="single" w:sz="12" w:space="0" w:color="000000"/>
              <w:bottom w:val="single" w:sz="12" w:space="0" w:color="000000"/>
              <w:right w:val="single" w:sz="12" w:space="0" w:color="000000"/>
            </w:tcBorders>
            <w:vAlign w:val="center"/>
            <w:hideMark/>
          </w:tcPr>
          <w:p w:rsidR="001F23B6" w:rsidRPr="002D62D0" w:rsidRDefault="001F23B6" w:rsidP="00306D2F">
            <w:pPr>
              <w:spacing w:after="0"/>
              <w:jc w:val="left"/>
              <w:rPr>
                <w:rFonts w:ascii="Arial" w:eastAsia="Times New Roman" w:hAnsi="Arial" w:cs="Arial"/>
                <w:sz w:val="20"/>
                <w:szCs w:val="20"/>
              </w:rPr>
            </w:pPr>
          </w:p>
        </w:tc>
        <w:tc>
          <w:tcPr>
            <w:tcW w:w="1417" w:type="dxa"/>
            <w:tcBorders>
              <w:top w:val="single" w:sz="4" w:space="0" w:color="auto"/>
              <w:left w:val="nil"/>
              <w:bottom w:val="single" w:sz="4" w:space="0" w:color="auto"/>
              <w:right w:val="nil"/>
            </w:tcBorders>
            <w:shd w:val="clear" w:color="auto" w:fill="auto"/>
            <w:noWrap/>
            <w:vAlign w:val="center"/>
            <w:hideMark/>
          </w:tcPr>
          <w:p w:rsidR="001F23B6" w:rsidRDefault="001F23B6" w:rsidP="00306D2F">
            <w:pPr>
              <w:spacing w:after="0"/>
              <w:jc w:val="center"/>
              <w:rPr>
                <w:rFonts w:eastAsia="Times New Roman"/>
                <w:color w:val="000000"/>
                <w:sz w:val="22"/>
                <w:szCs w:val="22"/>
                <w:lang w:eastAsia="en-CA"/>
              </w:rPr>
            </w:pPr>
            <w:r w:rsidRPr="001226C6">
              <w:rPr>
                <w:rFonts w:eastAsia="Times New Roman"/>
                <w:color w:val="000000"/>
                <w:sz w:val="22"/>
                <w:szCs w:val="22"/>
                <w:lang w:eastAsia="en-CA"/>
              </w:rPr>
              <w:t>Baseline</w:t>
            </w:r>
          </w:p>
          <w:p w:rsidR="001F23B6" w:rsidRPr="001226C6" w:rsidRDefault="001F23B6" w:rsidP="00306D2F">
            <w:pPr>
              <w:spacing w:after="0"/>
              <w:jc w:val="center"/>
              <w:rPr>
                <w:rFonts w:eastAsia="Times New Roman"/>
                <w:color w:val="000000"/>
                <w:sz w:val="22"/>
                <w:szCs w:val="22"/>
              </w:rPr>
            </w:pPr>
            <w:r>
              <w:rPr>
                <w:rFonts w:eastAsia="Times New Roman"/>
                <w:color w:val="000000"/>
                <w:sz w:val="22"/>
                <w:szCs w:val="22"/>
                <w:lang w:eastAsia="en-CA"/>
              </w:rPr>
              <w:t>%</w:t>
            </w:r>
          </w:p>
        </w:tc>
        <w:tc>
          <w:tcPr>
            <w:tcW w:w="1134" w:type="dxa"/>
            <w:tcBorders>
              <w:top w:val="single" w:sz="4" w:space="0" w:color="auto"/>
              <w:left w:val="nil"/>
              <w:bottom w:val="single" w:sz="4" w:space="0" w:color="auto"/>
              <w:right w:val="single" w:sz="4" w:space="0" w:color="auto"/>
            </w:tcBorders>
          </w:tcPr>
          <w:p w:rsidR="001F23B6" w:rsidRDefault="001F23B6" w:rsidP="00306D2F">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1F23B6" w:rsidRPr="001226C6" w:rsidRDefault="001F23B6" w:rsidP="00306D2F">
            <w:pPr>
              <w:spacing w:after="0"/>
              <w:jc w:val="center"/>
              <w:rPr>
                <w:rFonts w:eastAsia="Times New Roman"/>
                <w:color w:val="000000"/>
                <w:sz w:val="22"/>
                <w:szCs w:val="22"/>
                <w:lang w:eastAsia="en-CA"/>
              </w:rPr>
            </w:pPr>
            <w:r>
              <w:rPr>
                <w:rFonts w:eastAsia="Times New Roman"/>
                <w:color w:val="000000"/>
                <w:sz w:val="22"/>
                <w:szCs w:val="22"/>
                <w:lang w:eastAsia="en-CA"/>
              </w:rPr>
              <w:t>%</w:t>
            </w:r>
          </w:p>
        </w:tc>
        <w:tc>
          <w:tcPr>
            <w:tcW w:w="1134" w:type="dxa"/>
            <w:tcBorders>
              <w:top w:val="single" w:sz="4" w:space="0" w:color="auto"/>
              <w:left w:val="single" w:sz="4" w:space="0" w:color="auto"/>
              <w:bottom w:val="single" w:sz="12" w:space="0" w:color="000000"/>
              <w:right w:val="single" w:sz="4" w:space="0" w:color="auto"/>
            </w:tcBorders>
          </w:tcPr>
          <w:p w:rsidR="001F23B6" w:rsidRDefault="001F23B6" w:rsidP="00306D2F">
            <w:pPr>
              <w:spacing w:after="0"/>
              <w:jc w:val="center"/>
              <w:rPr>
                <w:rFonts w:eastAsia="Times New Roman"/>
                <w:color w:val="000000"/>
                <w:sz w:val="22"/>
                <w:szCs w:val="22"/>
                <w:lang w:eastAsia="en-CA"/>
              </w:rPr>
            </w:pPr>
            <w:r>
              <w:rPr>
                <w:rFonts w:eastAsia="Times New Roman"/>
                <w:color w:val="000000"/>
                <w:sz w:val="22"/>
                <w:szCs w:val="22"/>
                <w:lang w:eastAsia="en-CA"/>
              </w:rPr>
              <w:t>Baseline</w:t>
            </w:r>
          </w:p>
          <w:p w:rsidR="001F23B6" w:rsidRPr="001226C6" w:rsidRDefault="001F23B6" w:rsidP="00306D2F">
            <w:pPr>
              <w:spacing w:after="0"/>
              <w:jc w:val="center"/>
              <w:rPr>
                <w:rFonts w:eastAsia="Times New Roman"/>
                <w:color w:val="000000"/>
                <w:sz w:val="22"/>
                <w:szCs w:val="22"/>
                <w:lang w:eastAsia="en-CA"/>
              </w:rPr>
            </w:pPr>
            <w:r>
              <w:rPr>
                <w:rFonts w:eastAsia="Times New Roman"/>
                <w:color w:val="000000"/>
                <w:sz w:val="22"/>
                <w:szCs w:val="22"/>
                <w:lang w:eastAsia="en-CA"/>
              </w:rPr>
              <w:t>%</w:t>
            </w:r>
          </w:p>
        </w:tc>
        <w:tc>
          <w:tcPr>
            <w:tcW w:w="1134" w:type="dxa"/>
            <w:tcBorders>
              <w:top w:val="single" w:sz="12" w:space="0" w:color="000000"/>
              <w:left w:val="single" w:sz="4" w:space="0" w:color="auto"/>
              <w:bottom w:val="single" w:sz="12" w:space="0" w:color="000000"/>
              <w:right w:val="single" w:sz="8" w:space="0" w:color="auto"/>
            </w:tcBorders>
            <w:shd w:val="clear" w:color="auto" w:fill="auto"/>
            <w:noWrap/>
            <w:vAlign w:val="center"/>
            <w:hideMark/>
          </w:tcPr>
          <w:p w:rsidR="001F23B6" w:rsidRDefault="001F23B6" w:rsidP="00306D2F">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1F23B6" w:rsidRPr="001226C6" w:rsidRDefault="001F23B6" w:rsidP="00306D2F">
            <w:pPr>
              <w:spacing w:after="0"/>
              <w:jc w:val="center"/>
              <w:rPr>
                <w:rFonts w:eastAsia="Times New Roman"/>
                <w:color w:val="000000"/>
                <w:sz w:val="22"/>
                <w:szCs w:val="22"/>
              </w:rPr>
            </w:pPr>
            <w:r>
              <w:rPr>
                <w:rFonts w:eastAsia="Times New Roman"/>
                <w:color w:val="000000"/>
                <w:sz w:val="22"/>
                <w:szCs w:val="22"/>
                <w:lang w:eastAsia="en-CA"/>
              </w:rPr>
              <w:t>%</w:t>
            </w:r>
          </w:p>
        </w:tc>
      </w:tr>
      <w:tr w:rsidR="001F23B6" w:rsidRPr="001226C6" w:rsidTr="00306D2F">
        <w:trPr>
          <w:trHeight w:val="315"/>
        </w:trPr>
        <w:tc>
          <w:tcPr>
            <w:tcW w:w="2364" w:type="dxa"/>
            <w:vMerge w:val="restart"/>
            <w:tcBorders>
              <w:top w:val="nil"/>
              <w:left w:val="single" w:sz="12" w:space="0" w:color="000000"/>
              <w:bottom w:val="single" w:sz="8" w:space="0" w:color="000000"/>
              <w:right w:val="nil"/>
            </w:tcBorders>
            <w:shd w:val="clear" w:color="auto" w:fill="auto"/>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2613" w:type="dxa"/>
            <w:tcBorders>
              <w:top w:val="nil"/>
              <w:left w:val="nil"/>
              <w:bottom w:val="nil"/>
              <w:right w:val="single" w:sz="12" w:space="0" w:color="000000"/>
            </w:tcBorders>
            <w:shd w:val="clear" w:color="auto" w:fill="auto"/>
            <w:vAlign w:val="center"/>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male</w:t>
            </w:r>
          </w:p>
        </w:tc>
        <w:tc>
          <w:tcPr>
            <w:tcW w:w="1417" w:type="dxa"/>
            <w:tcBorders>
              <w:top w:val="single" w:sz="4" w:space="0" w:color="auto"/>
              <w:left w:val="nil"/>
              <w:bottom w:val="nil"/>
              <w:right w:val="single" w:sz="4" w:space="0" w:color="000000"/>
            </w:tcBorders>
            <w:shd w:val="clear" w:color="auto" w:fill="auto"/>
            <w:noWrap/>
          </w:tcPr>
          <w:p w:rsidR="001F23B6" w:rsidRPr="001226C6" w:rsidRDefault="001F23B6" w:rsidP="00306D2F">
            <w:pPr>
              <w:spacing w:after="0"/>
              <w:jc w:val="center"/>
              <w:rPr>
                <w:color w:val="000000"/>
                <w:sz w:val="22"/>
                <w:szCs w:val="22"/>
                <w:vertAlign w:val="superscript"/>
              </w:rPr>
            </w:pPr>
            <w:r>
              <w:rPr>
                <w:color w:val="000000"/>
                <w:sz w:val="22"/>
                <w:szCs w:val="22"/>
              </w:rPr>
              <w:t>80</w:t>
            </w:r>
            <w:r>
              <w:rPr>
                <w:color w:val="000000"/>
                <w:sz w:val="22"/>
                <w:szCs w:val="22"/>
                <w:vertAlign w:val="superscript"/>
              </w:rPr>
              <w:t>(ns)</w:t>
            </w:r>
          </w:p>
        </w:tc>
        <w:tc>
          <w:tcPr>
            <w:tcW w:w="1134" w:type="dxa"/>
            <w:tcBorders>
              <w:top w:val="single" w:sz="4" w:space="0" w:color="auto"/>
              <w:left w:val="nil"/>
              <w:bottom w:val="nil"/>
              <w:right w:val="single" w:sz="4" w:space="0" w:color="auto"/>
            </w:tcBorders>
          </w:tcPr>
          <w:p w:rsidR="001F23B6" w:rsidRDefault="001F23B6" w:rsidP="00306D2F">
            <w:pPr>
              <w:spacing w:after="0"/>
              <w:jc w:val="center"/>
              <w:rPr>
                <w:color w:val="000000"/>
                <w:sz w:val="22"/>
                <w:szCs w:val="22"/>
              </w:rPr>
            </w:pPr>
            <w:r>
              <w:rPr>
                <w:color w:val="000000"/>
                <w:sz w:val="22"/>
                <w:szCs w:val="22"/>
              </w:rPr>
              <w:t>100</w:t>
            </w:r>
          </w:p>
        </w:tc>
        <w:tc>
          <w:tcPr>
            <w:tcW w:w="1134" w:type="dxa"/>
            <w:tcBorders>
              <w:top w:val="nil"/>
              <w:left w:val="single" w:sz="4" w:space="0" w:color="auto"/>
              <w:bottom w:val="nil"/>
              <w:right w:val="single" w:sz="4" w:space="0" w:color="auto"/>
            </w:tcBorders>
          </w:tcPr>
          <w:p w:rsidR="001F23B6" w:rsidRPr="001226C6" w:rsidRDefault="001F23B6" w:rsidP="00306D2F">
            <w:pPr>
              <w:spacing w:after="0"/>
              <w:jc w:val="center"/>
              <w:rPr>
                <w:color w:val="000000"/>
                <w:sz w:val="22"/>
                <w:szCs w:val="22"/>
                <w:vertAlign w:val="superscript"/>
              </w:rPr>
            </w:pPr>
            <w:r>
              <w:rPr>
                <w:color w:val="000000"/>
                <w:sz w:val="22"/>
                <w:szCs w:val="22"/>
              </w:rPr>
              <w:t>4.63</w:t>
            </w:r>
            <w:r>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3.7</w:t>
            </w:r>
          </w:p>
        </w:tc>
      </w:tr>
      <w:tr w:rsidR="001F23B6" w:rsidRPr="001226C6" w:rsidTr="00306D2F">
        <w:trPr>
          <w:trHeight w:val="315"/>
        </w:trPr>
        <w:tc>
          <w:tcPr>
            <w:tcW w:w="2364" w:type="dxa"/>
            <w:vMerge/>
            <w:tcBorders>
              <w:top w:val="nil"/>
              <w:left w:val="single" w:sz="12" w:space="0" w:color="000000"/>
              <w:bottom w:val="single" w:sz="8" w:space="0" w:color="000000"/>
              <w:right w:val="nil"/>
            </w:tcBorders>
            <w:hideMark/>
          </w:tcPr>
          <w:p w:rsidR="001F23B6" w:rsidRPr="002D62D0" w:rsidRDefault="001F23B6" w:rsidP="00306D2F">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female</w:t>
            </w:r>
          </w:p>
        </w:tc>
        <w:tc>
          <w:tcPr>
            <w:tcW w:w="1417" w:type="dxa"/>
            <w:tcBorders>
              <w:top w:val="nil"/>
              <w:left w:val="nil"/>
              <w:bottom w:val="single" w:sz="8" w:space="0" w:color="000000"/>
              <w:right w:val="single" w:sz="4" w:space="0" w:color="000000"/>
            </w:tcBorders>
            <w:shd w:val="clear" w:color="auto" w:fill="auto"/>
            <w:noWrap/>
          </w:tcPr>
          <w:p w:rsidR="001F23B6" w:rsidRPr="001226C6" w:rsidRDefault="001F23B6" w:rsidP="001F23B6">
            <w:pPr>
              <w:spacing w:after="0"/>
              <w:jc w:val="center"/>
              <w:rPr>
                <w:color w:val="000000"/>
                <w:sz w:val="22"/>
                <w:szCs w:val="22"/>
              </w:rPr>
            </w:pPr>
            <w:r>
              <w:rPr>
                <w:color w:val="000000"/>
                <w:sz w:val="22"/>
                <w:szCs w:val="22"/>
              </w:rPr>
              <w:t>22.73</w:t>
            </w:r>
            <w:r>
              <w:rPr>
                <w:color w:val="000000"/>
                <w:sz w:val="22"/>
                <w:szCs w:val="22"/>
                <w:vertAlign w:val="superscript"/>
              </w:rPr>
              <w:t>(**)</w:t>
            </w:r>
          </w:p>
        </w:tc>
        <w:tc>
          <w:tcPr>
            <w:tcW w:w="1134" w:type="dxa"/>
            <w:tcBorders>
              <w:top w:val="nil"/>
              <w:left w:val="nil"/>
              <w:bottom w:val="single" w:sz="8" w:space="0" w:color="000000"/>
              <w:right w:val="single" w:sz="4" w:space="0" w:color="auto"/>
            </w:tcBorders>
          </w:tcPr>
          <w:p w:rsidR="001F23B6" w:rsidRDefault="001F23B6" w:rsidP="00306D2F">
            <w:pPr>
              <w:spacing w:after="0"/>
              <w:jc w:val="center"/>
              <w:rPr>
                <w:color w:val="000000"/>
                <w:sz w:val="22"/>
                <w:szCs w:val="22"/>
              </w:rPr>
            </w:pPr>
            <w:r>
              <w:rPr>
                <w:color w:val="000000"/>
                <w:sz w:val="22"/>
                <w:szCs w:val="22"/>
              </w:rPr>
              <w:t>52.78</w:t>
            </w:r>
          </w:p>
        </w:tc>
        <w:tc>
          <w:tcPr>
            <w:tcW w:w="1134" w:type="dxa"/>
            <w:tcBorders>
              <w:top w:val="nil"/>
              <w:left w:val="single" w:sz="4" w:space="0" w:color="auto"/>
              <w:bottom w:val="single" w:sz="8" w:space="0" w:color="000000"/>
              <w:right w:val="single" w:sz="4" w:space="0" w:color="auto"/>
            </w:tcBorders>
          </w:tcPr>
          <w:p w:rsidR="001F23B6" w:rsidRPr="001226C6" w:rsidRDefault="001F23B6" w:rsidP="001F23B6">
            <w:pPr>
              <w:spacing w:after="0"/>
              <w:jc w:val="center"/>
              <w:rPr>
                <w:color w:val="000000"/>
                <w:sz w:val="22"/>
                <w:szCs w:val="22"/>
              </w:rPr>
            </w:pPr>
            <w:r>
              <w:rPr>
                <w:color w:val="000000"/>
                <w:sz w:val="22"/>
                <w:szCs w:val="22"/>
              </w:rPr>
              <w:t>3.36</w:t>
            </w:r>
            <w:r>
              <w:rPr>
                <w:color w:val="000000"/>
                <w:sz w:val="22"/>
                <w:szCs w:val="22"/>
                <w:vertAlign w:val="superscript"/>
              </w:rPr>
              <w:t>(ns)</w:t>
            </w:r>
          </w:p>
        </w:tc>
        <w:tc>
          <w:tcPr>
            <w:tcW w:w="1134" w:type="dxa"/>
            <w:tcBorders>
              <w:top w:val="nil"/>
              <w:left w:val="single" w:sz="4" w:space="0" w:color="auto"/>
              <w:bottom w:val="single" w:sz="8" w:space="0" w:color="000000"/>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3.7</w:t>
            </w:r>
          </w:p>
        </w:tc>
      </w:tr>
      <w:tr w:rsidR="001F23B6" w:rsidRPr="001226C6" w:rsidTr="00306D2F">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Strata</w:t>
            </w:r>
          </w:p>
        </w:tc>
        <w:tc>
          <w:tcPr>
            <w:tcW w:w="2613" w:type="dxa"/>
            <w:tcBorders>
              <w:top w:val="nil"/>
              <w:left w:val="nil"/>
              <w:bottom w:val="nil"/>
              <w:right w:val="single" w:sz="12" w:space="0" w:color="000000"/>
            </w:tcBorders>
            <w:shd w:val="clear" w:color="auto" w:fill="auto"/>
            <w:vAlign w:val="center"/>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Urban</w:t>
            </w:r>
          </w:p>
        </w:tc>
        <w:tc>
          <w:tcPr>
            <w:tcW w:w="1417" w:type="dxa"/>
            <w:tcBorders>
              <w:top w:val="nil"/>
              <w:left w:val="nil"/>
              <w:bottom w:val="nil"/>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29.73</w:t>
            </w:r>
            <w:r>
              <w:rPr>
                <w:color w:val="000000"/>
                <w:sz w:val="22"/>
                <w:szCs w:val="22"/>
                <w:vertAlign w:val="superscript"/>
              </w:rPr>
              <w:t>(ns)</w:t>
            </w:r>
          </w:p>
        </w:tc>
        <w:tc>
          <w:tcPr>
            <w:tcW w:w="1134" w:type="dxa"/>
            <w:tcBorders>
              <w:top w:val="nil"/>
              <w:left w:val="nil"/>
              <w:bottom w:val="nil"/>
              <w:right w:val="single" w:sz="4" w:space="0" w:color="auto"/>
            </w:tcBorders>
          </w:tcPr>
          <w:p w:rsidR="001F23B6" w:rsidRDefault="001F23B6" w:rsidP="00306D2F">
            <w:pPr>
              <w:spacing w:after="0"/>
              <w:jc w:val="center"/>
              <w:rPr>
                <w:color w:val="000000"/>
                <w:sz w:val="22"/>
                <w:szCs w:val="22"/>
              </w:rPr>
            </w:pPr>
            <w:r>
              <w:rPr>
                <w:color w:val="000000"/>
                <w:sz w:val="22"/>
                <w:szCs w:val="22"/>
              </w:rPr>
              <w:t>56.25</w:t>
            </w:r>
          </w:p>
        </w:tc>
        <w:tc>
          <w:tcPr>
            <w:tcW w:w="1134" w:type="dxa"/>
            <w:tcBorders>
              <w:top w:val="nil"/>
              <w:left w:val="single" w:sz="4" w:space="0" w:color="auto"/>
              <w:bottom w:val="nil"/>
              <w:right w:val="single" w:sz="4" w:space="0" w:color="auto"/>
            </w:tcBorders>
          </w:tcPr>
          <w:p w:rsidR="001F23B6" w:rsidRPr="001226C6" w:rsidRDefault="001F23B6" w:rsidP="00306D2F">
            <w:pPr>
              <w:spacing w:after="0"/>
              <w:jc w:val="center"/>
              <w:rPr>
                <w:color w:val="000000"/>
                <w:sz w:val="22"/>
                <w:szCs w:val="22"/>
              </w:rPr>
            </w:pPr>
            <w:r>
              <w:rPr>
                <w:color w:val="000000"/>
                <w:sz w:val="22"/>
                <w:szCs w:val="22"/>
              </w:rPr>
              <w:t>11.39</w:t>
            </w:r>
            <w:r>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18.68</w:t>
            </w:r>
          </w:p>
        </w:tc>
      </w:tr>
      <w:tr w:rsidR="001F23B6" w:rsidRPr="001226C6" w:rsidTr="00306D2F">
        <w:trPr>
          <w:trHeight w:val="315"/>
        </w:trPr>
        <w:tc>
          <w:tcPr>
            <w:tcW w:w="2364" w:type="dxa"/>
            <w:vMerge/>
            <w:tcBorders>
              <w:top w:val="nil"/>
              <w:left w:val="single" w:sz="12" w:space="0" w:color="000000"/>
              <w:bottom w:val="single" w:sz="8" w:space="0" w:color="000000"/>
              <w:right w:val="nil"/>
            </w:tcBorders>
            <w:hideMark/>
          </w:tcPr>
          <w:p w:rsidR="001F23B6" w:rsidRPr="002D62D0" w:rsidRDefault="001F23B6" w:rsidP="00306D2F">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Rural</w:t>
            </w:r>
          </w:p>
        </w:tc>
        <w:tc>
          <w:tcPr>
            <w:tcW w:w="1417" w:type="dxa"/>
            <w:tcBorders>
              <w:top w:val="nil"/>
              <w:left w:val="nil"/>
              <w:bottom w:val="single" w:sz="12" w:space="0" w:color="000000"/>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25</w:t>
            </w:r>
            <w:r>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1F23B6" w:rsidRDefault="001F23B6" w:rsidP="00306D2F">
            <w:pPr>
              <w:spacing w:after="0"/>
              <w:jc w:val="center"/>
              <w:rPr>
                <w:color w:val="000000"/>
                <w:sz w:val="22"/>
                <w:szCs w:val="22"/>
              </w:rPr>
            </w:pPr>
            <w:r>
              <w:rPr>
                <w:color w:val="000000"/>
                <w:sz w:val="22"/>
                <w:szCs w:val="22"/>
              </w:rPr>
              <w:t>57.14</w:t>
            </w:r>
          </w:p>
        </w:tc>
        <w:tc>
          <w:tcPr>
            <w:tcW w:w="1134" w:type="dxa"/>
            <w:tcBorders>
              <w:top w:val="nil"/>
              <w:left w:val="single" w:sz="4" w:space="0" w:color="auto"/>
              <w:bottom w:val="single" w:sz="12" w:space="0" w:color="000000"/>
              <w:right w:val="single" w:sz="4" w:space="0" w:color="auto"/>
            </w:tcBorders>
          </w:tcPr>
          <w:p w:rsidR="001F23B6" w:rsidRPr="001226C6" w:rsidRDefault="001F23B6" w:rsidP="00306D2F">
            <w:pPr>
              <w:spacing w:after="0"/>
              <w:jc w:val="center"/>
              <w:rPr>
                <w:color w:val="000000"/>
                <w:sz w:val="22"/>
                <w:szCs w:val="22"/>
              </w:rPr>
            </w:pPr>
            <w:r>
              <w:rPr>
                <w:color w:val="000000"/>
                <w:sz w:val="22"/>
                <w:szCs w:val="22"/>
              </w:rPr>
              <w:t>0.92</w:t>
            </w:r>
            <w:r>
              <w:rPr>
                <w:color w:val="000000"/>
                <w:sz w:val="22"/>
                <w:szCs w:val="22"/>
                <w:vertAlign w:val="superscript"/>
              </w:rPr>
              <w:t>(ns)</w:t>
            </w:r>
          </w:p>
        </w:tc>
        <w:tc>
          <w:tcPr>
            <w:tcW w:w="1134" w:type="dxa"/>
            <w:tcBorders>
              <w:top w:val="nil"/>
              <w:left w:val="single" w:sz="4" w:space="0" w:color="auto"/>
              <w:bottom w:val="single" w:sz="12" w:space="0" w:color="000000"/>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1.5</w:t>
            </w:r>
          </w:p>
        </w:tc>
      </w:tr>
      <w:tr w:rsidR="001F23B6" w:rsidRPr="001226C6" w:rsidTr="00306D2F">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PPI quintiles</w:t>
            </w:r>
          </w:p>
        </w:tc>
        <w:tc>
          <w:tcPr>
            <w:tcW w:w="2613" w:type="dxa"/>
            <w:tcBorders>
              <w:top w:val="nil"/>
              <w:left w:val="nil"/>
              <w:bottom w:val="nil"/>
              <w:right w:val="single" w:sz="12" w:space="0" w:color="000000"/>
            </w:tcBorders>
            <w:shd w:val="clear" w:color="auto" w:fill="auto"/>
            <w:noWrap/>
            <w:vAlign w:val="center"/>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Less than 20%</w:t>
            </w:r>
          </w:p>
        </w:tc>
        <w:tc>
          <w:tcPr>
            <w:tcW w:w="1417" w:type="dxa"/>
            <w:tcBorders>
              <w:top w:val="nil"/>
              <w:left w:val="nil"/>
              <w:bottom w:val="nil"/>
              <w:right w:val="single" w:sz="4" w:space="0" w:color="000000"/>
            </w:tcBorders>
            <w:shd w:val="clear" w:color="auto" w:fill="auto"/>
            <w:noWrap/>
          </w:tcPr>
          <w:p w:rsidR="001F23B6" w:rsidRPr="001226C6" w:rsidRDefault="001F23B6" w:rsidP="001F23B6">
            <w:pPr>
              <w:spacing w:after="0"/>
              <w:jc w:val="center"/>
              <w:rPr>
                <w:color w:val="000000"/>
                <w:sz w:val="22"/>
                <w:szCs w:val="22"/>
              </w:rPr>
            </w:pPr>
            <w:r>
              <w:rPr>
                <w:color w:val="000000"/>
                <w:sz w:val="22"/>
                <w:szCs w:val="22"/>
              </w:rPr>
              <w:t>14.29</w:t>
            </w:r>
            <w:r>
              <w:rPr>
                <w:color w:val="000000"/>
                <w:sz w:val="22"/>
                <w:szCs w:val="22"/>
                <w:vertAlign w:val="superscript"/>
              </w:rPr>
              <w:t>(ns)</w:t>
            </w:r>
          </w:p>
        </w:tc>
        <w:tc>
          <w:tcPr>
            <w:tcW w:w="1134" w:type="dxa"/>
            <w:tcBorders>
              <w:top w:val="nil"/>
              <w:left w:val="nil"/>
              <w:bottom w:val="nil"/>
              <w:right w:val="single" w:sz="4" w:space="0" w:color="auto"/>
            </w:tcBorders>
          </w:tcPr>
          <w:p w:rsidR="001F23B6" w:rsidRDefault="001F23B6" w:rsidP="00306D2F">
            <w:pPr>
              <w:spacing w:after="0"/>
              <w:jc w:val="center"/>
              <w:rPr>
                <w:color w:val="000000"/>
                <w:sz w:val="22"/>
                <w:szCs w:val="22"/>
              </w:rPr>
            </w:pPr>
            <w:r>
              <w:rPr>
                <w:color w:val="000000"/>
                <w:sz w:val="22"/>
                <w:szCs w:val="22"/>
              </w:rPr>
              <w:t>75</w:t>
            </w:r>
          </w:p>
        </w:tc>
        <w:tc>
          <w:tcPr>
            <w:tcW w:w="1134" w:type="dxa"/>
            <w:tcBorders>
              <w:top w:val="nil"/>
              <w:left w:val="single" w:sz="4" w:space="0" w:color="auto"/>
              <w:bottom w:val="nil"/>
              <w:right w:val="single" w:sz="4" w:space="0" w:color="auto"/>
            </w:tcBorders>
          </w:tcPr>
          <w:p w:rsidR="001F23B6" w:rsidRPr="001226C6" w:rsidRDefault="001F23B6" w:rsidP="00306D2F">
            <w:pPr>
              <w:spacing w:after="0"/>
              <w:jc w:val="center"/>
              <w:rPr>
                <w:color w:val="000000"/>
                <w:sz w:val="22"/>
                <w:szCs w:val="22"/>
              </w:rPr>
            </w:pPr>
            <w:r>
              <w:rPr>
                <w:color w:val="000000"/>
                <w:sz w:val="22"/>
                <w:szCs w:val="22"/>
              </w:rPr>
              <w:t>1.65</w:t>
            </w:r>
            <w:r>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3.18</w:t>
            </w:r>
          </w:p>
        </w:tc>
      </w:tr>
      <w:tr w:rsidR="001F23B6" w:rsidRPr="001226C6" w:rsidTr="00306D2F">
        <w:trPr>
          <w:trHeight w:val="300"/>
        </w:trPr>
        <w:tc>
          <w:tcPr>
            <w:tcW w:w="2364" w:type="dxa"/>
            <w:vMerge/>
            <w:tcBorders>
              <w:top w:val="nil"/>
              <w:left w:val="single" w:sz="12" w:space="0" w:color="000000"/>
              <w:bottom w:val="single" w:sz="8" w:space="0" w:color="000000"/>
              <w:right w:val="nil"/>
            </w:tcBorders>
            <w:hideMark/>
          </w:tcPr>
          <w:p w:rsidR="001F23B6" w:rsidRPr="002D62D0" w:rsidRDefault="001F23B6" w:rsidP="00306D2F">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20-39%</w:t>
            </w:r>
          </w:p>
        </w:tc>
        <w:tc>
          <w:tcPr>
            <w:tcW w:w="1417" w:type="dxa"/>
            <w:tcBorders>
              <w:top w:val="nil"/>
              <w:left w:val="nil"/>
              <w:bottom w:val="nil"/>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14.21</w:t>
            </w:r>
            <w:r>
              <w:rPr>
                <w:color w:val="000000"/>
                <w:sz w:val="22"/>
                <w:szCs w:val="22"/>
                <w:vertAlign w:val="superscript"/>
              </w:rPr>
              <w:t>(ns)</w:t>
            </w:r>
          </w:p>
        </w:tc>
        <w:tc>
          <w:tcPr>
            <w:tcW w:w="1134" w:type="dxa"/>
            <w:tcBorders>
              <w:top w:val="nil"/>
              <w:left w:val="nil"/>
              <w:bottom w:val="nil"/>
              <w:right w:val="single" w:sz="4" w:space="0" w:color="auto"/>
            </w:tcBorders>
          </w:tcPr>
          <w:p w:rsidR="001F23B6" w:rsidRDefault="001F23B6" w:rsidP="00306D2F">
            <w:pPr>
              <w:spacing w:after="0"/>
              <w:jc w:val="center"/>
              <w:rPr>
                <w:color w:val="000000"/>
                <w:sz w:val="22"/>
                <w:szCs w:val="22"/>
              </w:rPr>
            </w:pPr>
            <w:r>
              <w:rPr>
                <w:color w:val="000000"/>
                <w:sz w:val="22"/>
                <w:szCs w:val="22"/>
              </w:rPr>
              <w:t>28.5</w:t>
            </w:r>
          </w:p>
        </w:tc>
        <w:tc>
          <w:tcPr>
            <w:tcW w:w="1134" w:type="dxa"/>
            <w:tcBorders>
              <w:top w:val="nil"/>
              <w:left w:val="single" w:sz="4" w:space="0" w:color="auto"/>
              <w:bottom w:val="nil"/>
              <w:right w:val="single" w:sz="4" w:space="0" w:color="auto"/>
            </w:tcBorders>
          </w:tcPr>
          <w:p w:rsidR="001F23B6" w:rsidRPr="001226C6" w:rsidRDefault="001F23B6" w:rsidP="00306D2F">
            <w:pPr>
              <w:spacing w:after="0"/>
              <w:jc w:val="center"/>
              <w:rPr>
                <w:color w:val="000000"/>
                <w:sz w:val="22"/>
                <w:szCs w:val="22"/>
              </w:rPr>
            </w:pPr>
            <w:r>
              <w:rPr>
                <w:color w:val="000000"/>
                <w:sz w:val="22"/>
                <w:szCs w:val="22"/>
              </w:rPr>
              <w:t>0.51</w:t>
            </w:r>
            <w:r>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2.55</w:t>
            </w:r>
          </w:p>
        </w:tc>
      </w:tr>
      <w:tr w:rsidR="001F23B6" w:rsidRPr="001226C6" w:rsidTr="00306D2F">
        <w:trPr>
          <w:trHeight w:val="300"/>
        </w:trPr>
        <w:tc>
          <w:tcPr>
            <w:tcW w:w="2364" w:type="dxa"/>
            <w:vMerge/>
            <w:tcBorders>
              <w:top w:val="nil"/>
              <w:left w:val="single" w:sz="12" w:space="0" w:color="000000"/>
              <w:bottom w:val="single" w:sz="8" w:space="0" w:color="000000"/>
              <w:right w:val="nil"/>
            </w:tcBorders>
            <w:hideMark/>
          </w:tcPr>
          <w:p w:rsidR="001F23B6" w:rsidRPr="002D62D0" w:rsidRDefault="001F23B6" w:rsidP="00306D2F">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40-59%</w:t>
            </w:r>
          </w:p>
        </w:tc>
        <w:tc>
          <w:tcPr>
            <w:tcW w:w="1417" w:type="dxa"/>
            <w:tcBorders>
              <w:top w:val="nil"/>
              <w:left w:val="nil"/>
              <w:bottom w:val="nil"/>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27.27</w:t>
            </w:r>
            <w:r>
              <w:rPr>
                <w:color w:val="000000"/>
                <w:sz w:val="22"/>
                <w:szCs w:val="22"/>
                <w:vertAlign w:val="superscript"/>
              </w:rPr>
              <w:t>(ns)</w:t>
            </w:r>
          </w:p>
        </w:tc>
        <w:tc>
          <w:tcPr>
            <w:tcW w:w="1134" w:type="dxa"/>
            <w:tcBorders>
              <w:top w:val="nil"/>
              <w:left w:val="nil"/>
              <w:bottom w:val="nil"/>
              <w:right w:val="single" w:sz="4" w:space="0" w:color="auto"/>
            </w:tcBorders>
          </w:tcPr>
          <w:p w:rsidR="001F23B6" w:rsidRDefault="001F23B6" w:rsidP="00306D2F">
            <w:pPr>
              <w:spacing w:after="0"/>
              <w:jc w:val="center"/>
              <w:rPr>
                <w:color w:val="000000"/>
                <w:sz w:val="22"/>
                <w:szCs w:val="22"/>
              </w:rPr>
            </w:pPr>
            <w:r>
              <w:rPr>
                <w:color w:val="000000"/>
                <w:sz w:val="22"/>
                <w:szCs w:val="22"/>
              </w:rPr>
              <w:t>72.73</w:t>
            </w:r>
          </w:p>
        </w:tc>
        <w:tc>
          <w:tcPr>
            <w:tcW w:w="1134" w:type="dxa"/>
            <w:tcBorders>
              <w:top w:val="nil"/>
              <w:left w:val="single" w:sz="4" w:space="0" w:color="auto"/>
              <w:bottom w:val="nil"/>
              <w:right w:val="single" w:sz="4" w:space="0" w:color="auto"/>
            </w:tcBorders>
          </w:tcPr>
          <w:p w:rsidR="001F23B6" w:rsidRPr="001226C6" w:rsidRDefault="001F23B6" w:rsidP="00306D2F">
            <w:pPr>
              <w:spacing w:after="0"/>
              <w:jc w:val="center"/>
              <w:rPr>
                <w:color w:val="000000"/>
                <w:sz w:val="22"/>
                <w:szCs w:val="22"/>
              </w:rPr>
            </w:pPr>
            <w:r>
              <w:rPr>
                <w:color w:val="000000"/>
                <w:sz w:val="22"/>
                <w:szCs w:val="22"/>
              </w:rPr>
              <w:t>2.21</w:t>
            </w:r>
            <w:r>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10.61</w:t>
            </w:r>
          </w:p>
        </w:tc>
      </w:tr>
      <w:tr w:rsidR="001F23B6" w:rsidRPr="001226C6" w:rsidTr="00306D2F">
        <w:trPr>
          <w:trHeight w:val="300"/>
        </w:trPr>
        <w:tc>
          <w:tcPr>
            <w:tcW w:w="2364" w:type="dxa"/>
            <w:vMerge/>
            <w:tcBorders>
              <w:top w:val="nil"/>
              <w:left w:val="single" w:sz="12" w:space="0" w:color="000000"/>
              <w:bottom w:val="single" w:sz="8" w:space="0" w:color="000000"/>
              <w:right w:val="nil"/>
            </w:tcBorders>
            <w:hideMark/>
          </w:tcPr>
          <w:p w:rsidR="001F23B6" w:rsidRPr="002D62D0" w:rsidRDefault="001F23B6" w:rsidP="00306D2F">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60-79%</w:t>
            </w:r>
          </w:p>
        </w:tc>
        <w:tc>
          <w:tcPr>
            <w:tcW w:w="1417" w:type="dxa"/>
            <w:tcBorders>
              <w:top w:val="nil"/>
              <w:left w:val="nil"/>
              <w:bottom w:val="nil"/>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36.36</w:t>
            </w:r>
            <w:r>
              <w:rPr>
                <w:color w:val="000000"/>
                <w:sz w:val="22"/>
                <w:szCs w:val="22"/>
                <w:vertAlign w:val="superscript"/>
              </w:rPr>
              <w:t>(ns)</w:t>
            </w:r>
          </w:p>
        </w:tc>
        <w:tc>
          <w:tcPr>
            <w:tcW w:w="1134" w:type="dxa"/>
            <w:tcBorders>
              <w:top w:val="nil"/>
              <w:left w:val="nil"/>
              <w:bottom w:val="nil"/>
              <w:right w:val="single" w:sz="4" w:space="0" w:color="auto"/>
            </w:tcBorders>
          </w:tcPr>
          <w:p w:rsidR="001F23B6" w:rsidRDefault="00355879" w:rsidP="00306D2F">
            <w:pPr>
              <w:spacing w:after="0"/>
              <w:jc w:val="center"/>
              <w:rPr>
                <w:color w:val="000000"/>
                <w:sz w:val="22"/>
                <w:szCs w:val="22"/>
              </w:rPr>
            </w:pPr>
            <w:r>
              <w:rPr>
                <w:color w:val="000000"/>
                <w:sz w:val="22"/>
                <w:szCs w:val="22"/>
              </w:rPr>
              <w:t>71.34</w:t>
            </w:r>
          </w:p>
        </w:tc>
        <w:tc>
          <w:tcPr>
            <w:tcW w:w="1134" w:type="dxa"/>
            <w:tcBorders>
              <w:top w:val="nil"/>
              <w:left w:val="single" w:sz="4" w:space="0" w:color="auto"/>
              <w:bottom w:val="nil"/>
              <w:right w:val="single" w:sz="4" w:space="0" w:color="auto"/>
            </w:tcBorders>
          </w:tcPr>
          <w:p w:rsidR="001F23B6" w:rsidRPr="001226C6" w:rsidRDefault="00355879" w:rsidP="00306D2F">
            <w:pPr>
              <w:spacing w:after="0"/>
              <w:jc w:val="center"/>
              <w:rPr>
                <w:color w:val="000000"/>
                <w:sz w:val="22"/>
                <w:szCs w:val="22"/>
              </w:rPr>
            </w:pPr>
            <w:r>
              <w:rPr>
                <w:color w:val="000000"/>
                <w:sz w:val="22"/>
                <w:szCs w:val="22"/>
              </w:rPr>
              <w:t>4.13</w:t>
            </w:r>
            <w:r w:rsidR="001F23B6">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1F23B6" w:rsidRPr="001226C6" w:rsidRDefault="00355879" w:rsidP="00306D2F">
            <w:pPr>
              <w:spacing w:after="0"/>
              <w:jc w:val="center"/>
              <w:rPr>
                <w:color w:val="000000"/>
                <w:sz w:val="22"/>
                <w:szCs w:val="22"/>
              </w:rPr>
            </w:pPr>
            <w:r>
              <w:rPr>
                <w:color w:val="000000"/>
                <w:sz w:val="22"/>
                <w:szCs w:val="22"/>
              </w:rPr>
              <w:t>6.9</w:t>
            </w:r>
          </w:p>
        </w:tc>
      </w:tr>
      <w:tr w:rsidR="001F23B6" w:rsidRPr="001226C6" w:rsidTr="00306D2F">
        <w:trPr>
          <w:trHeight w:val="315"/>
        </w:trPr>
        <w:tc>
          <w:tcPr>
            <w:tcW w:w="2364" w:type="dxa"/>
            <w:vMerge/>
            <w:tcBorders>
              <w:top w:val="nil"/>
              <w:left w:val="single" w:sz="12" w:space="0" w:color="000000"/>
              <w:bottom w:val="single" w:sz="8" w:space="0" w:color="000000"/>
              <w:right w:val="nil"/>
            </w:tcBorders>
            <w:hideMark/>
          </w:tcPr>
          <w:p w:rsidR="001F23B6" w:rsidRPr="002D62D0" w:rsidRDefault="001F23B6" w:rsidP="00306D2F">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noWrap/>
            <w:vAlign w:val="center"/>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80%+</w:t>
            </w:r>
          </w:p>
        </w:tc>
        <w:tc>
          <w:tcPr>
            <w:tcW w:w="1417" w:type="dxa"/>
            <w:tcBorders>
              <w:top w:val="nil"/>
              <w:left w:val="nil"/>
              <w:bottom w:val="single" w:sz="12" w:space="0" w:color="000000"/>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38</w:t>
            </w:r>
            <w:r w:rsidR="00355879">
              <w:rPr>
                <w:color w:val="000000"/>
                <w:sz w:val="22"/>
                <w:szCs w:val="22"/>
              </w:rPr>
              <w:t>.46</w:t>
            </w:r>
            <w:r>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1F23B6" w:rsidRDefault="00355879" w:rsidP="00306D2F">
            <w:pPr>
              <w:spacing w:after="0"/>
              <w:jc w:val="center"/>
              <w:rPr>
                <w:color w:val="000000"/>
                <w:sz w:val="22"/>
                <w:szCs w:val="22"/>
              </w:rPr>
            </w:pPr>
            <w:r>
              <w:rPr>
                <w:color w:val="000000"/>
                <w:sz w:val="22"/>
                <w:szCs w:val="22"/>
              </w:rPr>
              <w:t>40</w:t>
            </w:r>
          </w:p>
        </w:tc>
        <w:tc>
          <w:tcPr>
            <w:tcW w:w="1134" w:type="dxa"/>
            <w:tcBorders>
              <w:top w:val="nil"/>
              <w:left w:val="single" w:sz="4" w:space="0" w:color="auto"/>
              <w:bottom w:val="single" w:sz="12" w:space="0" w:color="000000"/>
              <w:right w:val="single" w:sz="4" w:space="0" w:color="auto"/>
            </w:tcBorders>
          </w:tcPr>
          <w:p w:rsidR="001F23B6" w:rsidRPr="001226C6" w:rsidRDefault="00355879" w:rsidP="00306D2F">
            <w:pPr>
              <w:spacing w:after="0"/>
              <w:jc w:val="center"/>
              <w:rPr>
                <w:color w:val="000000"/>
                <w:sz w:val="22"/>
                <w:szCs w:val="22"/>
              </w:rPr>
            </w:pPr>
            <w:r>
              <w:rPr>
                <w:color w:val="000000"/>
                <w:sz w:val="22"/>
                <w:szCs w:val="22"/>
              </w:rPr>
              <w:t>8.23</w:t>
            </w:r>
            <w:r w:rsidR="001F23B6">
              <w:rPr>
                <w:color w:val="000000"/>
                <w:sz w:val="22"/>
                <w:szCs w:val="22"/>
                <w:vertAlign w:val="superscript"/>
              </w:rPr>
              <w:t>(ns)</w:t>
            </w:r>
          </w:p>
        </w:tc>
        <w:tc>
          <w:tcPr>
            <w:tcW w:w="1134" w:type="dxa"/>
            <w:tcBorders>
              <w:top w:val="nil"/>
              <w:left w:val="single" w:sz="4" w:space="0" w:color="auto"/>
              <w:bottom w:val="single" w:sz="12" w:space="0" w:color="000000"/>
              <w:right w:val="single" w:sz="4" w:space="0" w:color="000000"/>
            </w:tcBorders>
            <w:shd w:val="clear" w:color="auto" w:fill="auto"/>
            <w:noWrap/>
          </w:tcPr>
          <w:p w:rsidR="001F23B6" w:rsidRPr="001226C6" w:rsidRDefault="00355879" w:rsidP="00306D2F">
            <w:pPr>
              <w:spacing w:after="0"/>
              <w:jc w:val="center"/>
              <w:rPr>
                <w:color w:val="000000"/>
                <w:sz w:val="22"/>
                <w:szCs w:val="22"/>
              </w:rPr>
            </w:pPr>
            <w:r>
              <w:rPr>
                <w:color w:val="000000"/>
                <w:sz w:val="22"/>
                <w:szCs w:val="22"/>
              </w:rPr>
              <w:t>4.69</w:t>
            </w:r>
          </w:p>
        </w:tc>
      </w:tr>
      <w:tr w:rsidR="001F23B6" w:rsidRPr="001226C6" w:rsidTr="00306D2F">
        <w:trPr>
          <w:trHeight w:val="300"/>
        </w:trPr>
        <w:tc>
          <w:tcPr>
            <w:tcW w:w="2364" w:type="dxa"/>
            <w:vMerge w:val="restart"/>
            <w:tcBorders>
              <w:top w:val="nil"/>
              <w:left w:val="single" w:sz="12" w:space="0" w:color="000000"/>
              <w:bottom w:val="single" w:sz="12" w:space="0" w:color="000000"/>
              <w:right w:val="nil"/>
            </w:tcBorders>
            <w:shd w:val="clear" w:color="auto" w:fill="auto"/>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abandon</w:t>
            </w:r>
          </w:p>
        </w:tc>
        <w:tc>
          <w:tcPr>
            <w:tcW w:w="2613" w:type="dxa"/>
            <w:tcBorders>
              <w:top w:val="nil"/>
              <w:left w:val="nil"/>
              <w:bottom w:val="nil"/>
              <w:right w:val="single" w:sz="12" w:space="0" w:color="000000"/>
            </w:tcBorders>
            <w:shd w:val="clear" w:color="auto" w:fill="auto"/>
            <w:vAlign w:val="center"/>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Still in the group</w:t>
            </w:r>
          </w:p>
        </w:tc>
        <w:tc>
          <w:tcPr>
            <w:tcW w:w="1417" w:type="dxa"/>
            <w:tcBorders>
              <w:top w:val="nil"/>
              <w:left w:val="nil"/>
              <w:bottom w:val="nil"/>
              <w:right w:val="single" w:sz="4" w:space="0" w:color="000000"/>
            </w:tcBorders>
            <w:shd w:val="clear" w:color="auto" w:fill="auto"/>
            <w:noWrap/>
          </w:tcPr>
          <w:p w:rsidR="001F23B6" w:rsidRPr="001226C6" w:rsidRDefault="001F23B6" w:rsidP="00306D2F">
            <w:pPr>
              <w:spacing w:after="0"/>
              <w:jc w:val="center"/>
              <w:rPr>
                <w:color w:val="000000"/>
                <w:sz w:val="22"/>
                <w:szCs w:val="22"/>
              </w:rPr>
            </w:pPr>
            <w:r>
              <w:rPr>
                <w:color w:val="000000"/>
                <w:sz w:val="22"/>
                <w:szCs w:val="22"/>
              </w:rPr>
              <w:t>28</w:t>
            </w:r>
            <w:r w:rsidR="00355879">
              <w:rPr>
                <w:color w:val="000000"/>
                <w:sz w:val="22"/>
                <w:szCs w:val="22"/>
              </w:rPr>
              <w:t>.26</w:t>
            </w:r>
            <w:r>
              <w:rPr>
                <w:color w:val="000000"/>
                <w:sz w:val="22"/>
                <w:szCs w:val="22"/>
                <w:vertAlign w:val="superscript"/>
              </w:rPr>
              <w:t>(ns)</w:t>
            </w:r>
          </w:p>
        </w:tc>
        <w:tc>
          <w:tcPr>
            <w:tcW w:w="1134" w:type="dxa"/>
            <w:tcBorders>
              <w:top w:val="nil"/>
              <w:left w:val="nil"/>
              <w:bottom w:val="nil"/>
              <w:right w:val="single" w:sz="4" w:space="0" w:color="auto"/>
            </w:tcBorders>
          </w:tcPr>
          <w:p w:rsidR="001F23B6" w:rsidRDefault="001F23B6" w:rsidP="00355879">
            <w:pPr>
              <w:spacing w:after="0"/>
              <w:jc w:val="center"/>
              <w:rPr>
                <w:color w:val="000000"/>
                <w:sz w:val="22"/>
                <w:szCs w:val="22"/>
              </w:rPr>
            </w:pPr>
            <w:r>
              <w:rPr>
                <w:color w:val="000000"/>
                <w:sz w:val="22"/>
                <w:szCs w:val="22"/>
              </w:rPr>
              <w:t>5</w:t>
            </w:r>
            <w:r w:rsidR="00355879">
              <w:rPr>
                <w:color w:val="000000"/>
                <w:sz w:val="22"/>
                <w:szCs w:val="22"/>
              </w:rPr>
              <w:t>8.33</w:t>
            </w:r>
          </w:p>
        </w:tc>
        <w:tc>
          <w:tcPr>
            <w:tcW w:w="1134" w:type="dxa"/>
            <w:tcBorders>
              <w:top w:val="nil"/>
              <w:left w:val="single" w:sz="4" w:space="0" w:color="auto"/>
              <w:bottom w:val="nil"/>
              <w:right w:val="single" w:sz="4" w:space="0" w:color="auto"/>
            </w:tcBorders>
          </w:tcPr>
          <w:p w:rsidR="001F23B6" w:rsidRPr="001226C6" w:rsidRDefault="00355879" w:rsidP="00306D2F">
            <w:pPr>
              <w:spacing w:after="0"/>
              <w:jc w:val="center"/>
              <w:rPr>
                <w:color w:val="000000"/>
                <w:sz w:val="22"/>
                <w:szCs w:val="22"/>
              </w:rPr>
            </w:pPr>
            <w:r>
              <w:rPr>
                <w:color w:val="000000"/>
                <w:sz w:val="22"/>
                <w:szCs w:val="22"/>
              </w:rPr>
              <w:t>3.72</w:t>
            </w:r>
            <w:r>
              <w:rPr>
                <w:color w:val="000000"/>
                <w:sz w:val="22"/>
                <w:szCs w:val="22"/>
                <w:vertAlign w:val="superscript"/>
              </w:rPr>
              <w:t>(ns)</w:t>
            </w:r>
          </w:p>
        </w:tc>
        <w:tc>
          <w:tcPr>
            <w:tcW w:w="1134" w:type="dxa"/>
            <w:tcBorders>
              <w:top w:val="nil"/>
              <w:left w:val="single" w:sz="4" w:space="0" w:color="auto"/>
              <w:bottom w:val="nil"/>
              <w:right w:val="single" w:sz="4" w:space="0" w:color="000000"/>
            </w:tcBorders>
            <w:shd w:val="clear" w:color="auto" w:fill="auto"/>
            <w:noWrap/>
          </w:tcPr>
          <w:p w:rsidR="001F23B6" w:rsidRPr="001226C6" w:rsidRDefault="00355879" w:rsidP="00306D2F">
            <w:pPr>
              <w:spacing w:after="0"/>
              <w:jc w:val="center"/>
              <w:rPr>
                <w:color w:val="000000"/>
                <w:sz w:val="22"/>
                <w:szCs w:val="22"/>
              </w:rPr>
            </w:pPr>
            <w:r>
              <w:rPr>
                <w:color w:val="000000"/>
                <w:sz w:val="22"/>
                <w:szCs w:val="22"/>
              </w:rPr>
              <w:t>6.17</w:t>
            </w:r>
          </w:p>
        </w:tc>
      </w:tr>
      <w:tr w:rsidR="001F23B6" w:rsidRPr="001226C6" w:rsidTr="00306D2F">
        <w:trPr>
          <w:trHeight w:val="209"/>
        </w:trPr>
        <w:tc>
          <w:tcPr>
            <w:tcW w:w="2364" w:type="dxa"/>
            <w:vMerge/>
            <w:tcBorders>
              <w:top w:val="nil"/>
              <w:left w:val="single" w:sz="12" w:space="0" w:color="000000"/>
              <w:bottom w:val="single" w:sz="4" w:space="0" w:color="auto"/>
              <w:right w:val="nil"/>
            </w:tcBorders>
            <w:vAlign w:val="center"/>
            <w:hideMark/>
          </w:tcPr>
          <w:p w:rsidR="001F23B6" w:rsidRPr="002D62D0" w:rsidRDefault="001F23B6" w:rsidP="00306D2F">
            <w:pPr>
              <w:spacing w:after="0"/>
              <w:jc w:val="left"/>
              <w:rPr>
                <w:rFonts w:eastAsia="Times New Roman"/>
                <w:color w:val="000000"/>
                <w:sz w:val="22"/>
                <w:szCs w:val="22"/>
              </w:rPr>
            </w:pPr>
          </w:p>
        </w:tc>
        <w:tc>
          <w:tcPr>
            <w:tcW w:w="2613" w:type="dxa"/>
            <w:tcBorders>
              <w:top w:val="nil"/>
              <w:left w:val="nil"/>
              <w:bottom w:val="single" w:sz="4" w:space="0" w:color="auto"/>
              <w:right w:val="single" w:sz="12" w:space="0" w:color="000000"/>
            </w:tcBorders>
            <w:shd w:val="clear" w:color="auto" w:fill="auto"/>
            <w:vAlign w:val="center"/>
            <w:hideMark/>
          </w:tcPr>
          <w:p w:rsidR="001F23B6" w:rsidRPr="002D62D0" w:rsidRDefault="001F23B6" w:rsidP="00306D2F">
            <w:pPr>
              <w:spacing w:after="0"/>
              <w:jc w:val="left"/>
              <w:rPr>
                <w:rFonts w:eastAsia="Times New Roman"/>
                <w:color w:val="000000"/>
                <w:sz w:val="22"/>
                <w:szCs w:val="22"/>
              </w:rPr>
            </w:pPr>
            <w:r w:rsidRPr="002D62D0">
              <w:rPr>
                <w:rFonts w:eastAsia="Times New Roman"/>
                <w:color w:val="000000"/>
                <w:sz w:val="22"/>
                <w:szCs w:val="22"/>
              </w:rPr>
              <w:t>Have abandoned the group</w:t>
            </w:r>
          </w:p>
        </w:tc>
        <w:tc>
          <w:tcPr>
            <w:tcW w:w="1417" w:type="dxa"/>
            <w:tcBorders>
              <w:top w:val="nil"/>
              <w:left w:val="nil"/>
              <w:bottom w:val="single" w:sz="4" w:space="0" w:color="auto"/>
              <w:right w:val="single" w:sz="4" w:space="0" w:color="000000"/>
            </w:tcBorders>
            <w:shd w:val="clear" w:color="auto" w:fill="auto"/>
            <w:noWrap/>
          </w:tcPr>
          <w:p w:rsidR="001F23B6" w:rsidRPr="001226C6" w:rsidRDefault="001F23B6" w:rsidP="00355879">
            <w:pPr>
              <w:spacing w:after="0"/>
              <w:jc w:val="center"/>
              <w:rPr>
                <w:color w:val="000000"/>
                <w:sz w:val="22"/>
                <w:szCs w:val="22"/>
              </w:rPr>
            </w:pPr>
            <w:r>
              <w:rPr>
                <w:color w:val="000000"/>
                <w:sz w:val="22"/>
                <w:szCs w:val="22"/>
              </w:rPr>
              <w:t>1</w:t>
            </w:r>
            <w:r w:rsidR="00355879">
              <w:rPr>
                <w:color w:val="000000"/>
                <w:sz w:val="22"/>
                <w:szCs w:val="22"/>
              </w:rPr>
              <w:t>6.7</w:t>
            </w:r>
            <w:r>
              <w:rPr>
                <w:color w:val="000000"/>
                <w:sz w:val="22"/>
                <w:szCs w:val="22"/>
                <w:vertAlign w:val="superscript"/>
              </w:rPr>
              <w:t>(ns)</w:t>
            </w:r>
          </w:p>
        </w:tc>
        <w:tc>
          <w:tcPr>
            <w:tcW w:w="1134" w:type="dxa"/>
            <w:tcBorders>
              <w:top w:val="nil"/>
              <w:left w:val="nil"/>
              <w:bottom w:val="single" w:sz="4" w:space="0" w:color="auto"/>
              <w:right w:val="single" w:sz="4" w:space="0" w:color="auto"/>
            </w:tcBorders>
          </w:tcPr>
          <w:p w:rsidR="001F23B6" w:rsidRDefault="00355879" w:rsidP="00306D2F">
            <w:pPr>
              <w:spacing w:after="0"/>
              <w:jc w:val="center"/>
              <w:rPr>
                <w:color w:val="000000"/>
                <w:sz w:val="22"/>
                <w:szCs w:val="22"/>
              </w:rPr>
            </w:pPr>
            <w:r>
              <w:rPr>
                <w:color w:val="000000"/>
                <w:sz w:val="22"/>
                <w:szCs w:val="22"/>
              </w:rPr>
              <w:t>33.3</w:t>
            </w:r>
          </w:p>
        </w:tc>
        <w:tc>
          <w:tcPr>
            <w:tcW w:w="1134" w:type="dxa"/>
            <w:tcBorders>
              <w:top w:val="nil"/>
              <w:left w:val="single" w:sz="4" w:space="0" w:color="auto"/>
              <w:bottom w:val="single" w:sz="4" w:space="0" w:color="auto"/>
              <w:right w:val="single" w:sz="4" w:space="0" w:color="auto"/>
            </w:tcBorders>
          </w:tcPr>
          <w:p w:rsidR="001F23B6" w:rsidRPr="001226C6" w:rsidRDefault="00355879" w:rsidP="00306D2F">
            <w:pPr>
              <w:spacing w:after="0"/>
              <w:jc w:val="center"/>
              <w:rPr>
                <w:color w:val="000000"/>
                <w:sz w:val="22"/>
                <w:szCs w:val="22"/>
              </w:rPr>
            </w:pPr>
            <w:r>
              <w:rPr>
                <w:color w:val="000000"/>
                <w:sz w:val="22"/>
                <w:szCs w:val="22"/>
              </w:rPr>
              <w:t>0.45</w:t>
            </w:r>
            <w:r w:rsidR="001F23B6">
              <w:rPr>
                <w:color w:val="000000"/>
                <w:sz w:val="22"/>
                <w:szCs w:val="22"/>
                <w:vertAlign w:val="superscript"/>
              </w:rPr>
              <w:t>(ns)</w:t>
            </w:r>
          </w:p>
        </w:tc>
        <w:tc>
          <w:tcPr>
            <w:tcW w:w="1134" w:type="dxa"/>
            <w:tcBorders>
              <w:top w:val="nil"/>
              <w:left w:val="single" w:sz="4" w:space="0" w:color="auto"/>
              <w:bottom w:val="single" w:sz="4" w:space="0" w:color="auto"/>
              <w:right w:val="single" w:sz="4" w:space="0" w:color="000000"/>
            </w:tcBorders>
            <w:shd w:val="clear" w:color="auto" w:fill="auto"/>
            <w:noWrap/>
          </w:tcPr>
          <w:p w:rsidR="001F23B6" w:rsidRPr="001226C6" w:rsidRDefault="00355879" w:rsidP="00306D2F">
            <w:pPr>
              <w:spacing w:after="0"/>
              <w:jc w:val="center"/>
              <w:rPr>
                <w:color w:val="000000"/>
                <w:sz w:val="22"/>
                <w:szCs w:val="22"/>
              </w:rPr>
            </w:pPr>
            <w:r>
              <w:rPr>
                <w:color w:val="000000"/>
                <w:sz w:val="22"/>
                <w:szCs w:val="22"/>
              </w:rPr>
              <w:t>0.36</w:t>
            </w:r>
          </w:p>
        </w:tc>
      </w:tr>
      <w:tr w:rsidR="001F23B6" w:rsidTr="00306D2F">
        <w:trPr>
          <w:trHeight w:val="209"/>
        </w:trPr>
        <w:tc>
          <w:tcPr>
            <w:tcW w:w="2364" w:type="dxa"/>
            <w:tcBorders>
              <w:top w:val="single" w:sz="4" w:space="0" w:color="auto"/>
              <w:left w:val="single" w:sz="12" w:space="0" w:color="000000"/>
              <w:bottom w:val="single" w:sz="12" w:space="0" w:color="000000"/>
              <w:right w:val="nil"/>
            </w:tcBorders>
            <w:vAlign w:val="center"/>
          </w:tcPr>
          <w:p w:rsidR="001F23B6" w:rsidRPr="002D62D0" w:rsidRDefault="001F23B6" w:rsidP="00306D2F">
            <w:pPr>
              <w:spacing w:after="0"/>
              <w:jc w:val="left"/>
              <w:rPr>
                <w:rFonts w:eastAsia="Times New Roman"/>
                <w:color w:val="000000"/>
                <w:sz w:val="22"/>
                <w:szCs w:val="22"/>
              </w:rPr>
            </w:pPr>
            <w:r>
              <w:rPr>
                <w:rFonts w:eastAsia="Times New Roman"/>
                <w:color w:val="000000"/>
                <w:sz w:val="22"/>
                <w:szCs w:val="22"/>
              </w:rPr>
              <w:t>Total</w:t>
            </w:r>
          </w:p>
        </w:tc>
        <w:tc>
          <w:tcPr>
            <w:tcW w:w="2613" w:type="dxa"/>
            <w:tcBorders>
              <w:top w:val="single" w:sz="4" w:space="0" w:color="auto"/>
              <w:left w:val="nil"/>
              <w:bottom w:val="single" w:sz="12" w:space="0" w:color="000000"/>
              <w:right w:val="single" w:sz="12" w:space="0" w:color="000000"/>
            </w:tcBorders>
            <w:shd w:val="clear" w:color="auto" w:fill="auto"/>
            <w:vAlign w:val="center"/>
          </w:tcPr>
          <w:p w:rsidR="001F23B6" w:rsidRPr="002D62D0" w:rsidRDefault="001F23B6" w:rsidP="00306D2F">
            <w:pPr>
              <w:spacing w:after="0"/>
              <w:jc w:val="left"/>
              <w:rPr>
                <w:rFonts w:eastAsia="Times New Roman"/>
                <w:color w:val="000000"/>
                <w:sz w:val="22"/>
                <w:szCs w:val="22"/>
              </w:rPr>
            </w:pPr>
          </w:p>
        </w:tc>
        <w:tc>
          <w:tcPr>
            <w:tcW w:w="1417" w:type="dxa"/>
            <w:tcBorders>
              <w:top w:val="single" w:sz="4" w:space="0" w:color="auto"/>
              <w:left w:val="nil"/>
              <w:bottom w:val="single" w:sz="12" w:space="0" w:color="000000"/>
              <w:right w:val="single" w:sz="4" w:space="0" w:color="000000"/>
            </w:tcBorders>
            <w:shd w:val="clear" w:color="auto" w:fill="auto"/>
            <w:noWrap/>
          </w:tcPr>
          <w:p w:rsidR="001F23B6" w:rsidRDefault="001F23B6" w:rsidP="001F23B6">
            <w:pPr>
              <w:spacing w:after="0"/>
              <w:jc w:val="center"/>
              <w:rPr>
                <w:color w:val="000000"/>
                <w:sz w:val="22"/>
                <w:szCs w:val="22"/>
              </w:rPr>
            </w:pPr>
            <w:r>
              <w:rPr>
                <w:color w:val="000000"/>
                <w:sz w:val="22"/>
                <w:szCs w:val="22"/>
              </w:rPr>
              <w:t>29.92</w:t>
            </w:r>
            <w:r>
              <w:rPr>
                <w:color w:val="000000"/>
                <w:sz w:val="22"/>
                <w:szCs w:val="22"/>
                <w:vertAlign w:val="superscript"/>
              </w:rPr>
              <w:t>(**)</w:t>
            </w:r>
          </w:p>
        </w:tc>
        <w:tc>
          <w:tcPr>
            <w:tcW w:w="1134" w:type="dxa"/>
            <w:tcBorders>
              <w:top w:val="single" w:sz="4" w:space="0" w:color="auto"/>
              <w:left w:val="nil"/>
              <w:bottom w:val="single" w:sz="12" w:space="0" w:color="000000"/>
              <w:right w:val="single" w:sz="4" w:space="0" w:color="auto"/>
            </w:tcBorders>
          </w:tcPr>
          <w:p w:rsidR="001F23B6" w:rsidRDefault="001F23B6" w:rsidP="00306D2F">
            <w:pPr>
              <w:spacing w:after="0"/>
              <w:jc w:val="center"/>
              <w:rPr>
                <w:color w:val="000000"/>
                <w:sz w:val="22"/>
                <w:szCs w:val="22"/>
              </w:rPr>
            </w:pPr>
            <w:r>
              <w:rPr>
                <w:color w:val="000000"/>
                <w:sz w:val="22"/>
                <w:szCs w:val="22"/>
              </w:rPr>
              <w:t>56.41</w:t>
            </w:r>
          </w:p>
        </w:tc>
        <w:tc>
          <w:tcPr>
            <w:tcW w:w="1134" w:type="dxa"/>
            <w:tcBorders>
              <w:top w:val="single" w:sz="4" w:space="0" w:color="auto"/>
              <w:left w:val="single" w:sz="4" w:space="0" w:color="auto"/>
              <w:bottom w:val="single" w:sz="12" w:space="0" w:color="000000"/>
              <w:right w:val="single" w:sz="4" w:space="0" w:color="auto"/>
            </w:tcBorders>
          </w:tcPr>
          <w:p w:rsidR="001F23B6" w:rsidRDefault="001F23B6" w:rsidP="001F23B6">
            <w:pPr>
              <w:spacing w:after="0"/>
              <w:jc w:val="center"/>
              <w:rPr>
                <w:color w:val="000000"/>
                <w:sz w:val="22"/>
                <w:szCs w:val="22"/>
              </w:rPr>
            </w:pPr>
            <w:r>
              <w:rPr>
                <w:color w:val="000000"/>
                <w:sz w:val="22"/>
                <w:szCs w:val="22"/>
              </w:rPr>
              <w:t>3.16</w:t>
            </w:r>
            <w:r>
              <w:rPr>
                <w:color w:val="000000"/>
                <w:sz w:val="22"/>
                <w:szCs w:val="22"/>
                <w:vertAlign w:val="superscript"/>
              </w:rPr>
              <w:t>(ns)</w:t>
            </w:r>
          </w:p>
        </w:tc>
        <w:tc>
          <w:tcPr>
            <w:tcW w:w="1134" w:type="dxa"/>
            <w:tcBorders>
              <w:top w:val="single" w:sz="4" w:space="0" w:color="auto"/>
              <w:left w:val="single" w:sz="4" w:space="0" w:color="auto"/>
              <w:bottom w:val="single" w:sz="12" w:space="0" w:color="000000"/>
              <w:right w:val="single" w:sz="4" w:space="0" w:color="000000"/>
            </w:tcBorders>
            <w:shd w:val="clear" w:color="auto" w:fill="auto"/>
            <w:noWrap/>
          </w:tcPr>
          <w:p w:rsidR="001F23B6" w:rsidRDefault="001F23B6" w:rsidP="00306D2F">
            <w:pPr>
              <w:spacing w:after="0"/>
              <w:jc w:val="center"/>
              <w:rPr>
                <w:color w:val="000000"/>
                <w:sz w:val="22"/>
                <w:szCs w:val="22"/>
              </w:rPr>
            </w:pPr>
            <w:r>
              <w:rPr>
                <w:color w:val="000000"/>
                <w:sz w:val="22"/>
                <w:szCs w:val="22"/>
              </w:rPr>
              <w:t>5.17</w:t>
            </w:r>
          </w:p>
        </w:tc>
      </w:tr>
    </w:tbl>
    <w:p w:rsidR="00A53DC8" w:rsidRPr="00355879" w:rsidRDefault="00A53DC8" w:rsidP="00355879">
      <w:pPr>
        <w:rPr>
          <w:sz w:val="12"/>
          <w:szCs w:val="12"/>
        </w:rPr>
      </w:pPr>
      <w:r>
        <w:t xml:space="preserve"> </w:t>
      </w:r>
    </w:p>
    <w:p w:rsidR="00A611D1" w:rsidRPr="008920AF" w:rsidRDefault="00A611D1" w:rsidP="00A611D1">
      <w:pPr>
        <w:jc w:val="center"/>
        <w:rPr>
          <w:sz w:val="20"/>
          <w:szCs w:val="20"/>
        </w:rPr>
      </w:pPr>
      <w:r w:rsidRPr="008920AF">
        <w:rPr>
          <w:sz w:val="20"/>
          <w:szCs w:val="20"/>
        </w:rPr>
        <w:t>NB:  Wilcoxon non</w:t>
      </w:r>
      <w:r>
        <w:rPr>
          <w:sz w:val="20"/>
          <w:szCs w:val="20"/>
        </w:rPr>
        <w:t>-</w:t>
      </w:r>
      <w:r w:rsidRPr="008920AF">
        <w:rPr>
          <w:sz w:val="20"/>
          <w:szCs w:val="20"/>
        </w:rPr>
        <w:t xml:space="preserve">parametric paired test </w:t>
      </w:r>
    </w:p>
    <w:p w:rsidR="00A611D1" w:rsidRPr="00855D60" w:rsidRDefault="00A611D1" w:rsidP="00A611D1">
      <w:pPr>
        <w:jc w:val="center"/>
        <w:rPr>
          <w:sz w:val="2"/>
          <w:szCs w:val="2"/>
        </w:rPr>
      </w:pPr>
      <w:r w:rsidRPr="008920AF">
        <w:rPr>
          <w:sz w:val="20"/>
          <w:szCs w:val="20"/>
        </w:rPr>
        <w:t>(***) = significant at</w:t>
      </w:r>
      <w:r>
        <w:rPr>
          <w:sz w:val="20"/>
          <w:szCs w:val="20"/>
        </w:rPr>
        <w:t xml:space="preserve"> 99%, (**) = significant at 95%, </w:t>
      </w:r>
      <w:r w:rsidRPr="008920AF">
        <w:rPr>
          <w:sz w:val="20"/>
          <w:szCs w:val="20"/>
        </w:rPr>
        <w:t>(ns) = not significant</w:t>
      </w:r>
    </w:p>
    <w:p w:rsidR="00355879" w:rsidRDefault="00355879" w:rsidP="00355879">
      <w:pPr>
        <w:rPr>
          <w:bCs/>
          <w:lang w:val="en-GB"/>
        </w:rPr>
      </w:pPr>
      <w:r>
        <w:t xml:space="preserve">The above mentioned table indicates that there </w:t>
      </w:r>
      <w:r w:rsidRPr="00355879">
        <w:t xml:space="preserve">is significant increase in the percentage of VSL members who have </w:t>
      </w:r>
      <w:r w:rsidRPr="00355879">
        <w:rPr>
          <w:bCs/>
          <w:lang w:val="en-GB"/>
        </w:rPr>
        <w:t>contributed to the rent during the last month</w:t>
      </w:r>
      <w:r>
        <w:rPr>
          <w:bCs/>
          <w:lang w:val="en-GB"/>
        </w:rPr>
        <w:t xml:space="preserve">. This significant occurs among female VSL members, those who live in rural areas and the richest sampled VSL members. </w:t>
      </w:r>
    </w:p>
    <w:p w:rsidR="00355879" w:rsidRDefault="00355879" w:rsidP="00355879">
      <w:pPr>
        <w:rPr>
          <w:bCs/>
          <w:lang w:val="en-GB"/>
        </w:rPr>
      </w:pPr>
      <w:r>
        <w:rPr>
          <w:bCs/>
          <w:lang w:val="en-GB"/>
        </w:rPr>
        <w:t xml:space="preserve">In addition to that the data indicate that there is insignificant change in the mean of their contribution to the rent.   </w:t>
      </w:r>
    </w:p>
    <w:p w:rsidR="00355879" w:rsidRDefault="00355879" w:rsidP="00355879">
      <w:pPr>
        <w:pStyle w:val="Heading3"/>
        <w:rPr>
          <w:lang w:val="en-GB"/>
        </w:rPr>
      </w:pPr>
      <w:bookmarkStart w:id="121" w:name="_Toc438334001"/>
      <w:r>
        <w:rPr>
          <w:lang w:val="en-GB"/>
        </w:rPr>
        <w:t>5.3.3 Housing (improvement)</w:t>
      </w:r>
      <w:bookmarkEnd w:id="121"/>
    </w:p>
    <w:p w:rsidR="00A611D1" w:rsidRPr="00B9450C" w:rsidRDefault="00A611D1" w:rsidP="00A611D1">
      <w:r>
        <w:t xml:space="preserve">In order to measure to what extent BoC project </w:t>
      </w:r>
      <w:r w:rsidRPr="00B9450C">
        <w:t>improv</w:t>
      </w:r>
      <w:r>
        <w:t>es</w:t>
      </w:r>
      <w:r w:rsidRPr="00B9450C">
        <w:t xml:space="preserve"> the livelihood condition of the members and their household</w:t>
      </w:r>
      <w:r>
        <w:t>, this study investigates h</w:t>
      </w:r>
      <w:r w:rsidRPr="00F833F1">
        <w:t xml:space="preserve">ouse improvement </w:t>
      </w:r>
      <w:r>
        <w:t>as</w:t>
      </w:r>
      <w:r w:rsidRPr="00F833F1">
        <w:t xml:space="preserve"> an indication of a better wealth.</w:t>
      </w:r>
      <w:r>
        <w:t xml:space="preserve"> Therefore the study is interested to know if there is significant change in the contribution of VSL members in the house improvements and the mean amount of their contribution in LE. </w:t>
      </w:r>
    </w:p>
    <w:p w:rsidR="00A611D1" w:rsidRPr="00A611D1" w:rsidRDefault="00A611D1" w:rsidP="00F77C40">
      <w:pPr>
        <w:spacing w:after="200" w:line="276" w:lineRule="auto"/>
        <w:jc w:val="left"/>
      </w:pPr>
      <w:r w:rsidRPr="00A611D1">
        <w:t>Table 5.1</w:t>
      </w:r>
      <w:r w:rsidR="009E321F">
        <w:t>3</w:t>
      </w:r>
      <w:r w:rsidRPr="00A611D1">
        <w:t xml:space="preserve">: The percent distribution of VSL members who have </w:t>
      </w:r>
      <w:r w:rsidRPr="00A611D1">
        <w:rPr>
          <w:bCs/>
          <w:lang w:val="en-GB"/>
        </w:rPr>
        <w:t xml:space="preserve">paid for any improvement to your house in the past 12 months and the mean amount of </w:t>
      </w:r>
      <w:r w:rsidRPr="00A611D1">
        <w:rPr>
          <w:lang w:val="en-GB"/>
        </w:rPr>
        <w:t>the improvements cost</w:t>
      </w:r>
      <w:r w:rsidRPr="00A611D1">
        <w:t xml:space="preserve"> by gender of VSL member, strata, PPI quintiles and if the member is still in the VSL group</w:t>
      </w:r>
    </w:p>
    <w:tbl>
      <w:tblPr>
        <w:tblW w:w="9796" w:type="dxa"/>
        <w:tblInd w:w="93" w:type="dxa"/>
        <w:tblLayout w:type="fixed"/>
        <w:tblLook w:val="04A0" w:firstRow="1" w:lastRow="0" w:firstColumn="1" w:lastColumn="0" w:noHBand="0" w:noVBand="1"/>
      </w:tblPr>
      <w:tblGrid>
        <w:gridCol w:w="2364"/>
        <w:gridCol w:w="2613"/>
        <w:gridCol w:w="1417"/>
        <w:gridCol w:w="1134"/>
        <w:gridCol w:w="1276"/>
        <w:gridCol w:w="992"/>
      </w:tblGrid>
      <w:tr w:rsidR="00A611D1" w:rsidRPr="00A005E6" w:rsidTr="00A611D1">
        <w:trPr>
          <w:trHeight w:val="270"/>
          <w:tblHeader/>
        </w:trPr>
        <w:tc>
          <w:tcPr>
            <w:tcW w:w="4977" w:type="dxa"/>
            <w:gridSpan w:val="2"/>
            <w:vMerge w:val="restart"/>
            <w:tcBorders>
              <w:top w:val="single" w:sz="12" w:space="0" w:color="000000"/>
              <w:left w:val="single" w:sz="12" w:space="0" w:color="000000"/>
              <w:right w:val="single" w:sz="12" w:space="0" w:color="000000"/>
            </w:tcBorders>
            <w:vAlign w:val="center"/>
          </w:tcPr>
          <w:p w:rsidR="00A611D1" w:rsidRPr="002D62D0" w:rsidRDefault="00A611D1" w:rsidP="00306D2F">
            <w:pPr>
              <w:spacing w:after="0"/>
              <w:jc w:val="left"/>
              <w:rPr>
                <w:rFonts w:ascii="Arial" w:eastAsia="Times New Roman" w:hAnsi="Arial" w:cs="Arial"/>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A611D1" w:rsidRPr="00A611D1" w:rsidRDefault="00A611D1" w:rsidP="00306D2F">
            <w:pPr>
              <w:spacing w:after="0"/>
              <w:jc w:val="center"/>
              <w:rPr>
                <w:rFonts w:eastAsia="Times New Roman"/>
                <w:color w:val="000000"/>
                <w:sz w:val="22"/>
                <w:szCs w:val="22"/>
                <w:lang w:eastAsia="en-CA"/>
              </w:rPr>
            </w:pPr>
            <w:r w:rsidRPr="00A611D1">
              <w:rPr>
                <w:rFonts w:eastAsia="Times New Roman"/>
                <w:color w:val="000000"/>
                <w:sz w:val="22"/>
                <w:szCs w:val="22"/>
                <w:lang w:eastAsia="en-CA"/>
              </w:rPr>
              <w:t>%</w:t>
            </w:r>
            <w:r w:rsidRPr="00A611D1">
              <w:rPr>
                <w:sz w:val="22"/>
                <w:szCs w:val="22"/>
              </w:rPr>
              <w:t xml:space="preserve"> of VSL members who have </w:t>
            </w:r>
            <w:r w:rsidRPr="00A611D1">
              <w:rPr>
                <w:bCs/>
                <w:sz w:val="22"/>
                <w:szCs w:val="22"/>
                <w:lang w:val="en-GB"/>
              </w:rPr>
              <w:t>paid for any improvement to your house in the past 12 months</w:t>
            </w:r>
          </w:p>
        </w:tc>
        <w:tc>
          <w:tcPr>
            <w:tcW w:w="2268" w:type="dxa"/>
            <w:gridSpan w:val="2"/>
            <w:tcBorders>
              <w:top w:val="single" w:sz="4" w:space="0" w:color="auto"/>
              <w:left w:val="single" w:sz="4" w:space="0" w:color="auto"/>
              <w:bottom w:val="single" w:sz="12" w:space="0" w:color="000000"/>
              <w:right w:val="single" w:sz="8" w:space="0" w:color="auto"/>
            </w:tcBorders>
          </w:tcPr>
          <w:p w:rsidR="00A611D1" w:rsidRPr="00A611D1" w:rsidRDefault="00A611D1" w:rsidP="00306D2F">
            <w:pPr>
              <w:spacing w:after="0"/>
              <w:jc w:val="center"/>
              <w:rPr>
                <w:rFonts w:eastAsia="Times New Roman"/>
                <w:color w:val="000000"/>
                <w:sz w:val="22"/>
                <w:szCs w:val="22"/>
                <w:lang w:eastAsia="en-CA"/>
              </w:rPr>
            </w:pPr>
            <w:r w:rsidRPr="00A611D1">
              <w:rPr>
                <w:sz w:val="22"/>
                <w:szCs w:val="22"/>
              </w:rPr>
              <w:t xml:space="preserve">Mean </w:t>
            </w:r>
            <w:r w:rsidRPr="00A611D1">
              <w:rPr>
                <w:bCs/>
                <w:sz w:val="22"/>
                <w:szCs w:val="22"/>
                <w:lang w:val="en-GB"/>
              </w:rPr>
              <w:t xml:space="preserve">amount of </w:t>
            </w:r>
            <w:r w:rsidRPr="00A611D1">
              <w:rPr>
                <w:sz w:val="22"/>
                <w:szCs w:val="22"/>
                <w:lang w:val="en-GB"/>
              </w:rPr>
              <w:t>the improvements cost</w:t>
            </w:r>
          </w:p>
        </w:tc>
      </w:tr>
      <w:tr w:rsidR="00A611D1" w:rsidRPr="001226C6" w:rsidTr="00E36C21">
        <w:trPr>
          <w:trHeight w:val="270"/>
          <w:tblHeader/>
        </w:trPr>
        <w:tc>
          <w:tcPr>
            <w:tcW w:w="4977" w:type="dxa"/>
            <w:gridSpan w:val="2"/>
            <w:vMerge/>
            <w:tcBorders>
              <w:left w:val="single" w:sz="12" w:space="0" w:color="000000"/>
              <w:bottom w:val="single" w:sz="12" w:space="0" w:color="000000"/>
              <w:right w:val="single" w:sz="12" w:space="0" w:color="000000"/>
            </w:tcBorders>
            <w:vAlign w:val="center"/>
            <w:hideMark/>
          </w:tcPr>
          <w:p w:rsidR="00A611D1" w:rsidRPr="002D62D0" w:rsidRDefault="00A611D1" w:rsidP="00306D2F">
            <w:pPr>
              <w:spacing w:after="0"/>
              <w:jc w:val="left"/>
              <w:rPr>
                <w:rFonts w:ascii="Arial" w:eastAsia="Times New Roman" w:hAnsi="Arial" w:cs="Arial"/>
                <w:sz w:val="20"/>
                <w:szCs w:val="20"/>
              </w:rPr>
            </w:pPr>
          </w:p>
        </w:tc>
        <w:tc>
          <w:tcPr>
            <w:tcW w:w="1417" w:type="dxa"/>
            <w:tcBorders>
              <w:top w:val="single" w:sz="4" w:space="0" w:color="auto"/>
              <w:left w:val="nil"/>
              <w:bottom w:val="single" w:sz="4" w:space="0" w:color="auto"/>
              <w:right w:val="nil"/>
            </w:tcBorders>
            <w:shd w:val="clear" w:color="auto" w:fill="auto"/>
            <w:noWrap/>
            <w:vAlign w:val="center"/>
            <w:hideMark/>
          </w:tcPr>
          <w:p w:rsidR="00A611D1" w:rsidRDefault="00A611D1" w:rsidP="00306D2F">
            <w:pPr>
              <w:spacing w:after="0"/>
              <w:jc w:val="center"/>
              <w:rPr>
                <w:rFonts w:eastAsia="Times New Roman"/>
                <w:color w:val="000000"/>
                <w:sz w:val="22"/>
                <w:szCs w:val="22"/>
                <w:lang w:eastAsia="en-CA"/>
              </w:rPr>
            </w:pPr>
            <w:r w:rsidRPr="001226C6">
              <w:rPr>
                <w:rFonts w:eastAsia="Times New Roman"/>
                <w:color w:val="000000"/>
                <w:sz w:val="22"/>
                <w:szCs w:val="22"/>
                <w:lang w:eastAsia="en-CA"/>
              </w:rPr>
              <w:t>Baseline</w:t>
            </w:r>
          </w:p>
          <w:p w:rsidR="00A611D1" w:rsidRPr="001226C6" w:rsidRDefault="00A611D1" w:rsidP="00306D2F">
            <w:pPr>
              <w:spacing w:after="0"/>
              <w:jc w:val="center"/>
              <w:rPr>
                <w:rFonts w:eastAsia="Times New Roman"/>
                <w:color w:val="000000"/>
                <w:sz w:val="22"/>
                <w:szCs w:val="22"/>
              </w:rPr>
            </w:pPr>
            <w:r>
              <w:rPr>
                <w:rFonts w:eastAsia="Times New Roman"/>
                <w:color w:val="000000"/>
                <w:sz w:val="22"/>
                <w:szCs w:val="22"/>
                <w:lang w:eastAsia="en-CA"/>
              </w:rPr>
              <w:t>%</w:t>
            </w:r>
          </w:p>
        </w:tc>
        <w:tc>
          <w:tcPr>
            <w:tcW w:w="1134" w:type="dxa"/>
            <w:tcBorders>
              <w:top w:val="single" w:sz="4" w:space="0" w:color="auto"/>
              <w:left w:val="nil"/>
              <w:bottom w:val="single" w:sz="4" w:space="0" w:color="auto"/>
              <w:right w:val="single" w:sz="4" w:space="0" w:color="auto"/>
            </w:tcBorders>
          </w:tcPr>
          <w:p w:rsidR="00A611D1" w:rsidRDefault="00A611D1" w:rsidP="00306D2F">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A611D1" w:rsidRPr="001226C6" w:rsidRDefault="00A611D1" w:rsidP="00306D2F">
            <w:pPr>
              <w:spacing w:after="0"/>
              <w:jc w:val="center"/>
              <w:rPr>
                <w:rFonts w:eastAsia="Times New Roman"/>
                <w:color w:val="000000"/>
                <w:sz w:val="22"/>
                <w:szCs w:val="22"/>
                <w:lang w:eastAsia="en-CA"/>
              </w:rPr>
            </w:pPr>
            <w:r>
              <w:rPr>
                <w:rFonts w:eastAsia="Times New Roman"/>
                <w:color w:val="000000"/>
                <w:sz w:val="22"/>
                <w:szCs w:val="22"/>
                <w:lang w:eastAsia="en-CA"/>
              </w:rPr>
              <w:t>%</w:t>
            </w:r>
          </w:p>
        </w:tc>
        <w:tc>
          <w:tcPr>
            <w:tcW w:w="1276" w:type="dxa"/>
            <w:tcBorders>
              <w:top w:val="single" w:sz="4" w:space="0" w:color="auto"/>
              <w:left w:val="single" w:sz="4" w:space="0" w:color="auto"/>
              <w:bottom w:val="single" w:sz="12" w:space="0" w:color="000000"/>
              <w:right w:val="single" w:sz="4" w:space="0" w:color="auto"/>
            </w:tcBorders>
          </w:tcPr>
          <w:p w:rsidR="00A611D1" w:rsidRDefault="00A611D1" w:rsidP="00306D2F">
            <w:pPr>
              <w:spacing w:after="0"/>
              <w:jc w:val="center"/>
              <w:rPr>
                <w:rFonts w:eastAsia="Times New Roman"/>
                <w:color w:val="000000"/>
                <w:sz w:val="22"/>
                <w:szCs w:val="22"/>
                <w:lang w:eastAsia="en-CA"/>
              </w:rPr>
            </w:pPr>
            <w:r>
              <w:rPr>
                <w:rFonts w:eastAsia="Times New Roman"/>
                <w:color w:val="000000"/>
                <w:sz w:val="22"/>
                <w:szCs w:val="22"/>
                <w:lang w:eastAsia="en-CA"/>
              </w:rPr>
              <w:t>Baseline</w:t>
            </w:r>
          </w:p>
          <w:p w:rsidR="00A611D1" w:rsidRPr="001226C6" w:rsidRDefault="00A611D1" w:rsidP="00306D2F">
            <w:pPr>
              <w:spacing w:after="0"/>
              <w:jc w:val="center"/>
              <w:rPr>
                <w:rFonts w:eastAsia="Times New Roman"/>
                <w:color w:val="000000"/>
                <w:sz w:val="22"/>
                <w:szCs w:val="22"/>
                <w:lang w:eastAsia="en-CA"/>
              </w:rPr>
            </w:pPr>
            <w:r>
              <w:rPr>
                <w:rFonts w:eastAsia="Times New Roman"/>
                <w:color w:val="000000"/>
                <w:sz w:val="22"/>
                <w:szCs w:val="22"/>
                <w:lang w:eastAsia="en-CA"/>
              </w:rPr>
              <w:t>%</w:t>
            </w:r>
          </w:p>
        </w:tc>
        <w:tc>
          <w:tcPr>
            <w:tcW w:w="992" w:type="dxa"/>
            <w:tcBorders>
              <w:top w:val="single" w:sz="12" w:space="0" w:color="000000"/>
              <w:left w:val="single" w:sz="4" w:space="0" w:color="auto"/>
              <w:bottom w:val="single" w:sz="12" w:space="0" w:color="000000"/>
              <w:right w:val="single" w:sz="8" w:space="0" w:color="auto"/>
            </w:tcBorders>
            <w:shd w:val="clear" w:color="auto" w:fill="auto"/>
            <w:noWrap/>
            <w:vAlign w:val="center"/>
            <w:hideMark/>
          </w:tcPr>
          <w:p w:rsidR="00A611D1" w:rsidRDefault="00A611D1" w:rsidP="00306D2F">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A611D1" w:rsidRPr="001226C6" w:rsidRDefault="00A611D1" w:rsidP="00306D2F">
            <w:pPr>
              <w:spacing w:after="0"/>
              <w:jc w:val="center"/>
              <w:rPr>
                <w:rFonts w:eastAsia="Times New Roman"/>
                <w:color w:val="000000"/>
                <w:sz w:val="22"/>
                <w:szCs w:val="22"/>
              </w:rPr>
            </w:pPr>
            <w:r>
              <w:rPr>
                <w:rFonts w:eastAsia="Times New Roman"/>
                <w:color w:val="000000"/>
                <w:sz w:val="22"/>
                <w:szCs w:val="22"/>
                <w:lang w:eastAsia="en-CA"/>
              </w:rPr>
              <w:t>%</w:t>
            </w:r>
          </w:p>
        </w:tc>
      </w:tr>
      <w:tr w:rsidR="00A611D1" w:rsidRPr="001226C6" w:rsidTr="00E36C21">
        <w:trPr>
          <w:trHeight w:val="315"/>
        </w:trPr>
        <w:tc>
          <w:tcPr>
            <w:tcW w:w="2364" w:type="dxa"/>
            <w:vMerge w:val="restart"/>
            <w:tcBorders>
              <w:top w:val="nil"/>
              <w:left w:val="single" w:sz="12" w:space="0" w:color="000000"/>
              <w:bottom w:val="single" w:sz="8" w:space="0" w:color="000000"/>
              <w:right w:val="nil"/>
            </w:tcBorders>
            <w:shd w:val="clear" w:color="auto" w:fill="auto"/>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2613" w:type="dxa"/>
            <w:tcBorders>
              <w:top w:val="nil"/>
              <w:left w:val="nil"/>
              <w:bottom w:val="nil"/>
              <w:right w:val="single" w:sz="12" w:space="0" w:color="000000"/>
            </w:tcBorders>
            <w:shd w:val="clear" w:color="auto" w:fill="auto"/>
            <w:vAlign w:val="center"/>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male</w:t>
            </w:r>
          </w:p>
        </w:tc>
        <w:tc>
          <w:tcPr>
            <w:tcW w:w="1417" w:type="dxa"/>
            <w:tcBorders>
              <w:top w:val="single" w:sz="4" w:space="0" w:color="auto"/>
              <w:left w:val="nil"/>
              <w:bottom w:val="nil"/>
              <w:right w:val="single" w:sz="4" w:space="0" w:color="000000"/>
            </w:tcBorders>
            <w:shd w:val="clear" w:color="auto" w:fill="auto"/>
            <w:noWrap/>
          </w:tcPr>
          <w:p w:rsidR="00A611D1" w:rsidRPr="001226C6" w:rsidRDefault="00E36C21" w:rsidP="00E36C21">
            <w:pPr>
              <w:spacing w:after="0"/>
              <w:jc w:val="center"/>
              <w:rPr>
                <w:color w:val="000000"/>
                <w:sz w:val="22"/>
                <w:szCs w:val="22"/>
                <w:vertAlign w:val="superscript"/>
              </w:rPr>
            </w:pPr>
            <w:r>
              <w:rPr>
                <w:color w:val="000000"/>
                <w:sz w:val="22"/>
                <w:szCs w:val="22"/>
              </w:rPr>
              <w:t>12.96</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1134" w:type="dxa"/>
            <w:tcBorders>
              <w:top w:val="single" w:sz="4" w:space="0" w:color="auto"/>
              <w:left w:val="nil"/>
              <w:bottom w:val="nil"/>
              <w:right w:val="single" w:sz="4" w:space="0" w:color="auto"/>
            </w:tcBorders>
          </w:tcPr>
          <w:p w:rsidR="00A611D1" w:rsidRDefault="00E36C21" w:rsidP="00306D2F">
            <w:pPr>
              <w:spacing w:after="0"/>
              <w:jc w:val="center"/>
              <w:rPr>
                <w:color w:val="000000"/>
                <w:sz w:val="22"/>
                <w:szCs w:val="22"/>
              </w:rPr>
            </w:pPr>
            <w:r>
              <w:rPr>
                <w:color w:val="000000"/>
                <w:sz w:val="22"/>
                <w:szCs w:val="22"/>
              </w:rPr>
              <w:t>26.85</w:t>
            </w:r>
          </w:p>
        </w:tc>
        <w:tc>
          <w:tcPr>
            <w:tcW w:w="1276" w:type="dxa"/>
            <w:tcBorders>
              <w:top w:val="nil"/>
              <w:left w:val="single" w:sz="4" w:space="0" w:color="auto"/>
              <w:bottom w:val="nil"/>
              <w:right w:val="single" w:sz="4" w:space="0" w:color="auto"/>
            </w:tcBorders>
          </w:tcPr>
          <w:p w:rsidR="00A611D1" w:rsidRPr="001226C6" w:rsidRDefault="00E36C21" w:rsidP="00306D2F">
            <w:pPr>
              <w:spacing w:after="0"/>
              <w:jc w:val="center"/>
              <w:rPr>
                <w:color w:val="000000"/>
                <w:sz w:val="22"/>
                <w:szCs w:val="22"/>
                <w:vertAlign w:val="superscript"/>
              </w:rPr>
            </w:pPr>
            <w:r>
              <w:rPr>
                <w:color w:val="000000"/>
                <w:sz w:val="22"/>
                <w:szCs w:val="22"/>
              </w:rPr>
              <w:t>765.74</w:t>
            </w:r>
            <w:r w:rsidR="00A611D1">
              <w:rPr>
                <w:color w:val="000000"/>
                <w:sz w:val="22"/>
                <w:szCs w:val="22"/>
                <w:vertAlign w:val="superscript"/>
              </w:rPr>
              <w:t>(ns)</w:t>
            </w:r>
          </w:p>
        </w:tc>
        <w:tc>
          <w:tcPr>
            <w:tcW w:w="992" w:type="dxa"/>
            <w:tcBorders>
              <w:top w:val="nil"/>
              <w:left w:val="single" w:sz="4" w:space="0" w:color="auto"/>
              <w:bottom w:val="nil"/>
              <w:right w:val="single" w:sz="4" w:space="0" w:color="000000"/>
            </w:tcBorders>
            <w:shd w:val="clear" w:color="auto" w:fill="auto"/>
            <w:noWrap/>
          </w:tcPr>
          <w:p w:rsidR="00A611D1" w:rsidRPr="001226C6" w:rsidRDefault="00E36C21" w:rsidP="00306D2F">
            <w:pPr>
              <w:spacing w:after="0"/>
              <w:jc w:val="center"/>
              <w:rPr>
                <w:color w:val="000000"/>
                <w:sz w:val="22"/>
                <w:szCs w:val="22"/>
              </w:rPr>
            </w:pPr>
            <w:r>
              <w:rPr>
                <w:color w:val="000000"/>
                <w:sz w:val="22"/>
                <w:szCs w:val="22"/>
              </w:rPr>
              <w:t>480.70</w:t>
            </w:r>
          </w:p>
        </w:tc>
      </w:tr>
      <w:tr w:rsidR="00A611D1" w:rsidRPr="001226C6" w:rsidTr="00E36C21">
        <w:trPr>
          <w:trHeight w:val="315"/>
        </w:trPr>
        <w:tc>
          <w:tcPr>
            <w:tcW w:w="2364" w:type="dxa"/>
            <w:vMerge/>
            <w:tcBorders>
              <w:top w:val="nil"/>
              <w:left w:val="single" w:sz="12" w:space="0" w:color="000000"/>
              <w:bottom w:val="single" w:sz="8" w:space="0" w:color="000000"/>
              <w:right w:val="nil"/>
            </w:tcBorders>
            <w:hideMark/>
          </w:tcPr>
          <w:p w:rsidR="00A611D1" w:rsidRPr="002D62D0" w:rsidRDefault="00A611D1" w:rsidP="00306D2F">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female</w:t>
            </w:r>
          </w:p>
        </w:tc>
        <w:tc>
          <w:tcPr>
            <w:tcW w:w="1417" w:type="dxa"/>
            <w:tcBorders>
              <w:top w:val="nil"/>
              <w:left w:val="nil"/>
              <w:bottom w:val="single" w:sz="8" w:space="0" w:color="000000"/>
              <w:right w:val="single" w:sz="4" w:space="0" w:color="000000"/>
            </w:tcBorders>
            <w:shd w:val="clear" w:color="auto" w:fill="auto"/>
            <w:noWrap/>
          </w:tcPr>
          <w:p w:rsidR="00A611D1" w:rsidRPr="001226C6" w:rsidRDefault="00E36C21" w:rsidP="00306D2F">
            <w:pPr>
              <w:spacing w:after="0"/>
              <w:jc w:val="center"/>
              <w:rPr>
                <w:color w:val="000000"/>
                <w:sz w:val="22"/>
                <w:szCs w:val="22"/>
              </w:rPr>
            </w:pPr>
            <w:r>
              <w:rPr>
                <w:color w:val="000000"/>
                <w:sz w:val="22"/>
                <w:szCs w:val="22"/>
              </w:rPr>
              <w:t>17.25</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1134" w:type="dxa"/>
            <w:tcBorders>
              <w:top w:val="nil"/>
              <w:left w:val="nil"/>
              <w:bottom w:val="single" w:sz="8" w:space="0" w:color="000000"/>
              <w:right w:val="single" w:sz="4" w:space="0" w:color="auto"/>
            </w:tcBorders>
          </w:tcPr>
          <w:p w:rsidR="00A611D1" w:rsidRDefault="00E36C21" w:rsidP="00306D2F">
            <w:pPr>
              <w:spacing w:after="0"/>
              <w:jc w:val="center"/>
              <w:rPr>
                <w:color w:val="000000"/>
                <w:sz w:val="22"/>
                <w:szCs w:val="22"/>
              </w:rPr>
            </w:pPr>
            <w:r>
              <w:rPr>
                <w:color w:val="000000"/>
                <w:sz w:val="22"/>
                <w:szCs w:val="22"/>
              </w:rPr>
              <w:t>27.95</w:t>
            </w:r>
          </w:p>
        </w:tc>
        <w:tc>
          <w:tcPr>
            <w:tcW w:w="1276" w:type="dxa"/>
            <w:tcBorders>
              <w:top w:val="nil"/>
              <w:left w:val="single" w:sz="4" w:space="0" w:color="auto"/>
              <w:bottom w:val="single" w:sz="8" w:space="0" w:color="000000"/>
              <w:right w:val="single" w:sz="4" w:space="0" w:color="auto"/>
            </w:tcBorders>
          </w:tcPr>
          <w:p w:rsidR="00A611D1" w:rsidRPr="001226C6" w:rsidRDefault="00E36C21" w:rsidP="00E36C21">
            <w:pPr>
              <w:spacing w:after="0"/>
              <w:jc w:val="center"/>
              <w:rPr>
                <w:color w:val="000000"/>
                <w:sz w:val="22"/>
                <w:szCs w:val="22"/>
              </w:rPr>
            </w:pPr>
            <w:r>
              <w:rPr>
                <w:color w:val="000000"/>
                <w:sz w:val="22"/>
                <w:szCs w:val="22"/>
              </w:rPr>
              <w:t>416.29</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992" w:type="dxa"/>
            <w:tcBorders>
              <w:top w:val="nil"/>
              <w:left w:val="single" w:sz="4" w:space="0" w:color="auto"/>
              <w:bottom w:val="single" w:sz="8" w:space="0" w:color="000000"/>
              <w:right w:val="single" w:sz="4" w:space="0" w:color="000000"/>
            </w:tcBorders>
            <w:shd w:val="clear" w:color="auto" w:fill="auto"/>
            <w:noWrap/>
          </w:tcPr>
          <w:p w:rsidR="00A611D1" w:rsidRPr="001226C6" w:rsidRDefault="00A611D1" w:rsidP="00306D2F">
            <w:pPr>
              <w:spacing w:after="0"/>
              <w:jc w:val="center"/>
              <w:rPr>
                <w:color w:val="000000"/>
                <w:sz w:val="22"/>
                <w:szCs w:val="22"/>
              </w:rPr>
            </w:pPr>
            <w:r>
              <w:rPr>
                <w:color w:val="000000"/>
                <w:sz w:val="22"/>
                <w:szCs w:val="22"/>
              </w:rPr>
              <w:t>3.7</w:t>
            </w:r>
          </w:p>
        </w:tc>
      </w:tr>
      <w:tr w:rsidR="00A611D1" w:rsidRPr="001226C6" w:rsidTr="00E36C21">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Strata</w:t>
            </w:r>
          </w:p>
        </w:tc>
        <w:tc>
          <w:tcPr>
            <w:tcW w:w="2613" w:type="dxa"/>
            <w:tcBorders>
              <w:top w:val="nil"/>
              <w:left w:val="nil"/>
              <w:bottom w:val="nil"/>
              <w:right w:val="single" w:sz="12" w:space="0" w:color="000000"/>
            </w:tcBorders>
            <w:shd w:val="clear" w:color="auto" w:fill="auto"/>
            <w:vAlign w:val="center"/>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Urban</w:t>
            </w:r>
          </w:p>
        </w:tc>
        <w:tc>
          <w:tcPr>
            <w:tcW w:w="1417" w:type="dxa"/>
            <w:tcBorders>
              <w:top w:val="nil"/>
              <w:left w:val="nil"/>
              <w:bottom w:val="nil"/>
              <w:right w:val="single" w:sz="4" w:space="0" w:color="000000"/>
            </w:tcBorders>
            <w:shd w:val="clear" w:color="auto" w:fill="auto"/>
            <w:noWrap/>
          </w:tcPr>
          <w:p w:rsidR="00A611D1" w:rsidRPr="001226C6" w:rsidRDefault="00E36C21" w:rsidP="00306D2F">
            <w:pPr>
              <w:spacing w:after="0"/>
              <w:jc w:val="center"/>
              <w:rPr>
                <w:color w:val="000000"/>
                <w:sz w:val="22"/>
                <w:szCs w:val="22"/>
              </w:rPr>
            </w:pPr>
            <w:r>
              <w:rPr>
                <w:color w:val="000000"/>
                <w:sz w:val="22"/>
                <w:szCs w:val="22"/>
              </w:rPr>
              <w:t>25.7</w:t>
            </w:r>
            <w:r w:rsidR="00A611D1">
              <w:rPr>
                <w:color w:val="000000"/>
                <w:sz w:val="22"/>
                <w:szCs w:val="22"/>
                <w:vertAlign w:val="superscript"/>
              </w:rPr>
              <w:t>(ns)</w:t>
            </w:r>
          </w:p>
        </w:tc>
        <w:tc>
          <w:tcPr>
            <w:tcW w:w="1134" w:type="dxa"/>
            <w:tcBorders>
              <w:top w:val="nil"/>
              <w:left w:val="nil"/>
              <w:bottom w:val="nil"/>
              <w:right w:val="single" w:sz="4" w:space="0" w:color="auto"/>
            </w:tcBorders>
          </w:tcPr>
          <w:p w:rsidR="00A611D1" w:rsidRDefault="00E36C21" w:rsidP="00306D2F">
            <w:pPr>
              <w:spacing w:after="0"/>
              <w:jc w:val="center"/>
              <w:rPr>
                <w:color w:val="000000"/>
                <w:sz w:val="22"/>
                <w:szCs w:val="22"/>
              </w:rPr>
            </w:pPr>
            <w:r>
              <w:rPr>
                <w:color w:val="000000"/>
                <w:sz w:val="22"/>
                <w:szCs w:val="22"/>
              </w:rPr>
              <w:t>20.9</w:t>
            </w:r>
          </w:p>
        </w:tc>
        <w:tc>
          <w:tcPr>
            <w:tcW w:w="1276" w:type="dxa"/>
            <w:tcBorders>
              <w:top w:val="nil"/>
              <w:left w:val="single" w:sz="4" w:space="0" w:color="auto"/>
              <w:bottom w:val="nil"/>
              <w:right w:val="single" w:sz="4" w:space="0" w:color="auto"/>
            </w:tcBorders>
          </w:tcPr>
          <w:p w:rsidR="00A611D1" w:rsidRPr="001226C6" w:rsidRDefault="00E36C21" w:rsidP="00306D2F">
            <w:pPr>
              <w:spacing w:after="0"/>
              <w:jc w:val="center"/>
              <w:rPr>
                <w:color w:val="000000"/>
                <w:sz w:val="22"/>
                <w:szCs w:val="22"/>
              </w:rPr>
            </w:pPr>
            <w:r>
              <w:rPr>
                <w:color w:val="000000"/>
                <w:sz w:val="22"/>
                <w:szCs w:val="22"/>
              </w:rPr>
              <w:t>3335.35</w:t>
            </w:r>
            <w:r w:rsidR="00A611D1">
              <w:rPr>
                <w:color w:val="000000"/>
                <w:sz w:val="22"/>
                <w:szCs w:val="22"/>
                <w:vertAlign w:val="superscript"/>
              </w:rPr>
              <w:t>(ns)</w:t>
            </w:r>
          </w:p>
        </w:tc>
        <w:tc>
          <w:tcPr>
            <w:tcW w:w="992" w:type="dxa"/>
            <w:tcBorders>
              <w:top w:val="nil"/>
              <w:left w:val="single" w:sz="4" w:space="0" w:color="auto"/>
              <w:bottom w:val="nil"/>
              <w:right w:val="single" w:sz="4" w:space="0" w:color="000000"/>
            </w:tcBorders>
            <w:shd w:val="clear" w:color="auto" w:fill="auto"/>
            <w:noWrap/>
          </w:tcPr>
          <w:p w:rsidR="00A611D1" w:rsidRPr="001226C6" w:rsidRDefault="00E36C21" w:rsidP="00306D2F">
            <w:pPr>
              <w:spacing w:after="0"/>
              <w:jc w:val="center"/>
              <w:rPr>
                <w:color w:val="000000"/>
                <w:sz w:val="22"/>
                <w:szCs w:val="22"/>
              </w:rPr>
            </w:pPr>
            <w:r>
              <w:rPr>
                <w:color w:val="000000"/>
                <w:sz w:val="22"/>
                <w:szCs w:val="22"/>
              </w:rPr>
              <w:t>880.76</w:t>
            </w:r>
          </w:p>
        </w:tc>
      </w:tr>
      <w:tr w:rsidR="00A611D1" w:rsidRPr="001226C6" w:rsidTr="00E36C21">
        <w:trPr>
          <w:trHeight w:val="315"/>
        </w:trPr>
        <w:tc>
          <w:tcPr>
            <w:tcW w:w="2364" w:type="dxa"/>
            <w:vMerge/>
            <w:tcBorders>
              <w:top w:val="nil"/>
              <w:left w:val="single" w:sz="12" w:space="0" w:color="000000"/>
              <w:bottom w:val="single" w:sz="8" w:space="0" w:color="000000"/>
              <w:right w:val="nil"/>
            </w:tcBorders>
            <w:hideMark/>
          </w:tcPr>
          <w:p w:rsidR="00A611D1" w:rsidRPr="002D62D0" w:rsidRDefault="00A611D1" w:rsidP="00306D2F">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Rural</w:t>
            </w:r>
          </w:p>
        </w:tc>
        <w:tc>
          <w:tcPr>
            <w:tcW w:w="1417" w:type="dxa"/>
            <w:tcBorders>
              <w:top w:val="nil"/>
              <w:left w:val="nil"/>
              <w:bottom w:val="single" w:sz="12" w:space="0" w:color="000000"/>
              <w:right w:val="single" w:sz="4" w:space="0" w:color="000000"/>
            </w:tcBorders>
            <w:shd w:val="clear" w:color="auto" w:fill="auto"/>
            <w:noWrap/>
          </w:tcPr>
          <w:p w:rsidR="00A611D1" w:rsidRPr="001226C6" w:rsidRDefault="00E36C21" w:rsidP="00306D2F">
            <w:pPr>
              <w:spacing w:after="0"/>
              <w:jc w:val="center"/>
              <w:rPr>
                <w:color w:val="000000"/>
                <w:sz w:val="22"/>
                <w:szCs w:val="22"/>
              </w:rPr>
            </w:pPr>
            <w:r>
              <w:rPr>
                <w:color w:val="000000"/>
                <w:sz w:val="22"/>
                <w:szCs w:val="22"/>
              </w:rPr>
              <w:t>13.4</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A611D1" w:rsidRDefault="00E36C21" w:rsidP="00306D2F">
            <w:pPr>
              <w:spacing w:after="0"/>
              <w:jc w:val="center"/>
              <w:rPr>
                <w:color w:val="000000"/>
                <w:sz w:val="22"/>
                <w:szCs w:val="22"/>
              </w:rPr>
            </w:pPr>
            <w:r>
              <w:rPr>
                <w:color w:val="000000"/>
                <w:sz w:val="22"/>
                <w:szCs w:val="22"/>
              </w:rPr>
              <w:t>30.02</w:t>
            </w:r>
          </w:p>
        </w:tc>
        <w:tc>
          <w:tcPr>
            <w:tcW w:w="1276" w:type="dxa"/>
            <w:tcBorders>
              <w:top w:val="nil"/>
              <w:left w:val="single" w:sz="4" w:space="0" w:color="auto"/>
              <w:bottom w:val="single" w:sz="12" w:space="0" w:color="000000"/>
              <w:right w:val="single" w:sz="4" w:space="0" w:color="auto"/>
            </w:tcBorders>
          </w:tcPr>
          <w:p w:rsidR="00A611D1" w:rsidRPr="001226C6" w:rsidRDefault="00E36C21" w:rsidP="00E36C21">
            <w:pPr>
              <w:spacing w:after="0"/>
              <w:jc w:val="center"/>
              <w:rPr>
                <w:color w:val="000000"/>
                <w:sz w:val="22"/>
                <w:szCs w:val="22"/>
              </w:rPr>
            </w:pPr>
            <w:r>
              <w:rPr>
                <w:color w:val="000000"/>
                <w:sz w:val="22"/>
                <w:szCs w:val="22"/>
              </w:rPr>
              <w:t>522.85</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992" w:type="dxa"/>
            <w:tcBorders>
              <w:top w:val="nil"/>
              <w:left w:val="single" w:sz="4" w:space="0" w:color="auto"/>
              <w:bottom w:val="single" w:sz="12" w:space="0" w:color="000000"/>
              <w:right w:val="single" w:sz="4" w:space="0" w:color="000000"/>
            </w:tcBorders>
            <w:shd w:val="clear" w:color="auto" w:fill="auto"/>
            <w:noWrap/>
          </w:tcPr>
          <w:p w:rsidR="00A611D1" w:rsidRPr="001226C6" w:rsidRDefault="00E36C21" w:rsidP="00306D2F">
            <w:pPr>
              <w:spacing w:after="0"/>
              <w:jc w:val="center"/>
              <w:rPr>
                <w:color w:val="000000"/>
                <w:sz w:val="22"/>
                <w:szCs w:val="22"/>
              </w:rPr>
            </w:pPr>
            <w:r>
              <w:rPr>
                <w:color w:val="000000"/>
                <w:sz w:val="22"/>
                <w:szCs w:val="22"/>
              </w:rPr>
              <w:t>597.6</w:t>
            </w:r>
          </w:p>
        </w:tc>
      </w:tr>
      <w:tr w:rsidR="00A611D1" w:rsidRPr="001226C6" w:rsidTr="00E36C21">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PPI quintiles</w:t>
            </w:r>
          </w:p>
        </w:tc>
        <w:tc>
          <w:tcPr>
            <w:tcW w:w="2613" w:type="dxa"/>
            <w:tcBorders>
              <w:top w:val="nil"/>
              <w:left w:val="nil"/>
              <w:bottom w:val="nil"/>
              <w:right w:val="single" w:sz="12" w:space="0" w:color="000000"/>
            </w:tcBorders>
            <w:shd w:val="clear" w:color="auto" w:fill="auto"/>
            <w:noWrap/>
            <w:vAlign w:val="center"/>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Less than 20%</w:t>
            </w:r>
          </w:p>
        </w:tc>
        <w:tc>
          <w:tcPr>
            <w:tcW w:w="1417" w:type="dxa"/>
            <w:tcBorders>
              <w:top w:val="nil"/>
              <w:left w:val="nil"/>
              <w:bottom w:val="nil"/>
              <w:right w:val="single" w:sz="4" w:space="0" w:color="000000"/>
            </w:tcBorders>
            <w:shd w:val="clear" w:color="auto" w:fill="auto"/>
            <w:noWrap/>
          </w:tcPr>
          <w:p w:rsidR="00A611D1" w:rsidRPr="001226C6" w:rsidRDefault="000E1CCC" w:rsidP="000E1CCC">
            <w:pPr>
              <w:spacing w:after="0"/>
              <w:jc w:val="center"/>
              <w:rPr>
                <w:color w:val="000000"/>
                <w:sz w:val="22"/>
                <w:szCs w:val="22"/>
              </w:rPr>
            </w:pPr>
            <w:r>
              <w:rPr>
                <w:color w:val="000000"/>
                <w:sz w:val="22"/>
                <w:szCs w:val="22"/>
              </w:rPr>
              <w:t>13.19</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1134" w:type="dxa"/>
            <w:tcBorders>
              <w:top w:val="nil"/>
              <w:left w:val="nil"/>
              <w:bottom w:val="nil"/>
              <w:right w:val="single" w:sz="4" w:space="0" w:color="auto"/>
            </w:tcBorders>
          </w:tcPr>
          <w:p w:rsidR="00A611D1" w:rsidRDefault="000E1CCC" w:rsidP="00306D2F">
            <w:pPr>
              <w:spacing w:after="0"/>
              <w:jc w:val="center"/>
              <w:rPr>
                <w:color w:val="000000"/>
                <w:sz w:val="22"/>
                <w:szCs w:val="22"/>
              </w:rPr>
            </w:pPr>
            <w:r>
              <w:rPr>
                <w:color w:val="000000"/>
                <w:sz w:val="22"/>
                <w:szCs w:val="22"/>
              </w:rPr>
              <w:t>28.57</w:t>
            </w:r>
          </w:p>
        </w:tc>
        <w:tc>
          <w:tcPr>
            <w:tcW w:w="1276" w:type="dxa"/>
            <w:tcBorders>
              <w:top w:val="nil"/>
              <w:left w:val="single" w:sz="4" w:space="0" w:color="auto"/>
              <w:bottom w:val="nil"/>
              <w:right w:val="single" w:sz="4" w:space="0" w:color="auto"/>
            </w:tcBorders>
          </w:tcPr>
          <w:p w:rsidR="00A611D1" w:rsidRPr="001226C6" w:rsidRDefault="000E1CCC" w:rsidP="000E1CCC">
            <w:pPr>
              <w:spacing w:after="0"/>
              <w:jc w:val="center"/>
              <w:rPr>
                <w:color w:val="000000"/>
                <w:sz w:val="22"/>
                <w:szCs w:val="22"/>
              </w:rPr>
            </w:pPr>
            <w:r>
              <w:rPr>
                <w:color w:val="000000"/>
                <w:sz w:val="22"/>
                <w:szCs w:val="22"/>
              </w:rPr>
              <w:t>556.04</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A611D1" w:rsidRPr="001226C6" w:rsidRDefault="000E1CCC" w:rsidP="00306D2F">
            <w:pPr>
              <w:spacing w:after="0"/>
              <w:jc w:val="center"/>
              <w:rPr>
                <w:color w:val="000000"/>
                <w:sz w:val="22"/>
                <w:szCs w:val="22"/>
              </w:rPr>
            </w:pPr>
            <w:r>
              <w:rPr>
                <w:color w:val="000000"/>
                <w:sz w:val="22"/>
                <w:szCs w:val="22"/>
              </w:rPr>
              <w:t>501.1</w:t>
            </w:r>
          </w:p>
        </w:tc>
      </w:tr>
      <w:tr w:rsidR="00A611D1" w:rsidRPr="001226C6" w:rsidTr="00E36C21">
        <w:trPr>
          <w:trHeight w:val="300"/>
        </w:trPr>
        <w:tc>
          <w:tcPr>
            <w:tcW w:w="2364" w:type="dxa"/>
            <w:vMerge/>
            <w:tcBorders>
              <w:top w:val="nil"/>
              <w:left w:val="single" w:sz="12" w:space="0" w:color="000000"/>
              <w:bottom w:val="single" w:sz="8" w:space="0" w:color="000000"/>
              <w:right w:val="nil"/>
            </w:tcBorders>
            <w:hideMark/>
          </w:tcPr>
          <w:p w:rsidR="00A611D1" w:rsidRPr="002D62D0" w:rsidRDefault="00A611D1" w:rsidP="00306D2F">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20-39%</w:t>
            </w:r>
          </w:p>
        </w:tc>
        <w:tc>
          <w:tcPr>
            <w:tcW w:w="1417" w:type="dxa"/>
            <w:tcBorders>
              <w:top w:val="nil"/>
              <w:left w:val="nil"/>
              <w:bottom w:val="nil"/>
              <w:right w:val="single" w:sz="4" w:space="0" w:color="000000"/>
            </w:tcBorders>
            <w:shd w:val="clear" w:color="auto" w:fill="auto"/>
            <w:noWrap/>
          </w:tcPr>
          <w:p w:rsidR="00A611D1" w:rsidRPr="001226C6" w:rsidRDefault="000E1CCC" w:rsidP="000E1CCC">
            <w:pPr>
              <w:spacing w:after="0"/>
              <w:jc w:val="center"/>
              <w:rPr>
                <w:color w:val="000000"/>
                <w:sz w:val="22"/>
                <w:szCs w:val="22"/>
              </w:rPr>
            </w:pPr>
            <w:r>
              <w:rPr>
                <w:color w:val="000000"/>
                <w:sz w:val="22"/>
                <w:szCs w:val="22"/>
              </w:rPr>
              <w:t>10.2</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1134" w:type="dxa"/>
            <w:tcBorders>
              <w:top w:val="nil"/>
              <w:left w:val="nil"/>
              <w:bottom w:val="nil"/>
              <w:right w:val="single" w:sz="4" w:space="0" w:color="auto"/>
            </w:tcBorders>
          </w:tcPr>
          <w:p w:rsidR="00A611D1" w:rsidRDefault="00A611D1" w:rsidP="00306D2F">
            <w:pPr>
              <w:spacing w:after="0"/>
              <w:jc w:val="center"/>
              <w:rPr>
                <w:color w:val="000000"/>
                <w:sz w:val="22"/>
                <w:szCs w:val="22"/>
              </w:rPr>
            </w:pPr>
            <w:r>
              <w:rPr>
                <w:color w:val="000000"/>
                <w:sz w:val="22"/>
                <w:szCs w:val="22"/>
              </w:rPr>
              <w:t>28.5</w:t>
            </w:r>
            <w:r w:rsidR="000E1CCC">
              <w:rPr>
                <w:color w:val="000000"/>
                <w:sz w:val="22"/>
                <w:szCs w:val="22"/>
              </w:rPr>
              <w:t>7</w:t>
            </w:r>
          </w:p>
        </w:tc>
        <w:tc>
          <w:tcPr>
            <w:tcW w:w="1276" w:type="dxa"/>
            <w:tcBorders>
              <w:top w:val="nil"/>
              <w:left w:val="single" w:sz="4" w:space="0" w:color="auto"/>
              <w:bottom w:val="nil"/>
              <w:right w:val="single" w:sz="4" w:space="0" w:color="auto"/>
            </w:tcBorders>
          </w:tcPr>
          <w:p w:rsidR="00A611D1" w:rsidRPr="001226C6" w:rsidRDefault="000E1CCC" w:rsidP="000E1CCC">
            <w:pPr>
              <w:spacing w:after="0"/>
              <w:jc w:val="center"/>
              <w:rPr>
                <w:color w:val="000000"/>
                <w:sz w:val="22"/>
                <w:szCs w:val="22"/>
              </w:rPr>
            </w:pPr>
            <w:r>
              <w:rPr>
                <w:color w:val="000000"/>
                <w:sz w:val="22"/>
                <w:szCs w:val="22"/>
              </w:rPr>
              <w:t>180.2</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A611D1" w:rsidRPr="001226C6" w:rsidRDefault="000E1CCC" w:rsidP="00306D2F">
            <w:pPr>
              <w:spacing w:after="0"/>
              <w:jc w:val="center"/>
              <w:rPr>
                <w:color w:val="000000"/>
                <w:sz w:val="22"/>
                <w:szCs w:val="22"/>
              </w:rPr>
            </w:pPr>
            <w:r>
              <w:rPr>
                <w:color w:val="000000"/>
                <w:sz w:val="22"/>
                <w:szCs w:val="22"/>
              </w:rPr>
              <w:t>653.57</w:t>
            </w:r>
          </w:p>
        </w:tc>
      </w:tr>
      <w:tr w:rsidR="00A611D1" w:rsidRPr="001226C6" w:rsidTr="00E36C21">
        <w:trPr>
          <w:trHeight w:val="300"/>
        </w:trPr>
        <w:tc>
          <w:tcPr>
            <w:tcW w:w="2364" w:type="dxa"/>
            <w:vMerge/>
            <w:tcBorders>
              <w:top w:val="nil"/>
              <w:left w:val="single" w:sz="12" w:space="0" w:color="000000"/>
              <w:bottom w:val="single" w:sz="8" w:space="0" w:color="000000"/>
              <w:right w:val="nil"/>
            </w:tcBorders>
            <w:hideMark/>
          </w:tcPr>
          <w:p w:rsidR="00A611D1" w:rsidRPr="002D62D0" w:rsidRDefault="00A611D1" w:rsidP="00306D2F">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40-59%</w:t>
            </w:r>
          </w:p>
        </w:tc>
        <w:tc>
          <w:tcPr>
            <w:tcW w:w="1417" w:type="dxa"/>
            <w:tcBorders>
              <w:top w:val="nil"/>
              <w:left w:val="nil"/>
              <w:bottom w:val="nil"/>
              <w:right w:val="single" w:sz="4" w:space="0" w:color="000000"/>
            </w:tcBorders>
            <w:shd w:val="clear" w:color="auto" w:fill="auto"/>
            <w:noWrap/>
          </w:tcPr>
          <w:p w:rsidR="00A611D1" w:rsidRPr="001226C6" w:rsidRDefault="000E1CCC" w:rsidP="00306D2F">
            <w:pPr>
              <w:spacing w:after="0"/>
              <w:jc w:val="center"/>
              <w:rPr>
                <w:color w:val="000000"/>
                <w:sz w:val="22"/>
                <w:szCs w:val="22"/>
              </w:rPr>
            </w:pPr>
            <w:r>
              <w:rPr>
                <w:color w:val="000000"/>
                <w:sz w:val="22"/>
                <w:szCs w:val="22"/>
              </w:rPr>
              <w:t>21.37</w:t>
            </w:r>
            <w:r w:rsidR="00A611D1">
              <w:rPr>
                <w:color w:val="000000"/>
                <w:sz w:val="22"/>
                <w:szCs w:val="22"/>
                <w:vertAlign w:val="superscript"/>
              </w:rPr>
              <w:t>(ns)</w:t>
            </w:r>
          </w:p>
        </w:tc>
        <w:tc>
          <w:tcPr>
            <w:tcW w:w="1134" w:type="dxa"/>
            <w:tcBorders>
              <w:top w:val="nil"/>
              <w:left w:val="nil"/>
              <w:bottom w:val="nil"/>
              <w:right w:val="single" w:sz="4" w:space="0" w:color="auto"/>
            </w:tcBorders>
          </w:tcPr>
          <w:p w:rsidR="00A611D1" w:rsidRDefault="000E1CCC" w:rsidP="00306D2F">
            <w:pPr>
              <w:spacing w:after="0"/>
              <w:jc w:val="center"/>
              <w:rPr>
                <w:color w:val="000000"/>
                <w:sz w:val="22"/>
                <w:szCs w:val="22"/>
              </w:rPr>
            </w:pPr>
            <w:r>
              <w:rPr>
                <w:color w:val="000000"/>
                <w:sz w:val="22"/>
                <w:szCs w:val="22"/>
              </w:rPr>
              <w:t>28.24</w:t>
            </w:r>
          </w:p>
        </w:tc>
        <w:tc>
          <w:tcPr>
            <w:tcW w:w="1276" w:type="dxa"/>
            <w:tcBorders>
              <w:top w:val="nil"/>
              <w:left w:val="single" w:sz="4" w:space="0" w:color="auto"/>
              <w:bottom w:val="nil"/>
              <w:right w:val="single" w:sz="4" w:space="0" w:color="auto"/>
            </w:tcBorders>
          </w:tcPr>
          <w:p w:rsidR="00A611D1" w:rsidRPr="001226C6" w:rsidRDefault="000E1CCC" w:rsidP="00306D2F">
            <w:pPr>
              <w:spacing w:after="0"/>
              <w:jc w:val="center"/>
              <w:rPr>
                <w:color w:val="000000"/>
                <w:sz w:val="22"/>
                <w:szCs w:val="22"/>
              </w:rPr>
            </w:pPr>
            <w:r>
              <w:rPr>
                <w:color w:val="000000"/>
                <w:sz w:val="22"/>
                <w:szCs w:val="22"/>
              </w:rPr>
              <w:t>674.05</w:t>
            </w:r>
            <w:r w:rsidR="00A611D1">
              <w:rPr>
                <w:color w:val="000000"/>
                <w:sz w:val="22"/>
                <w:szCs w:val="22"/>
                <w:vertAlign w:val="superscript"/>
              </w:rPr>
              <w:t>(ns)</w:t>
            </w:r>
          </w:p>
        </w:tc>
        <w:tc>
          <w:tcPr>
            <w:tcW w:w="992" w:type="dxa"/>
            <w:tcBorders>
              <w:top w:val="nil"/>
              <w:left w:val="single" w:sz="4" w:space="0" w:color="auto"/>
              <w:bottom w:val="nil"/>
              <w:right w:val="single" w:sz="4" w:space="0" w:color="000000"/>
            </w:tcBorders>
            <w:shd w:val="clear" w:color="auto" w:fill="auto"/>
            <w:noWrap/>
          </w:tcPr>
          <w:p w:rsidR="00A611D1" w:rsidRPr="001226C6" w:rsidRDefault="000E1CCC" w:rsidP="00306D2F">
            <w:pPr>
              <w:spacing w:after="0"/>
              <w:jc w:val="center"/>
              <w:rPr>
                <w:color w:val="000000"/>
                <w:sz w:val="22"/>
                <w:szCs w:val="22"/>
              </w:rPr>
            </w:pPr>
            <w:r>
              <w:rPr>
                <w:color w:val="000000"/>
                <w:sz w:val="22"/>
                <w:szCs w:val="22"/>
              </w:rPr>
              <w:t>415.15</w:t>
            </w:r>
          </w:p>
        </w:tc>
      </w:tr>
      <w:tr w:rsidR="00A611D1" w:rsidRPr="001226C6" w:rsidTr="00E36C21">
        <w:trPr>
          <w:trHeight w:val="300"/>
        </w:trPr>
        <w:tc>
          <w:tcPr>
            <w:tcW w:w="2364" w:type="dxa"/>
            <w:vMerge/>
            <w:tcBorders>
              <w:top w:val="nil"/>
              <w:left w:val="single" w:sz="12" w:space="0" w:color="000000"/>
              <w:bottom w:val="single" w:sz="8" w:space="0" w:color="000000"/>
              <w:right w:val="nil"/>
            </w:tcBorders>
            <w:hideMark/>
          </w:tcPr>
          <w:p w:rsidR="00A611D1" w:rsidRPr="002D62D0" w:rsidRDefault="00A611D1" w:rsidP="00306D2F">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60-79%</w:t>
            </w:r>
          </w:p>
        </w:tc>
        <w:tc>
          <w:tcPr>
            <w:tcW w:w="1417" w:type="dxa"/>
            <w:tcBorders>
              <w:top w:val="nil"/>
              <w:left w:val="nil"/>
              <w:bottom w:val="nil"/>
              <w:right w:val="single" w:sz="4" w:space="0" w:color="000000"/>
            </w:tcBorders>
            <w:shd w:val="clear" w:color="auto" w:fill="auto"/>
            <w:noWrap/>
          </w:tcPr>
          <w:p w:rsidR="00A611D1" w:rsidRPr="001226C6" w:rsidRDefault="000E1CCC" w:rsidP="000E1CCC">
            <w:pPr>
              <w:spacing w:after="0"/>
              <w:jc w:val="center"/>
              <w:rPr>
                <w:color w:val="000000"/>
                <w:sz w:val="22"/>
                <w:szCs w:val="22"/>
              </w:rPr>
            </w:pPr>
            <w:r>
              <w:rPr>
                <w:color w:val="000000"/>
                <w:sz w:val="22"/>
                <w:szCs w:val="22"/>
              </w:rPr>
              <w:t>18.9</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1134" w:type="dxa"/>
            <w:tcBorders>
              <w:top w:val="nil"/>
              <w:left w:val="nil"/>
              <w:bottom w:val="nil"/>
              <w:right w:val="single" w:sz="4" w:space="0" w:color="auto"/>
            </w:tcBorders>
          </w:tcPr>
          <w:p w:rsidR="00A611D1" w:rsidRDefault="000E1CCC" w:rsidP="00306D2F">
            <w:pPr>
              <w:spacing w:after="0"/>
              <w:jc w:val="center"/>
              <w:rPr>
                <w:color w:val="000000"/>
                <w:sz w:val="22"/>
                <w:szCs w:val="22"/>
              </w:rPr>
            </w:pPr>
            <w:r>
              <w:rPr>
                <w:color w:val="000000"/>
                <w:sz w:val="22"/>
                <w:szCs w:val="22"/>
              </w:rPr>
              <w:t>34.48</w:t>
            </w:r>
          </w:p>
        </w:tc>
        <w:tc>
          <w:tcPr>
            <w:tcW w:w="1276" w:type="dxa"/>
            <w:tcBorders>
              <w:top w:val="nil"/>
              <w:left w:val="single" w:sz="4" w:space="0" w:color="auto"/>
              <w:bottom w:val="nil"/>
              <w:right w:val="single" w:sz="4" w:space="0" w:color="auto"/>
            </w:tcBorders>
          </w:tcPr>
          <w:p w:rsidR="00A611D1" w:rsidRPr="001226C6" w:rsidRDefault="000E1CCC" w:rsidP="000E1CCC">
            <w:pPr>
              <w:spacing w:after="0"/>
              <w:jc w:val="center"/>
              <w:rPr>
                <w:color w:val="000000"/>
                <w:sz w:val="22"/>
                <w:szCs w:val="22"/>
              </w:rPr>
            </w:pPr>
            <w:r>
              <w:rPr>
                <w:color w:val="000000"/>
                <w:sz w:val="22"/>
                <w:szCs w:val="22"/>
              </w:rPr>
              <w:t>773.79</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A611D1" w:rsidRPr="001226C6" w:rsidRDefault="000E1CCC" w:rsidP="00306D2F">
            <w:pPr>
              <w:spacing w:after="0"/>
              <w:jc w:val="center"/>
              <w:rPr>
                <w:color w:val="000000"/>
                <w:sz w:val="22"/>
                <w:szCs w:val="22"/>
              </w:rPr>
            </w:pPr>
            <w:r>
              <w:rPr>
                <w:color w:val="000000"/>
                <w:sz w:val="22"/>
                <w:szCs w:val="22"/>
              </w:rPr>
              <w:t>1425.52</w:t>
            </w:r>
          </w:p>
        </w:tc>
      </w:tr>
      <w:tr w:rsidR="00A611D1" w:rsidRPr="001226C6" w:rsidTr="00E36C21">
        <w:trPr>
          <w:trHeight w:val="315"/>
        </w:trPr>
        <w:tc>
          <w:tcPr>
            <w:tcW w:w="2364" w:type="dxa"/>
            <w:vMerge/>
            <w:tcBorders>
              <w:top w:val="nil"/>
              <w:left w:val="single" w:sz="12" w:space="0" w:color="000000"/>
              <w:bottom w:val="single" w:sz="8" w:space="0" w:color="000000"/>
              <w:right w:val="nil"/>
            </w:tcBorders>
            <w:hideMark/>
          </w:tcPr>
          <w:p w:rsidR="00A611D1" w:rsidRPr="002D62D0" w:rsidRDefault="00A611D1" w:rsidP="00306D2F">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noWrap/>
            <w:vAlign w:val="center"/>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80%+</w:t>
            </w:r>
          </w:p>
        </w:tc>
        <w:tc>
          <w:tcPr>
            <w:tcW w:w="1417" w:type="dxa"/>
            <w:tcBorders>
              <w:top w:val="nil"/>
              <w:left w:val="nil"/>
              <w:bottom w:val="single" w:sz="12" w:space="0" w:color="000000"/>
              <w:right w:val="single" w:sz="4" w:space="0" w:color="000000"/>
            </w:tcBorders>
            <w:shd w:val="clear" w:color="auto" w:fill="auto"/>
            <w:noWrap/>
          </w:tcPr>
          <w:p w:rsidR="00A611D1" w:rsidRPr="001226C6" w:rsidRDefault="000E1CCC" w:rsidP="000E1CCC">
            <w:pPr>
              <w:spacing w:after="0"/>
              <w:jc w:val="center"/>
              <w:rPr>
                <w:color w:val="000000"/>
                <w:sz w:val="22"/>
                <w:szCs w:val="22"/>
              </w:rPr>
            </w:pPr>
            <w:r>
              <w:rPr>
                <w:color w:val="000000"/>
                <w:sz w:val="22"/>
                <w:szCs w:val="22"/>
              </w:rPr>
              <w:t>16.15</w:t>
            </w:r>
            <w:r w:rsidR="00A611D1">
              <w:rPr>
                <w:color w:val="000000"/>
                <w:sz w:val="22"/>
                <w:szCs w:val="22"/>
                <w:vertAlign w:val="superscript"/>
              </w:rPr>
              <w:t>(</w:t>
            </w:r>
            <w:r>
              <w:rPr>
                <w:color w:val="000000"/>
                <w:sz w:val="22"/>
                <w:szCs w:val="22"/>
                <w:vertAlign w:val="superscript"/>
              </w:rPr>
              <w:t>ns</w:t>
            </w:r>
            <w:r w:rsidR="00A611D1">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A611D1" w:rsidRDefault="000E1CCC" w:rsidP="00306D2F">
            <w:pPr>
              <w:spacing w:after="0"/>
              <w:jc w:val="center"/>
              <w:rPr>
                <w:color w:val="000000"/>
                <w:sz w:val="22"/>
                <w:szCs w:val="22"/>
              </w:rPr>
            </w:pPr>
            <w:r>
              <w:rPr>
                <w:color w:val="000000"/>
                <w:sz w:val="22"/>
                <w:szCs w:val="22"/>
              </w:rPr>
              <w:t>20</w:t>
            </w:r>
          </w:p>
        </w:tc>
        <w:tc>
          <w:tcPr>
            <w:tcW w:w="1276" w:type="dxa"/>
            <w:tcBorders>
              <w:top w:val="nil"/>
              <w:left w:val="single" w:sz="4" w:space="0" w:color="auto"/>
              <w:bottom w:val="single" w:sz="12" w:space="0" w:color="000000"/>
              <w:right w:val="single" w:sz="4" w:space="0" w:color="auto"/>
            </w:tcBorders>
          </w:tcPr>
          <w:p w:rsidR="00A611D1" w:rsidRPr="001226C6" w:rsidRDefault="000E1CCC" w:rsidP="00306D2F">
            <w:pPr>
              <w:spacing w:after="0"/>
              <w:jc w:val="center"/>
              <w:rPr>
                <w:color w:val="000000"/>
                <w:sz w:val="22"/>
                <w:szCs w:val="22"/>
              </w:rPr>
            </w:pPr>
            <w:r>
              <w:rPr>
                <w:color w:val="000000"/>
                <w:sz w:val="22"/>
                <w:szCs w:val="22"/>
              </w:rPr>
              <w:t>208</w:t>
            </w:r>
            <w:r w:rsidR="00A611D1">
              <w:rPr>
                <w:color w:val="000000"/>
                <w:sz w:val="22"/>
                <w:szCs w:val="22"/>
                <w:vertAlign w:val="superscript"/>
              </w:rPr>
              <w:t>(ns)</w:t>
            </w:r>
          </w:p>
        </w:tc>
        <w:tc>
          <w:tcPr>
            <w:tcW w:w="992" w:type="dxa"/>
            <w:tcBorders>
              <w:top w:val="nil"/>
              <w:left w:val="single" w:sz="4" w:space="0" w:color="auto"/>
              <w:bottom w:val="single" w:sz="12" w:space="0" w:color="000000"/>
              <w:right w:val="single" w:sz="4" w:space="0" w:color="000000"/>
            </w:tcBorders>
            <w:shd w:val="clear" w:color="auto" w:fill="auto"/>
            <w:noWrap/>
          </w:tcPr>
          <w:p w:rsidR="00A611D1" w:rsidRPr="001226C6" w:rsidRDefault="000E1CCC" w:rsidP="00306D2F">
            <w:pPr>
              <w:spacing w:after="0"/>
              <w:jc w:val="center"/>
              <w:rPr>
                <w:color w:val="000000"/>
                <w:sz w:val="22"/>
                <w:szCs w:val="22"/>
              </w:rPr>
            </w:pPr>
            <w:r>
              <w:rPr>
                <w:color w:val="000000"/>
                <w:sz w:val="22"/>
                <w:szCs w:val="22"/>
              </w:rPr>
              <w:t>427.69</w:t>
            </w:r>
          </w:p>
        </w:tc>
      </w:tr>
      <w:tr w:rsidR="00A611D1" w:rsidRPr="001226C6" w:rsidTr="00E36C21">
        <w:trPr>
          <w:trHeight w:val="300"/>
        </w:trPr>
        <w:tc>
          <w:tcPr>
            <w:tcW w:w="2364" w:type="dxa"/>
            <w:vMerge w:val="restart"/>
            <w:tcBorders>
              <w:top w:val="nil"/>
              <w:left w:val="single" w:sz="12" w:space="0" w:color="000000"/>
              <w:bottom w:val="single" w:sz="12" w:space="0" w:color="000000"/>
              <w:right w:val="nil"/>
            </w:tcBorders>
            <w:shd w:val="clear" w:color="auto" w:fill="auto"/>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abandon</w:t>
            </w:r>
          </w:p>
        </w:tc>
        <w:tc>
          <w:tcPr>
            <w:tcW w:w="2613" w:type="dxa"/>
            <w:tcBorders>
              <w:top w:val="nil"/>
              <w:left w:val="nil"/>
              <w:bottom w:val="nil"/>
              <w:right w:val="single" w:sz="12" w:space="0" w:color="000000"/>
            </w:tcBorders>
            <w:shd w:val="clear" w:color="auto" w:fill="auto"/>
            <w:vAlign w:val="center"/>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Still in the group</w:t>
            </w:r>
          </w:p>
        </w:tc>
        <w:tc>
          <w:tcPr>
            <w:tcW w:w="1417" w:type="dxa"/>
            <w:tcBorders>
              <w:top w:val="nil"/>
              <w:left w:val="nil"/>
              <w:bottom w:val="nil"/>
              <w:right w:val="single" w:sz="4" w:space="0" w:color="000000"/>
            </w:tcBorders>
            <w:shd w:val="clear" w:color="auto" w:fill="auto"/>
            <w:noWrap/>
          </w:tcPr>
          <w:p w:rsidR="00A611D1" w:rsidRPr="001226C6" w:rsidRDefault="001E050D" w:rsidP="001E050D">
            <w:pPr>
              <w:spacing w:after="0"/>
              <w:jc w:val="center"/>
              <w:rPr>
                <w:color w:val="000000"/>
                <w:sz w:val="22"/>
                <w:szCs w:val="22"/>
              </w:rPr>
            </w:pPr>
            <w:r>
              <w:rPr>
                <w:color w:val="000000"/>
                <w:sz w:val="22"/>
                <w:szCs w:val="22"/>
              </w:rPr>
              <w:t>17.2</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1134" w:type="dxa"/>
            <w:tcBorders>
              <w:top w:val="nil"/>
              <w:left w:val="nil"/>
              <w:bottom w:val="nil"/>
              <w:right w:val="single" w:sz="4" w:space="0" w:color="auto"/>
            </w:tcBorders>
          </w:tcPr>
          <w:p w:rsidR="00A611D1" w:rsidRDefault="001E050D" w:rsidP="00306D2F">
            <w:pPr>
              <w:spacing w:after="0"/>
              <w:jc w:val="center"/>
              <w:rPr>
                <w:color w:val="000000"/>
                <w:sz w:val="22"/>
                <w:szCs w:val="22"/>
              </w:rPr>
            </w:pPr>
            <w:r>
              <w:rPr>
                <w:color w:val="000000"/>
                <w:sz w:val="22"/>
                <w:szCs w:val="22"/>
              </w:rPr>
              <w:t>28.22</w:t>
            </w:r>
          </w:p>
        </w:tc>
        <w:tc>
          <w:tcPr>
            <w:tcW w:w="1276" w:type="dxa"/>
            <w:tcBorders>
              <w:top w:val="nil"/>
              <w:left w:val="single" w:sz="4" w:space="0" w:color="auto"/>
              <w:bottom w:val="nil"/>
              <w:right w:val="single" w:sz="4" w:space="0" w:color="auto"/>
            </w:tcBorders>
          </w:tcPr>
          <w:p w:rsidR="00A611D1" w:rsidRPr="001226C6" w:rsidRDefault="001E050D" w:rsidP="00306D2F">
            <w:pPr>
              <w:spacing w:after="0"/>
              <w:jc w:val="center"/>
              <w:rPr>
                <w:color w:val="000000"/>
                <w:sz w:val="22"/>
                <w:szCs w:val="22"/>
              </w:rPr>
            </w:pPr>
            <w:r>
              <w:rPr>
                <w:color w:val="000000"/>
                <w:sz w:val="22"/>
                <w:szCs w:val="22"/>
              </w:rPr>
              <w:t>511.6</w:t>
            </w:r>
            <w:r w:rsidR="00A611D1">
              <w:rPr>
                <w:color w:val="000000"/>
                <w:sz w:val="22"/>
                <w:szCs w:val="22"/>
                <w:vertAlign w:val="superscript"/>
              </w:rPr>
              <w:t>(ns)</w:t>
            </w:r>
          </w:p>
        </w:tc>
        <w:tc>
          <w:tcPr>
            <w:tcW w:w="992" w:type="dxa"/>
            <w:tcBorders>
              <w:top w:val="nil"/>
              <w:left w:val="single" w:sz="4" w:space="0" w:color="auto"/>
              <w:bottom w:val="nil"/>
              <w:right w:val="single" w:sz="4" w:space="0" w:color="000000"/>
            </w:tcBorders>
            <w:shd w:val="clear" w:color="auto" w:fill="auto"/>
            <w:noWrap/>
          </w:tcPr>
          <w:p w:rsidR="00A611D1" w:rsidRPr="001226C6" w:rsidRDefault="001E050D" w:rsidP="00306D2F">
            <w:pPr>
              <w:spacing w:after="0"/>
              <w:jc w:val="center"/>
              <w:rPr>
                <w:color w:val="000000"/>
                <w:sz w:val="22"/>
                <w:szCs w:val="22"/>
              </w:rPr>
            </w:pPr>
            <w:r>
              <w:rPr>
                <w:color w:val="000000"/>
                <w:sz w:val="22"/>
                <w:szCs w:val="22"/>
              </w:rPr>
              <w:t>675.36</w:t>
            </w:r>
          </w:p>
        </w:tc>
      </w:tr>
      <w:tr w:rsidR="00A611D1" w:rsidRPr="001226C6" w:rsidTr="00E36C21">
        <w:trPr>
          <w:trHeight w:val="209"/>
        </w:trPr>
        <w:tc>
          <w:tcPr>
            <w:tcW w:w="2364" w:type="dxa"/>
            <w:vMerge/>
            <w:tcBorders>
              <w:top w:val="nil"/>
              <w:left w:val="single" w:sz="12" w:space="0" w:color="000000"/>
              <w:bottom w:val="single" w:sz="4" w:space="0" w:color="auto"/>
              <w:right w:val="nil"/>
            </w:tcBorders>
            <w:vAlign w:val="center"/>
            <w:hideMark/>
          </w:tcPr>
          <w:p w:rsidR="00A611D1" w:rsidRPr="002D62D0" w:rsidRDefault="00A611D1" w:rsidP="00306D2F">
            <w:pPr>
              <w:spacing w:after="0"/>
              <w:jc w:val="left"/>
              <w:rPr>
                <w:rFonts w:eastAsia="Times New Roman"/>
                <w:color w:val="000000"/>
                <w:sz w:val="22"/>
                <w:szCs w:val="22"/>
              </w:rPr>
            </w:pPr>
          </w:p>
        </w:tc>
        <w:tc>
          <w:tcPr>
            <w:tcW w:w="2613" w:type="dxa"/>
            <w:tcBorders>
              <w:top w:val="nil"/>
              <w:left w:val="nil"/>
              <w:bottom w:val="single" w:sz="4" w:space="0" w:color="auto"/>
              <w:right w:val="single" w:sz="12" w:space="0" w:color="000000"/>
            </w:tcBorders>
            <w:shd w:val="clear" w:color="auto" w:fill="auto"/>
            <w:vAlign w:val="center"/>
            <w:hideMark/>
          </w:tcPr>
          <w:p w:rsidR="00A611D1" w:rsidRPr="002D62D0" w:rsidRDefault="00A611D1" w:rsidP="00306D2F">
            <w:pPr>
              <w:spacing w:after="0"/>
              <w:jc w:val="left"/>
              <w:rPr>
                <w:rFonts w:eastAsia="Times New Roman"/>
                <w:color w:val="000000"/>
                <w:sz w:val="22"/>
                <w:szCs w:val="22"/>
              </w:rPr>
            </w:pPr>
            <w:r w:rsidRPr="002D62D0">
              <w:rPr>
                <w:rFonts w:eastAsia="Times New Roman"/>
                <w:color w:val="000000"/>
                <w:sz w:val="22"/>
                <w:szCs w:val="22"/>
              </w:rPr>
              <w:t>Have abandoned the group</w:t>
            </w:r>
          </w:p>
        </w:tc>
        <w:tc>
          <w:tcPr>
            <w:tcW w:w="1417" w:type="dxa"/>
            <w:tcBorders>
              <w:top w:val="nil"/>
              <w:left w:val="nil"/>
              <w:bottom w:val="single" w:sz="4" w:space="0" w:color="auto"/>
              <w:right w:val="single" w:sz="4" w:space="0" w:color="000000"/>
            </w:tcBorders>
            <w:shd w:val="clear" w:color="auto" w:fill="auto"/>
            <w:noWrap/>
          </w:tcPr>
          <w:p w:rsidR="00A611D1" w:rsidRPr="001226C6" w:rsidRDefault="001E050D" w:rsidP="00306D2F">
            <w:pPr>
              <w:spacing w:after="0"/>
              <w:jc w:val="center"/>
              <w:rPr>
                <w:color w:val="000000"/>
                <w:sz w:val="22"/>
                <w:szCs w:val="22"/>
              </w:rPr>
            </w:pPr>
            <w:r>
              <w:rPr>
                <w:color w:val="000000"/>
                <w:sz w:val="22"/>
                <w:szCs w:val="22"/>
              </w:rPr>
              <w:t>8.11</w:t>
            </w:r>
            <w:r w:rsidR="00A611D1">
              <w:rPr>
                <w:color w:val="000000"/>
                <w:sz w:val="22"/>
                <w:szCs w:val="22"/>
                <w:vertAlign w:val="superscript"/>
              </w:rPr>
              <w:t>(ns)</w:t>
            </w:r>
          </w:p>
        </w:tc>
        <w:tc>
          <w:tcPr>
            <w:tcW w:w="1134" w:type="dxa"/>
            <w:tcBorders>
              <w:top w:val="nil"/>
              <w:left w:val="nil"/>
              <w:bottom w:val="single" w:sz="4" w:space="0" w:color="auto"/>
              <w:right w:val="single" w:sz="4" w:space="0" w:color="auto"/>
            </w:tcBorders>
          </w:tcPr>
          <w:p w:rsidR="00A611D1" w:rsidRDefault="00A611D1" w:rsidP="00306D2F">
            <w:pPr>
              <w:spacing w:after="0"/>
              <w:jc w:val="center"/>
              <w:rPr>
                <w:color w:val="000000"/>
                <w:sz w:val="22"/>
                <w:szCs w:val="22"/>
              </w:rPr>
            </w:pPr>
            <w:r>
              <w:rPr>
                <w:color w:val="000000"/>
                <w:sz w:val="22"/>
                <w:szCs w:val="22"/>
              </w:rPr>
              <w:t>33.3</w:t>
            </w:r>
          </w:p>
        </w:tc>
        <w:tc>
          <w:tcPr>
            <w:tcW w:w="1276" w:type="dxa"/>
            <w:tcBorders>
              <w:top w:val="nil"/>
              <w:left w:val="single" w:sz="4" w:space="0" w:color="auto"/>
              <w:bottom w:val="single" w:sz="4" w:space="0" w:color="auto"/>
              <w:right w:val="single" w:sz="4" w:space="0" w:color="auto"/>
            </w:tcBorders>
          </w:tcPr>
          <w:p w:rsidR="00A611D1" w:rsidRPr="001226C6" w:rsidRDefault="00A611D1" w:rsidP="00306D2F">
            <w:pPr>
              <w:spacing w:after="0"/>
              <w:jc w:val="center"/>
              <w:rPr>
                <w:color w:val="000000"/>
                <w:sz w:val="22"/>
                <w:szCs w:val="22"/>
              </w:rPr>
            </w:pPr>
            <w:r>
              <w:rPr>
                <w:color w:val="000000"/>
                <w:sz w:val="22"/>
                <w:szCs w:val="22"/>
              </w:rPr>
              <w:t>0.45</w:t>
            </w:r>
            <w:r>
              <w:rPr>
                <w:color w:val="000000"/>
                <w:sz w:val="22"/>
                <w:szCs w:val="22"/>
                <w:vertAlign w:val="superscript"/>
              </w:rPr>
              <w:t>(ns)</w:t>
            </w:r>
          </w:p>
        </w:tc>
        <w:tc>
          <w:tcPr>
            <w:tcW w:w="992" w:type="dxa"/>
            <w:tcBorders>
              <w:top w:val="nil"/>
              <w:left w:val="single" w:sz="4" w:space="0" w:color="auto"/>
              <w:bottom w:val="single" w:sz="4" w:space="0" w:color="auto"/>
              <w:right w:val="single" w:sz="4" w:space="0" w:color="000000"/>
            </w:tcBorders>
            <w:shd w:val="clear" w:color="auto" w:fill="auto"/>
            <w:noWrap/>
          </w:tcPr>
          <w:p w:rsidR="00A611D1" w:rsidRPr="001226C6" w:rsidRDefault="001E050D" w:rsidP="00306D2F">
            <w:pPr>
              <w:spacing w:after="0"/>
              <w:jc w:val="center"/>
              <w:rPr>
                <w:color w:val="000000"/>
                <w:sz w:val="22"/>
                <w:szCs w:val="22"/>
              </w:rPr>
            </w:pPr>
            <w:r>
              <w:rPr>
                <w:color w:val="000000"/>
                <w:sz w:val="22"/>
                <w:szCs w:val="22"/>
              </w:rPr>
              <w:t>213.33</w:t>
            </w:r>
          </w:p>
        </w:tc>
      </w:tr>
      <w:tr w:rsidR="00A611D1" w:rsidTr="00E36C21">
        <w:trPr>
          <w:trHeight w:val="209"/>
        </w:trPr>
        <w:tc>
          <w:tcPr>
            <w:tcW w:w="2364" w:type="dxa"/>
            <w:tcBorders>
              <w:top w:val="single" w:sz="4" w:space="0" w:color="auto"/>
              <w:left w:val="single" w:sz="12" w:space="0" w:color="000000"/>
              <w:bottom w:val="single" w:sz="12" w:space="0" w:color="000000"/>
              <w:right w:val="nil"/>
            </w:tcBorders>
            <w:vAlign w:val="center"/>
          </w:tcPr>
          <w:p w:rsidR="00A611D1" w:rsidRPr="002D62D0" w:rsidRDefault="00A611D1" w:rsidP="00306D2F">
            <w:pPr>
              <w:spacing w:after="0"/>
              <w:jc w:val="left"/>
              <w:rPr>
                <w:rFonts w:eastAsia="Times New Roman"/>
                <w:color w:val="000000"/>
                <w:sz w:val="22"/>
                <w:szCs w:val="22"/>
              </w:rPr>
            </w:pPr>
            <w:r>
              <w:rPr>
                <w:rFonts w:eastAsia="Times New Roman"/>
                <w:color w:val="000000"/>
                <w:sz w:val="22"/>
                <w:szCs w:val="22"/>
              </w:rPr>
              <w:t>Total</w:t>
            </w:r>
          </w:p>
        </w:tc>
        <w:tc>
          <w:tcPr>
            <w:tcW w:w="2613" w:type="dxa"/>
            <w:tcBorders>
              <w:top w:val="single" w:sz="4" w:space="0" w:color="auto"/>
              <w:left w:val="nil"/>
              <w:bottom w:val="single" w:sz="12" w:space="0" w:color="000000"/>
              <w:right w:val="single" w:sz="12" w:space="0" w:color="000000"/>
            </w:tcBorders>
            <w:shd w:val="clear" w:color="auto" w:fill="auto"/>
            <w:vAlign w:val="center"/>
          </w:tcPr>
          <w:p w:rsidR="00A611D1" w:rsidRPr="002D62D0" w:rsidRDefault="00A611D1" w:rsidP="00306D2F">
            <w:pPr>
              <w:spacing w:after="0"/>
              <w:jc w:val="left"/>
              <w:rPr>
                <w:rFonts w:eastAsia="Times New Roman"/>
                <w:color w:val="000000"/>
                <w:sz w:val="22"/>
                <w:szCs w:val="22"/>
              </w:rPr>
            </w:pPr>
          </w:p>
        </w:tc>
        <w:tc>
          <w:tcPr>
            <w:tcW w:w="1417" w:type="dxa"/>
            <w:tcBorders>
              <w:top w:val="single" w:sz="4" w:space="0" w:color="auto"/>
              <w:left w:val="nil"/>
              <w:bottom w:val="single" w:sz="12" w:space="0" w:color="000000"/>
              <w:right w:val="single" w:sz="4" w:space="0" w:color="000000"/>
            </w:tcBorders>
            <w:shd w:val="clear" w:color="auto" w:fill="auto"/>
            <w:noWrap/>
          </w:tcPr>
          <w:p w:rsidR="00A611D1" w:rsidRDefault="00E36C21" w:rsidP="00306D2F">
            <w:pPr>
              <w:spacing w:after="0"/>
              <w:jc w:val="center"/>
              <w:rPr>
                <w:color w:val="000000"/>
                <w:sz w:val="22"/>
                <w:szCs w:val="22"/>
              </w:rPr>
            </w:pPr>
            <w:r>
              <w:rPr>
                <w:color w:val="000000"/>
                <w:sz w:val="22"/>
                <w:szCs w:val="22"/>
              </w:rPr>
              <w:t>15.63</w:t>
            </w:r>
            <w:r w:rsidR="00A611D1">
              <w:rPr>
                <w:color w:val="000000"/>
                <w:sz w:val="22"/>
                <w:szCs w:val="22"/>
                <w:vertAlign w:val="superscript"/>
              </w:rPr>
              <w:t>(*</w:t>
            </w:r>
            <w:r>
              <w:rPr>
                <w:color w:val="000000"/>
                <w:sz w:val="22"/>
                <w:szCs w:val="22"/>
                <w:vertAlign w:val="superscript"/>
              </w:rPr>
              <w:t>*</w:t>
            </w:r>
            <w:r w:rsidR="00A611D1">
              <w:rPr>
                <w:color w:val="000000"/>
                <w:sz w:val="22"/>
                <w:szCs w:val="22"/>
                <w:vertAlign w:val="superscript"/>
              </w:rPr>
              <w:t>*)</w:t>
            </w:r>
          </w:p>
        </w:tc>
        <w:tc>
          <w:tcPr>
            <w:tcW w:w="1134" w:type="dxa"/>
            <w:tcBorders>
              <w:top w:val="single" w:sz="4" w:space="0" w:color="auto"/>
              <w:left w:val="nil"/>
              <w:bottom w:val="single" w:sz="12" w:space="0" w:color="000000"/>
              <w:right w:val="single" w:sz="4" w:space="0" w:color="auto"/>
            </w:tcBorders>
          </w:tcPr>
          <w:p w:rsidR="00A611D1" w:rsidRDefault="001E050D" w:rsidP="00306D2F">
            <w:pPr>
              <w:spacing w:after="0"/>
              <w:jc w:val="center"/>
              <w:rPr>
                <w:color w:val="000000"/>
                <w:sz w:val="22"/>
                <w:szCs w:val="22"/>
              </w:rPr>
            </w:pPr>
            <w:r>
              <w:rPr>
                <w:color w:val="000000"/>
                <w:sz w:val="22"/>
                <w:szCs w:val="22"/>
              </w:rPr>
              <w:t>21.05</w:t>
            </w:r>
          </w:p>
        </w:tc>
        <w:tc>
          <w:tcPr>
            <w:tcW w:w="1276" w:type="dxa"/>
            <w:tcBorders>
              <w:top w:val="single" w:sz="4" w:space="0" w:color="auto"/>
              <w:left w:val="single" w:sz="4" w:space="0" w:color="auto"/>
              <w:bottom w:val="single" w:sz="12" w:space="0" w:color="000000"/>
              <w:right w:val="single" w:sz="4" w:space="0" w:color="auto"/>
            </w:tcBorders>
          </w:tcPr>
          <w:p w:rsidR="00A611D1" w:rsidRDefault="001E050D" w:rsidP="001E050D">
            <w:pPr>
              <w:spacing w:after="0"/>
              <w:jc w:val="center"/>
              <w:rPr>
                <w:color w:val="000000"/>
                <w:sz w:val="22"/>
                <w:szCs w:val="22"/>
              </w:rPr>
            </w:pPr>
            <w:r>
              <w:rPr>
                <w:color w:val="000000"/>
                <w:sz w:val="22"/>
                <w:szCs w:val="22"/>
              </w:rPr>
              <w:t>23.423</w:t>
            </w:r>
            <w:r w:rsidR="00A611D1">
              <w:rPr>
                <w:color w:val="000000"/>
                <w:sz w:val="22"/>
                <w:szCs w:val="22"/>
                <w:vertAlign w:val="superscript"/>
              </w:rPr>
              <w:t>(</w:t>
            </w:r>
            <w:r>
              <w:rPr>
                <w:color w:val="000000"/>
                <w:sz w:val="22"/>
                <w:szCs w:val="22"/>
                <w:vertAlign w:val="superscript"/>
              </w:rPr>
              <w:t>ns</w:t>
            </w:r>
            <w:r w:rsidR="00A611D1">
              <w:rPr>
                <w:color w:val="000000"/>
                <w:sz w:val="22"/>
                <w:szCs w:val="22"/>
                <w:vertAlign w:val="superscript"/>
              </w:rPr>
              <w:t>)</w:t>
            </w:r>
          </w:p>
        </w:tc>
        <w:tc>
          <w:tcPr>
            <w:tcW w:w="992" w:type="dxa"/>
            <w:tcBorders>
              <w:top w:val="single" w:sz="4" w:space="0" w:color="auto"/>
              <w:left w:val="single" w:sz="4" w:space="0" w:color="auto"/>
              <w:bottom w:val="single" w:sz="12" w:space="0" w:color="000000"/>
              <w:right w:val="single" w:sz="4" w:space="0" w:color="000000"/>
            </w:tcBorders>
            <w:shd w:val="clear" w:color="auto" w:fill="auto"/>
            <w:noWrap/>
          </w:tcPr>
          <w:p w:rsidR="00A611D1" w:rsidRDefault="00E36C21" w:rsidP="00306D2F">
            <w:pPr>
              <w:spacing w:after="0"/>
              <w:jc w:val="center"/>
              <w:rPr>
                <w:color w:val="000000"/>
                <w:sz w:val="22"/>
                <w:szCs w:val="22"/>
              </w:rPr>
            </w:pPr>
            <w:r>
              <w:rPr>
                <w:color w:val="000000"/>
                <w:sz w:val="22"/>
                <w:szCs w:val="22"/>
              </w:rPr>
              <w:t>595.97</w:t>
            </w:r>
          </w:p>
        </w:tc>
      </w:tr>
    </w:tbl>
    <w:p w:rsidR="00A611D1" w:rsidRPr="00355879" w:rsidRDefault="00A611D1" w:rsidP="00A611D1">
      <w:pPr>
        <w:rPr>
          <w:sz w:val="12"/>
          <w:szCs w:val="12"/>
        </w:rPr>
      </w:pPr>
      <w:r>
        <w:lastRenderedPageBreak/>
        <w:t xml:space="preserve"> </w:t>
      </w:r>
    </w:p>
    <w:p w:rsidR="00A611D1" w:rsidRPr="008920AF" w:rsidRDefault="00A611D1" w:rsidP="00A611D1">
      <w:pPr>
        <w:jc w:val="center"/>
        <w:rPr>
          <w:sz w:val="20"/>
          <w:szCs w:val="20"/>
        </w:rPr>
      </w:pPr>
      <w:r w:rsidRPr="008920AF">
        <w:rPr>
          <w:sz w:val="20"/>
          <w:szCs w:val="20"/>
        </w:rPr>
        <w:t>NB:  Wilcoxon non</w:t>
      </w:r>
      <w:r>
        <w:rPr>
          <w:sz w:val="20"/>
          <w:szCs w:val="20"/>
        </w:rPr>
        <w:t>-</w:t>
      </w:r>
      <w:r w:rsidRPr="008920AF">
        <w:rPr>
          <w:sz w:val="20"/>
          <w:szCs w:val="20"/>
        </w:rPr>
        <w:t xml:space="preserve">parametric paired test </w:t>
      </w:r>
    </w:p>
    <w:p w:rsidR="00A611D1" w:rsidRPr="00855D60" w:rsidRDefault="00A611D1" w:rsidP="00A611D1">
      <w:pPr>
        <w:jc w:val="center"/>
        <w:rPr>
          <w:sz w:val="2"/>
          <w:szCs w:val="2"/>
        </w:rPr>
      </w:pPr>
      <w:r w:rsidRPr="008920AF">
        <w:rPr>
          <w:sz w:val="20"/>
          <w:szCs w:val="20"/>
        </w:rPr>
        <w:t>(***) = significant at</w:t>
      </w:r>
      <w:r>
        <w:rPr>
          <w:sz w:val="20"/>
          <w:szCs w:val="20"/>
        </w:rPr>
        <w:t xml:space="preserve"> 99%, (**) = significant at 95%, </w:t>
      </w:r>
      <w:r w:rsidRPr="008920AF">
        <w:rPr>
          <w:sz w:val="20"/>
          <w:szCs w:val="20"/>
        </w:rPr>
        <w:t>(ns) = not significant</w:t>
      </w:r>
    </w:p>
    <w:p w:rsidR="00A611D1" w:rsidRPr="00274A59" w:rsidRDefault="00A611D1" w:rsidP="00A611D1">
      <w:pPr>
        <w:rPr>
          <w:sz w:val="12"/>
          <w:szCs w:val="12"/>
        </w:rPr>
      </w:pPr>
    </w:p>
    <w:p w:rsidR="00A611D1" w:rsidRDefault="00A611D1" w:rsidP="001E050D">
      <w:r>
        <w:t xml:space="preserve">It is worth mentioning that </w:t>
      </w:r>
      <w:r w:rsidR="001E050D">
        <w:t xml:space="preserve">more than one quarter </w:t>
      </w:r>
      <w:r>
        <w:t>(</w:t>
      </w:r>
      <w:r w:rsidR="001E050D">
        <w:t>2</w:t>
      </w:r>
      <w:r>
        <w:t>6.8</w:t>
      </w:r>
      <w:r w:rsidR="001E050D">
        <w:t>5</w:t>
      </w:r>
      <w:r>
        <w:t>%) of VSL members did improvements in their houses during the 12 months preceding the survey (table 5.</w:t>
      </w:r>
      <w:r w:rsidR="001E050D">
        <w:t>12</w:t>
      </w:r>
      <w:r>
        <w:t xml:space="preserve">). </w:t>
      </w:r>
      <w:r w:rsidR="001E050D">
        <w:t xml:space="preserve">The above table indicates that there is a significant increase in the percentage of VSL members who have </w:t>
      </w:r>
      <w:r w:rsidR="001E050D" w:rsidRPr="00A611D1">
        <w:rPr>
          <w:bCs/>
          <w:sz w:val="22"/>
          <w:szCs w:val="22"/>
          <w:lang w:val="en-GB"/>
        </w:rPr>
        <w:t xml:space="preserve">paid for any improvement to </w:t>
      </w:r>
      <w:r w:rsidR="001E050D">
        <w:rPr>
          <w:bCs/>
          <w:sz w:val="22"/>
          <w:szCs w:val="22"/>
          <w:lang w:val="en-GB"/>
        </w:rPr>
        <w:t>their</w:t>
      </w:r>
      <w:r w:rsidR="001E050D" w:rsidRPr="00A611D1">
        <w:rPr>
          <w:bCs/>
          <w:sz w:val="22"/>
          <w:szCs w:val="22"/>
          <w:lang w:val="en-GB"/>
        </w:rPr>
        <w:t xml:space="preserve"> house in the past 12 months</w:t>
      </w:r>
      <w:r w:rsidR="001E050D">
        <w:rPr>
          <w:bCs/>
          <w:sz w:val="22"/>
          <w:szCs w:val="22"/>
          <w:lang w:val="en-GB"/>
        </w:rPr>
        <w:t>.</w:t>
      </w:r>
      <w:r w:rsidR="001E050D">
        <w:t xml:space="preserve"> However there is insignificant difference in the</w:t>
      </w:r>
      <w:r>
        <w:t xml:space="preserve"> cost of improvements. </w:t>
      </w:r>
    </w:p>
    <w:p w:rsidR="001E050D" w:rsidRDefault="001E050D" w:rsidP="001E050D">
      <w:pPr>
        <w:pStyle w:val="Heading3"/>
      </w:pPr>
      <w:bookmarkStart w:id="122" w:name="_Toc438334002"/>
      <w:r>
        <w:t>5.3.4 Education (on themselves / other household members)</w:t>
      </w:r>
      <w:bookmarkEnd w:id="122"/>
    </w:p>
    <w:p w:rsidR="001A5837" w:rsidRPr="00200894" w:rsidRDefault="001A5837" w:rsidP="00EF799E">
      <w:r>
        <w:t xml:space="preserve">It is assumed that the improvement in the economic status of the household will contribute to improve the access of household’s children to education. So, change in children schooling is another determinant to address to what extent BoC project </w:t>
      </w:r>
      <w:r w:rsidRPr="00B9450C">
        <w:t>improv</w:t>
      </w:r>
      <w:r>
        <w:t>es</w:t>
      </w:r>
      <w:r w:rsidRPr="00B9450C">
        <w:t xml:space="preserve"> the livelihood condition of the members and their household</w:t>
      </w:r>
      <w:r w:rsidRPr="00F833F1">
        <w:t>.</w:t>
      </w:r>
      <w:r>
        <w:t xml:space="preserve"> T</w:t>
      </w:r>
      <w:r w:rsidRPr="00200894">
        <w:t>his section look</w:t>
      </w:r>
      <w:r>
        <w:t>s</w:t>
      </w:r>
      <w:r w:rsidRPr="00200894">
        <w:t xml:space="preserve"> at members’ contribution to their </w:t>
      </w:r>
      <w:r w:rsidR="00EF799E">
        <w:t xml:space="preserve">education, </w:t>
      </w:r>
      <w:r w:rsidRPr="00200894">
        <w:t>children’s education</w:t>
      </w:r>
      <w:r w:rsidR="00EF799E">
        <w:t xml:space="preserve"> and</w:t>
      </w:r>
      <w:r w:rsidRPr="00200894">
        <w:t xml:space="preserve"> the average expenditure in education.</w:t>
      </w:r>
    </w:p>
    <w:p w:rsidR="001A5837" w:rsidRDefault="001A5837" w:rsidP="00F77C40">
      <w:r w:rsidRPr="00200894">
        <w:t xml:space="preserve">The </w:t>
      </w:r>
      <w:r>
        <w:t>results</w:t>
      </w:r>
      <w:r w:rsidRPr="00200894">
        <w:t xml:space="preserve"> permit to conclude on VSLA contribution to improve access </w:t>
      </w:r>
      <w:r w:rsidR="009E321F">
        <w:t xml:space="preserve">of </w:t>
      </w:r>
      <w:r w:rsidR="00F77C40">
        <w:t xml:space="preserve">children to </w:t>
      </w:r>
      <w:r w:rsidR="009E321F">
        <w:t xml:space="preserve">education </w:t>
      </w:r>
      <w:r>
        <w:t>as</w:t>
      </w:r>
      <w:r w:rsidRPr="00200894">
        <w:t xml:space="preserve"> </w:t>
      </w:r>
      <w:r>
        <w:t>it</w:t>
      </w:r>
      <w:r w:rsidRPr="00200894">
        <w:t xml:space="preserve"> show</w:t>
      </w:r>
      <w:r>
        <w:t>s</w:t>
      </w:r>
      <w:r w:rsidRPr="00200894">
        <w:t xml:space="preserve"> a significant increase of VSLA members’ expenditure to support </w:t>
      </w:r>
      <w:r w:rsidR="009E321F">
        <w:t>children’s</w:t>
      </w:r>
      <w:r w:rsidR="00601EC1">
        <w:t xml:space="preserve"> </w:t>
      </w:r>
      <w:r w:rsidRPr="00200894">
        <w:t xml:space="preserve">education, from </w:t>
      </w:r>
      <w:r w:rsidR="009E321F">
        <w:t>219.24</w:t>
      </w:r>
      <w:r>
        <w:t xml:space="preserve"> LE</w:t>
      </w:r>
      <w:r w:rsidRPr="00200894">
        <w:t xml:space="preserve"> </w:t>
      </w:r>
      <w:r w:rsidR="009E321F">
        <w:t>to</w:t>
      </w:r>
      <w:r w:rsidRPr="009E321F">
        <w:t xml:space="preserve"> </w:t>
      </w:r>
      <w:r w:rsidR="009E321F">
        <w:t>378.41</w:t>
      </w:r>
      <w:r>
        <w:t xml:space="preserve"> LE</w:t>
      </w:r>
      <w:r w:rsidRPr="00200894">
        <w:t xml:space="preserve"> between </w:t>
      </w:r>
      <w:r w:rsidR="00F77C40">
        <w:t>baseline and end-line surveys</w:t>
      </w:r>
      <w:r w:rsidRPr="00200894">
        <w:t xml:space="preserve">. </w:t>
      </w:r>
      <w:r w:rsidR="00601EC1">
        <w:t>In addition to that</w:t>
      </w:r>
      <w:r w:rsidR="00F77C40">
        <w:t>, there is a significant increase in the percent</w:t>
      </w:r>
      <w:r w:rsidRPr="00200894">
        <w:t xml:space="preserve"> </w:t>
      </w:r>
      <w:r w:rsidR="00601EC1">
        <w:t>of</w:t>
      </w:r>
      <w:r w:rsidRPr="00200894">
        <w:t xml:space="preserve"> VSLA members have invested into their children education</w:t>
      </w:r>
      <w:r w:rsidR="00F77C40">
        <w:t xml:space="preserve"> (47% )</w:t>
      </w:r>
      <w:r w:rsidRPr="00200894">
        <w:t xml:space="preserve"> in </w:t>
      </w:r>
      <w:r w:rsidR="00F77C40">
        <w:t>end-line survey</w:t>
      </w:r>
      <w:r w:rsidR="00F77C40" w:rsidRPr="00200894">
        <w:t xml:space="preserve"> </w:t>
      </w:r>
      <w:r w:rsidRPr="00200894">
        <w:t xml:space="preserve">as compared with </w:t>
      </w:r>
      <w:r w:rsidR="00601EC1">
        <w:t xml:space="preserve">26.01% </w:t>
      </w:r>
      <w:r w:rsidR="00F77C40">
        <w:t>in baseline</w:t>
      </w:r>
      <w:r w:rsidRPr="00200894">
        <w:t xml:space="preserve">. </w:t>
      </w:r>
    </w:p>
    <w:p w:rsidR="00601EC1" w:rsidRDefault="001A5837" w:rsidP="00601EC1">
      <w:r>
        <w:t xml:space="preserve">Concerning the above-mentioned classifications, the results show significant increase of VSL members who have invested in their children education for </w:t>
      </w:r>
      <w:r w:rsidR="00601EC1">
        <w:t>all classification except male VSL members</w:t>
      </w:r>
      <w:r>
        <w:t xml:space="preserve">. This result is consistent with </w:t>
      </w:r>
      <w:r w:rsidR="00601EC1">
        <w:t>the results of FGDs</w:t>
      </w:r>
    </w:p>
    <w:p w:rsidR="001A5837" w:rsidRDefault="00601EC1" w:rsidP="0058663D">
      <w:r>
        <w:t>On the other hand, the results reveal that there is insignificant change concerning the education of VSL members themselves</w:t>
      </w:r>
      <w:r w:rsidR="001A5837">
        <w:t>.</w:t>
      </w:r>
      <w:r>
        <w:t xml:space="preserve"> This can be attributed to</w:t>
      </w:r>
      <w:r w:rsidR="0058663D">
        <w:t xml:space="preserve"> the age of the members as the majority of carry over groups are females aged 24 years old and above.</w:t>
      </w:r>
    </w:p>
    <w:p w:rsidR="005A0D7C" w:rsidRDefault="005A0D7C" w:rsidP="009E321F">
      <w:pPr>
        <w:jc w:val="center"/>
      </w:pPr>
      <w:r w:rsidRPr="00B76A0B">
        <w:t xml:space="preserve">Table </w:t>
      </w:r>
      <w:r w:rsidR="009E321F">
        <w:t>5.14</w:t>
      </w:r>
      <w:r w:rsidRPr="00B76A0B">
        <w:t xml:space="preserve">: </w:t>
      </w:r>
      <w:r w:rsidR="00EF799E" w:rsidRPr="00CF3761">
        <w:t xml:space="preserve">Access to </w:t>
      </w:r>
      <w:r w:rsidR="00EF799E">
        <w:t>children education</w:t>
      </w:r>
      <w:r w:rsidR="00EF799E" w:rsidRPr="00CF3761">
        <w:t xml:space="preserve"> by the household members </w:t>
      </w:r>
      <w:r w:rsidRPr="00B76A0B">
        <w:t xml:space="preserve">in </w:t>
      </w:r>
      <w:r>
        <w:t>2014</w:t>
      </w:r>
      <w:r w:rsidRPr="00B76A0B">
        <w:t xml:space="preserve"> and 201</w:t>
      </w:r>
      <w:r>
        <w:t>5</w:t>
      </w:r>
    </w:p>
    <w:tbl>
      <w:tblPr>
        <w:tblW w:w="7722" w:type="dxa"/>
        <w:tblInd w:w="1175" w:type="dxa"/>
        <w:tblLayout w:type="fixed"/>
        <w:tblLook w:val="04A0" w:firstRow="1" w:lastRow="0" w:firstColumn="1" w:lastColumn="0" w:noHBand="0" w:noVBand="1"/>
      </w:tblPr>
      <w:tblGrid>
        <w:gridCol w:w="1767"/>
        <w:gridCol w:w="561"/>
        <w:gridCol w:w="390"/>
        <w:gridCol w:w="2027"/>
        <w:gridCol w:w="1488"/>
        <w:gridCol w:w="1489"/>
      </w:tblGrid>
      <w:tr w:rsidR="005A0D7C" w:rsidRPr="00EC0859" w:rsidTr="00270EFB">
        <w:trPr>
          <w:trHeight w:val="324"/>
          <w:tblHeader/>
        </w:trPr>
        <w:tc>
          <w:tcPr>
            <w:tcW w:w="2718" w:type="dxa"/>
            <w:gridSpan w:val="3"/>
            <w:tcBorders>
              <w:top w:val="single" w:sz="8" w:space="0" w:color="auto"/>
              <w:left w:val="single" w:sz="8" w:space="0" w:color="auto"/>
              <w:bottom w:val="single" w:sz="8" w:space="0" w:color="auto"/>
              <w:right w:val="nil"/>
            </w:tcBorders>
            <w:shd w:val="clear" w:color="auto" w:fill="auto"/>
            <w:noWrap/>
            <w:vAlign w:val="center"/>
          </w:tcPr>
          <w:p w:rsidR="005A0D7C" w:rsidRPr="00EC0859" w:rsidRDefault="005A0D7C" w:rsidP="001A5837">
            <w:pPr>
              <w:spacing w:after="0"/>
            </w:pPr>
            <w:r w:rsidRPr="00EC0859">
              <w:rPr>
                <w:lang w:eastAsia="en-CA"/>
              </w:rPr>
              <w:t> </w:t>
            </w:r>
          </w:p>
        </w:tc>
        <w:tc>
          <w:tcPr>
            <w:tcW w:w="2027" w:type="dxa"/>
            <w:tcBorders>
              <w:top w:val="single" w:sz="8" w:space="0" w:color="auto"/>
              <w:left w:val="nil"/>
              <w:bottom w:val="single" w:sz="8" w:space="0" w:color="auto"/>
              <w:right w:val="single" w:sz="8" w:space="0" w:color="auto"/>
            </w:tcBorders>
            <w:shd w:val="clear" w:color="auto" w:fill="auto"/>
            <w:noWrap/>
            <w:vAlign w:val="center"/>
          </w:tcPr>
          <w:p w:rsidR="005A0D7C" w:rsidRPr="00EC0859" w:rsidRDefault="005A0D7C" w:rsidP="001A5837">
            <w:pPr>
              <w:spacing w:after="0"/>
            </w:pPr>
            <w:r w:rsidRPr="00EC0859">
              <w:rPr>
                <w:lang w:eastAsia="en-CA"/>
              </w:rPr>
              <w:t> </w:t>
            </w:r>
          </w:p>
        </w:tc>
        <w:tc>
          <w:tcPr>
            <w:tcW w:w="1488" w:type="dxa"/>
            <w:tcBorders>
              <w:top w:val="single" w:sz="8" w:space="0" w:color="auto"/>
              <w:left w:val="nil"/>
              <w:bottom w:val="single" w:sz="8" w:space="0" w:color="auto"/>
              <w:right w:val="single" w:sz="8" w:space="0" w:color="auto"/>
            </w:tcBorders>
            <w:shd w:val="clear" w:color="auto" w:fill="auto"/>
            <w:vAlign w:val="center"/>
          </w:tcPr>
          <w:p w:rsidR="005A0D7C" w:rsidRDefault="005A0D7C" w:rsidP="001A5837">
            <w:pPr>
              <w:spacing w:after="0"/>
              <w:jc w:val="center"/>
              <w:rPr>
                <w:lang w:eastAsia="en-CA"/>
              </w:rPr>
            </w:pPr>
            <w:r w:rsidRPr="00EC0859">
              <w:rPr>
                <w:lang w:eastAsia="en-CA"/>
              </w:rPr>
              <w:t>Baseline</w:t>
            </w:r>
          </w:p>
          <w:p w:rsidR="00533DAC" w:rsidRPr="00EC0859" w:rsidRDefault="00533DAC" w:rsidP="001A5837">
            <w:pPr>
              <w:spacing w:after="0"/>
              <w:jc w:val="center"/>
            </w:pPr>
            <w:r>
              <w:rPr>
                <w:lang w:eastAsia="en-CA"/>
              </w:rPr>
              <w:t>%</w:t>
            </w:r>
          </w:p>
        </w:tc>
        <w:tc>
          <w:tcPr>
            <w:tcW w:w="1489" w:type="dxa"/>
            <w:tcBorders>
              <w:top w:val="single" w:sz="8" w:space="0" w:color="auto"/>
              <w:left w:val="nil"/>
              <w:bottom w:val="single" w:sz="8" w:space="0" w:color="auto"/>
              <w:right w:val="single" w:sz="8" w:space="0" w:color="auto"/>
            </w:tcBorders>
            <w:shd w:val="clear" w:color="auto" w:fill="auto"/>
            <w:vAlign w:val="center"/>
          </w:tcPr>
          <w:p w:rsidR="005A0D7C" w:rsidRDefault="00533DAC" w:rsidP="00533DAC">
            <w:pPr>
              <w:spacing w:after="0"/>
              <w:jc w:val="center"/>
              <w:rPr>
                <w:lang w:eastAsia="en-CA"/>
              </w:rPr>
            </w:pPr>
            <w:r>
              <w:rPr>
                <w:lang w:eastAsia="en-CA"/>
              </w:rPr>
              <w:t>End-line</w:t>
            </w:r>
          </w:p>
          <w:p w:rsidR="00533DAC" w:rsidRPr="00EC0859" w:rsidRDefault="00533DAC" w:rsidP="00533DAC">
            <w:pPr>
              <w:spacing w:after="0"/>
              <w:jc w:val="center"/>
            </w:pPr>
            <w:r>
              <w:rPr>
                <w:lang w:eastAsia="en-CA"/>
              </w:rPr>
              <w:t>%</w:t>
            </w:r>
          </w:p>
        </w:tc>
      </w:tr>
      <w:tr w:rsidR="005A0D7C" w:rsidRPr="00EC0859" w:rsidTr="000E72AD">
        <w:trPr>
          <w:trHeight w:val="334"/>
        </w:trPr>
        <w:tc>
          <w:tcPr>
            <w:tcW w:w="7722" w:type="dxa"/>
            <w:gridSpan w:val="6"/>
            <w:tcBorders>
              <w:top w:val="single" w:sz="8" w:space="0" w:color="auto"/>
              <w:left w:val="single" w:sz="8" w:space="0" w:color="auto"/>
              <w:bottom w:val="nil"/>
              <w:right w:val="single" w:sz="8" w:space="0" w:color="000000"/>
            </w:tcBorders>
            <w:shd w:val="clear" w:color="000000" w:fill="D9D9D9"/>
            <w:noWrap/>
            <w:vAlign w:val="center"/>
          </w:tcPr>
          <w:p w:rsidR="005A0D7C" w:rsidRPr="00EC0859" w:rsidRDefault="005A0D7C" w:rsidP="00EF799E">
            <w:pPr>
              <w:spacing w:after="0"/>
              <w:jc w:val="left"/>
              <w:rPr>
                <w:sz w:val="22"/>
                <w:szCs w:val="22"/>
              </w:rPr>
            </w:pPr>
            <w:r w:rsidRPr="007C292F">
              <w:rPr>
                <w:sz w:val="22"/>
                <w:szCs w:val="22"/>
              </w:rPr>
              <w:t xml:space="preserve">% who made </w:t>
            </w:r>
            <w:r w:rsidR="00EF799E" w:rsidRPr="00D91503">
              <w:rPr>
                <w:sz w:val="22"/>
                <w:szCs w:val="22"/>
              </w:rPr>
              <w:t xml:space="preserve">have invested in their </w:t>
            </w:r>
            <w:r w:rsidR="00EF799E">
              <w:rPr>
                <w:sz w:val="22"/>
                <w:szCs w:val="22"/>
              </w:rPr>
              <w:t>education</w:t>
            </w:r>
            <w:r w:rsidRPr="007C292F">
              <w:rPr>
                <w:sz w:val="22"/>
                <w:szCs w:val="22"/>
              </w:rPr>
              <w:t xml:space="preserve"> </w:t>
            </w:r>
          </w:p>
        </w:tc>
      </w:tr>
      <w:tr w:rsidR="005A0D7C" w:rsidRPr="00EC0859" w:rsidTr="00270EFB">
        <w:trPr>
          <w:trHeight w:val="334"/>
        </w:trPr>
        <w:tc>
          <w:tcPr>
            <w:tcW w:w="1767" w:type="dxa"/>
            <w:tcBorders>
              <w:top w:val="nil"/>
              <w:left w:val="single" w:sz="8" w:space="0" w:color="auto"/>
              <w:bottom w:val="nil"/>
              <w:right w:val="nil"/>
            </w:tcBorders>
            <w:shd w:val="clear" w:color="auto" w:fill="auto"/>
            <w:noWrap/>
            <w:vAlign w:val="center"/>
          </w:tcPr>
          <w:p w:rsidR="005A0D7C" w:rsidRPr="00EC0859" w:rsidRDefault="005B6973" w:rsidP="001A5837">
            <w:pPr>
              <w:spacing w:after="0"/>
              <w:rPr>
                <w:sz w:val="22"/>
                <w:szCs w:val="22"/>
              </w:rPr>
            </w:pPr>
            <w:r>
              <w:rPr>
                <w:sz w:val="22"/>
                <w:szCs w:val="22"/>
                <w:lang w:eastAsia="en-CA"/>
              </w:rPr>
              <w:t>Gender of VSL member</w:t>
            </w:r>
          </w:p>
        </w:tc>
        <w:tc>
          <w:tcPr>
            <w:tcW w:w="2978" w:type="dxa"/>
            <w:gridSpan w:val="3"/>
            <w:vMerge w:val="restart"/>
            <w:tcBorders>
              <w:top w:val="nil"/>
              <w:left w:val="nil"/>
              <w:right w:val="single" w:sz="8" w:space="0" w:color="auto"/>
            </w:tcBorders>
            <w:shd w:val="clear" w:color="auto" w:fill="auto"/>
            <w:noWrap/>
            <w:vAlign w:val="center"/>
          </w:tcPr>
          <w:p w:rsidR="005A0D7C" w:rsidRPr="00EC0859" w:rsidRDefault="005A0D7C" w:rsidP="00533DAC">
            <w:pPr>
              <w:spacing w:after="0"/>
              <w:jc w:val="left"/>
              <w:rPr>
                <w:sz w:val="22"/>
                <w:szCs w:val="22"/>
              </w:rPr>
            </w:pPr>
            <w:r w:rsidRPr="00EC0859">
              <w:rPr>
                <w:sz w:val="22"/>
                <w:szCs w:val="22"/>
                <w:lang w:eastAsia="en-CA"/>
              </w:rPr>
              <w:t>Male</w:t>
            </w:r>
            <w:r w:rsidRPr="00EC0859">
              <w:rPr>
                <w:sz w:val="22"/>
                <w:szCs w:val="22"/>
                <w:vertAlign w:val="superscript"/>
                <w:lang w:eastAsia="en-CA"/>
              </w:rPr>
              <w:t>(</w:t>
            </w:r>
            <w:r w:rsidR="00533DAC">
              <w:rPr>
                <w:sz w:val="22"/>
                <w:szCs w:val="22"/>
                <w:vertAlign w:val="superscript"/>
                <w:lang w:eastAsia="en-CA"/>
              </w:rPr>
              <w:t>ns</w:t>
            </w:r>
            <w:r w:rsidRPr="00EC0859">
              <w:rPr>
                <w:sz w:val="22"/>
                <w:szCs w:val="22"/>
                <w:vertAlign w:val="superscript"/>
                <w:lang w:eastAsia="en-CA"/>
              </w:rPr>
              <w:t>)</w:t>
            </w:r>
          </w:p>
          <w:p w:rsidR="005A0D7C" w:rsidRPr="00EC0859" w:rsidRDefault="005A0D7C" w:rsidP="00533DAC">
            <w:pPr>
              <w:spacing w:after="0"/>
              <w:jc w:val="left"/>
              <w:rPr>
                <w:sz w:val="22"/>
                <w:szCs w:val="22"/>
              </w:rPr>
            </w:pPr>
            <w:r w:rsidRPr="00EC0859">
              <w:rPr>
                <w:sz w:val="22"/>
                <w:szCs w:val="22"/>
                <w:lang w:eastAsia="en-CA"/>
              </w:rPr>
              <w:t>Female</w:t>
            </w:r>
            <w:r w:rsidRPr="00EC0859">
              <w:rPr>
                <w:sz w:val="22"/>
                <w:szCs w:val="22"/>
                <w:vertAlign w:val="superscript"/>
                <w:lang w:eastAsia="en-CA"/>
              </w:rPr>
              <w:t>(</w:t>
            </w:r>
            <w:r w:rsidR="00533DAC">
              <w:rPr>
                <w:sz w:val="22"/>
                <w:szCs w:val="22"/>
                <w:vertAlign w:val="superscript"/>
                <w:lang w:eastAsia="en-CA"/>
              </w:rPr>
              <w:t>ns</w:t>
            </w:r>
            <w:r w:rsidRPr="00EC0859">
              <w:rPr>
                <w:sz w:val="22"/>
                <w:szCs w:val="22"/>
                <w:vertAlign w:val="superscript"/>
                <w:lang w:eastAsia="en-CA"/>
              </w:rPr>
              <w:t>)</w:t>
            </w:r>
          </w:p>
        </w:tc>
        <w:tc>
          <w:tcPr>
            <w:tcW w:w="1488" w:type="dxa"/>
            <w:vMerge w:val="restart"/>
            <w:tcBorders>
              <w:top w:val="nil"/>
              <w:left w:val="nil"/>
              <w:right w:val="single" w:sz="8" w:space="0" w:color="auto"/>
            </w:tcBorders>
            <w:shd w:val="clear" w:color="auto" w:fill="auto"/>
            <w:noWrap/>
          </w:tcPr>
          <w:p w:rsidR="005A0D7C" w:rsidRPr="001101C0" w:rsidRDefault="00533DAC" w:rsidP="001A5837">
            <w:pPr>
              <w:spacing w:after="0"/>
              <w:jc w:val="center"/>
              <w:rPr>
                <w:sz w:val="22"/>
                <w:szCs w:val="22"/>
              </w:rPr>
            </w:pPr>
            <w:r>
              <w:rPr>
                <w:sz w:val="22"/>
                <w:szCs w:val="22"/>
              </w:rPr>
              <w:t>11.11</w:t>
            </w:r>
          </w:p>
          <w:p w:rsidR="005A0D7C" w:rsidRPr="001101C0" w:rsidRDefault="00533DAC" w:rsidP="00533DAC">
            <w:pPr>
              <w:spacing w:after="0"/>
              <w:jc w:val="center"/>
              <w:rPr>
                <w:sz w:val="22"/>
                <w:szCs w:val="22"/>
              </w:rPr>
            </w:pPr>
            <w:r>
              <w:rPr>
                <w:sz w:val="22"/>
                <w:szCs w:val="22"/>
              </w:rPr>
              <w:t>4.59</w:t>
            </w:r>
          </w:p>
        </w:tc>
        <w:tc>
          <w:tcPr>
            <w:tcW w:w="1489" w:type="dxa"/>
            <w:vMerge w:val="restart"/>
            <w:tcBorders>
              <w:top w:val="nil"/>
              <w:left w:val="nil"/>
              <w:right w:val="single" w:sz="8" w:space="0" w:color="auto"/>
            </w:tcBorders>
            <w:shd w:val="clear" w:color="auto" w:fill="auto"/>
            <w:noWrap/>
          </w:tcPr>
          <w:p w:rsidR="005A0D7C" w:rsidRDefault="00EC47ED" w:rsidP="001A5837">
            <w:pPr>
              <w:spacing w:after="0"/>
              <w:jc w:val="center"/>
              <w:rPr>
                <w:sz w:val="22"/>
                <w:szCs w:val="22"/>
              </w:rPr>
            </w:pPr>
            <w:r>
              <w:rPr>
                <w:sz w:val="22"/>
                <w:szCs w:val="22"/>
              </w:rPr>
              <w:t>10.19</w:t>
            </w:r>
          </w:p>
          <w:p w:rsidR="00EC47ED" w:rsidRPr="001101C0" w:rsidRDefault="00EC47ED" w:rsidP="00EC47ED">
            <w:pPr>
              <w:spacing w:after="0"/>
              <w:jc w:val="center"/>
              <w:rPr>
                <w:sz w:val="22"/>
                <w:szCs w:val="22"/>
              </w:rPr>
            </w:pPr>
            <w:r>
              <w:rPr>
                <w:sz w:val="22"/>
                <w:szCs w:val="22"/>
              </w:rPr>
              <w:t>5.02</w:t>
            </w:r>
          </w:p>
        </w:tc>
      </w:tr>
      <w:tr w:rsidR="005A0D7C" w:rsidRPr="00EC0859" w:rsidTr="00270EFB">
        <w:trPr>
          <w:trHeight w:val="115"/>
        </w:trPr>
        <w:tc>
          <w:tcPr>
            <w:tcW w:w="1767" w:type="dxa"/>
            <w:tcBorders>
              <w:top w:val="nil"/>
              <w:left w:val="single" w:sz="8" w:space="0" w:color="auto"/>
              <w:bottom w:val="single" w:sz="8" w:space="0" w:color="auto"/>
              <w:right w:val="nil"/>
            </w:tcBorders>
            <w:shd w:val="clear" w:color="auto" w:fill="auto"/>
            <w:noWrap/>
            <w:vAlign w:val="center"/>
          </w:tcPr>
          <w:p w:rsidR="005A0D7C" w:rsidRPr="00EC0859" w:rsidRDefault="005A0D7C" w:rsidP="001A5837">
            <w:pPr>
              <w:spacing w:after="0"/>
              <w:rPr>
                <w:sz w:val="22"/>
                <w:szCs w:val="22"/>
              </w:rPr>
            </w:pPr>
            <w:r w:rsidRPr="00EC0859">
              <w:rPr>
                <w:sz w:val="22"/>
                <w:szCs w:val="22"/>
                <w:lang w:eastAsia="en-CA"/>
              </w:rPr>
              <w:t> </w:t>
            </w:r>
          </w:p>
        </w:tc>
        <w:tc>
          <w:tcPr>
            <w:tcW w:w="2978" w:type="dxa"/>
            <w:gridSpan w:val="3"/>
            <w:vMerge/>
            <w:tcBorders>
              <w:left w:val="nil"/>
              <w:bottom w:val="single" w:sz="8" w:space="0" w:color="auto"/>
              <w:right w:val="single" w:sz="8" w:space="0" w:color="auto"/>
            </w:tcBorders>
            <w:shd w:val="clear" w:color="auto" w:fill="auto"/>
            <w:noWrap/>
            <w:vAlign w:val="center"/>
          </w:tcPr>
          <w:p w:rsidR="005A0D7C" w:rsidRPr="00EC0859" w:rsidRDefault="005A0D7C" w:rsidP="001A5837">
            <w:pPr>
              <w:spacing w:after="0"/>
              <w:jc w:val="left"/>
              <w:rPr>
                <w:sz w:val="22"/>
                <w:szCs w:val="22"/>
              </w:rPr>
            </w:pPr>
          </w:p>
        </w:tc>
        <w:tc>
          <w:tcPr>
            <w:tcW w:w="1488" w:type="dxa"/>
            <w:vMerge/>
            <w:tcBorders>
              <w:left w:val="nil"/>
              <w:bottom w:val="single" w:sz="8" w:space="0" w:color="auto"/>
              <w:right w:val="single" w:sz="8" w:space="0" w:color="auto"/>
            </w:tcBorders>
            <w:shd w:val="clear" w:color="auto" w:fill="auto"/>
            <w:noWrap/>
          </w:tcPr>
          <w:p w:rsidR="005A0D7C" w:rsidRPr="001101C0" w:rsidRDefault="005A0D7C" w:rsidP="001A5837">
            <w:pPr>
              <w:spacing w:after="0"/>
              <w:jc w:val="center"/>
              <w:rPr>
                <w:sz w:val="22"/>
                <w:szCs w:val="22"/>
              </w:rPr>
            </w:pPr>
          </w:p>
        </w:tc>
        <w:tc>
          <w:tcPr>
            <w:tcW w:w="1489" w:type="dxa"/>
            <w:vMerge/>
            <w:tcBorders>
              <w:left w:val="nil"/>
              <w:bottom w:val="single" w:sz="8" w:space="0" w:color="auto"/>
              <w:right w:val="single" w:sz="8" w:space="0" w:color="auto"/>
            </w:tcBorders>
            <w:shd w:val="clear" w:color="auto" w:fill="auto"/>
            <w:noWrap/>
          </w:tcPr>
          <w:p w:rsidR="005A0D7C" w:rsidRPr="001101C0" w:rsidRDefault="005A0D7C" w:rsidP="001A5837">
            <w:pPr>
              <w:spacing w:after="0"/>
              <w:jc w:val="center"/>
              <w:rPr>
                <w:sz w:val="22"/>
                <w:szCs w:val="22"/>
              </w:rPr>
            </w:pPr>
          </w:p>
        </w:tc>
      </w:tr>
      <w:tr w:rsidR="005A0D7C" w:rsidRPr="00EC0859" w:rsidTr="00270EFB">
        <w:trPr>
          <w:trHeight w:val="566"/>
        </w:trPr>
        <w:tc>
          <w:tcPr>
            <w:tcW w:w="1767" w:type="dxa"/>
            <w:tcBorders>
              <w:top w:val="nil"/>
              <w:left w:val="single" w:sz="8" w:space="0" w:color="auto"/>
              <w:bottom w:val="single" w:sz="8" w:space="0" w:color="000000"/>
              <w:right w:val="nil"/>
            </w:tcBorders>
            <w:shd w:val="clear" w:color="auto" w:fill="auto"/>
          </w:tcPr>
          <w:p w:rsidR="005A0D7C" w:rsidRPr="00EC0859" w:rsidRDefault="005A0D7C" w:rsidP="001A5837">
            <w:pPr>
              <w:spacing w:after="0"/>
              <w:jc w:val="left"/>
              <w:rPr>
                <w:sz w:val="22"/>
                <w:szCs w:val="22"/>
              </w:rPr>
            </w:pPr>
            <w:r w:rsidRPr="00EC0859">
              <w:rPr>
                <w:sz w:val="22"/>
                <w:szCs w:val="22"/>
                <w:lang w:eastAsia="en-CA"/>
              </w:rPr>
              <w:t>Urban / Rural</w:t>
            </w:r>
          </w:p>
        </w:tc>
        <w:tc>
          <w:tcPr>
            <w:tcW w:w="2978" w:type="dxa"/>
            <w:gridSpan w:val="3"/>
            <w:tcBorders>
              <w:top w:val="single" w:sz="8" w:space="0" w:color="auto"/>
              <w:left w:val="nil"/>
              <w:bottom w:val="single" w:sz="4" w:space="0" w:color="auto"/>
              <w:right w:val="single" w:sz="8" w:space="0" w:color="auto"/>
            </w:tcBorders>
            <w:shd w:val="clear" w:color="auto" w:fill="auto"/>
            <w:noWrap/>
            <w:vAlign w:val="center"/>
          </w:tcPr>
          <w:p w:rsidR="005A0D7C" w:rsidRPr="00EC0859" w:rsidRDefault="005A0D7C" w:rsidP="00533DAC">
            <w:pPr>
              <w:spacing w:after="0"/>
              <w:jc w:val="left"/>
              <w:rPr>
                <w:sz w:val="22"/>
                <w:szCs w:val="22"/>
              </w:rPr>
            </w:pPr>
            <w:r w:rsidRPr="00EC0859">
              <w:rPr>
                <w:sz w:val="22"/>
                <w:szCs w:val="22"/>
                <w:lang w:eastAsia="en-CA"/>
              </w:rPr>
              <w:t>Urban</w:t>
            </w:r>
            <w:r w:rsidRPr="00EC0859">
              <w:rPr>
                <w:sz w:val="22"/>
                <w:szCs w:val="22"/>
                <w:vertAlign w:val="superscript"/>
                <w:lang w:eastAsia="en-CA"/>
              </w:rPr>
              <w:t>(</w:t>
            </w:r>
            <w:r w:rsidR="00533DAC">
              <w:rPr>
                <w:sz w:val="22"/>
                <w:szCs w:val="22"/>
                <w:vertAlign w:val="superscript"/>
                <w:lang w:eastAsia="en-CA"/>
              </w:rPr>
              <w:t>ns</w:t>
            </w:r>
            <w:r w:rsidRPr="00EC0859">
              <w:rPr>
                <w:sz w:val="22"/>
                <w:szCs w:val="22"/>
                <w:vertAlign w:val="superscript"/>
                <w:lang w:eastAsia="en-CA"/>
              </w:rPr>
              <w:t>)</w:t>
            </w:r>
          </w:p>
          <w:p w:rsidR="005A0D7C" w:rsidRPr="00EC0859" w:rsidRDefault="005A0D7C" w:rsidP="00533DAC">
            <w:pPr>
              <w:spacing w:after="0"/>
              <w:jc w:val="left"/>
              <w:rPr>
                <w:sz w:val="22"/>
                <w:szCs w:val="22"/>
              </w:rPr>
            </w:pPr>
            <w:r w:rsidRPr="00EC0859">
              <w:rPr>
                <w:sz w:val="22"/>
                <w:szCs w:val="22"/>
                <w:lang w:eastAsia="en-CA"/>
              </w:rPr>
              <w:t>Rural</w:t>
            </w:r>
            <w:r w:rsidRPr="00EC0859">
              <w:rPr>
                <w:sz w:val="22"/>
                <w:szCs w:val="22"/>
                <w:vertAlign w:val="superscript"/>
                <w:lang w:eastAsia="en-CA"/>
              </w:rPr>
              <w:t>(</w:t>
            </w:r>
            <w:r w:rsidR="00533DAC">
              <w:rPr>
                <w:sz w:val="22"/>
                <w:szCs w:val="22"/>
                <w:vertAlign w:val="superscript"/>
                <w:lang w:eastAsia="en-CA"/>
              </w:rPr>
              <w:t>ns</w:t>
            </w:r>
            <w:r w:rsidRPr="00EC0859">
              <w:rPr>
                <w:sz w:val="22"/>
                <w:szCs w:val="22"/>
                <w:vertAlign w:val="superscript"/>
                <w:lang w:eastAsia="en-CA"/>
              </w:rPr>
              <w:t>)</w:t>
            </w:r>
          </w:p>
        </w:tc>
        <w:tc>
          <w:tcPr>
            <w:tcW w:w="1488" w:type="dxa"/>
            <w:tcBorders>
              <w:top w:val="nil"/>
              <w:left w:val="nil"/>
              <w:right w:val="single" w:sz="8" w:space="0" w:color="auto"/>
            </w:tcBorders>
            <w:shd w:val="clear" w:color="auto" w:fill="auto"/>
            <w:noWrap/>
          </w:tcPr>
          <w:p w:rsidR="005A0D7C" w:rsidRDefault="00EC47ED" w:rsidP="001A5837">
            <w:pPr>
              <w:spacing w:after="0"/>
              <w:jc w:val="center"/>
              <w:rPr>
                <w:sz w:val="22"/>
                <w:szCs w:val="22"/>
              </w:rPr>
            </w:pPr>
            <w:r>
              <w:rPr>
                <w:sz w:val="22"/>
                <w:szCs w:val="22"/>
              </w:rPr>
              <w:t>4.17</w:t>
            </w:r>
          </w:p>
          <w:p w:rsidR="00EC47ED" w:rsidRPr="001101C0" w:rsidRDefault="00EC47ED" w:rsidP="001A5837">
            <w:pPr>
              <w:spacing w:after="0"/>
              <w:jc w:val="center"/>
              <w:rPr>
                <w:sz w:val="22"/>
                <w:szCs w:val="22"/>
              </w:rPr>
            </w:pPr>
            <w:r>
              <w:rPr>
                <w:sz w:val="22"/>
                <w:szCs w:val="22"/>
              </w:rPr>
              <w:t>6.25</w:t>
            </w:r>
          </w:p>
        </w:tc>
        <w:tc>
          <w:tcPr>
            <w:tcW w:w="1489" w:type="dxa"/>
            <w:tcBorders>
              <w:top w:val="nil"/>
              <w:left w:val="nil"/>
              <w:right w:val="single" w:sz="8" w:space="0" w:color="auto"/>
            </w:tcBorders>
            <w:shd w:val="clear" w:color="auto" w:fill="auto"/>
            <w:noWrap/>
          </w:tcPr>
          <w:p w:rsidR="005A0D7C" w:rsidRDefault="00EC47ED" w:rsidP="001A5837">
            <w:pPr>
              <w:spacing w:after="0"/>
              <w:jc w:val="center"/>
              <w:rPr>
                <w:sz w:val="22"/>
                <w:szCs w:val="22"/>
              </w:rPr>
            </w:pPr>
            <w:r>
              <w:rPr>
                <w:sz w:val="22"/>
                <w:szCs w:val="22"/>
              </w:rPr>
              <w:t>6.99</w:t>
            </w:r>
          </w:p>
          <w:p w:rsidR="00EC47ED" w:rsidRPr="001101C0" w:rsidRDefault="00EC47ED" w:rsidP="00EC47ED">
            <w:pPr>
              <w:spacing w:after="0"/>
              <w:jc w:val="center"/>
              <w:rPr>
                <w:sz w:val="22"/>
                <w:szCs w:val="22"/>
              </w:rPr>
            </w:pPr>
            <w:r>
              <w:rPr>
                <w:sz w:val="22"/>
                <w:szCs w:val="22"/>
              </w:rPr>
              <w:t>5.67</w:t>
            </w:r>
          </w:p>
        </w:tc>
      </w:tr>
      <w:tr w:rsidR="005A0D7C" w:rsidRPr="00EC0859" w:rsidTr="00270EFB">
        <w:trPr>
          <w:trHeight w:val="1285"/>
        </w:trPr>
        <w:tc>
          <w:tcPr>
            <w:tcW w:w="1767" w:type="dxa"/>
            <w:tcBorders>
              <w:top w:val="nil"/>
              <w:left w:val="single" w:sz="8" w:space="0" w:color="auto"/>
              <w:right w:val="nil"/>
            </w:tcBorders>
            <w:shd w:val="clear" w:color="auto" w:fill="auto"/>
            <w:noWrap/>
          </w:tcPr>
          <w:p w:rsidR="005A0D7C" w:rsidRPr="002F113E" w:rsidRDefault="005A0D7C" w:rsidP="001A5837">
            <w:pPr>
              <w:spacing w:after="0"/>
              <w:jc w:val="left"/>
              <w:rPr>
                <w:rFonts w:eastAsia="Times New Roman"/>
                <w:color w:val="000000"/>
                <w:sz w:val="22"/>
                <w:szCs w:val="22"/>
              </w:rPr>
            </w:pPr>
            <w:r w:rsidRPr="002F113E">
              <w:rPr>
                <w:rFonts w:eastAsia="Times New Roman"/>
                <w:color w:val="000000"/>
                <w:sz w:val="22"/>
                <w:szCs w:val="22"/>
              </w:rPr>
              <w:t>PPI quintiles</w:t>
            </w:r>
          </w:p>
        </w:tc>
        <w:tc>
          <w:tcPr>
            <w:tcW w:w="2978" w:type="dxa"/>
            <w:gridSpan w:val="3"/>
            <w:tcBorders>
              <w:top w:val="single" w:sz="4" w:space="0" w:color="auto"/>
              <w:left w:val="nil"/>
              <w:right w:val="single" w:sz="8" w:space="0" w:color="auto"/>
            </w:tcBorders>
            <w:shd w:val="clear" w:color="auto" w:fill="auto"/>
            <w:noWrap/>
            <w:vAlign w:val="center"/>
          </w:tcPr>
          <w:p w:rsidR="005A0D7C" w:rsidRPr="00D133B1" w:rsidRDefault="005A0D7C" w:rsidP="001A5837">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5A0D7C" w:rsidRPr="00D133B1" w:rsidRDefault="005A0D7C" w:rsidP="00533DAC">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r w:rsidR="00533DAC">
              <w:rPr>
                <w:sz w:val="22"/>
                <w:szCs w:val="22"/>
                <w:vertAlign w:val="superscript"/>
                <w:lang w:eastAsia="en-CA"/>
              </w:rPr>
              <w:t>ns</w:t>
            </w:r>
            <w:r w:rsidRPr="00EC0859">
              <w:rPr>
                <w:sz w:val="22"/>
                <w:szCs w:val="22"/>
                <w:vertAlign w:val="superscript"/>
                <w:lang w:eastAsia="en-CA"/>
              </w:rPr>
              <w:t>)</w:t>
            </w:r>
          </w:p>
          <w:p w:rsidR="005A0D7C" w:rsidRPr="00D133B1" w:rsidRDefault="005A0D7C" w:rsidP="00EC47ED">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p>
          <w:p w:rsidR="005A0D7C" w:rsidRPr="00D133B1" w:rsidRDefault="005A0D7C" w:rsidP="00EC47ED">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r w:rsidR="00EC47ED">
              <w:rPr>
                <w:sz w:val="22"/>
                <w:szCs w:val="22"/>
                <w:vertAlign w:val="superscript"/>
                <w:lang w:eastAsia="en-CA"/>
              </w:rPr>
              <w:t>ns</w:t>
            </w:r>
            <w:r w:rsidRPr="00EC0859">
              <w:rPr>
                <w:sz w:val="22"/>
                <w:szCs w:val="22"/>
                <w:vertAlign w:val="superscript"/>
                <w:lang w:eastAsia="en-CA"/>
              </w:rPr>
              <w:t>)</w:t>
            </w:r>
          </w:p>
          <w:p w:rsidR="005A0D7C" w:rsidRPr="00D133B1" w:rsidRDefault="005A0D7C" w:rsidP="00EC47ED">
            <w:pPr>
              <w:spacing w:after="0"/>
              <w:jc w:val="left"/>
              <w:rPr>
                <w:rFonts w:eastAsia="Times New Roman"/>
                <w:color w:val="000000"/>
                <w:sz w:val="22"/>
                <w:szCs w:val="22"/>
                <w:vertAlign w:val="superscript"/>
              </w:rPr>
            </w:pPr>
            <w:r>
              <w:rPr>
                <w:rFonts w:eastAsia="Times New Roman"/>
                <w:color w:val="000000"/>
                <w:sz w:val="22"/>
                <w:szCs w:val="22"/>
              </w:rPr>
              <w:t>80%+</w:t>
            </w:r>
            <w:r w:rsidRPr="00EC0859">
              <w:rPr>
                <w:sz w:val="22"/>
                <w:szCs w:val="22"/>
                <w:vertAlign w:val="superscript"/>
                <w:lang w:eastAsia="en-CA"/>
              </w:rPr>
              <w:t>(</w:t>
            </w:r>
            <w:r w:rsidR="00EC47ED">
              <w:rPr>
                <w:sz w:val="22"/>
                <w:szCs w:val="22"/>
                <w:vertAlign w:val="superscript"/>
                <w:lang w:eastAsia="en-CA"/>
              </w:rPr>
              <w:t>ns</w:t>
            </w:r>
            <w:r w:rsidRPr="00EC0859">
              <w:rPr>
                <w:sz w:val="22"/>
                <w:szCs w:val="22"/>
                <w:vertAlign w:val="superscript"/>
                <w:lang w:eastAsia="en-CA"/>
              </w:rPr>
              <w:t>)</w:t>
            </w:r>
          </w:p>
        </w:tc>
        <w:tc>
          <w:tcPr>
            <w:tcW w:w="1488" w:type="dxa"/>
            <w:tcBorders>
              <w:top w:val="single" w:sz="8" w:space="0" w:color="auto"/>
              <w:left w:val="nil"/>
              <w:bottom w:val="single" w:sz="4" w:space="0" w:color="auto"/>
              <w:right w:val="single" w:sz="4" w:space="0" w:color="auto"/>
            </w:tcBorders>
            <w:shd w:val="clear" w:color="auto" w:fill="auto"/>
            <w:noWrap/>
          </w:tcPr>
          <w:p w:rsidR="005A0D7C" w:rsidRDefault="00EC47ED" w:rsidP="001A5837">
            <w:pPr>
              <w:spacing w:after="0"/>
              <w:jc w:val="center"/>
              <w:rPr>
                <w:sz w:val="22"/>
                <w:szCs w:val="22"/>
              </w:rPr>
            </w:pPr>
            <w:r>
              <w:rPr>
                <w:sz w:val="22"/>
                <w:szCs w:val="22"/>
              </w:rPr>
              <w:t>8.79</w:t>
            </w:r>
          </w:p>
          <w:p w:rsidR="00EC47ED" w:rsidRDefault="00EC47ED" w:rsidP="001A5837">
            <w:pPr>
              <w:spacing w:after="0"/>
              <w:jc w:val="center"/>
              <w:rPr>
                <w:sz w:val="22"/>
                <w:szCs w:val="22"/>
              </w:rPr>
            </w:pPr>
            <w:r>
              <w:rPr>
                <w:sz w:val="22"/>
                <w:szCs w:val="22"/>
              </w:rPr>
              <w:t>5.1</w:t>
            </w:r>
          </w:p>
          <w:p w:rsidR="00EC47ED" w:rsidRDefault="00EC47ED" w:rsidP="001A5837">
            <w:pPr>
              <w:spacing w:after="0"/>
              <w:jc w:val="center"/>
              <w:rPr>
                <w:sz w:val="22"/>
                <w:szCs w:val="22"/>
              </w:rPr>
            </w:pPr>
            <w:r>
              <w:rPr>
                <w:sz w:val="22"/>
                <w:szCs w:val="22"/>
              </w:rPr>
              <w:t>3.05</w:t>
            </w:r>
          </w:p>
          <w:p w:rsidR="00EC47ED" w:rsidRDefault="00EC47ED" w:rsidP="001A5837">
            <w:pPr>
              <w:spacing w:after="0"/>
              <w:jc w:val="center"/>
              <w:rPr>
                <w:sz w:val="22"/>
                <w:szCs w:val="22"/>
              </w:rPr>
            </w:pPr>
            <w:r>
              <w:rPr>
                <w:sz w:val="22"/>
                <w:szCs w:val="22"/>
              </w:rPr>
              <w:t>7.76</w:t>
            </w:r>
          </w:p>
          <w:p w:rsidR="00EC47ED" w:rsidRPr="003426FA" w:rsidRDefault="00EC47ED" w:rsidP="001A5837">
            <w:pPr>
              <w:spacing w:after="0"/>
              <w:jc w:val="center"/>
              <w:rPr>
                <w:sz w:val="22"/>
                <w:szCs w:val="22"/>
              </w:rPr>
            </w:pPr>
            <w:r>
              <w:rPr>
                <w:sz w:val="22"/>
                <w:szCs w:val="22"/>
              </w:rPr>
              <w:t>5.38</w:t>
            </w:r>
          </w:p>
        </w:tc>
        <w:tc>
          <w:tcPr>
            <w:tcW w:w="1489" w:type="dxa"/>
            <w:tcBorders>
              <w:top w:val="single" w:sz="8" w:space="0" w:color="auto"/>
              <w:left w:val="single" w:sz="4" w:space="0" w:color="auto"/>
              <w:bottom w:val="single" w:sz="4" w:space="0" w:color="auto"/>
              <w:right w:val="single" w:sz="8" w:space="0" w:color="auto"/>
            </w:tcBorders>
            <w:shd w:val="clear" w:color="auto" w:fill="auto"/>
            <w:noWrap/>
          </w:tcPr>
          <w:p w:rsidR="005A0D7C" w:rsidRDefault="00EC47ED" w:rsidP="001A5837">
            <w:pPr>
              <w:spacing w:after="0"/>
              <w:jc w:val="center"/>
              <w:rPr>
                <w:sz w:val="22"/>
                <w:szCs w:val="22"/>
              </w:rPr>
            </w:pPr>
            <w:r>
              <w:rPr>
                <w:sz w:val="22"/>
                <w:szCs w:val="22"/>
              </w:rPr>
              <w:t>5.49</w:t>
            </w:r>
          </w:p>
          <w:p w:rsidR="00EC47ED" w:rsidRDefault="00EC47ED" w:rsidP="001A5837">
            <w:pPr>
              <w:spacing w:after="0"/>
              <w:jc w:val="center"/>
              <w:rPr>
                <w:sz w:val="22"/>
                <w:szCs w:val="22"/>
              </w:rPr>
            </w:pPr>
            <w:r>
              <w:rPr>
                <w:sz w:val="22"/>
                <w:szCs w:val="22"/>
              </w:rPr>
              <w:t>4.1</w:t>
            </w:r>
          </w:p>
          <w:p w:rsidR="00EC47ED" w:rsidRDefault="00EC47ED" w:rsidP="001A5837">
            <w:pPr>
              <w:spacing w:after="0"/>
              <w:jc w:val="center"/>
              <w:rPr>
                <w:sz w:val="22"/>
                <w:szCs w:val="22"/>
              </w:rPr>
            </w:pPr>
            <w:r>
              <w:rPr>
                <w:sz w:val="22"/>
                <w:szCs w:val="22"/>
              </w:rPr>
              <w:t>9.92</w:t>
            </w:r>
          </w:p>
          <w:p w:rsidR="00EC47ED" w:rsidRDefault="00EC47ED" w:rsidP="001A5837">
            <w:pPr>
              <w:spacing w:after="0"/>
              <w:jc w:val="center"/>
              <w:rPr>
                <w:sz w:val="22"/>
                <w:szCs w:val="22"/>
              </w:rPr>
            </w:pPr>
            <w:r>
              <w:rPr>
                <w:sz w:val="22"/>
                <w:szCs w:val="22"/>
              </w:rPr>
              <w:t>6.03</w:t>
            </w:r>
          </w:p>
          <w:p w:rsidR="00EC47ED" w:rsidRPr="003426FA" w:rsidRDefault="000E72AD" w:rsidP="001A5837">
            <w:pPr>
              <w:spacing w:after="0"/>
              <w:jc w:val="center"/>
              <w:rPr>
                <w:sz w:val="22"/>
                <w:szCs w:val="22"/>
              </w:rPr>
            </w:pPr>
            <w:r>
              <w:rPr>
                <w:sz w:val="22"/>
                <w:szCs w:val="22"/>
              </w:rPr>
              <w:t>3.85</w:t>
            </w:r>
          </w:p>
        </w:tc>
      </w:tr>
      <w:tr w:rsidR="00EC47ED" w:rsidRPr="00EC0859" w:rsidTr="00270EFB">
        <w:trPr>
          <w:trHeight w:val="334"/>
        </w:trPr>
        <w:tc>
          <w:tcPr>
            <w:tcW w:w="1767" w:type="dxa"/>
            <w:vMerge w:val="restart"/>
            <w:tcBorders>
              <w:top w:val="single" w:sz="8" w:space="0" w:color="auto"/>
              <w:left w:val="single" w:sz="8" w:space="0" w:color="auto"/>
            </w:tcBorders>
            <w:shd w:val="clear" w:color="auto" w:fill="auto"/>
            <w:noWrap/>
          </w:tcPr>
          <w:p w:rsidR="00EC47ED" w:rsidRPr="002D62D0" w:rsidRDefault="00EC47ED" w:rsidP="00D16EE6">
            <w:pPr>
              <w:spacing w:after="0"/>
              <w:jc w:val="left"/>
              <w:rPr>
                <w:rFonts w:eastAsia="Times New Roman"/>
                <w:color w:val="000000"/>
                <w:sz w:val="22"/>
                <w:szCs w:val="22"/>
              </w:rPr>
            </w:pPr>
            <w:r w:rsidRPr="002D62D0">
              <w:rPr>
                <w:rFonts w:eastAsia="Times New Roman"/>
                <w:color w:val="000000"/>
                <w:sz w:val="22"/>
                <w:szCs w:val="22"/>
              </w:rPr>
              <w:t>abandon</w:t>
            </w:r>
          </w:p>
        </w:tc>
        <w:tc>
          <w:tcPr>
            <w:tcW w:w="2978" w:type="dxa"/>
            <w:gridSpan w:val="3"/>
            <w:tcBorders>
              <w:top w:val="single" w:sz="8" w:space="0" w:color="auto"/>
              <w:right w:val="single" w:sz="8" w:space="0" w:color="000000"/>
            </w:tcBorders>
            <w:shd w:val="clear" w:color="auto" w:fill="auto"/>
            <w:vAlign w:val="center"/>
          </w:tcPr>
          <w:p w:rsidR="00EC47ED" w:rsidRPr="002D62D0" w:rsidRDefault="00EC47ED" w:rsidP="00D16EE6">
            <w:pPr>
              <w:spacing w:after="0"/>
              <w:jc w:val="left"/>
              <w:rPr>
                <w:rFonts w:eastAsia="Times New Roman"/>
                <w:color w:val="000000"/>
                <w:sz w:val="22"/>
                <w:szCs w:val="22"/>
              </w:rPr>
            </w:pPr>
            <w:r w:rsidRPr="002D62D0">
              <w:rPr>
                <w:rFonts w:eastAsia="Times New Roman"/>
                <w:color w:val="000000"/>
                <w:sz w:val="22"/>
                <w:szCs w:val="22"/>
              </w:rPr>
              <w:t>Still in the group</w:t>
            </w:r>
            <w:r w:rsidR="000E72AD" w:rsidRPr="00EC0859">
              <w:rPr>
                <w:sz w:val="22"/>
                <w:szCs w:val="22"/>
                <w:vertAlign w:val="superscript"/>
                <w:lang w:eastAsia="en-CA"/>
              </w:rPr>
              <w:t>(</w:t>
            </w:r>
            <w:r w:rsidR="000E72AD">
              <w:rPr>
                <w:sz w:val="22"/>
                <w:szCs w:val="22"/>
                <w:vertAlign w:val="superscript"/>
                <w:lang w:eastAsia="en-CA"/>
              </w:rPr>
              <w:t>ns</w:t>
            </w:r>
            <w:r w:rsidR="000E72AD" w:rsidRPr="00EC0859">
              <w:rPr>
                <w:sz w:val="22"/>
                <w:szCs w:val="22"/>
                <w:vertAlign w:val="superscript"/>
                <w:lang w:eastAsia="en-CA"/>
              </w:rPr>
              <w:t>)</w:t>
            </w:r>
          </w:p>
        </w:tc>
        <w:tc>
          <w:tcPr>
            <w:tcW w:w="1488" w:type="dxa"/>
            <w:tcBorders>
              <w:top w:val="single" w:sz="4" w:space="0" w:color="auto"/>
              <w:left w:val="nil"/>
              <w:right w:val="single" w:sz="8" w:space="0" w:color="auto"/>
            </w:tcBorders>
            <w:shd w:val="clear" w:color="auto" w:fill="auto"/>
            <w:noWrap/>
            <w:vAlign w:val="center"/>
          </w:tcPr>
          <w:p w:rsidR="00EC47ED" w:rsidRPr="00EC47ED" w:rsidRDefault="00EC47ED" w:rsidP="001A5837">
            <w:pPr>
              <w:spacing w:after="0"/>
              <w:jc w:val="center"/>
              <w:rPr>
                <w:sz w:val="22"/>
                <w:szCs w:val="22"/>
              </w:rPr>
            </w:pPr>
            <w:r w:rsidRPr="00EC47ED">
              <w:rPr>
                <w:sz w:val="22"/>
                <w:szCs w:val="22"/>
              </w:rPr>
              <w:t>5.61</w:t>
            </w:r>
          </w:p>
        </w:tc>
        <w:tc>
          <w:tcPr>
            <w:tcW w:w="1489" w:type="dxa"/>
            <w:tcBorders>
              <w:top w:val="single" w:sz="4" w:space="0" w:color="auto"/>
              <w:left w:val="nil"/>
              <w:right w:val="single" w:sz="8" w:space="0" w:color="auto"/>
            </w:tcBorders>
            <w:shd w:val="clear" w:color="auto" w:fill="auto"/>
            <w:noWrap/>
            <w:vAlign w:val="center"/>
          </w:tcPr>
          <w:p w:rsidR="00EC47ED" w:rsidRPr="00EC47ED" w:rsidRDefault="000E72AD" w:rsidP="001A5837">
            <w:pPr>
              <w:spacing w:after="0"/>
              <w:jc w:val="center"/>
              <w:rPr>
                <w:sz w:val="22"/>
                <w:szCs w:val="22"/>
              </w:rPr>
            </w:pPr>
            <w:r>
              <w:rPr>
                <w:sz w:val="22"/>
                <w:szCs w:val="22"/>
              </w:rPr>
              <w:t>6.06</w:t>
            </w:r>
          </w:p>
        </w:tc>
      </w:tr>
      <w:tr w:rsidR="00EC47ED" w:rsidRPr="00EC0859" w:rsidTr="00270EFB">
        <w:trPr>
          <w:trHeight w:val="334"/>
        </w:trPr>
        <w:tc>
          <w:tcPr>
            <w:tcW w:w="1767" w:type="dxa"/>
            <w:vMerge/>
            <w:tcBorders>
              <w:left w:val="single" w:sz="8" w:space="0" w:color="auto"/>
              <w:bottom w:val="single" w:sz="8" w:space="0" w:color="auto"/>
            </w:tcBorders>
            <w:shd w:val="clear" w:color="auto" w:fill="auto"/>
            <w:noWrap/>
            <w:vAlign w:val="center"/>
          </w:tcPr>
          <w:p w:rsidR="00EC47ED" w:rsidRPr="002D62D0" w:rsidRDefault="00EC47ED" w:rsidP="00D16EE6">
            <w:pPr>
              <w:spacing w:after="0"/>
              <w:jc w:val="left"/>
              <w:rPr>
                <w:rFonts w:eastAsia="Times New Roman"/>
                <w:color w:val="000000"/>
                <w:sz w:val="22"/>
                <w:szCs w:val="22"/>
              </w:rPr>
            </w:pPr>
          </w:p>
        </w:tc>
        <w:tc>
          <w:tcPr>
            <w:tcW w:w="2978" w:type="dxa"/>
            <w:gridSpan w:val="3"/>
            <w:tcBorders>
              <w:bottom w:val="single" w:sz="8" w:space="0" w:color="auto"/>
              <w:right w:val="single" w:sz="8" w:space="0" w:color="000000"/>
            </w:tcBorders>
            <w:shd w:val="clear" w:color="auto" w:fill="auto"/>
            <w:vAlign w:val="center"/>
          </w:tcPr>
          <w:p w:rsidR="00EC47ED" w:rsidRPr="002D62D0" w:rsidRDefault="00EC47ED" w:rsidP="00D16EE6">
            <w:pPr>
              <w:spacing w:after="0"/>
              <w:jc w:val="left"/>
              <w:rPr>
                <w:rFonts w:eastAsia="Times New Roman"/>
                <w:color w:val="000000"/>
                <w:sz w:val="22"/>
                <w:szCs w:val="22"/>
              </w:rPr>
            </w:pPr>
            <w:r w:rsidRPr="002D62D0">
              <w:rPr>
                <w:rFonts w:eastAsia="Times New Roman"/>
                <w:color w:val="000000"/>
                <w:sz w:val="22"/>
                <w:szCs w:val="22"/>
              </w:rPr>
              <w:t>Have abandoned the group</w:t>
            </w:r>
            <w:r w:rsidR="000E72AD" w:rsidRPr="00EC0859">
              <w:rPr>
                <w:sz w:val="22"/>
                <w:szCs w:val="22"/>
                <w:vertAlign w:val="superscript"/>
                <w:lang w:eastAsia="en-CA"/>
              </w:rPr>
              <w:t>(</w:t>
            </w:r>
            <w:r w:rsidR="000E72AD">
              <w:rPr>
                <w:sz w:val="22"/>
                <w:szCs w:val="22"/>
                <w:vertAlign w:val="superscript"/>
                <w:lang w:eastAsia="en-CA"/>
              </w:rPr>
              <w:t>ns</w:t>
            </w:r>
            <w:r w:rsidR="000E72AD" w:rsidRPr="00EC0859">
              <w:rPr>
                <w:sz w:val="22"/>
                <w:szCs w:val="22"/>
                <w:vertAlign w:val="superscript"/>
                <w:lang w:eastAsia="en-CA"/>
              </w:rPr>
              <w:t>)</w:t>
            </w:r>
          </w:p>
        </w:tc>
        <w:tc>
          <w:tcPr>
            <w:tcW w:w="1488" w:type="dxa"/>
            <w:tcBorders>
              <w:left w:val="nil"/>
              <w:bottom w:val="single" w:sz="8" w:space="0" w:color="auto"/>
              <w:right w:val="single" w:sz="8" w:space="0" w:color="auto"/>
            </w:tcBorders>
            <w:shd w:val="clear" w:color="auto" w:fill="auto"/>
            <w:noWrap/>
            <w:vAlign w:val="center"/>
          </w:tcPr>
          <w:p w:rsidR="00EC47ED" w:rsidRPr="00EC47ED" w:rsidRDefault="00EC47ED" w:rsidP="001A5837">
            <w:pPr>
              <w:spacing w:after="0"/>
              <w:jc w:val="center"/>
              <w:rPr>
                <w:sz w:val="22"/>
                <w:szCs w:val="22"/>
              </w:rPr>
            </w:pPr>
            <w:r>
              <w:rPr>
                <w:sz w:val="22"/>
                <w:szCs w:val="22"/>
              </w:rPr>
              <w:t>6.31</w:t>
            </w:r>
          </w:p>
        </w:tc>
        <w:tc>
          <w:tcPr>
            <w:tcW w:w="1489" w:type="dxa"/>
            <w:tcBorders>
              <w:left w:val="nil"/>
              <w:bottom w:val="single" w:sz="8" w:space="0" w:color="auto"/>
              <w:right w:val="single" w:sz="8" w:space="0" w:color="auto"/>
            </w:tcBorders>
            <w:shd w:val="clear" w:color="auto" w:fill="auto"/>
            <w:noWrap/>
            <w:vAlign w:val="center"/>
          </w:tcPr>
          <w:p w:rsidR="00EC47ED" w:rsidRPr="00EC47ED" w:rsidRDefault="000E72AD" w:rsidP="001A5837">
            <w:pPr>
              <w:spacing w:after="0"/>
              <w:jc w:val="center"/>
              <w:rPr>
                <w:sz w:val="22"/>
                <w:szCs w:val="22"/>
              </w:rPr>
            </w:pPr>
            <w:r>
              <w:rPr>
                <w:sz w:val="22"/>
                <w:szCs w:val="22"/>
              </w:rPr>
              <w:t>5.26</w:t>
            </w:r>
          </w:p>
        </w:tc>
      </w:tr>
      <w:tr w:rsidR="005A0D7C" w:rsidRPr="00EC0859" w:rsidTr="00270EFB">
        <w:trPr>
          <w:trHeight w:val="334"/>
        </w:trPr>
        <w:tc>
          <w:tcPr>
            <w:tcW w:w="474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5A0D7C" w:rsidRPr="00EC0859" w:rsidRDefault="005A0D7C" w:rsidP="00EC47ED">
            <w:pPr>
              <w:spacing w:after="0"/>
              <w:jc w:val="center"/>
              <w:rPr>
                <w:b/>
                <w:bCs/>
                <w:sz w:val="22"/>
                <w:szCs w:val="22"/>
              </w:rPr>
            </w:pPr>
            <w:r w:rsidRPr="00EC0859">
              <w:rPr>
                <w:b/>
                <w:bCs/>
                <w:sz w:val="22"/>
                <w:szCs w:val="22"/>
                <w:lang w:eastAsia="en-CA"/>
              </w:rPr>
              <w:lastRenderedPageBreak/>
              <w:t>Total</w:t>
            </w:r>
            <w:r w:rsidRPr="007C292F">
              <w:rPr>
                <w:sz w:val="22"/>
                <w:szCs w:val="22"/>
                <w:vertAlign w:val="superscript"/>
              </w:rPr>
              <w:t>(</w:t>
            </w:r>
            <w:r w:rsidR="00EC47ED">
              <w:rPr>
                <w:sz w:val="22"/>
                <w:szCs w:val="22"/>
                <w:vertAlign w:val="superscript"/>
              </w:rPr>
              <w:t>ns</w:t>
            </w:r>
            <w:r w:rsidRPr="007C292F">
              <w:rPr>
                <w:sz w:val="22"/>
                <w:szCs w:val="22"/>
                <w:vertAlign w:val="superscript"/>
              </w:rPr>
              <w:t>)</w:t>
            </w:r>
          </w:p>
        </w:tc>
        <w:tc>
          <w:tcPr>
            <w:tcW w:w="1488" w:type="dxa"/>
            <w:tcBorders>
              <w:top w:val="single" w:sz="4" w:space="0" w:color="auto"/>
              <w:left w:val="nil"/>
              <w:bottom w:val="single" w:sz="8" w:space="0" w:color="auto"/>
              <w:right w:val="single" w:sz="8" w:space="0" w:color="auto"/>
            </w:tcBorders>
            <w:shd w:val="clear" w:color="auto" w:fill="auto"/>
            <w:noWrap/>
            <w:vAlign w:val="center"/>
          </w:tcPr>
          <w:p w:rsidR="005A0D7C" w:rsidRPr="00EC47ED" w:rsidRDefault="00EC47ED" w:rsidP="001A5837">
            <w:pPr>
              <w:spacing w:after="0"/>
              <w:jc w:val="center"/>
              <w:rPr>
                <w:b/>
                <w:bCs/>
                <w:sz w:val="22"/>
                <w:szCs w:val="22"/>
              </w:rPr>
            </w:pPr>
            <w:r w:rsidRPr="00EC47ED">
              <w:rPr>
                <w:b/>
                <w:bCs/>
                <w:sz w:val="22"/>
                <w:szCs w:val="22"/>
              </w:rPr>
              <w:t>5.73</w:t>
            </w:r>
          </w:p>
        </w:tc>
        <w:tc>
          <w:tcPr>
            <w:tcW w:w="1489" w:type="dxa"/>
            <w:tcBorders>
              <w:top w:val="single" w:sz="4" w:space="0" w:color="auto"/>
              <w:left w:val="nil"/>
              <w:bottom w:val="single" w:sz="8" w:space="0" w:color="auto"/>
              <w:right w:val="single" w:sz="8" w:space="0" w:color="auto"/>
            </w:tcBorders>
            <w:shd w:val="clear" w:color="auto" w:fill="auto"/>
            <w:noWrap/>
            <w:vAlign w:val="center"/>
          </w:tcPr>
          <w:p w:rsidR="005A0D7C" w:rsidRPr="00EC47ED" w:rsidRDefault="00EC47ED" w:rsidP="001A5837">
            <w:pPr>
              <w:spacing w:after="0"/>
              <w:jc w:val="center"/>
              <w:rPr>
                <w:b/>
                <w:bCs/>
                <w:sz w:val="22"/>
                <w:szCs w:val="22"/>
              </w:rPr>
            </w:pPr>
            <w:r w:rsidRPr="00EC47ED">
              <w:rPr>
                <w:b/>
                <w:bCs/>
                <w:sz w:val="22"/>
                <w:szCs w:val="22"/>
              </w:rPr>
              <w:t>6.01</w:t>
            </w:r>
          </w:p>
        </w:tc>
      </w:tr>
      <w:tr w:rsidR="005A0D7C" w:rsidRPr="00EC0859" w:rsidTr="000E72AD">
        <w:trPr>
          <w:trHeight w:val="334"/>
        </w:trPr>
        <w:tc>
          <w:tcPr>
            <w:tcW w:w="7722" w:type="dxa"/>
            <w:gridSpan w:val="6"/>
            <w:tcBorders>
              <w:top w:val="single" w:sz="8" w:space="0" w:color="auto"/>
              <w:left w:val="single" w:sz="8" w:space="0" w:color="auto"/>
              <w:bottom w:val="single" w:sz="8" w:space="0" w:color="auto"/>
              <w:right w:val="single" w:sz="8" w:space="0" w:color="000000"/>
            </w:tcBorders>
            <w:shd w:val="clear" w:color="000000" w:fill="D9D9D9"/>
            <w:noWrap/>
          </w:tcPr>
          <w:p w:rsidR="005A0D7C" w:rsidRPr="00EC0859" w:rsidRDefault="005A0D7C" w:rsidP="00EF799E">
            <w:pPr>
              <w:spacing w:after="0"/>
              <w:jc w:val="left"/>
              <w:rPr>
                <w:sz w:val="22"/>
                <w:szCs w:val="22"/>
              </w:rPr>
            </w:pPr>
            <w:r w:rsidRPr="007C292F">
              <w:rPr>
                <w:sz w:val="22"/>
                <w:szCs w:val="22"/>
              </w:rPr>
              <w:t xml:space="preserve">Average amount in </w:t>
            </w:r>
            <w:r>
              <w:rPr>
                <w:sz w:val="22"/>
                <w:szCs w:val="22"/>
              </w:rPr>
              <w:t>LE</w:t>
            </w:r>
            <w:r w:rsidRPr="007C292F">
              <w:rPr>
                <w:sz w:val="22"/>
                <w:szCs w:val="22"/>
              </w:rPr>
              <w:t xml:space="preserve"> </w:t>
            </w:r>
            <w:r w:rsidR="00EF799E">
              <w:rPr>
                <w:sz w:val="22"/>
                <w:szCs w:val="22"/>
              </w:rPr>
              <w:t>spent on the education of the</w:t>
            </w:r>
            <w:r w:rsidRPr="007C292F">
              <w:rPr>
                <w:sz w:val="22"/>
                <w:szCs w:val="22"/>
              </w:rPr>
              <w:t xml:space="preserve"> VSLA member</w:t>
            </w:r>
          </w:p>
        </w:tc>
      </w:tr>
      <w:tr w:rsidR="005A0D7C" w:rsidRPr="00EC0859" w:rsidTr="00270EFB">
        <w:trPr>
          <w:trHeight w:val="505"/>
        </w:trPr>
        <w:tc>
          <w:tcPr>
            <w:tcW w:w="1767" w:type="dxa"/>
            <w:tcBorders>
              <w:top w:val="nil"/>
              <w:left w:val="single" w:sz="8" w:space="0" w:color="auto"/>
              <w:bottom w:val="single" w:sz="8" w:space="0" w:color="000000"/>
              <w:right w:val="nil"/>
            </w:tcBorders>
            <w:shd w:val="clear" w:color="auto" w:fill="auto"/>
            <w:noWrap/>
            <w:vAlign w:val="center"/>
          </w:tcPr>
          <w:p w:rsidR="005A0D7C" w:rsidRPr="00EC0859" w:rsidRDefault="005B6973" w:rsidP="001A5837">
            <w:pPr>
              <w:spacing w:after="0"/>
              <w:rPr>
                <w:sz w:val="22"/>
                <w:szCs w:val="22"/>
              </w:rPr>
            </w:pPr>
            <w:r>
              <w:rPr>
                <w:sz w:val="22"/>
                <w:szCs w:val="22"/>
                <w:lang w:eastAsia="en-CA"/>
              </w:rPr>
              <w:t>Gender of VSL member</w:t>
            </w:r>
            <w:r w:rsidR="005A0D7C" w:rsidRPr="00EC0859">
              <w:rPr>
                <w:sz w:val="22"/>
                <w:szCs w:val="22"/>
                <w:lang w:eastAsia="en-CA"/>
              </w:rPr>
              <w:t> </w:t>
            </w:r>
          </w:p>
        </w:tc>
        <w:tc>
          <w:tcPr>
            <w:tcW w:w="2978" w:type="dxa"/>
            <w:gridSpan w:val="3"/>
            <w:tcBorders>
              <w:top w:val="nil"/>
              <w:left w:val="nil"/>
              <w:bottom w:val="single" w:sz="4" w:space="0" w:color="auto"/>
              <w:right w:val="single" w:sz="8" w:space="0" w:color="auto"/>
            </w:tcBorders>
            <w:shd w:val="clear" w:color="auto" w:fill="auto"/>
            <w:noWrap/>
            <w:vAlign w:val="center"/>
          </w:tcPr>
          <w:p w:rsidR="005A0D7C" w:rsidRPr="00EC0859" w:rsidRDefault="005A0D7C" w:rsidP="001A5837">
            <w:pPr>
              <w:spacing w:after="0"/>
              <w:jc w:val="left"/>
              <w:rPr>
                <w:sz w:val="22"/>
                <w:szCs w:val="22"/>
              </w:rPr>
            </w:pPr>
            <w:r w:rsidRPr="00EC0859">
              <w:rPr>
                <w:sz w:val="22"/>
                <w:szCs w:val="22"/>
                <w:lang w:eastAsia="en-CA"/>
              </w:rPr>
              <w:t>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5A0D7C" w:rsidRPr="00EC0859" w:rsidRDefault="005A0D7C" w:rsidP="000E72AD">
            <w:pPr>
              <w:spacing w:after="0"/>
              <w:jc w:val="left"/>
              <w:rPr>
                <w:sz w:val="22"/>
                <w:szCs w:val="22"/>
              </w:rPr>
            </w:pPr>
            <w:r w:rsidRPr="00EC0859">
              <w:rPr>
                <w:sz w:val="22"/>
                <w:szCs w:val="22"/>
                <w:lang w:eastAsia="en-CA"/>
              </w:rPr>
              <w:t>Female</w:t>
            </w:r>
            <w:r w:rsidRPr="00EC0859">
              <w:rPr>
                <w:sz w:val="22"/>
                <w:szCs w:val="22"/>
                <w:vertAlign w:val="superscript"/>
                <w:lang w:eastAsia="en-CA"/>
              </w:rPr>
              <w:t>(</w:t>
            </w:r>
            <w:r w:rsidR="000E72AD">
              <w:rPr>
                <w:sz w:val="22"/>
                <w:szCs w:val="22"/>
                <w:vertAlign w:val="superscript"/>
                <w:lang w:eastAsia="en-CA"/>
              </w:rPr>
              <w:t>ns</w:t>
            </w:r>
            <w:r w:rsidRPr="00EC0859">
              <w:rPr>
                <w:sz w:val="22"/>
                <w:szCs w:val="22"/>
                <w:vertAlign w:val="superscript"/>
                <w:lang w:eastAsia="en-CA"/>
              </w:rPr>
              <w:t>)</w:t>
            </w:r>
          </w:p>
        </w:tc>
        <w:tc>
          <w:tcPr>
            <w:tcW w:w="1488" w:type="dxa"/>
            <w:tcBorders>
              <w:top w:val="nil"/>
              <w:left w:val="nil"/>
              <w:bottom w:val="single" w:sz="4" w:space="0" w:color="auto"/>
              <w:right w:val="single" w:sz="8" w:space="0" w:color="auto"/>
            </w:tcBorders>
            <w:shd w:val="clear" w:color="auto" w:fill="auto"/>
            <w:noWrap/>
          </w:tcPr>
          <w:p w:rsidR="000E72AD" w:rsidRDefault="000E72AD" w:rsidP="000E72AD">
            <w:pPr>
              <w:spacing w:after="0"/>
              <w:jc w:val="center"/>
              <w:rPr>
                <w:sz w:val="22"/>
                <w:szCs w:val="22"/>
              </w:rPr>
            </w:pPr>
            <w:r>
              <w:rPr>
                <w:sz w:val="22"/>
                <w:szCs w:val="22"/>
              </w:rPr>
              <w:t>65.46</w:t>
            </w:r>
          </w:p>
          <w:p w:rsidR="000E72AD" w:rsidRPr="001101C0" w:rsidRDefault="000E72AD" w:rsidP="000E72AD">
            <w:pPr>
              <w:spacing w:after="0"/>
              <w:jc w:val="center"/>
              <w:rPr>
                <w:sz w:val="22"/>
                <w:szCs w:val="22"/>
              </w:rPr>
            </w:pPr>
            <w:r>
              <w:rPr>
                <w:sz w:val="22"/>
                <w:szCs w:val="22"/>
              </w:rPr>
              <w:t>17.4</w:t>
            </w:r>
          </w:p>
        </w:tc>
        <w:tc>
          <w:tcPr>
            <w:tcW w:w="1489" w:type="dxa"/>
            <w:tcBorders>
              <w:top w:val="nil"/>
              <w:left w:val="nil"/>
              <w:bottom w:val="single" w:sz="4" w:space="0" w:color="auto"/>
              <w:right w:val="single" w:sz="8" w:space="0" w:color="auto"/>
            </w:tcBorders>
            <w:shd w:val="clear" w:color="auto" w:fill="auto"/>
            <w:noWrap/>
          </w:tcPr>
          <w:p w:rsidR="005A0D7C" w:rsidRDefault="000E72AD" w:rsidP="000E72AD">
            <w:pPr>
              <w:spacing w:after="0"/>
              <w:jc w:val="center"/>
              <w:rPr>
                <w:sz w:val="22"/>
                <w:szCs w:val="22"/>
              </w:rPr>
            </w:pPr>
            <w:r>
              <w:rPr>
                <w:sz w:val="22"/>
                <w:szCs w:val="22"/>
              </w:rPr>
              <w:t>97.96</w:t>
            </w:r>
          </w:p>
          <w:p w:rsidR="000E72AD" w:rsidRPr="001101C0" w:rsidRDefault="000E72AD" w:rsidP="000E72AD">
            <w:pPr>
              <w:spacing w:after="0"/>
              <w:jc w:val="center"/>
              <w:rPr>
                <w:sz w:val="22"/>
                <w:szCs w:val="22"/>
              </w:rPr>
            </w:pPr>
            <w:r>
              <w:rPr>
                <w:sz w:val="22"/>
                <w:szCs w:val="22"/>
              </w:rPr>
              <w:t>21.55</w:t>
            </w:r>
          </w:p>
        </w:tc>
      </w:tr>
      <w:tr w:rsidR="005A0D7C" w:rsidRPr="00EC0859" w:rsidTr="00270EFB">
        <w:trPr>
          <w:trHeight w:val="587"/>
        </w:trPr>
        <w:tc>
          <w:tcPr>
            <w:tcW w:w="1767" w:type="dxa"/>
            <w:tcBorders>
              <w:top w:val="nil"/>
              <w:left w:val="single" w:sz="8" w:space="0" w:color="auto"/>
              <w:bottom w:val="single" w:sz="8" w:space="0" w:color="000000"/>
              <w:right w:val="nil"/>
            </w:tcBorders>
            <w:shd w:val="clear" w:color="auto" w:fill="auto"/>
            <w:noWrap/>
          </w:tcPr>
          <w:p w:rsidR="005A0D7C" w:rsidRPr="00EC0859" w:rsidRDefault="005A0D7C" w:rsidP="001A5837">
            <w:pPr>
              <w:spacing w:after="0"/>
              <w:jc w:val="left"/>
              <w:rPr>
                <w:sz w:val="22"/>
                <w:szCs w:val="22"/>
              </w:rPr>
            </w:pPr>
            <w:r w:rsidRPr="00EC0859">
              <w:rPr>
                <w:sz w:val="22"/>
                <w:szCs w:val="22"/>
                <w:lang w:eastAsia="en-CA"/>
              </w:rPr>
              <w:t>Urban / Rural</w:t>
            </w:r>
          </w:p>
        </w:tc>
        <w:tc>
          <w:tcPr>
            <w:tcW w:w="2978" w:type="dxa"/>
            <w:gridSpan w:val="3"/>
            <w:tcBorders>
              <w:top w:val="single" w:sz="4" w:space="0" w:color="auto"/>
              <w:left w:val="nil"/>
              <w:bottom w:val="single" w:sz="4" w:space="0" w:color="auto"/>
              <w:right w:val="single" w:sz="8" w:space="0" w:color="auto"/>
            </w:tcBorders>
            <w:shd w:val="clear" w:color="auto" w:fill="auto"/>
            <w:noWrap/>
            <w:vAlign w:val="center"/>
          </w:tcPr>
          <w:p w:rsidR="005A0D7C" w:rsidRPr="00EC0859" w:rsidRDefault="005A0D7C" w:rsidP="000E72AD">
            <w:pPr>
              <w:spacing w:after="0"/>
              <w:jc w:val="left"/>
              <w:rPr>
                <w:sz w:val="22"/>
                <w:szCs w:val="22"/>
              </w:rPr>
            </w:pPr>
            <w:r w:rsidRPr="00EC0859">
              <w:rPr>
                <w:sz w:val="22"/>
                <w:szCs w:val="22"/>
                <w:lang w:eastAsia="en-CA"/>
              </w:rPr>
              <w:t>Urban</w:t>
            </w:r>
            <w:r w:rsidRPr="00EC0859">
              <w:rPr>
                <w:sz w:val="22"/>
                <w:szCs w:val="22"/>
                <w:vertAlign w:val="superscript"/>
                <w:lang w:eastAsia="en-CA"/>
              </w:rPr>
              <w:t>(</w:t>
            </w:r>
            <w:r w:rsidR="000E72AD">
              <w:rPr>
                <w:sz w:val="22"/>
                <w:szCs w:val="22"/>
                <w:vertAlign w:val="superscript"/>
                <w:lang w:eastAsia="en-CA"/>
              </w:rPr>
              <w:t>ns</w:t>
            </w:r>
            <w:r w:rsidRPr="00EC0859">
              <w:rPr>
                <w:sz w:val="22"/>
                <w:szCs w:val="22"/>
                <w:vertAlign w:val="superscript"/>
                <w:lang w:eastAsia="en-CA"/>
              </w:rPr>
              <w:t>)</w:t>
            </w:r>
          </w:p>
          <w:p w:rsidR="005A0D7C" w:rsidRPr="00EC0859" w:rsidRDefault="005A0D7C" w:rsidP="000E72AD">
            <w:pPr>
              <w:spacing w:after="0"/>
              <w:jc w:val="left"/>
              <w:rPr>
                <w:sz w:val="22"/>
                <w:szCs w:val="22"/>
              </w:rPr>
            </w:pPr>
            <w:r w:rsidRPr="00EC0859">
              <w:rPr>
                <w:sz w:val="22"/>
                <w:szCs w:val="22"/>
                <w:lang w:eastAsia="en-CA"/>
              </w:rPr>
              <w:t>Rural</w:t>
            </w:r>
            <w:r w:rsidRPr="00EC0859">
              <w:rPr>
                <w:sz w:val="22"/>
                <w:szCs w:val="22"/>
                <w:vertAlign w:val="superscript"/>
                <w:lang w:eastAsia="en-CA"/>
              </w:rPr>
              <w:t>(</w:t>
            </w:r>
            <w:r w:rsidR="000E72AD">
              <w:rPr>
                <w:sz w:val="22"/>
                <w:szCs w:val="22"/>
                <w:vertAlign w:val="superscript"/>
                <w:lang w:eastAsia="en-CA"/>
              </w:rPr>
              <w:t>ns</w:t>
            </w:r>
            <w:r w:rsidRPr="00EC0859">
              <w:rPr>
                <w:sz w:val="22"/>
                <w:szCs w:val="22"/>
                <w:vertAlign w:val="superscript"/>
                <w:lang w:eastAsia="en-CA"/>
              </w:rPr>
              <w:t>)</w:t>
            </w:r>
          </w:p>
        </w:tc>
        <w:tc>
          <w:tcPr>
            <w:tcW w:w="1488" w:type="dxa"/>
            <w:tcBorders>
              <w:top w:val="single" w:sz="4" w:space="0" w:color="auto"/>
              <w:left w:val="nil"/>
              <w:bottom w:val="single" w:sz="4" w:space="0" w:color="auto"/>
              <w:right w:val="single" w:sz="8" w:space="0" w:color="auto"/>
            </w:tcBorders>
            <w:shd w:val="clear" w:color="auto" w:fill="auto"/>
            <w:noWrap/>
          </w:tcPr>
          <w:p w:rsidR="000E72AD" w:rsidRDefault="000E72AD" w:rsidP="000E72AD">
            <w:pPr>
              <w:spacing w:after="0"/>
              <w:jc w:val="center"/>
              <w:rPr>
                <w:sz w:val="22"/>
                <w:szCs w:val="22"/>
              </w:rPr>
            </w:pPr>
            <w:r>
              <w:rPr>
                <w:sz w:val="22"/>
                <w:szCs w:val="22"/>
              </w:rPr>
              <w:t>24.67</w:t>
            </w:r>
          </w:p>
          <w:p w:rsidR="000E72AD" w:rsidRPr="001101C0" w:rsidRDefault="000E72AD" w:rsidP="000E72AD">
            <w:pPr>
              <w:spacing w:after="0"/>
              <w:jc w:val="center"/>
              <w:rPr>
                <w:sz w:val="22"/>
                <w:szCs w:val="22"/>
              </w:rPr>
            </w:pPr>
            <w:r>
              <w:rPr>
                <w:sz w:val="22"/>
                <w:szCs w:val="22"/>
              </w:rPr>
              <w:t>26.62</w:t>
            </w:r>
          </w:p>
        </w:tc>
        <w:tc>
          <w:tcPr>
            <w:tcW w:w="1489" w:type="dxa"/>
            <w:tcBorders>
              <w:top w:val="single" w:sz="4" w:space="0" w:color="auto"/>
              <w:left w:val="nil"/>
              <w:bottom w:val="single" w:sz="4" w:space="0" w:color="auto"/>
              <w:right w:val="single" w:sz="8" w:space="0" w:color="auto"/>
            </w:tcBorders>
            <w:shd w:val="clear" w:color="auto" w:fill="auto"/>
            <w:noWrap/>
          </w:tcPr>
          <w:p w:rsidR="005A0D7C" w:rsidRDefault="000E72AD" w:rsidP="000E72AD">
            <w:pPr>
              <w:spacing w:after="0"/>
              <w:jc w:val="center"/>
              <w:rPr>
                <w:sz w:val="22"/>
                <w:szCs w:val="22"/>
              </w:rPr>
            </w:pPr>
            <w:r>
              <w:rPr>
                <w:sz w:val="22"/>
                <w:szCs w:val="22"/>
              </w:rPr>
              <w:t>29.23</w:t>
            </w:r>
          </w:p>
          <w:p w:rsidR="000E72AD" w:rsidRPr="001101C0" w:rsidRDefault="000E72AD" w:rsidP="000E72AD">
            <w:pPr>
              <w:spacing w:after="0"/>
              <w:jc w:val="center"/>
              <w:rPr>
                <w:sz w:val="22"/>
                <w:szCs w:val="22"/>
              </w:rPr>
            </w:pPr>
            <w:r>
              <w:rPr>
                <w:sz w:val="22"/>
                <w:szCs w:val="22"/>
              </w:rPr>
              <w:t>37.62</w:t>
            </w:r>
          </w:p>
        </w:tc>
      </w:tr>
      <w:tr w:rsidR="005A0D7C" w:rsidRPr="00EC0859" w:rsidTr="00270EFB">
        <w:trPr>
          <w:trHeight w:val="334"/>
        </w:trPr>
        <w:tc>
          <w:tcPr>
            <w:tcW w:w="1767" w:type="dxa"/>
            <w:tcBorders>
              <w:top w:val="nil"/>
              <w:left w:val="single" w:sz="8" w:space="0" w:color="auto"/>
              <w:bottom w:val="single" w:sz="8" w:space="0" w:color="000000"/>
              <w:right w:val="nil"/>
            </w:tcBorders>
            <w:shd w:val="clear" w:color="auto" w:fill="auto"/>
            <w:noWrap/>
          </w:tcPr>
          <w:p w:rsidR="005A0D7C" w:rsidRPr="002F113E" w:rsidRDefault="005A0D7C" w:rsidP="001A5837">
            <w:pPr>
              <w:spacing w:after="0"/>
              <w:jc w:val="left"/>
              <w:rPr>
                <w:rFonts w:eastAsia="Times New Roman"/>
                <w:color w:val="000000"/>
                <w:sz w:val="22"/>
                <w:szCs w:val="22"/>
              </w:rPr>
            </w:pPr>
            <w:r w:rsidRPr="002F113E">
              <w:rPr>
                <w:rFonts w:eastAsia="Times New Roman"/>
                <w:color w:val="000000"/>
                <w:sz w:val="22"/>
                <w:szCs w:val="22"/>
              </w:rPr>
              <w:t>PPI quintiles</w:t>
            </w:r>
          </w:p>
        </w:tc>
        <w:tc>
          <w:tcPr>
            <w:tcW w:w="2978" w:type="dxa"/>
            <w:gridSpan w:val="3"/>
            <w:tcBorders>
              <w:top w:val="single" w:sz="4" w:space="0" w:color="auto"/>
              <w:left w:val="nil"/>
              <w:bottom w:val="single" w:sz="8" w:space="0" w:color="auto"/>
              <w:right w:val="single" w:sz="8" w:space="0" w:color="auto"/>
            </w:tcBorders>
            <w:shd w:val="clear" w:color="auto" w:fill="auto"/>
            <w:noWrap/>
            <w:vAlign w:val="center"/>
          </w:tcPr>
          <w:p w:rsidR="005A0D7C" w:rsidRPr="00D133B1" w:rsidRDefault="005A0D7C" w:rsidP="001A5837">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5A0D7C" w:rsidRPr="00D133B1" w:rsidRDefault="005A0D7C" w:rsidP="000E72AD">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r w:rsidR="000E72AD">
              <w:rPr>
                <w:sz w:val="22"/>
                <w:szCs w:val="22"/>
                <w:vertAlign w:val="superscript"/>
                <w:lang w:eastAsia="en-CA"/>
              </w:rPr>
              <w:t>ns</w:t>
            </w:r>
            <w:r w:rsidRPr="00EC0859">
              <w:rPr>
                <w:sz w:val="22"/>
                <w:szCs w:val="22"/>
                <w:vertAlign w:val="superscript"/>
                <w:lang w:eastAsia="en-CA"/>
              </w:rPr>
              <w:t>)</w:t>
            </w:r>
          </w:p>
          <w:p w:rsidR="005A0D7C" w:rsidRPr="00D133B1" w:rsidRDefault="005A0D7C" w:rsidP="000E72AD">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r w:rsidR="000E72AD">
              <w:rPr>
                <w:sz w:val="22"/>
                <w:szCs w:val="22"/>
                <w:vertAlign w:val="superscript"/>
                <w:lang w:eastAsia="en-CA"/>
              </w:rPr>
              <w:t>ns</w:t>
            </w:r>
            <w:r w:rsidRPr="00EC0859">
              <w:rPr>
                <w:sz w:val="22"/>
                <w:szCs w:val="22"/>
                <w:vertAlign w:val="superscript"/>
                <w:lang w:eastAsia="en-CA"/>
              </w:rPr>
              <w:t>)</w:t>
            </w:r>
          </w:p>
          <w:p w:rsidR="005A0D7C" w:rsidRPr="00D133B1" w:rsidRDefault="005A0D7C" w:rsidP="001A5837">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5A0D7C" w:rsidRPr="00D133B1" w:rsidRDefault="005A0D7C" w:rsidP="000E72AD">
            <w:pPr>
              <w:spacing w:after="0"/>
              <w:jc w:val="left"/>
              <w:rPr>
                <w:rFonts w:eastAsia="Times New Roman"/>
                <w:color w:val="000000"/>
                <w:sz w:val="22"/>
                <w:szCs w:val="22"/>
                <w:vertAlign w:val="superscript"/>
              </w:rPr>
            </w:pPr>
            <w:r>
              <w:rPr>
                <w:rFonts w:eastAsia="Times New Roman"/>
                <w:color w:val="000000"/>
                <w:sz w:val="22"/>
                <w:szCs w:val="22"/>
              </w:rPr>
              <w:t>80%+</w:t>
            </w:r>
            <w:r w:rsidRPr="00EC0859">
              <w:rPr>
                <w:sz w:val="22"/>
                <w:szCs w:val="22"/>
                <w:vertAlign w:val="superscript"/>
                <w:lang w:eastAsia="en-CA"/>
              </w:rPr>
              <w:t>(</w:t>
            </w:r>
            <w:r w:rsidR="000E72AD">
              <w:rPr>
                <w:sz w:val="22"/>
                <w:szCs w:val="22"/>
                <w:vertAlign w:val="superscript"/>
                <w:lang w:eastAsia="en-CA"/>
              </w:rPr>
              <w:t>ns</w:t>
            </w:r>
            <w:r w:rsidRPr="00EC0859">
              <w:rPr>
                <w:sz w:val="22"/>
                <w:szCs w:val="22"/>
                <w:vertAlign w:val="superscript"/>
                <w:lang w:eastAsia="en-CA"/>
              </w:rPr>
              <w:t>)</w:t>
            </w:r>
          </w:p>
        </w:tc>
        <w:tc>
          <w:tcPr>
            <w:tcW w:w="1488" w:type="dxa"/>
            <w:tcBorders>
              <w:top w:val="single" w:sz="4" w:space="0" w:color="auto"/>
              <w:left w:val="nil"/>
              <w:bottom w:val="single" w:sz="4" w:space="0" w:color="auto"/>
              <w:right w:val="single" w:sz="8" w:space="0" w:color="auto"/>
            </w:tcBorders>
            <w:shd w:val="clear" w:color="auto" w:fill="auto"/>
            <w:noWrap/>
          </w:tcPr>
          <w:p w:rsidR="005A0D7C" w:rsidRDefault="000E72AD" w:rsidP="000E72AD">
            <w:pPr>
              <w:spacing w:after="0"/>
              <w:jc w:val="center"/>
              <w:rPr>
                <w:sz w:val="22"/>
                <w:szCs w:val="22"/>
              </w:rPr>
            </w:pPr>
            <w:r>
              <w:rPr>
                <w:sz w:val="22"/>
                <w:szCs w:val="22"/>
              </w:rPr>
              <w:t>17.22</w:t>
            </w:r>
          </w:p>
          <w:p w:rsidR="000E72AD" w:rsidRDefault="000E72AD" w:rsidP="000E72AD">
            <w:pPr>
              <w:spacing w:after="0"/>
              <w:jc w:val="center"/>
              <w:rPr>
                <w:sz w:val="22"/>
                <w:szCs w:val="22"/>
              </w:rPr>
            </w:pPr>
            <w:r>
              <w:rPr>
                <w:sz w:val="22"/>
                <w:szCs w:val="22"/>
              </w:rPr>
              <w:t>21.45</w:t>
            </w:r>
          </w:p>
          <w:p w:rsidR="000E72AD" w:rsidRDefault="000E72AD" w:rsidP="000E72AD">
            <w:pPr>
              <w:spacing w:after="0"/>
              <w:jc w:val="center"/>
              <w:rPr>
                <w:sz w:val="22"/>
                <w:szCs w:val="22"/>
              </w:rPr>
            </w:pPr>
            <w:r>
              <w:rPr>
                <w:sz w:val="22"/>
                <w:szCs w:val="22"/>
              </w:rPr>
              <w:t>20</w:t>
            </w:r>
          </w:p>
          <w:p w:rsidR="000E72AD" w:rsidRDefault="000E72AD" w:rsidP="000E72AD">
            <w:pPr>
              <w:spacing w:after="0"/>
              <w:jc w:val="center"/>
              <w:rPr>
                <w:sz w:val="22"/>
                <w:szCs w:val="22"/>
              </w:rPr>
            </w:pPr>
            <w:r>
              <w:rPr>
                <w:sz w:val="22"/>
                <w:szCs w:val="22"/>
              </w:rPr>
              <w:t>57.32</w:t>
            </w:r>
          </w:p>
          <w:p w:rsidR="000E72AD" w:rsidRPr="001101C0" w:rsidRDefault="000E72AD" w:rsidP="000E72AD">
            <w:pPr>
              <w:spacing w:after="0"/>
              <w:jc w:val="center"/>
              <w:rPr>
                <w:sz w:val="22"/>
                <w:szCs w:val="22"/>
              </w:rPr>
            </w:pPr>
            <w:r>
              <w:rPr>
                <w:sz w:val="22"/>
                <w:szCs w:val="22"/>
              </w:rPr>
              <w:t>16.17</w:t>
            </w:r>
          </w:p>
        </w:tc>
        <w:tc>
          <w:tcPr>
            <w:tcW w:w="1489" w:type="dxa"/>
            <w:tcBorders>
              <w:top w:val="single" w:sz="4" w:space="0" w:color="auto"/>
              <w:left w:val="nil"/>
              <w:bottom w:val="single" w:sz="4" w:space="0" w:color="auto"/>
              <w:right w:val="single" w:sz="8" w:space="0" w:color="auto"/>
            </w:tcBorders>
            <w:shd w:val="clear" w:color="auto" w:fill="auto"/>
            <w:noWrap/>
          </w:tcPr>
          <w:p w:rsidR="005A0D7C" w:rsidRDefault="000E72AD" w:rsidP="000E72AD">
            <w:pPr>
              <w:spacing w:after="0"/>
              <w:jc w:val="center"/>
              <w:rPr>
                <w:sz w:val="22"/>
                <w:szCs w:val="22"/>
              </w:rPr>
            </w:pPr>
            <w:r>
              <w:rPr>
                <w:sz w:val="22"/>
                <w:szCs w:val="22"/>
              </w:rPr>
              <w:t>13.73</w:t>
            </w:r>
          </w:p>
          <w:p w:rsidR="000E72AD" w:rsidRDefault="000E72AD" w:rsidP="000E72AD">
            <w:pPr>
              <w:spacing w:after="0"/>
              <w:jc w:val="center"/>
              <w:rPr>
                <w:sz w:val="22"/>
                <w:szCs w:val="22"/>
              </w:rPr>
            </w:pPr>
            <w:r>
              <w:rPr>
                <w:sz w:val="22"/>
                <w:szCs w:val="22"/>
              </w:rPr>
              <w:t>47.95</w:t>
            </w:r>
          </w:p>
          <w:p w:rsidR="000E72AD" w:rsidRDefault="000E72AD" w:rsidP="000E72AD">
            <w:pPr>
              <w:spacing w:after="0"/>
              <w:jc w:val="center"/>
              <w:rPr>
                <w:sz w:val="22"/>
                <w:szCs w:val="22"/>
              </w:rPr>
            </w:pPr>
            <w:r>
              <w:rPr>
                <w:sz w:val="22"/>
                <w:szCs w:val="22"/>
              </w:rPr>
              <w:t>48.86</w:t>
            </w:r>
          </w:p>
          <w:p w:rsidR="000E72AD" w:rsidRDefault="000E72AD" w:rsidP="000E72AD">
            <w:pPr>
              <w:spacing w:after="0"/>
              <w:jc w:val="center"/>
              <w:rPr>
                <w:sz w:val="22"/>
                <w:szCs w:val="22"/>
              </w:rPr>
            </w:pPr>
            <w:r>
              <w:rPr>
                <w:sz w:val="22"/>
                <w:szCs w:val="22"/>
              </w:rPr>
              <w:t>37.39</w:t>
            </w:r>
          </w:p>
          <w:p w:rsidR="000E72AD" w:rsidRPr="001101C0" w:rsidRDefault="000E72AD" w:rsidP="000E72AD">
            <w:pPr>
              <w:spacing w:after="0"/>
              <w:jc w:val="center"/>
              <w:rPr>
                <w:sz w:val="22"/>
                <w:szCs w:val="22"/>
              </w:rPr>
            </w:pPr>
            <w:r>
              <w:rPr>
                <w:sz w:val="22"/>
                <w:szCs w:val="22"/>
              </w:rPr>
              <w:t>25.07</w:t>
            </w:r>
          </w:p>
        </w:tc>
      </w:tr>
      <w:tr w:rsidR="000E72AD" w:rsidRPr="00EC0859" w:rsidTr="00270EFB">
        <w:trPr>
          <w:trHeight w:val="334"/>
        </w:trPr>
        <w:tc>
          <w:tcPr>
            <w:tcW w:w="1767" w:type="dxa"/>
            <w:vMerge w:val="restart"/>
            <w:tcBorders>
              <w:top w:val="single" w:sz="8" w:space="0" w:color="auto"/>
              <w:left w:val="single" w:sz="8" w:space="0" w:color="auto"/>
            </w:tcBorders>
            <w:shd w:val="clear" w:color="auto" w:fill="auto"/>
            <w:noWrap/>
          </w:tcPr>
          <w:p w:rsidR="000E72AD" w:rsidRPr="002D62D0" w:rsidRDefault="000E72AD" w:rsidP="00D16EE6">
            <w:pPr>
              <w:spacing w:after="0"/>
              <w:jc w:val="left"/>
              <w:rPr>
                <w:rFonts w:eastAsia="Times New Roman"/>
                <w:color w:val="000000"/>
                <w:sz w:val="22"/>
                <w:szCs w:val="22"/>
              </w:rPr>
            </w:pPr>
            <w:r w:rsidRPr="002D62D0">
              <w:rPr>
                <w:rFonts w:eastAsia="Times New Roman"/>
                <w:color w:val="000000"/>
                <w:sz w:val="22"/>
                <w:szCs w:val="22"/>
              </w:rPr>
              <w:t>abandon</w:t>
            </w:r>
          </w:p>
        </w:tc>
        <w:tc>
          <w:tcPr>
            <w:tcW w:w="2978" w:type="dxa"/>
            <w:gridSpan w:val="3"/>
            <w:tcBorders>
              <w:top w:val="single" w:sz="8" w:space="0" w:color="auto"/>
              <w:right w:val="single" w:sz="8" w:space="0" w:color="000000"/>
            </w:tcBorders>
            <w:shd w:val="clear" w:color="auto" w:fill="auto"/>
            <w:vAlign w:val="center"/>
          </w:tcPr>
          <w:p w:rsidR="000E72AD" w:rsidRPr="002D62D0" w:rsidRDefault="000E72AD" w:rsidP="00D16EE6">
            <w:pPr>
              <w:spacing w:after="0"/>
              <w:jc w:val="left"/>
              <w:rPr>
                <w:rFonts w:eastAsia="Times New Roman"/>
                <w:color w:val="000000"/>
                <w:sz w:val="22"/>
                <w:szCs w:val="22"/>
              </w:rPr>
            </w:pPr>
            <w:r w:rsidRPr="002D62D0">
              <w:rPr>
                <w:rFonts w:eastAsia="Times New Roman"/>
                <w:color w:val="000000"/>
                <w:sz w:val="22"/>
                <w:szCs w:val="22"/>
              </w:rPr>
              <w:t>Still in the group</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488" w:type="dxa"/>
            <w:vMerge w:val="restart"/>
            <w:tcBorders>
              <w:top w:val="single" w:sz="4" w:space="0" w:color="auto"/>
              <w:left w:val="nil"/>
              <w:right w:val="single" w:sz="8" w:space="0" w:color="auto"/>
            </w:tcBorders>
            <w:shd w:val="clear" w:color="auto" w:fill="auto"/>
            <w:noWrap/>
          </w:tcPr>
          <w:p w:rsidR="000E72AD" w:rsidRDefault="000E72AD" w:rsidP="000E72AD">
            <w:pPr>
              <w:spacing w:after="0"/>
              <w:jc w:val="center"/>
              <w:rPr>
                <w:sz w:val="22"/>
                <w:szCs w:val="22"/>
              </w:rPr>
            </w:pPr>
            <w:r>
              <w:rPr>
                <w:sz w:val="22"/>
                <w:szCs w:val="22"/>
              </w:rPr>
              <w:t>25.89</w:t>
            </w:r>
          </w:p>
          <w:p w:rsidR="000E72AD" w:rsidRPr="00EC47ED" w:rsidRDefault="000E72AD" w:rsidP="000E72AD">
            <w:pPr>
              <w:spacing w:after="0"/>
              <w:jc w:val="center"/>
              <w:rPr>
                <w:sz w:val="22"/>
                <w:szCs w:val="22"/>
              </w:rPr>
            </w:pPr>
            <w:r>
              <w:rPr>
                <w:sz w:val="22"/>
                <w:szCs w:val="22"/>
              </w:rPr>
              <w:t>12.56</w:t>
            </w:r>
          </w:p>
        </w:tc>
        <w:tc>
          <w:tcPr>
            <w:tcW w:w="1489" w:type="dxa"/>
            <w:vMerge w:val="restart"/>
            <w:tcBorders>
              <w:top w:val="single" w:sz="4" w:space="0" w:color="auto"/>
              <w:left w:val="nil"/>
              <w:right w:val="single" w:sz="8" w:space="0" w:color="auto"/>
            </w:tcBorders>
            <w:shd w:val="clear" w:color="auto" w:fill="auto"/>
            <w:noWrap/>
          </w:tcPr>
          <w:p w:rsidR="000E72AD" w:rsidRDefault="000E72AD" w:rsidP="000E72AD">
            <w:pPr>
              <w:spacing w:after="0"/>
              <w:jc w:val="center"/>
              <w:rPr>
                <w:sz w:val="22"/>
                <w:szCs w:val="22"/>
              </w:rPr>
            </w:pPr>
            <w:r>
              <w:rPr>
                <w:sz w:val="22"/>
                <w:szCs w:val="22"/>
              </w:rPr>
              <w:t>33.95</w:t>
            </w:r>
          </w:p>
          <w:p w:rsidR="000E72AD" w:rsidRPr="00EC47ED" w:rsidRDefault="000E72AD" w:rsidP="000E72AD">
            <w:pPr>
              <w:spacing w:after="0"/>
              <w:jc w:val="center"/>
              <w:rPr>
                <w:sz w:val="22"/>
                <w:szCs w:val="22"/>
              </w:rPr>
            </w:pPr>
            <w:r>
              <w:rPr>
                <w:sz w:val="22"/>
                <w:szCs w:val="22"/>
              </w:rPr>
              <w:t>20.72</w:t>
            </w:r>
          </w:p>
        </w:tc>
      </w:tr>
      <w:tr w:rsidR="000E72AD" w:rsidRPr="00EC0859" w:rsidTr="00270EFB">
        <w:trPr>
          <w:trHeight w:val="334"/>
        </w:trPr>
        <w:tc>
          <w:tcPr>
            <w:tcW w:w="1767" w:type="dxa"/>
            <w:vMerge/>
            <w:tcBorders>
              <w:left w:val="single" w:sz="8" w:space="0" w:color="auto"/>
              <w:bottom w:val="single" w:sz="4" w:space="0" w:color="auto"/>
            </w:tcBorders>
            <w:shd w:val="clear" w:color="auto" w:fill="auto"/>
            <w:noWrap/>
            <w:vAlign w:val="center"/>
          </w:tcPr>
          <w:p w:rsidR="000E72AD" w:rsidRPr="002D62D0" w:rsidRDefault="000E72AD" w:rsidP="00D16EE6">
            <w:pPr>
              <w:spacing w:after="0"/>
              <w:jc w:val="left"/>
              <w:rPr>
                <w:rFonts w:eastAsia="Times New Roman"/>
                <w:color w:val="000000"/>
                <w:sz w:val="22"/>
                <w:szCs w:val="22"/>
              </w:rPr>
            </w:pPr>
          </w:p>
        </w:tc>
        <w:tc>
          <w:tcPr>
            <w:tcW w:w="2978" w:type="dxa"/>
            <w:gridSpan w:val="3"/>
            <w:tcBorders>
              <w:bottom w:val="single" w:sz="4" w:space="0" w:color="auto"/>
              <w:right w:val="single" w:sz="8" w:space="0" w:color="000000"/>
            </w:tcBorders>
            <w:shd w:val="clear" w:color="auto" w:fill="auto"/>
            <w:vAlign w:val="center"/>
          </w:tcPr>
          <w:p w:rsidR="000E72AD" w:rsidRPr="002D62D0" w:rsidRDefault="000E72AD" w:rsidP="00D16EE6">
            <w:pPr>
              <w:spacing w:after="0"/>
              <w:jc w:val="left"/>
              <w:rPr>
                <w:rFonts w:eastAsia="Times New Roman"/>
                <w:color w:val="000000"/>
                <w:sz w:val="22"/>
                <w:szCs w:val="22"/>
              </w:rPr>
            </w:pPr>
            <w:r w:rsidRPr="002D62D0">
              <w:rPr>
                <w:rFonts w:eastAsia="Times New Roman"/>
                <w:color w:val="000000"/>
                <w:sz w:val="22"/>
                <w:szCs w:val="22"/>
              </w:rPr>
              <w:t>Have abandoned the group</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488" w:type="dxa"/>
            <w:vMerge/>
            <w:tcBorders>
              <w:left w:val="nil"/>
              <w:bottom w:val="single" w:sz="4" w:space="0" w:color="auto"/>
              <w:right w:val="single" w:sz="8" w:space="0" w:color="auto"/>
            </w:tcBorders>
            <w:shd w:val="clear" w:color="auto" w:fill="auto"/>
            <w:noWrap/>
          </w:tcPr>
          <w:p w:rsidR="000E72AD" w:rsidRPr="00EC47ED" w:rsidRDefault="000E72AD" w:rsidP="000E72AD">
            <w:pPr>
              <w:spacing w:after="0"/>
              <w:jc w:val="center"/>
              <w:rPr>
                <w:sz w:val="22"/>
                <w:szCs w:val="22"/>
              </w:rPr>
            </w:pPr>
          </w:p>
        </w:tc>
        <w:tc>
          <w:tcPr>
            <w:tcW w:w="1489" w:type="dxa"/>
            <w:vMerge/>
            <w:tcBorders>
              <w:left w:val="nil"/>
              <w:bottom w:val="single" w:sz="4" w:space="0" w:color="auto"/>
              <w:right w:val="single" w:sz="8" w:space="0" w:color="auto"/>
            </w:tcBorders>
            <w:shd w:val="clear" w:color="auto" w:fill="auto"/>
            <w:noWrap/>
          </w:tcPr>
          <w:p w:rsidR="000E72AD" w:rsidRPr="00EC47ED" w:rsidRDefault="000E72AD" w:rsidP="000E72AD">
            <w:pPr>
              <w:spacing w:after="0"/>
              <w:jc w:val="center"/>
              <w:rPr>
                <w:sz w:val="22"/>
                <w:szCs w:val="22"/>
              </w:rPr>
            </w:pPr>
          </w:p>
        </w:tc>
      </w:tr>
      <w:tr w:rsidR="005A0D7C" w:rsidRPr="00EC0859" w:rsidTr="00270EFB">
        <w:trPr>
          <w:trHeight w:val="334"/>
        </w:trPr>
        <w:tc>
          <w:tcPr>
            <w:tcW w:w="4745"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tcPr>
          <w:p w:rsidR="005A0D7C" w:rsidRPr="00EC0859" w:rsidRDefault="005A0D7C" w:rsidP="000E72AD">
            <w:pPr>
              <w:spacing w:after="0"/>
              <w:jc w:val="center"/>
              <w:rPr>
                <w:b/>
                <w:bCs/>
                <w:sz w:val="22"/>
                <w:szCs w:val="22"/>
              </w:rPr>
            </w:pPr>
            <w:r w:rsidRPr="00EC0859">
              <w:rPr>
                <w:b/>
                <w:bCs/>
                <w:sz w:val="22"/>
                <w:szCs w:val="22"/>
                <w:lang w:eastAsia="en-CA"/>
              </w:rPr>
              <w:t xml:space="preserve">Total </w:t>
            </w:r>
            <w:r w:rsidRPr="00EC0859">
              <w:rPr>
                <w:b/>
                <w:bCs/>
                <w:sz w:val="22"/>
                <w:szCs w:val="22"/>
                <w:vertAlign w:val="superscript"/>
                <w:lang w:eastAsia="en-CA"/>
              </w:rPr>
              <w:t>(</w:t>
            </w:r>
            <w:r w:rsidR="000E72AD">
              <w:rPr>
                <w:sz w:val="22"/>
                <w:szCs w:val="22"/>
                <w:vertAlign w:val="superscript"/>
              </w:rPr>
              <w:t>ns</w:t>
            </w:r>
            <w:r w:rsidRPr="007C292F">
              <w:rPr>
                <w:sz w:val="22"/>
                <w:szCs w:val="22"/>
                <w:vertAlign w:val="superscript"/>
              </w:rPr>
              <w:t>)</w:t>
            </w:r>
          </w:p>
        </w:tc>
        <w:tc>
          <w:tcPr>
            <w:tcW w:w="1488" w:type="dxa"/>
            <w:tcBorders>
              <w:top w:val="single" w:sz="4" w:space="0" w:color="auto"/>
              <w:left w:val="nil"/>
              <w:bottom w:val="single" w:sz="4" w:space="0" w:color="auto"/>
              <w:right w:val="single" w:sz="8" w:space="0" w:color="auto"/>
            </w:tcBorders>
            <w:shd w:val="clear" w:color="auto" w:fill="auto"/>
            <w:noWrap/>
            <w:vAlign w:val="center"/>
          </w:tcPr>
          <w:p w:rsidR="005A0D7C" w:rsidRPr="001A6315" w:rsidRDefault="000E72AD" w:rsidP="001A5837">
            <w:pPr>
              <w:spacing w:after="0"/>
              <w:jc w:val="center"/>
              <w:rPr>
                <w:b/>
                <w:bCs/>
                <w:sz w:val="22"/>
                <w:szCs w:val="22"/>
              </w:rPr>
            </w:pPr>
            <w:r>
              <w:rPr>
                <w:b/>
                <w:bCs/>
                <w:sz w:val="22"/>
                <w:szCs w:val="22"/>
              </w:rPr>
              <w:t>23.62</w:t>
            </w:r>
          </w:p>
        </w:tc>
        <w:tc>
          <w:tcPr>
            <w:tcW w:w="1489" w:type="dxa"/>
            <w:tcBorders>
              <w:top w:val="single" w:sz="4" w:space="0" w:color="auto"/>
              <w:left w:val="nil"/>
              <w:bottom w:val="single" w:sz="4" w:space="0" w:color="auto"/>
              <w:right w:val="single" w:sz="8" w:space="0" w:color="auto"/>
            </w:tcBorders>
            <w:shd w:val="clear" w:color="auto" w:fill="auto"/>
            <w:noWrap/>
            <w:vAlign w:val="center"/>
          </w:tcPr>
          <w:p w:rsidR="005A0D7C" w:rsidRPr="001A6315" w:rsidRDefault="000E72AD" w:rsidP="001A5837">
            <w:pPr>
              <w:spacing w:after="0"/>
              <w:jc w:val="center"/>
              <w:rPr>
                <w:b/>
                <w:bCs/>
                <w:sz w:val="22"/>
                <w:szCs w:val="22"/>
              </w:rPr>
            </w:pPr>
            <w:r>
              <w:rPr>
                <w:b/>
                <w:bCs/>
                <w:sz w:val="22"/>
                <w:szCs w:val="22"/>
              </w:rPr>
              <w:t>31.67</w:t>
            </w:r>
          </w:p>
        </w:tc>
      </w:tr>
      <w:tr w:rsidR="005A0D7C" w:rsidRPr="00EC0859" w:rsidTr="000E72AD">
        <w:trPr>
          <w:trHeight w:val="334"/>
        </w:trPr>
        <w:tc>
          <w:tcPr>
            <w:tcW w:w="7722"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5A0D7C" w:rsidRPr="001A6315" w:rsidRDefault="005A0D7C" w:rsidP="001A5837">
            <w:pPr>
              <w:spacing w:after="0"/>
              <w:jc w:val="left"/>
              <w:rPr>
                <w:b/>
                <w:bCs/>
                <w:sz w:val="22"/>
                <w:szCs w:val="22"/>
              </w:rPr>
            </w:pPr>
            <w:r w:rsidRPr="007C292F">
              <w:rPr>
                <w:sz w:val="22"/>
                <w:szCs w:val="22"/>
              </w:rPr>
              <w:t xml:space="preserve">% who </w:t>
            </w:r>
            <w:r w:rsidR="00EF799E" w:rsidRPr="00D91503">
              <w:rPr>
                <w:sz w:val="22"/>
                <w:szCs w:val="22"/>
              </w:rPr>
              <w:t>invested in their children education</w:t>
            </w:r>
          </w:p>
        </w:tc>
      </w:tr>
      <w:tr w:rsidR="005A0D7C" w:rsidRPr="00EC0859" w:rsidTr="00270EFB">
        <w:trPr>
          <w:trHeight w:val="531"/>
        </w:trPr>
        <w:tc>
          <w:tcPr>
            <w:tcW w:w="2328" w:type="dxa"/>
            <w:gridSpan w:val="2"/>
            <w:tcBorders>
              <w:top w:val="single" w:sz="4" w:space="0" w:color="auto"/>
              <w:left w:val="single" w:sz="8" w:space="0" w:color="auto"/>
            </w:tcBorders>
            <w:shd w:val="clear" w:color="auto" w:fill="auto"/>
            <w:noWrap/>
            <w:vAlign w:val="center"/>
          </w:tcPr>
          <w:p w:rsidR="005A0D7C" w:rsidRPr="00EC0859" w:rsidRDefault="00CA5B07" w:rsidP="001A5837">
            <w:pPr>
              <w:spacing w:after="0"/>
              <w:rPr>
                <w:sz w:val="22"/>
                <w:szCs w:val="22"/>
              </w:rPr>
            </w:pPr>
            <w:r>
              <w:rPr>
                <w:sz w:val="22"/>
                <w:szCs w:val="22"/>
                <w:lang w:eastAsia="en-CA"/>
              </w:rPr>
              <w:t>Gender of VSL member</w:t>
            </w:r>
          </w:p>
        </w:tc>
        <w:tc>
          <w:tcPr>
            <w:tcW w:w="2417" w:type="dxa"/>
            <w:gridSpan w:val="2"/>
            <w:tcBorders>
              <w:top w:val="single" w:sz="4" w:space="0" w:color="auto"/>
              <w:right w:val="single" w:sz="8" w:space="0" w:color="000000"/>
            </w:tcBorders>
            <w:shd w:val="clear" w:color="auto" w:fill="auto"/>
            <w:vAlign w:val="center"/>
          </w:tcPr>
          <w:p w:rsidR="005A0D7C" w:rsidRPr="00EC0859" w:rsidRDefault="005A0D7C" w:rsidP="001A5837">
            <w:pPr>
              <w:spacing w:after="0"/>
              <w:rPr>
                <w:sz w:val="22"/>
                <w:szCs w:val="22"/>
              </w:rPr>
            </w:pPr>
            <w:r w:rsidRPr="00EC0859">
              <w:rPr>
                <w:sz w:val="22"/>
                <w:szCs w:val="22"/>
                <w:lang w:eastAsia="en-CA"/>
              </w:rPr>
              <w:t>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5A0D7C" w:rsidRPr="00EC0859" w:rsidRDefault="005A0D7C" w:rsidP="001A5837">
            <w:pPr>
              <w:spacing w:after="0"/>
              <w:jc w:val="left"/>
              <w:rPr>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single" w:sz="4" w:space="0" w:color="auto"/>
              <w:left w:val="nil"/>
              <w:right w:val="single" w:sz="8" w:space="0" w:color="auto"/>
            </w:tcBorders>
            <w:shd w:val="clear" w:color="auto" w:fill="auto"/>
            <w:noWrap/>
          </w:tcPr>
          <w:p w:rsidR="005A0D7C" w:rsidRDefault="00270EFB" w:rsidP="000E72AD">
            <w:pPr>
              <w:spacing w:after="0"/>
              <w:jc w:val="center"/>
              <w:rPr>
                <w:sz w:val="22"/>
                <w:szCs w:val="22"/>
              </w:rPr>
            </w:pPr>
            <w:r>
              <w:rPr>
                <w:sz w:val="22"/>
                <w:szCs w:val="22"/>
              </w:rPr>
              <w:t>36.11</w:t>
            </w:r>
          </w:p>
          <w:p w:rsidR="00270EFB" w:rsidRPr="003426FA" w:rsidRDefault="00270EFB" w:rsidP="000E72AD">
            <w:pPr>
              <w:spacing w:after="0"/>
              <w:jc w:val="center"/>
              <w:rPr>
                <w:sz w:val="22"/>
                <w:szCs w:val="22"/>
              </w:rPr>
            </w:pPr>
            <w:r>
              <w:rPr>
                <w:sz w:val="22"/>
                <w:szCs w:val="22"/>
              </w:rPr>
              <w:t>23.8</w:t>
            </w:r>
          </w:p>
        </w:tc>
        <w:tc>
          <w:tcPr>
            <w:tcW w:w="1489" w:type="dxa"/>
            <w:tcBorders>
              <w:top w:val="single" w:sz="4" w:space="0" w:color="auto"/>
              <w:left w:val="nil"/>
              <w:right w:val="single" w:sz="8" w:space="0" w:color="auto"/>
            </w:tcBorders>
            <w:shd w:val="clear" w:color="auto" w:fill="auto"/>
            <w:noWrap/>
          </w:tcPr>
          <w:p w:rsidR="005A0D7C" w:rsidRDefault="00D22296" w:rsidP="000E72AD">
            <w:pPr>
              <w:spacing w:after="0"/>
              <w:jc w:val="center"/>
              <w:rPr>
                <w:sz w:val="22"/>
                <w:szCs w:val="22"/>
              </w:rPr>
            </w:pPr>
            <w:r>
              <w:rPr>
                <w:sz w:val="22"/>
                <w:szCs w:val="22"/>
              </w:rPr>
              <w:t>42.59</w:t>
            </w:r>
          </w:p>
          <w:p w:rsidR="00D22296" w:rsidRPr="003426FA" w:rsidRDefault="00D22296" w:rsidP="000E72AD">
            <w:pPr>
              <w:spacing w:after="0"/>
              <w:jc w:val="center"/>
              <w:rPr>
                <w:sz w:val="22"/>
                <w:szCs w:val="22"/>
              </w:rPr>
            </w:pPr>
            <w:r>
              <w:rPr>
                <w:sz w:val="22"/>
                <w:szCs w:val="22"/>
              </w:rPr>
              <w:t>48.03</w:t>
            </w:r>
          </w:p>
        </w:tc>
      </w:tr>
      <w:tr w:rsidR="005A0D7C" w:rsidRPr="00EC0859" w:rsidTr="00270EFB">
        <w:trPr>
          <w:trHeight w:val="542"/>
        </w:trPr>
        <w:tc>
          <w:tcPr>
            <w:tcW w:w="2328" w:type="dxa"/>
            <w:gridSpan w:val="2"/>
            <w:tcBorders>
              <w:top w:val="single" w:sz="8" w:space="0" w:color="auto"/>
              <w:left w:val="single" w:sz="8" w:space="0" w:color="auto"/>
            </w:tcBorders>
            <w:shd w:val="clear" w:color="auto" w:fill="auto"/>
            <w:noWrap/>
            <w:vAlign w:val="center"/>
          </w:tcPr>
          <w:p w:rsidR="005A0D7C" w:rsidRPr="00EC0859" w:rsidRDefault="005A0D7C" w:rsidP="001A5837">
            <w:pPr>
              <w:spacing w:after="0"/>
              <w:jc w:val="left"/>
              <w:rPr>
                <w:sz w:val="22"/>
                <w:szCs w:val="22"/>
              </w:rPr>
            </w:pPr>
            <w:r w:rsidRPr="00EC0859">
              <w:rPr>
                <w:sz w:val="22"/>
                <w:szCs w:val="22"/>
                <w:lang w:eastAsia="en-CA"/>
              </w:rPr>
              <w:t>Urban / Rural</w:t>
            </w:r>
          </w:p>
        </w:tc>
        <w:tc>
          <w:tcPr>
            <w:tcW w:w="2417" w:type="dxa"/>
            <w:gridSpan w:val="2"/>
            <w:tcBorders>
              <w:top w:val="single" w:sz="8" w:space="0" w:color="auto"/>
              <w:right w:val="single" w:sz="8" w:space="0" w:color="000000"/>
            </w:tcBorders>
            <w:shd w:val="clear" w:color="auto" w:fill="auto"/>
            <w:vAlign w:val="center"/>
          </w:tcPr>
          <w:p w:rsidR="005A0D7C" w:rsidRPr="00EC0859" w:rsidRDefault="005A0D7C" w:rsidP="001A5837">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5A0D7C" w:rsidRPr="00EC0859" w:rsidRDefault="005A0D7C" w:rsidP="001A5837">
            <w:pPr>
              <w:spacing w:after="0"/>
              <w:jc w:val="left"/>
              <w:rPr>
                <w:sz w:val="22"/>
                <w:szCs w:val="22"/>
              </w:rPr>
            </w:pPr>
            <w:r w:rsidRPr="00EC0859">
              <w:rPr>
                <w:sz w:val="22"/>
                <w:szCs w:val="22"/>
                <w:lang w:eastAsia="en-CA"/>
              </w:rPr>
              <w:t>Rural</w:t>
            </w:r>
            <w:r w:rsidRPr="00EC0859">
              <w:rPr>
                <w:sz w:val="22"/>
                <w:szCs w:val="22"/>
                <w:vertAlign w:val="superscript"/>
                <w:lang w:eastAsia="en-CA"/>
              </w:rPr>
              <w:t>(***)</w:t>
            </w:r>
          </w:p>
        </w:tc>
        <w:tc>
          <w:tcPr>
            <w:tcW w:w="1488" w:type="dxa"/>
            <w:tcBorders>
              <w:top w:val="single" w:sz="4" w:space="0" w:color="auto"/>
              <w:left w:val="nil"/>
              <w:right w:val="single" w:sz="8" w:space="0" w:color="auto"/>
            </w:tcBorders>
            <w:shd w:val="clear" w:color="auto" w:fill="auto"/>
            <w:noWrap/>
          </w:tcPr>
          <w:p w:rsidR="005A0D7C" w:rsidRDefault="00270EFB" w:rsidP="000E72AD">
            <w:pPr>
              <w:spacing w:after="0"/>
              <w:jc w:val="center"/>
              <w:rPr>
                <w:sz w:val="22"/>
                <w:szCs w:val="22"/>
              </w:rPr>
            </w:pPr>
            <w:r>
              <w:rPr>
                <w:sz w:val="22"/>
                <w:szCs w:val="22"/>
              </w:rPr>
              <w:t>24.31</w:t>
            </w:r>
          </w:p>
          <w:p w:rsidR="00270EFB" w:rsidRPr="00D80E31" w:rsidRDefault="00270EFB" w:rsidP="000E72AD">
            <w:pPr>
              <w:spacing w:after="0"/>
              <w:jc w:val="center"/>
              <w:rPr>
                <w:sz w:val="22"/>
                <w:szCs w:val="22"/>
              </w:rPr>
            </w:pPr>
            <w:r>
              <w:rPr>
                <w:sz w:val="22"/>
                <w:szCs w:val="22"/>
              </w:rPr>
              <w:t>27.08</w:t>
            </w:r>
          </w:p>
        </w:tc>
        <w:tc>
          <w:tcPr>
            <w:tcW w:w="1489" w:type="dxa"/>
            <w:tcBorders>
              <w:top w:val="single" w:sz="4" w:space="0" w:color="auto"/>
              <w:left w:val="nil"/>
              <w:right w:val="single" w:sz="8" w:space="0" w:color="auto"/>
            </w:tcBorders>
            <w:shd w:val="clear" w:color="auto" w:fill="auto"/>
            <w:noWrap/>
          </w:tcPr>
          <w:p w:rsidR="005A0D7C" w:rsidRDefault="00D22296" w:rsidP="000E72AD">
            <w:pPr>
              <w:spacing w:after="0"/>
              <w:jc w:val="center"/>
              <w:rPr>
                <w:sz w:val="22"/>
                <w:szCs w:val="22"/>
              </w:rPr>
            </w:pPr>
            <w:r>
              <w:rPr>
                <w:sz w:val="22"/>
                <w:szCs w:val="22"/>
              </w:rPr>
              <w:t>50.35</w:t>
            </w:r>
          </w:p>
          <w:p w:rsidR="00D22296" w:rsidRPr="00D80E31" w:rsidRDefault="00D22296" w:rsidP="000E72AD">
            <w:pPr>
              <w:spacing w:after="0"/>
              <w:jc w:val="center"/>
              <w:rPr>
                <w:sz w:val="22"/>
                <w:szCs w:val="22"/>
              </w:rPr>
            </w:pPr>
            <w:r>
              <w:rPr>
                <w:sz w:val="22"/>
                <w:szCs w:val="22"/>
              </w:rPr>
              <w:t>45.87</w:t>
            </w:r>
          </w:p>
        </w:tc>
      </w:tr>
      <w:tr w:rsidR="005A0D7C" w:rsidRPr="00EC0859" w:rsidTr="00D22296">
        <w:trPr>
          <w:trHeight w:val="334"/>
        </w:trPr>
        <w:tc>
          <w:tcPr>
            <w:tcW w:w="1767" w:type="dxa"/>
            <w:tcBorders>
              <w:top w:val="single" w:sz="8" w:space="0" w:color="auto"/>
              <w:left w:val="single" w:sz="8" w:space="0" w:color="auto"/>
              <w:bottom w:val="single" w:sz="8" w:space="0" w:color="auto"/>
            </w:tcBorders>
            <w:shd w:val="clear" w:color="auto" w:fill="auto"/>
            <w:noWrap/>
          </w:tcPr>
          <w:p w:rsidR="005A0D7C" w:rsidRPr="002F113E" w:rsidRDefault="005A0D7C" w:rsidP="001A5837">
            <w:pPr>
              <w:spacing w:after="0"/>
              <w:jc w:val="left"/>
              <w:rPr>
                <w:rFonts w:eastAsia="Times New Roman"/>
                <w:color w:val="000000"/>
                <w:sz w:val="22"/>
                <w:szCs w:val="22"/>
              </w:rPr>
            </w:pPr>
            <w:r w:rsidRPr="002F113E">
              <w:rPr>
                <w:rFonts w:eastAsia="Times New Roman"/>
                <w:color w:val="000000"/>
                <w:sz w:val="22"/>
                <w:szCs w:val="22"/>
              </w:rPr>
              <w:t>PPI quintiles</w:t>
            </w:r>
          </w:p>
        </w:tc>
        <w:tc>
          <w:tcPr>
            <w:tcW w:w="2978" w:type="dxa"/>
            <w:gridSpan w:val="3"/>
            <w:tcBorders>
              <w:top w:val="single" w:sz="8" w:space="0" w:color="auto"/>
              <w:bottom w:val="single" w:sz="4" w:space="0" w:color="auto"/>
              <w:right w:val="single" w:sz="8" w:space="0" w:color="000000"/>
            </w:tcBorders>
            <w:shd w:val="clear" w:color="auto" w:fill="auto"/>
          </w:tcPr>
          <w:p w:rsidR="005A0D7C" w:rsidRPr="00D133B1" w:rsidRDefault="005A0D7C" w:rsidP="001A5837">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r w:rsidR="00270EFB">
              <w:rPr>
                <w:sz w:val="22"/>
                <w:szCs w:val="22"/>
                <w:vertAlign w:val="superscript"/>
                <w:lang w:eastAsia="en-CA"/>
              </w:rPr>
              <w:t>*</w:t>
            </w:r>
            <w:r w:rsidRPr="00EC0859">
              <w:rPr>
                <w:sz w:val="22"/>
                <w:szCs w:val="22"/>
                <w:vertAlign w:val="superscript"/>
                <w:lang w:eastAsia="en-CA"/>
              </w:rPr>
              <w:t>*)</w:t>
            </w:r>
          </w:p>
          <w:p w:rsidR="005A0D7C" w:rsidRPr="00D133B1" w:rsidRDefault="005A0D7C" w:rsidP="00270EFB">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r w:rsidR="00270EFB">
              <w:rPr>
                <w:sz w:val="22"/>
                <w:szCs w:val="22"/>
                <w:vertAlign w:val="superscript"/>
                <w:lang w:eastAsia="en-CA"/>
              </w:rPr>
              <w:t>***</w:t>
            </w:r>
            <w:r w:rsidRPr="00EC0859">
              <w:rPr>
                <w:sz w:val="22"/>
                <w:szCs w:val="22"/>
                <w:vertAlign w:val="superscript"/>
                <w:lang w:eastAsia="en-CA"/>
              </w:rPr>
              <w:t>)</w:t>
            </w:r>
          </w:p>
          <w:p w:rsidR="005A0D7C" w:rsidRPr="00D133B1" w:rsidRDefault="005A0D7C" w:rsidP="001A5837">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p>
          <w:p w:rsidR="005A0D7C" w:rsidRPr="00D133B1" w:rsidRDefault="005A0D7C" w:rsidP="001A5837">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p>
          <w:p w:rsidR="005A0D7C" w:rsidRPr="00D133B1" w:rsidRDefault="005A0D7C" w:rsidP="001A5837">
            <w:pPr>
              <w:spacing w:after="0"/>
              <w:jc w:val="left"/>
              <w:rPr>
                <w:rFonts w:eastAsia="Times New Roman"/>
                <w:color w:val="000000"/>
                <w:sz w:val="22"/>
                <w:szCs w:val="22"/>
                <w:vertAlign w:val="superscript"/>
              </w:rPr>
            </w:pPr>
            <w:r>
              <w:rPr>
                <w:rFonts w:eastAsia="Times New Roman"/>
                <w:color w:val="000000"/>
                <w:sz w:val="22"/>
                <w:szCs w:val="22"/>
              </w:rPr>
              <w:t>80%+</w:t>
            </w:r>
            <w:r w:rsidRPr="00EC0859">
              <w:rPr>
                <w:sz w:val="22"/>
                <w:szCs w:val="22"/>
                <w:vertAlign w:val="superscript"/>
                <w:lang w:eastAsia="en-CA"/>
              </w:rPr>
              <w:t>(***)</w:t>
            </w:r>
          </w:p>
        </w:tc>
        <w:tc>
          <w:tcPr>
            <w:tcW w:w="1488" w:type="dxa"/>
            <w:tcBorders>
              <w:top w:val="single" w:sz="4" w:space="0" w:color="auto"/>
              <w:left w:val="nil"/>
              <w:bottom w:val="single" w:sz="4" w:space="0" w:color="auto"/>
              <w:right w:val="single" w:sz="8" w:space="0" w:color="auto"/>
            </w:tcBorders>
            <w:shd w:val="clear" w:color="auto" w:fill="auto"/>
            <w:noWrap/>
          </w:tcPr>
          <w:p w:rsidR="005A0D7C" w:rsidRDefault="00270EFB" w:rsidP="000E72AD">
            <w:pPr>
              <w:spacing w:after="0"/>
              <w:jc w:val="center"/>
              <w:rPr>
                <w:sz w:val="22"/>
                <w:szCs w:val="22"/>
              </w:rPr>
            </w:pPr>
            <w:r>
              <w:rPr>
                <w:sz w:val="22"/>
                <w:szCs w:val="22"/>
              </w:rPr>
              <w:t>38.46</w:t>
            </w:r>
          </w:p>
          <w:p w:rsidR="00270EFB" w:rsidRDefault="00270EFB" w:rsidP="000E72AD">
            <w:pPr>
              <w:spacing w:after="0"/>
              <w:jc w:val="center"/>
              <w:rPr>
                <w:sz w:val="22"/>
                <w:szCs w:val="22"/>
              </w:rPr>
            </w:pPr>
            <w:r>
              <w:rPr>
                <w:sz w:val="22"/>
                <w:szCs w:val="22"/>
              </w:rPr>
              <w:t>33.67</w:t>
            </w:r>
          </w:p>
          <w:p w:rsidR="00270EFB" w:rsidRDefault="00270EFB" w:rsidP="000E72AD">
            <w:pPr>
              <w:spacing w:after="0"/>
              <w:jc w:val="center"/>
              <w:rPr>
                <w:sz w:val="22"/>
                <w:szCs w:val="22"/>
              </w:rPr>
            </w:pPr>
            <w:r>
              <w:rPr>
                <w:sz w:val="22"/>
                <w:szCs w:val="22"/>
              </w:rPr>
              <w:t>22.9</w:t>
            </w:r>
          </w:p>
          <w:p w:rsidR="00270EFB" w:rsidRDefault="00270EFB" w:rsidP="000E72AD">
            <w:pPr>
              <w:spacing w:after="0"/>
              <w:jc w:val="center"/>
              <w:rPr>
                <w:sz w:val="22"/>
                <w:szCs w:val="22"/>
              </w:rPr>
            </w:pPr>
            <w:r>
              <w:rPr>
                <w:sz w:val="22"/>
                <w:szCs w:val="22"/>
              </w:rPr>
              <w:t>25.86</w:t>
            </w:r>
          </w:p>
          <w:p w:rsidR="00270EFB" w:rsidRPr="003426FA" w:rsidRDefault="00270EFB" w:rsidP="000E72AD">
            <w:pPr>
              <w:spacing w:after="0"/>
              <w:jc w:val="center"/>
              <w:rPr>
                <w:sz w:val="22"/>
                <w:szCs w:val="22"/>
              </w:rPr>
            </w:pPr>
            <w:r>
              <w:rPr>
                <w:sz w:val="22"/>
                <w:szCs w:val="22"/>
              </w:rPr>
              <w:t>26.92</w:t>
            </w:r>
          </w:p>
        </w:tc>
        <w:tc>
          <w:tcPr>
            <w:tcW w:w="1489" w:type="dxa"/>
            <w:tcBorders>
              <w:top w:val="single" w:sz="4" w:space="0" w:color="auto"/>
              <w:left w:val="nil"/>
              <w:bottom w:val="single" w:sz="4" w:space="0" w:color="auto"/>
              <w:right w:val="single" w:sz="8" w:space="0" w:color="auto"/>
            </w:tcBorders>
            <w:shd w:val="clear" w:color="auto" w:fill="auto"/>
            <w:noWrap/>
          </w:tcPr>
          <w:p w:rsidR="005A0D7C" w:rsidRDefault="00D22296" w:rsidP="000E72AD">
            <w:pPr>
              <w:spacing w:after="0"/>
              <w:jc w:val="center"/>
              <w:rPr>
                <w:sz w:val="22"/>
                <w:szCs w:val="22"/>
              </w:rPr>
            </w:pPr>
            <w:r>
              <w:rPr>
                <w:sz w:val="22"/>
                <w:szCs w:val="22"/>
              </w:rPr>
              <w:t>57.14</w:t>
            </w:r>
          </w:p>
          <w:p w:rsidR="00D22296" w:rsidRDefault="00D22296" w:rsidP="000E72AD">
            <w:pPr>
              <w:spacing w:after="0"/>
              <w:jc w:val="center"/>
              <w:rPr>
                <w:sz w:val="22"/>
                <w:szCs w:val="22"/>
              </w:rPr>
            </w:pPr>
            <w:r>
              <w:rPr>
                <w:sz w:val="22"/>
                <w:szCs w:val="22"/>
              </w:rPr>
              <w:t>51.02</w:t>
            </w:r>
          </w:p>
          <w:p w:rsidR="00D22296" w:rsidRDefault="00D22296" w:rsidP="000E72AD">
            <w:pPr>
              <w:spacing w:after="0"/>
              <w:jc w:val="center"/>
              <w:rPr>
                <w:sz w:val="22"/>
                <w:szCs w:val="22"/>
              </w:rPr>
            </w:pPr>
            <w:r>
              <w:rPr>
                <w:sz w:val="22"/>
                <w:szCs w:val="22"/>
              </w:rPr>
              <w:t>47.33</w:t>
            </w:r>
          </w:p>
          <w:p w:rsidR="00D22296" w:rsidRDefault="00D22296" w:rsidP="000E72AD">
            <w:pPr>
              <w:spacing w:after="0"/>
              <w:jc w:val="center"/>
              <w:rPr>
                <w:sz w:val="22"/>
                <w:szCs w:val="22"/>
              </w:rPr>
            </w:pPr>
            <w:r>
              <w:rPr>
                <w:sz w:val="22"/>
                <w:szCs w:val="22"/>
              </w:rPr>
              <w:t>51.72</w:t>
            </w:r>
          </w:p>
          <w:p w:rsidR="00D22296" w:rsidRPr="003426FA" w:rsidRDefault="00D22296" w:rsidP="000E72AD">
            <w:pPr>
              <w:spacing w:after="0"/>
              <w:jc w:val="center"/>
              <w:rPr>
                <w:sz w:val="22"/>
                <w:szCs w:val="22"/>
              </w:rPr>
            </w:pPr>
            <w:r>
              <w:rPr>
                <w:sz w:val="22"/>
                <w:szCs w:val="22"/>
              </w:rPr>
              <w:t>47.16</w:t>
            </w:r>
          </w:p>
        </w:tc>
      </w:tr>
      <w:tr w:rsidR="00270EFB" w:rsidRPr="00EC0859" w:rsidTr="00D22296">
        <w:trPr>
          <w:trHeight w:val="334"/>
        </w:trPr>
        <w:tc>
          <w:tcPr>
            <w:tcW w:w="1767" w:type="dxa"/>
            <w:tcBorders>
              <w:top w:val="single" w:sz="8" w:space="0" w:color="auto"/>
              <w:left w:val="single" w:sz="8" w:space="0" w:color="auto"/>
            </w:tcBorders>
            <w:shd w:val="clear" w:color="auto" w:fill="auto"/>
            <w:noWrap/>
          </w:tcPr>
          <w:p w:rsidR="00270EFB" w:rsidRPr="002D62D0" w:rsidRDefault="00270EFB" w:rsidP="00D16EE6">
            <w:pPr>
              <w:spacing w:after="0"/>
              <w:jc w:val="left"/>
              <w:rPr>
                <w:rFonts w:eastAsia="Times New Roman"/>
                <w:color w:val="000000"/>
                <w:sz w:val="22"/>
                <w:szCs w:val="22"/>
              </w:rPr>
            </w:pPr>
            <w:r w:rsidRPr="002D62D0">
              <w:rPr>
                <w:rFonts w:eastAsia="Times New Roman"/>
                <w:color w:val="000000"/>
                <w:sz w:val="22"/>
                <w:szCs w:val="22"/>
              </w:rPr>
              <w:t>abandon</w:t>
            </w:r>
          </w:p>
        </w:tc>
        <w:tc>
          <w:tcPr>
            <w:tcW w:w="2978" w:type="dxa"/>
            <w:gridSpan w:val="3"/>
            <w:tcBorders>
              <w:top w:val="single" w:sz="4" w:space="0" w:color="auto"/>
              <w:right w:val="single" w:sz="4" w:space="0" w:color="auto"/>
            </w:tcBorders>
            <w:shd w:val="clear" w:color="auto" w:fill="auto"/>
          </w:tcPr>
          <w:p w:rsidR="00270EFB" w:rsidRPr="002D62D0" w:rsidRDefault="00270EFB" w:rsidP="00D22296">
            <w:pPr>
              <w:spacing w:after="0"/>
              <w:jc w:val="left"/>
              <w:rPr>
                <w:rFonts w:eastAsia="Times New Roman"/>
                <w:color w:val="000000"/>
                <w:sz w:val="22"/>
                <w:szCs w:val="22"/>
              </w:rPr>
            </w:pPr>
            <w:r w:rsidRPr="002D62D0">
              <w:rPr>
                <w:rFonts w:eastAsia="Times New Roman"/>
                <w:color w:val="000000"/>
                <w:sz w:val="22"/>
                <w:szCs w:val="22"/>
              </w:rPr>
              <w:t xml:space="preserve">Still </w:t>
            </w:r>
            <w:r w:rsidRPr="00D22296">
              <w:rPr>
                <w:rFonts w:eastAsia="Times New Roman"/>
                <w:color w:val="000000"/>
                <w:sz w:val="22"/>
                <w:szCs w:val="22"/>
              </w:rPr>
              <w:t>in the group</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single" w:sz="4" w:space="0" w:color="auto"/>
              <w:left w:val="single" w:sz="4" w:space="0" w:color="auto"/>
              <w:right w:val="single" w:sz="4" w:space="0" w:color="auto"/>
            </w:tcBorders>
            <w:shd w:val="clear" w:color="auto" w:fill="auto"/>
            <w:noWrap/>
          </w:tcPr>
          <w:p w:rsidR="00D22296" w:rsidRPr="00AD6752" w:rsidRDefault="00D22296" w:rsidP="00D22296">
            <w:pPr>
              <w:spacing w:after="0"/>
              <w:jc w:val="center"/>
              <w:rPr>
                <w:rFonts w:eastAsia="Times New Roman"/>
                <w:color w:val="000000"/>
                <w:sz w:val="22"/>
                <w:szCs w:val="22"/>
              </w:rPr>
            </w:pPr>
            <w:r>
              <w:rPr>
                <w:rFonts w:eastAsia="Times New Roman"/>
                <w:color w:val="000000"/>
                <w:sz w:val="22"/>
                <w:szCs w:val="22"/>
              </w:rPr>
              <w:t>15.38</w:t>
            </w:r>
          </w:p>
        </w:tc>
        <w:tc>
          <w:tcPr>
            <w:tcW w:w="1489" w:type="dxa"/>
            <w:tcBorders>
              <w:top w:val="single" w:sz="4" w:space="0" w:color="auto"/>
              <w:left w:val="single" w:sz="4" w:space="0" w:color="auto"/>
              <w:right w:val="single" w:sz="4" w:space="0" w:color="auto"/>
            </w:tcBorders>
            <w:shd w:val="clear" w:color="auto" w:fill="auto"/>
            <w:noWrap/>
          </w:tcPr>
          <w:p w:rsidR="00270EFB" w:rsidRPr="003426FA" w:rsidRDefault="00D22296" w:rsidP="000E72AD">
            <w:pPr>
              <w:spacing w:after="0"/>
              <w:jc w:val="center"/>
              <w:rPr>
                <w:sz w:val="22"/>
                <w:szCs w:val="22"/>
              </w:rPr>
            </w:pPr>
            <w:r>
              <w:rPr>
                <w:sz w:val="22"/>
                <w:szCs w:val="22"/>
              </w:rPr>
              <w:t>32.31</w:t>
            </w:r>
          </w:p>
        </w:tc>
      </w:tr>
      <w:tr w:rsidR="00270EFB" w:rsidRPr="00EC0859" w:rsidTr="00D22296">
        <w:trPr>
          <w:trHeight w:val="80"/>
        </w:trPr>
        <w:tc>
          <w:tcPr>
            <w:tcW w:w="1767" w:type="dxa"/>
            <w:tcBorders>
              <w:left w:val="single" w:sz="8" w:space="0" w:color="auto"/>
              <w:bottom w:val="single" w:sz="8" w:space="0" w:color="auto"/>
            </w:tcBorders>
            <w:shd w:val="clear" w:color="auto" w:fill="auto"/>
            <w:noWrap/>
            <w:vAlign w:val="center"/>
          </w:tcPr>
          <w:p w:rsidR="00270EFB" w:rsidRPr="00EC0859" w:rsidRDefault="00270EFB" w:rsidP="00270EFB">
            <w:pPr>
              <w:spacing w:after="0"/>
              <w:jc w:val="left"/>
              <w:rPr>
                <w:b/>
                <w:bCs/>
                <w:sz w:val="22"/>
                <w:szCs w:val="22"/>
                <w:lang w:eastAsia="en-CA"/>
              </w:rPr>
            </w:pPr>
          </w:p>
        </w:tc>
        <w:tc>
          <w:tcPr>
            <w:tcW w:w="2978" w:type="dxa"/>
            <w:gridSpan w:val="3"/>
            <w:tcBorders>
              <w:right w:val="single" w:sz="4" w:space="0" w:color="auto"/>
            </w:tcBorders>
            <w:shd w:val="clear" w:color="auto" w:fill="auto"/>
          </w:tcPr>
          <w:p w:rsidR="00270EFB" w:rsidRPr="00EC0859" w:rsidRDefault="00270EFB" w:rsidP="00D22296">
            <w:pPr>
              <w:spacing w:after="0"/>
              <w:jc w:val="left"/>
              <w:rPr>
                <w:b/>
                <w:bCs/>
                <w:sz w:val="22"/>
                <w:szCs w:val="22"/>
                <w:lang w:eastAsia="en-CA"/>
              </w:rPr>
            </w:pPr>
            <w:r w:rsidRPr="002D62D0">
              <w:rPr>
                <w:rFonts w:eastAsia="Times New Roman"/>
                <w:color w:val="000000"/>
                <w:sz w:val="22"/>
                <w:szCs w:val="22"/>
              </w:rPr>
              <w:t>Have abandoned the group</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left w:val="single" w:sz="4" w:space="0" w:color="auto"/>
              <w:right w:val="single" w:sz="4" w:space="0" w:color="auto"/>
            </w:tcBorders>
            <w:shd w:val="clear" w:color="auto" w:fill="auto"/>
            <w:noWrap/>
          </w:tcPr>
          <w:p w:rsidR="00270EFB" w:rsidRPr="00AD6752" w:rsidRDefault="00D22296" w:rsidP="000E72AD">
            <w:pPr>
              <w:spacing w:after="0"/>
              <w:jc w:val="center"/>
              <w:rPr>
                <w:rFonts w:eastAsia="Times New Roman"/>
                <w:color w:val="000000"/>
                <w:sz w:val="22"/>
                <w:szCs w:val="22"/>
              </w:rPr>
            </w:pPr>
            <w:r>
              <w:rPr>
                <w:rFonts w:eastAsia="Times New Roman"/>
                <w:color w:val="000000"/>
                <w:sz w:val="22"/>
                <w:szCs w:val="22"/>
              </w:rPr>
              <w:t>21.62</w:t>
            </w:r>
          </w:p>
        </w:tc>
        <w:tc>
          <w:tcPr>
            <w:tcW w:w="1489" w:type="dxa"/>
            <w:tcBorders>
              <w:left w:val="single" w:sz="4" w:space="0" w:color="auto"/>
              <w:right w:val="single" w:sz="4" w:space="0" w:color="auto"/>
            </w:tcBorders>
            <w:shd w:val="clear" w:color="auto" w:fill="auto"/>
            <w:noWrap/>
          </w:tcPr>
          <w:p w:rsidR="00270EFB" w:rsidRPr="003426FA" w:rsidRDefault="00D22296" w:rsidP="000E72AD">
            <w:pPr>
              <w:spacing w:after="0"/>
              <w:jc w:val="center"/>
              <w:rPr>
                <w:sz w:val="22"/>
                <w:szCs w:val="22"/>
              </w:rPr>
            </w:pPr>
            <w:r>
              <w:rPr>
                <w:sz w:val="22"/>
                <w:szCs w:val="22"/>
              </w:rPr>
              <w:t>44.74</w:t>
            </w:r>
          </w:p>
        </w:tc>
      </w:tr>
      <w:tr w:rsidR="005A0D7C" w:rsidRPr="00EC0859" w:rsidTr="00270EFB">
        <w:trPr>
          <w:trHeight w:val="334"/>
        </w:trPr>
        <w:tc>
          <w:tcPr>
            <w:tcW w:w="474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5A0D7C" w:rsidRPr="00EC0859" w:rsidRDefault="005A0D7C" w:rsidP="001A5837">
            <w:pPr>
              <w:spacing w:after="0"/>
              <w:jc w:val="left"/>
              <w:rPr>
                <w:b/>
                <w:bCs/>
                <w:sz w:val="22"/>
                <w:szCs w:val="22"/>
              </w:rPr>
            </w:pPr>
            <w:r w:rsidRPr="00EC0859">
              <w:rPr>
                <w:b/>
                <w:bCs/>
                <w:sz w:val="22"/>
                <w:szCs w:val="22"/>
                <w:lang w:eastAsia="en-CA"/>
              </w:rPr>
              <w:t xml:space="preserve">Total </w:t>
            </w:r>
            <w:r w:rsidRPr="00EC0859">
              <w:rPr>
                <w:b/>
                <w:bCs/>
                <w:sz w:val="22"/>
                <w:szCs w:val="22"/>
                <w:vertAlign w:val="superscript"/>
                <w:lang w:eastAsia="en-CA"/>
              </w:rPr>
              <w:t>(</w:t>
            </w:r>
            <w:r>
              <w:rPr>
                <w:sz w:val="22"/>
                <w:szCs w:val="22"/>
                <w:vertAlign w:val="superscript"/>
              </w:rPr>
              <w:t>***</w:t>
            </w:r>
            <w:r w:rsidRPr="007C292F">
              <w:rPr>
                <w:sz w:val="22"/>
                <w:szCs w:val="22"/>
                <w:vertAlign w:val="superscript"/>
              </w:rPr>
              <w:t>)</w:t>
            </w:r>
          </w:p>
        </w:tc>
        <w:tc>
          <w:tcPr>
            <w:tcW w:w="1488" w:type="dxa"/>
            <w:tcBorders>
              <w:top w:val="single" w:sz="4" w:space="0" w:color="auto"/>
              <w:left w:val="nil"/>
              <w:bottom w:val="single" w:sz="4" w:space="0" w:color="auto"/>
              <w:right w:val="single" w:sz="8" w:space="0" w:color="auto"/>
            </w:tcBorders>
            <w:shd w:val="clear" w:color="auto" w:fill="auto"/>
            <w:noWrap/>
          </w:tcPr>
          <w:p w:rsidR="005A0D7C" w:rsidRPr="00270EFB" w:rsidRDefault="00270EFB" w:rsidP="000E72AD">
            <w:pPr>
              <w:spacing w:after="0"/>
              <w:jc w:val="center"/>
              <w:rPr>
                <w:rFonts w:eastAsia="Times New Roman"/>
                <w:b/>
                <w:bCs/>
                <w:color w:val="000000"/>
                <w:sz w:val="22"/>
                <w:szCs w:val="22"/>
              </w:rPr>
            </w:pPr>
            <w:r w:rsidRPr="00270EFB">
              <w:rPr>
                <w:rFonts w:eastAsia="Times New Roman"/>
                <w:b/>
                <w:bCs/>
                <w:color w:val="000000"/>
                <w:sz w:val="22"/>
                <w:szCs w:val="22"/>
              </w:rPr>
              <w:t>26.01</w:t>
            </w:r>
          </w:p>
        </w:tc>
        <w:tc>
          <w:tcPr>
            <w:tcW w:w="1489" w:type="dxa"/>
            <w:tcBorders>
              <w:top w:val="single" w:sz="4" w:space="0" w:color="auto"/>
              <w:left w:val="nil"/>
              <w:bottom w:val="single" w:sz="4" w:space="0" w:color="auto"/>
              <w:right w:val="single" w:sz="8" w:space="0" w:color="auto"/>
            </w:tcBorders>
            <w:shd w:val="clear" w:color="auto" w:fill="auto"/>
            <w:noWrap/>
          </w:tcPr>
          <w:p w:rsidR="005A0D7C" w:rsidRPr="00270EFB" w:rsidRDefault="00270EFB" w:rsidP="000E72AD">
            <w:pPr>
              <w:spacing w:after="0"/>
              <w:jc w:val="center"/>
              <w:rPr>
                <w:b/>
                <w:bCs/>
                <w:sz w:val="22"/>
                <w:szCs w:val="22"/>
              </w:rPr>
            </w:pPr>
            <w:r w:rsidRPr="00270EFB">
              <w:rPr>
                <w:b/>
                <w:bCs/>
                <w:sz w:val="22"/>
                <w:szCs w:val="22"/>
              </w:rPr>
              <w:t>47</w:t>
            </w:r>
          </w:p>
        </w:tc>
      </w:tr>
      <w:tr w:rsidR="005A0D7C" w:rsidRPr="00EC0859" w:rsidTr="000E72AD">
        <w:trPr>
          <w:trHeight w:val="334"/>
        </w:trPr>
        <w:tc>
          <w:tcPr>
            <w:tcW w:w="772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5A0D7C" w:rsidRPr="003426FA" w:rsidRDefault="00EF799E" w:rsidP="000E72AD">
            <w:pPr>
              <w:spacing w:after="0"/>
              <w:jc w:val="left"/>
              <w:rPr>
                <w:sz w:val="22"/>
                <w:szCs w:val="22"/>
              </w:rPr>
            </w:pPr>
            <w:r w:rsidRPr="007C292F">
              <w:rPr>
                <w:sz w:val="22"/>
                <w:szCs w:val="22"/>
              </w:rPr>
              <w:t xml:space="preserve">Average amount in </w:t>
            </w:r>
            <w:r>
              <w:rPr>
                <w:sz w:val="22"/>
                <w:szCs w:val="22"/>
              </w:rPr>
              <w:t>LE</w:t>
            </w:r>
            <w:r w:rsidRPr="007C292F">
              <w:rPr>
                <w:sz w:val="22"/>
                <w:szCs w:val="22"/>
              </w:rPr>
              <w:t xml:space="preserve"> </w:t>
            </w:r>
            <w:r>
              <w:rPr>
                <w:sz w:val="22"/>
                <w:szCs w:val="22"/>
              </w:rPr>
              <w:t xml:space="preserve">spent on </w:t>
            </w:r>
            <w:r w:rsidRPr="00D91503">
              <w:rPr>
                <w:sz w:val="22"/>
                <w:szCs w:val="22"/>
              </w:rPr>
              <w:t>their children education</w:t>
            </w:r>
          </w:p>
        </w:tc>
      </w:tr>
      <w:tr w:rsidR="005A0D7C" w:rsidRPr="00EC0859" w:rsidTr="00D22296">
        <w:trPr>
          <w:trHeight w:val="223"/>
        </w:trPr>
        <w:tc>
          <w:tcPr>
            <w:tcW w:w="1767" w:type="dxa"/>
            <w:vMerge w:val="restart"/>
            <w:tcBorders>
              <w:top w:val="single" w:sz="8" w:space="0" w:color="auto"/>
              <w:left w:val="single" w:sz="8" w:space="0" w:color="auto"/>
            </w:tcBorders>
            <w:shd w:val="clear" w:color="auto" w:fill="auto"/>
            <w:noWrap/>
            <w:vAlign w:val="center"/>
          </w:tcPr>
          <w:p w:rsidR="005A0D7C" w:rsidRPr="00EC0859" w:rsidRDefault="00CA5B07" w:rsidP="001A5837">
            <w:pPr>
              <w:spacing w:after="0"/>
              <w:rPr>
                <w:sz w:val="22"/>
                <w:szCs w:val="22"/>
              </w:rPr>
            </w:pPr>
            <w:r>
              <w:rPr>
                <w:sz w:val="22"/>
                <w:szCs w:val="22"/>
                <w:lang w:eastAsia="en-CA"/>
              </w:rPr>
              <w:t>Gender of VSL member</w:t>
            </w:r>
            <w:r w:rsidR="005A0D7C" w:rsidRPr="00EC0859">
              <w:rPr>
                <w:sz w:val="22"/>
                <w:szCs w:val="22"/>
                <w:lang w:eastAsia="en-CA"/>
              </w:rPr>
              <w:t> </w:t>
            </w:r>
          </w:p>
        </w:tc>
        <w:tc>
          <w:tcPr>
            <w:tcW w:w="2978" w:type="dxa"/>
            <w:gridSpan w:val="3"/>
            <w:tcBorders>
              <w:top w:val="single" w:sz="8" w:space="0" w:color="auto"/>
              <w:right w:val="single" w:sz="8" w:space="0" w:color="000000"/>
            </w:tcBorders>
            <w:shd w:val="clear" w:color="auto" w:fill="auto"/>
            <w:vAlign w:val="center"/>
          </w:tcPr>
          <w:p w:rsidR="005A0D7C" w:rsidRPr="00EC0859" w:rsidRDefault="005A0D7C" w:rsidP="00D22296">
            <w:pPr>
              <w:spacing w:after="0"/>
              <w:rPr>
                <w:sz w:val="22"/>
                <w:szCs w:val="22"/>
              </w:rPr>
            </w:pPr>
            <w:r w:rsidRPr="00EC0859">
              <w:rPr>
                <w:sz w:val="22"/>
                <w:szCs w:val="22"/>
                <w:lang w:eastAsia="en-CA"/>
              </w:rPr>
              <w:t>Male</w:t>
            </w:r>
            <w:r w:rsidRPr="00EC0859">
              <w:rPr>
                <w:sz w:val="22"/>
                <w:szCs w:val="22"/>
                <w:vertAlign w:val="superscript"/>
                <w:lang w:eastAsia="en-CA"/>
              </w:rPr>
              <w:t>(</w:t>
            </w:r>
            <w:r w:rsidR="00D22296">
              <w:rPr>
                <w:sz w:val="22"/>
                <w:szCs w:val="22"/>
                <w:vertAlign w:val="superscript"/>
                <w:lang w:eastAsia="en-CA"/>
              </w:rPr>
              <w:t>***</w:t>
            </w:r>
            <w:r w:rsidRPr="00EC0859">
              <w:rPr>
                <w:sz w:val="22"/>
                <w:szCs w:val="22"/>
                <w:vertAlign w:val="superscript"/>
                <w:lang w:eastAsia="en-CA"/>
              </w:rPr>
              <w:t>)</w:t>
            </w:r>
          </w:p>
        </w:tc>
        <w:tc>
          <w:tcPr>
            <w:tcW w:w="1488" w:type="dxa"/>
            <w:tcBorders>
              <w:top w:val="single" w:sz="4" w:space="0" w:color="auto"/>
              <w:left w:val="nil"/>
              <w:bottom w:val="nil"/>
              <w:right w:val="single" w:sz="8" w:space="0" w:color="auto"/>
            </w:tcBorders>
            <w:shd w:val="clear" w:color="auto" w:fill="auto"/>
            <w:noWrap/>
          </w:tcPr>
          <w:p w:rsidR="005A0D7C" w:rsidRPr="003426FA" w:rsidRDefault="00D22296" w:rsidP="00D22296">
            <w:pPr>
              <w:spacing w:after="0"/>
              <w:jc w:val="center"/>
              <w:rPr>
                <w:sz w:val="22"/>
                <w:szCs w:val="22"/>
              </w:rPr>
            </w:pPr>
            <w:r>
              <w:rPr>
                <w:sz w:val="22"/>
                <w:szCs w:val="22"/>
              </w:rPr>
              <w:t>403.46</w:t>
            </w:r>
          </w:p>
        </w:tc>
        <w:tc>
          <w:tcPr>
            <w:tcW w:w="1489" w:type="dxa"/>
            <w:tcBorders>
              <w:top w:val="single" w:sz="4" w:space="0" w:color="auto"/>
              <w:left w:val="nil"/>
              <w:bottom w:val="nil"/>
              <w:right w:val="single" w:sz="8" w:space="0" w:color="auto"/>
            </w:tcBorders>
            <w:shd w:val="clear" w:color="auto" w:fill="auto"/>
            <w:noWrap/>
          </w:tcPr>
          <w:p w:rsidR="005A0D7C" w:rsidRPr="003426FA" w:rsidRDefault="00D22296" w:rsidP="000E72AD">
            <w:pPr>
              <w:spacing w:after="0"/>
              <w:jc w:val="center"/>
              <w:rPr>
                <w:sz w:val="22"/>
                <w:szCs w:val="22"/>
              </w:rPr>
            </w:pPr>
            <w:r>
              <w:rPr>
                <w:sz w:val="22"/>
                <w:szCs w:val="22"/>
              </w:rPr>
              <w:t>628.36</w:t>
            </w:r>
          </w:p>
        </w:tc>
      </w:tr>
      <w:tr w:rsidR="00D22296" w:rsidRPr="00EC0859" w:rsidTr="00D22296">
        <w:trPr>
          <w:trHeight w:val="163"/>
        </w:trPr>
        <w:tc>
          <w:tcPr>
            <w:tcW w:w="1767" w:type="dxa"/>
            <w:vMerge/>
            <w:tcBorders>
              <w:left w:val="single" w:sz="8" w:space="0" w:color="auto"/>
              <w:bottom w:val="single" w:sz="8" w:space="0" w:color="auto"/>
            </w:tcBorders>
            <w:shd w:val="clear" w:color="auto" w:fill="auto"/>
            <w:noWrap/>
            <w:vAlign w:val="center"/>
          </w:tcPr>
          <w:p w:rsidR="00D22296" w:rsidRPr="00EC0859" w:rsidRDefault="00D22296" w:rsidP="001A5837">
            <w:pPr>
              <w:spacing w:after="0"/>
              <w:jc w:val="center"/>
              <w:rPr>
                <w:b/>
                <w:bCs/>
                <w:sz w:val="22"/>
                <w:szCs w:val="22"/>
                <w:lang w:eastAsia="en-CA"/>
              </w:rPr>
            </w:pPr>
          </w:p>
        </w:tc>
        <w:tc>
          <w:tcPr>
            <w:tcW w:w="2978" w:type="dxa"/>
            <w:gridSpan w:val="3"/>
            <w:tcBorders>
              <w:bottom w:val="single" w:sz="8" w:space="0" w:color="auto"/>
              <w:right w:val="single" w:sz="8" w:space="0" w:color="000000"/>
            </w:tcBorders>
            <w:shd w:val="clear" w:color="auto" w:fill="auto"/>
            <w:vAlign w:val="center"/>
          </w:tcPr>
          <w:p w:rsidR="00D22296" w:rsidRPr="00EC0859" w:rsidRDefault="00D22296" w:rsidP="00D22296">
            <w:pPr>
              <w:spacing w:after="0"/>
              <w:jc w:val="left"/>
              <w:rPr>
                <w:b/>
                <w:bCs/>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nil"/>
              <w:left w:val="nil"/>
              <w:bottom w:val="single" w:sz="4" w:space="0" w:color="auto"/>
              <w:right w:val="single" w:sz="8" w:space="0" w:color="auto"/>
            </w:tcBorders>
            <w:shd w:val="clear" w:color="auto" w:fill="auto"/>
            <w:noWrap/>
          </w:tcPr>
          <w:p w:rsidR="00D22296" w:rsidRPr="003426FA" w:rsidRDefault="00D22296" w:rsidP="00D22296">
            <w:pPr>
              <w:spacing w:after="0"/>
              <w:jc w:val="center"/>
              <w:rPr>
                <w:sz w:val="22"/>
                <w:szCs w:val="22"/>
              </w:rPr>
            </w:pPr>
            <w:r>
              <w:rPr>
                <w:sz w:val="22"/>
                <w:szCs w:val="22"/>
              </w:rPr>
              <w:t>177.43</w:t>
            </w:r>
          </w:p>
        </w:tc>
        <w:tc>
          <w:tcPr>
            <w:tcW w:w="1489" w:type="dxa"/>
            <w:tcBorders>
              <w:top w:val="nil"/>
              <w:left w:val="nil"/>
              <w:bottom w:val="single" w:sz="4" w:space="0" w:color="auto"/>
              <w:right w:val="single" w:sz="8" w:space="0" w:color="auto"/>
            </w:tcBorders>
            <w:shd w:val="clear" w:color="auto" w:fill="auto"/>
            <w:noWrap/>
          </w:tcPr>
          <w:p w:rsidR="00D22296" w:rsidRPr="003426FA" w:rsidRDefault="00D22296" w:rsidP="000E72AD">
            <w:pPr>
              <w:spacing w:after="0"/>
              <w:jc w:val="center"/>
              <w:rPr>
                <w:sz w:val="22"/>
                <w:szCs w:val="22"/>
              </w:rPr>
            </w:pPr>
            <w:r>
              <w:rPr>
                <w:sz w:val="22"/>
                <w:szCs w:val="22"/>
              </w:rPr>
              <w:t>388.03</w:t>
            </w:r>
          </w:p>
        </w:tc>
      </w:tr>
      <w:tr w:rsidR="00D22296" w:rsidRPr="00EC0859" w:rsidTr="00D22296">
        <w:trPr>
          <w:trHeight w:val="175"/>
        </w:trPr>
        <w:tc>
          <w:tcPr>
            <w:tcW w:w="1767" w:type="dxa"/>
            <w:vMerge w:val="restart"/>
            <w:tcBorders>
              <w:top w:val="single" w:sz="8" w:space="0" w:color="auto"/>
              <w:left w:val="single" w:sz="8" w:space="0" w:color="auto"/>
            </w:tcBorders>
            <w:shd w:val="clear" w:color="auto" w:fill="auto"/>
            <w:noWrap/>
            <w:vAlign w:val="center"/>
          </w:tcPr>
          <w:p w:rsidR="00D22296" w:rsidRPr="00EC0859" w:rsidRDefault="00D22296" w:rsidP="001A5837">
            <w:pPr>
              <w:spacing w:after="0"/>
              <w:jc w:val="left"/>
              <w:rPr>
                <w:sz w:val="22"/>
                <w:szCs w:val="22"/>
              </w:rPr>
            </w:pPr>
            <w:r w:rsidRPr="00EC0859">
              <w:rPr>
                <w:sz w:val="22"/>
                <w:szCs w:val="22"/>
                <w:lang w:eastAsia="en-CA"/>
              </w:rPr>
              <w:t>Urban / Rural</w:t>
            </w:r>
          </w:p>
        </w:tc>
        <w:tc>
          <w:tcPr>
            <w:tcW w:w="2978" w:type="dxa"/>
            <w:gridSpan w:val="3"/>
            <w:tcBorders>
              <w:top w:val="single" w:sz="8" w:space="0" w:color="auto"/>
              <w:right w:val="single" w:sz="8" w:space="0" w:color="000000"/>
            </w:tcBorders>
            <w:shd w:val="clear" w:color="auto" w:fill="auto"/>
            <w:vAlign w:val="center"/>
          </w:tcPr>
          <w:p w:rsidR="00D22296" w:rsidRPr="00EC0859" w:rsidRDefault="00D22296" w:rsidP="00D22296">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single" w:sz="4" w:space="0" w:color="auto"/>
              <w:left w:val="nil"/>
              <w:right w:val="single" w:sz="8" w:space="0" w:color="auto"/>
            </w:tcBorders>
            <w:shd w:val="clear" w:color="auto" w:fill="auto"/>
            <w:noWrap/>
          </w:tcPr>
          <w:p w:rsidR="00D22296" w:rsidRPr="003426FA" w:rsidRDefault="00D22296" w:rsidP="00D22296">
            <w:pPr>
              <w:spacing w:after="0"/>
              <w:jc w:val="center"/>
              <w:rPr>
                <w:sz w:val="22"/>
                <w:szCs w:val="22"/>
              </w:rPr>
            </w:pPr>
            <w:r>
              <w:rPr>
                <w:sz w:val="22"/>
                <w:szCs w:val="22"/>
              </w:rPr>
              <w:t>162.73</w:t>
            </w:r>
          </w:p>
        </w:tc>
        <w:tc>
          <w:tcPr>
            <w:tcW w:w="1489" w:type="dxa"/>
            <w:tcBorders>
              <w:top w:val="single" w:sz="4" w:space="0" w:color="auto"/>
              <w:left w:val="nil"/>
              <w:right w:val="single" w:sz="8" w:space="0" w:color="auto"/>
            </w:tcBorders>
            <w:shd w:val="clear" w:color="auto" w:fill="auto"/>
            <w:noWrap/>
          </w:tcPr>
          <w:p w:rsidR="00D22296" w:rsidRPr="003426FA" w:rsidRDefault="00D22296" w:rsidP="000E72AD">
            <w:pPr>
              <w:spacing w:after="0"/>
              <w:jc w:val="center"/>
              <w:rPr>
                <w:sz w:val="22"/>
                <w:szCs w:val="22"/>
              </w:rPr>
            </w:pPr>
            <w:r>
              <w:rPr>
                <w:sz w:val="22"/>
                <w:szCs w:val="22"/>
              </w:rPr>
              <w:t>550</w:t>
            </w:r>
          </w:p>
        </w:tc>
      </w:tr>
      <w:tr w:rsidR="005A0D7C" w:rsidRPr="00EC0859" w:rsidTr="00D22296">
        <w:trPr>
          <w:trHeight w:val="257"/>
        </w:trPr>
        <w:tc>
          <w:tcPr>
            <w:tcW w:w="1767" w:type="dxa"/>
            <w:vMerge/>
            <w:tcBorders>
              <w:left w:val="single" w:sz="8" w:space="0" w:color="auto"/>
              <w:bottom w:val="single" w:sz="8" w:space="0" w:color="auto"/>
            </w:tcBorders>
            <w:shd w:val="clear" w:color="auto" w:fill="auto"/>
            <w:noWrap/>
            <w:vAlign w:val="center"/>
          </w:tcPr>
          <w:p w:rsidR="005A0D7C" w:rsidRPr="00EC0859" w:rsidRDefault="005A0D7C" w:rsidP="001A5837">
            <w:pPr>
              <w:spacing w:after="0"/>
              <w:jc w:val="left"/>
              <w:rPr>
                <w:b/>
                <w:bCs/>
                <w:sz w:val="22"/>
                <w:szCs w:val="22"/>
                <w:lang w:eastAsia="en-CA"/>
              </w:rPr>
            </w:pPr>
          </w:p>
        </w:tc>
        <w:tc>
          <w:tcPr>
            <w:tcW w:w="2978" w:type="dxa"/>
            <w:gridSpan w:val="3"/>
            <w:tcBorders>
              <w:bottom w:val="single" w:sz="8" w:space="0" w:color="auto"/>
              <w:right w:val="single" w:sz="8" w:space="0" w:color="000000"/>
            </w:tcBorders>
            <w:shd w:val="clear" w:color="auto" w:fill="auto"/>
            <w:vAlign w:val="center"/>
          </w:tcPr>
          <w:p w:rsidR="005A0D7C" w:rsidRPr="00EC0859" w:rsidRDefault="005A0D7C" w:rsidP="00D22296">
            <w:pPr>
              <w:spacing w:after="0"/>
              <w:jc w:val="left"/>
              <w:rPr>
                <w:b/>
                <w:bCs/>
                <w:sz w:val="22"/>
                <w:szCs w:val="22"/>
              </w:rPr>
            </w:pPr>
            <w:r w:rsidRPr="00EC0859">
              <w:rPr>
                <w:sz w:val="22"/>
                <w:szCs w:val="22"/>
                <w:lang w:eastAsia="en-CA"/>
              </w:rPr>
              <w:t>Rural</w:t>
            </w:r>
            <w:r w:rsidRPr="00EC0859">
              <w:rPr>
                <w:sz w:val="22"/>
                <w:szCs w:val="22"/>
                <w:vertAlign w:val="superscript"/>
                <w:lang w:eastAsia="en-CA"/>
              </w:rPr>
              <w:t>(***)</w:t>
            </w:r>
          </w:p>
        </w:tc>
        <w:tc>
          <w:tcPr>
            <w:tcW w:w="1488" w:type="dxa"/>
            <w:tcBorders>
              <w:top w:val="nil"/>
              <w:left w:val="nil"/>
              <w:bottom w:val="single" w:sz="4" w:space="0" w:color="auto"/>
              <w:right w:val="single" w:sz="8" w:space="0" w:color="auto"/>
            </w:tcBorders>
            <w:shd w:val="clear" w:color="auto" w:fill="auto"/>
            <w:noWrap/>
          </w:tcPr>
          <w:p w:rsidR="005A0D7C" w:rsidRPr="003426FA" w:rsidRDefault="00D22296" w:rsidP="00D22296">
            <w:pPr>
              <w:spacing w:after="0"/>
              <w:jc w:val="center"/>
              <w:rPr>
                <w:sz w:val="22"/>
                <w:szCs w:val="22"/>
              </w:rPr>
            </w:pPr>
            <w:r>
              <w:rPr>
                <w:sz w:val="22"/>
                <w:szCs w:val="22"/>
              </w:rPr>
              <w:t>252.42</w:t>
            </w:r>
          </w:p>
        </w:tc>
        <w:tc>
          <w:tcPr>
            <w:tcW w:w="1489" w:type="dxa"/>
            <w:tcBorders>
              <w:top w:val="nil"/>
              <w:left w:val="nil"/>
              <w:bottom w:val="single" w:sz="4" w:space="0" w:color="auto"/>
              <w:right w:val="single" w:sz="8" w:space="0" w:color="auto"/>
            </w:tcBorders>
            <w:shd w:val="clear" w:color="auto" w:fill="auto"/>
            <w:noWrap/>
          </w:tcPr>
          <w:p w:rsidR="005A0D7C" w:rsidRPr="003426FA" w:rsidRDefault="00626AF0" w:rsidP="000E72AD">
            <w:pPr>
              <w:spacing w:after="0"/>
              <w:jc w:val="center"/>
              <w:rPr>
                <w:sz w:val="22"/>
                <w:szCs w:val="22"/>
              </w:rPr>
            </w:pPr>
            <w:r>
              <w:rPr>
                <w:sz w:val="22"/>
                <w:szCs w:val="22"/>
              </w:rPr>
              <w:t>383.51</w:t>
            </w:r>
          </w:p>
        </w:tc>
      </w:tr>
      <w:tr w:rsidR="005A0D7C" w:rsidRPr="00EC0859" w:rsidTr="00270EFB">
        <w:trPr>
          <w:trHeight w:val="334"/>
        </w:trPr>
        <w:tc>
          <w:tcPr>
            <w:tcW w:w="1767" w:type="dxa"/>
            <w:tcBorders>
              <w:top w:val="single" w:sz="8" w:space="0" w:color="auto"/>
              <w:left w:val="single" w:sz="8" w:space="0" w:color="auto"/>
              <w:bottom w:val="single" w:sz="4" w:space="0" w:color="auto"/>
            </w:tcBorders>
            <w:shd w:val="clear" w:color="auto" w:fill="auto"/>
            <w:noWrap/>
          </w:tcPr>
          <w:p w:rsidR="005A0D7C" w:rsidRPr="002F113E" w:rsidRDefault="005A0D7C" w:rsidP="001A5837">
            <w:pPr>
              <w:spacing w:after="0"/>
              <w:jc w:val="left"/>
              <w:rPr>
                <w:rFonts w:eastAsia="Times New Roman"/>
                <w:color w:val="000000"/>
                <w:sz w:val="22"/>
                <w:szCs w:val="22"/>
              </w:rPr>
            </w:pPr>
            <w:r w:rsidRPr="002F113E">
              <w:rPr>
                <w:rFonts w:eastAsia="Times New Roman"/>
                <w:color w:val="000000"/>
                <w:sz w:val="22"/>
                <w:szCs w:val="22"/>
              </w:rPr>
              <w:t>PPI quintiles</w:t>
            </w:r>
          </w:p>
        </w:tc>
        <w:tc>
          <w:tcPr>
            <w:tcW w:w="2978" w:type="dxa"/>
            <w:gridSpan w:val="3"/>
            <w:tcBorders>
              <w:top w:val="single" w:sz="8" w:space="0" w:color="auto"/>
              <w:bottom w:val="single" w:sz="8" w:space="0" w:color="auto"/>
              <w:right w:val="single" w:sz="8" w:space="0" w:color="000000"/>
            </w:tcBorders>
            <w:shd w:val="clear" w:color="auto" w:fill="auto"/>
          </w:tcPr>
          <w:p w:rsidR="005A0D7C" w:rsidRPr="00D133B1" w:rsidRDefault="005A0D7C" w:rsidP="00D22296">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r w:rsidR="00D22296">
              <w:rPr>
                <w:sz w:val="22"/>
                <w:szCs w:val="22"/>
                <w:vertAlign w:val="superscript"/>
                <w:lang w:eastAsia="en-CA"/>
              </w:rPr>
              <w:t>*</w:t>
            </w:r>
            <w:r w:rsidRPr="00EC0859">
              <w:rPr>
                <w:sz w:val="22"/>
                <w:szCs w:val="22"/>
                <w:vertAlign w:val="superscript"/>
                <w:lang w:eastAsia="en-CA"/>
              </w:rPr>
              <w:t>*)</w:t>
            </w:r>
          </w:p>
          <w:p w:rsidR="005A0D7C" w:rsidRPr="00D133B1" w:rsidRDefault="005A0D7C" w:rsidP="00D22296">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r w:rsidR="00D22296">
              <w:rPr>
                <w:sz w:val="22"/>
                <w:szCs w:val="22"/>
                <w:vertAlign w:val="superscript"/>
                <w:lang w:eastAsia="en-CA"/>
              </w:rPr>
              <w:t>*</w:t>
            </w:r>
            <w:r w:rsidRPr="00EC0859">
              <w:rPr>
                <w:sz w:val="22"/>
                <w:szCs w:val="22"/>
                <w:vertAlign w:val="superscript"/>
                <w:lang w:eastAsia="en-CA"/>
              </w:rPr>
              <w:t>*)</w:t>
            </w:r>
          </w:p>
          <w:p w:rsidR="005A0D7C" w:rsidRPr="00D133B1" w:rsidRDefault="005A0D7C" w:rsidP="00D22296">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p>
          <w:p w:rsidR="005A0D7C" w:rsidRPr="00D133B1" w:rsidRDefault="005A0D7C" w:rsidP="00D22296">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r w:rsidR="00D22296">
              <w:rPr>
                <w:sz w:val="22"/>
                <w:szCs w:val="22"/>
                <w:vertAlign w:val="superscript"/>
                <w:lang w:eastAsia="en-CA"/>
              </w:rPr>
              <w:t>*</w:t>
            </w:r>
            <w:r w:rsidRPr="00EC0859">
              <w:rPr>
                <w:sz w:val="22"/>
                <w:szCs w:val="22"/>
                <w:vertAlign w:val="superscript"/>
                <w:lang w:eastAsia="en-CA"/>
              </w:rPr>
              <w:t>*)</w:t>
            </w:r>
          </w:p>
          <w:p w:rsidR="005A0D7C" w:rsidRPr="002F113E" w:rsidRDefault="005A0D7C" w:rsidP="00D22296">
            <w:pPr>
              <w:spacing w:after="0"/>
              <w:rPr>
                <w:rFonts w:eastAsia="Times New Roman"/>
                <w:color w:val="000000"/>
                <w:sz w:val="22"/>
                <w:szCs w:val="22"/>
              </w:rPr>
            </w:pPr>
            <w:r>
              <w:rPr>
                <w:rFonts w:eastAsia="Times New Roman"/>
                <w:color w:val="000000"/>
                <w:sz w:val="22"/>
                <w:szCs w:val="22"/>
              </w:rPr>
              <w:t>80%+</w:t>
            </w:r>
            <w:r w:rsidRPr="00EC0859">
              <w:rPr>
                <w:sz w:val="22"/>
                <w:szCs w:val="22"/>
                <w:vertAlign w:val="superscript"/>
                <w:lang w:eastAsia="en-CA"/>
              </w:rPr>
              <w:t>(***)</w:t>
            </w:r>
          </w:p>
        </w:tc>
        <w:tc>
          <w:tcPr>
            <w:tcW w:w="1488" w:type="dxa"/>
            <w:tcBorders>
              <w:top w:val="single" w:sz="4" w:space="0" w:color="auto"/>
              <w:left w:val="nil"/>
              <w:bottom w:val="single" w:sz="4" w:space="0" w:color="auto"/>
              <w:right w:val="single" w:sz="8" w:space="0" w:color="auto"/>
            </w:tcBorders>
            <w:shd w:val="clear" w:color="auto" w:fill="auto"/>
            <w:noWrap/>
          </w:tcPr>
          <w:p w:rsidR="005A0D7C" w:rsidRDefault="00D22296" w:rsidP="00D22296">
            <w:pPr>
              <w:spacing w:after="0"/>
              <w:jc w:val="center"/>
              <w:rPr>
                <w:sz w:val="22"/>
                <w:szCs w:val="22"/>
              </w:rPr>
            </w:pPr>
            <w:r>
              <w:rPr>
                <w:sz w:val="22"/>
                <w:szCs w:val="22"/>
              </w:rPr>
              <w:t>188.72</w:t>
            </w:r>
          </w:p>
          <w:p w:rsidR="00D22296" w:rsidRDefault="00D22296" w:rsidP="00D22296">
            <w:pPr>
              <w:spacing w:after="0"/>
              <w:jc w:val="center"/>
              <w:rPr>
                <w:sz w:val="22"/>
                <w:szCs w:val="22"/>
              </w:rPr>
            </w:pPr>
            <w:r>
              <w:rPr>
                <w:sz w:val="22"/>
                <w:szCs w:val="22"/>
              </w:rPr>
              <w:t>216.47</w:t>
            </w:r>
          </w:p>
          <w:p w:rsidR="00D22296" w:rsidRDefault="00D22296" w:rsidP="00D22296">
            <w:pPr>
              <w:spacing w:after="0"/>
              <w:jc w:val="center"/>
              <w:rPr>
                <w:sz w:val="22"/>
                <w:szCs w:val="22"/>
              </w:rPr>
            </w:pPr>
            <w:r>
              <w:rPr>
                <w:sz w:val="22"/>
                <w:szCs w:val="22"/>
              </w:rPr>
              <w:t>297.84</w:t>
            </w:r>
          </w:p>
          <w:p w:rsidR="00D22296" w:rsidRDefault="00D22296" w:rsidP="00D22296">
            <w:pPr>
              <w:spacing w:after="0"/>
              <w:jc w:val="center"/>
              <w:rPr>
                <w:sz w:val="22"/>
                <w:szCs w:val="22"/>
              </w:rPr>
            </w:pPr>
            <w:r>
              <w:rPr>
                <w:sz w:val="22"/>
                <w:szCs w:val="22"/>
              </w:rPr>
              <w:t>285.61</w:t>
            </w:r>
          </w:p>
          <w:p w:rsidR="00D22296" w:rsidRPr="003426FA" w:rsidRDefault="00D22296" w:rsidP="00D22296">
            <w:pPr>
              <w:spacing w:after="0"/>
              <w:jc w:val="center"/>
              <w:rPr>
                <w:sz w:val="22"/>
                <w:szCs w:val="22"/>
              </w:rPr>
            </w:pPr>
            <w:r>
              <w:rPr>
                <w:sz w:val="22"/>
                <w:szCs w:val="22"/>
              </w:rPr>
              <w:t>239.86</w:t>
            </w:r>
          </w:p>
        </w:tc>
        <w:tc>
          <w:tcPr>
            <w:tcW w:w="1489" w:type="dxa"/>
            <w:tcBorders>
              <w:top w:val="single" w:sz="4" w:space="0" w:color="auto"/>
              <w:left w:val="nil"/>
              <w:bottom w:val="single" w:sz="4" w:space="0" w:color="auto"/>
              <w:right w:val="single" w:sz="8" w:space="0" w:color="auto"/>
            </w:tcBorders>
            <w:shd w:val="clear" w:color="auto" w:fill="auto"/>
            <w:noWrap/>
          </w:tcPr>
          <w:p w:rsidR="005A0D7C" w:rsidRDefault="00626AF0" w:rsidP="000E72AD">
            <w:pPr>
              <w:spacing w:after="0"/>
              <w:jc w:val="center"/>
              <w:rPr>
                <w:sz w:val="22"/>
                <w:szCs w:val="22"/>
              </w:rPr>
            </w:pPr>
            <w:r>
              <w:rPr>
                <w:sz w:val="22"/>
                <w:szCs w:val="22"/>
              </w:rPr>
              <w:t>305.74</w:t>
            </w:r>
          </w:p>
          <w:p w:rsidR="00626AF0" w:rsidRDefault="00626AF0" w:rsidP="000E72AD">
            <w:pPr>
              <w:spacing w:after="0"/>
              <w:jc w:val="center"/>
              <w:rPr>
                <w:sz w:val="22"/>
                <w:szCs w:val="22"/>
              </w:rPr>
            </w:pPr>
            <w:r>
              <w:rPr>
                <w:sz w:val="22"/>
                <w:szCs w:val="22"/>
              </w:rPr>
              <w:t>390.76</w:t>
            </w:r>
          </w:p>
          <w:p w:rsidR="00626AF0" w:rsidRDefault="00626AF0" w:rsidP="000E72AD">
            <w:pPr>
              <w:spacing w:after="0"/>
              <w:jc w:val="center"/>
              <w:rPr>
                <w:sz w:val="22"/>
                <w:szCs w:val="22"/>
              </w:rPr>
            </w:pPr>
            <w:r>
              <w:rPr>
                <w:sz w:val="22"/>
                <w:szCs w:val="22"/>
              </w:rPr>
              <w:t>414.4</w:t>
            </w:r>
          </w:p>
          <w:p w:rsidR="00626AF0" w:rsidRDefault="00626AF0" w:rsidP="000E72AD">
            <w:pPr>
              <w:spacing w:after="0"/>
              <w:jc w:val="center"/>
              <w:rPr>
                <w:sz w:val="22"/>
                <w:szCs w:val="22"/>
              </w:rPr>
            </w:pPr>
            <w:r>
              <w:rPr>
                <w:sz w:val="22"/>
                <w:szCs w:val="22"/>
              </w:rPr>
              <w:t>696.04</w:t>
            </w:r>
          </w:p>
          <w:p w:rsidR="00626AF0" w:rsidRPr="003426FA" w:rsidRDefault="00626AF0" w:rsidP="000E72AD">
            <w:pPr>
              <w:spacing w:after="0"/>
              <w:jc w:val="center"/>
              <w:rPr>
                <w:sz w:val="22"/>
                <w:szCs w:val="22"/>
              </w:rPr>
            </w:pPr>
            <w:r>
              <w:rPr>
                <w:sz w:val="22"/>
                <w:szCs w:val="22"/>
              </w:rPr>
              <w:t>428.74</w:t>
            </w:r>
          </w:p>
        </w:tc>
      </w:tr>
      <w:tr w:rsidR="00270EFB" w:rsidRPr="00EC0859" w:rsidTr="00D22296">
        <w:trPr>
          <w:trHeight w:val="247"/>
        </w:trPr>
        <w:tc>
          <w:tcPr>
            <w:tcW w:w="1767" w:type="dxa"/>
            <w:vMerge w:val="restart"/>
            <w:tcBorders>
              <w:top w:val="single" w:sz="8" w:space="0" w:color="auto"/>
              <w:left w:val="single" w:sz="8" w:space="0" w:color="auto"/>
            </w:tcBorders>
            <w:shd w:val="clear" w:color="auto" w:fill="auto"/>
            <w:noWrap/>
          </w:tcPr>
          <w:p w:rsidR="00270EFB" w:rsidRPr="002D62D0" w:rsidRDefault="00270EFB" w:rsidP="00D16EE6">
            <w:pPr>
              <w:spacing w:after="0"/>
              <w:jc w:val="left"/>
              <w:rPr>
                <w:rFonts w:eastAsia="Times New Roman"/>
                <w:color w:val="000000"/>
                <w:sz w:val="22"/>
                <w:szCs w:val="22"/>
              </w:rPr>
            </w:pPr>
            <w:r w:rsidRPr="002D62D0">
              <w:rPr>
                <w:rFonts w:eastAsia="Times New Roman"/>
                <w:color w:val="000000"/>
                <w:sz w:val="22"/>
                <w:szCs w:val="22"/>
              </w:rPr>
              <w:t>abandon</w:t>
            </w:r>
          </w:p>
          <w:p w:rsidR="00270EFB" w:rsidRPr="002D62D0" w:rsidRDefault="00270EFB" w:rsidP="00D16EE6">
            <w:pPr>
              <w:spacing w:after="0"/>
              <w:jc w:val="left"/>
              <w:rPr>
                <w:rFonts w:eastAsia="Times New Roman"/>
                <w:color w:val="000000"/>
                <w:sz w:val="22"/>
                <w:szCs w:val="22"/>
              </w:rPr>
            </w:pPr>
          </w:p>
        </w:tc>
        <w:tc>
          <w:tcPr>
            <w:tcW w:w="2978" w:type="dxa"/>
            <w:gridSpan w:val="3"/>
            <w:tcBorders>
              <w:top w:val="single" w:sz="8" w:space="0" w:color="auto"/>
              <w:right w:val="single" w:sz="8" w:space="0" w:color="000000"/>
            </w:tcBorders>
            <w:shd w:val="clear" w:color="auto" w:fill="auto"/>
            <w:vAlign w:val="center"/>
          </w:tcPr>
          <w:p w:rsidR="00270EFB" w:rsidRPr="002D62D0" w:rsidRDefault="00270EFB" w:rsidP="00D22296">
            <w:pPr>
              <w:spacing w:after="0"/>
              <w:jc w:val="left"/>
              <w:rPr>
                <w:rFonts w:eastAsia="Times New Roman"/>
                <w:color w:val="000000"/>
                <w:sz w:val="22"/>
                <w:szCs w:val="22"/>
              </w:rPr>
            </w:pPr>
            <w:r w:rsidRPr="002D62D0">
              <w:rPr>
                <w:rFonts w:eastAsia="Times New Roman"/>
                <w:color w:val="000000"/>
                <w:sz w:val="22"/>
                <w:szCs w:val="22"/>
              </w:rPr>
              <w:t>Still in the group</w:t>
            </w:r>
            <w:r w:rsidRPr="00EC0859">
              <w:rPr>
                <w:sz w:val="22"/>
                <w:szCs w:val="22"/>
                <w:vertAlign w:val="superscript"/>
                <w:lang w:eastAsia="en-CA"/>
              </w:rPr>
              <w:t>(</w:t>
            </w:r>
            <w:r w:rsidR="00D22296">
              <w:rPr>
                <w:sz w:val="22"/>
                <w:szCs w:val="22"/>
                <w:vertAlign w:val="superscript"/>
                <w:lang w:eastAsia="en-CA"/>
              </w:rPr>
              <w:t>***</w:t>
            </w:r>
            <w:r w:rsidRPr="00EC0859">
              <w:rPr>
                <w:sz w:val="22"/>
                <w:szCs w:val="22"/>
                <w:vertAlign w:val="superscript"/>
                <w:lang w:eastAsia="en-CA"/>
              </w:rPr>
              <w:t>)</w:t>
            </w:r>
          </w:p>
        </w:tc>
        <w:tc>
          <w:tcPr>
            <w:tcW w:w="1488" w:type="dxa"/>
            <w:vMerge w:val="restart"/>
            <w:tcBorders>
              <w:top w:val="nil"/>
              <w:left w:val="nil"/>
              <w:right w:val="single" w:sz="8" w:space="0" w:color="auto"/>
            </w:tcBorders>
            <w:shd w:val="clear" w:color="auto" w:fill="auto"/>
            <w:noWrap/>
          </w:tcPr>
          <w:p w:rsidR="00270EFB" w:rsidRDefault="00D22296" w:rsidP="00D22296">
            <w:pPr>
              <w:spacing w:after="0"/>
              <w:jc w:val="center"/>
              <w:rPr>
                <w:sz w:val="22"/>
                <w:szCs w:val="22"/>
              </w:rPr>
            </w:pPr>
            <w:r>
              <w:rPr>
                <w:sz w:val="22"/>
                <w:szCs w:val="22"/>
              </w:rPr>
              <w:t>104.76</w:t>
            </w:r>
          </w:p>
          <w:p w:rsidR="00D22296" w:rsidRPr="003426FA" w:rsidRDefault="00D22296" w:rsidP="00D22296">
            <w:pPr>
              <w:spacing w:after="0"/>
              <w:jc w:val="center"/>
              <w:rPr>
                <w:sz w:val="22"/>
                <w:szCs w:val="22"/>
              </w:rPr>
            </w:pPr>
            <w:r>
              <w:rPr>
                <w:sz w:val="22"/>
                <w:szCs w:val="22"/>
              </w:rPr>
              <w:t>118.11</w:t>
            </w:r>
          </w:p>
        </w:tc>
        <w:tc>
          <w:tcPr>
            <w:tcW w:w="1489" w:type="dxa"/>
            <w:vMerge w:val="restart"/>
            <w:tcBorders>
              <w:top w:val="nil"/>
              <w:left w:val="nil"/>
              <w:right w:val="single" w:sz="8" w:space="0" w:color="auto"/>
            </w:tcBorders>
            <w:shd w:val="clear" w:color="auto" w:fill="auto"/>
            <w:noWrap/>
          </w:tcPr>
          <w:p w:rsidR="00270EFB" w:rsidRDefault="00626AF0" w:rsidP="000E72AD">
            <w:pPr>
              <w:spacing w:after="0"/>
              <w:jc w:val="center"/>
              <w:rPr>
                <w:sz w:val="22"/>
                <w:szCs w:val="22"/>
              </w:rPr>
            </w:pPr>
            <w:r>
              <w:rPr>
                <w:sz w:val="22"/>
                <w:szCs w:val="22"/>
              </w:rPr>
              <w:t>335.62</w:t>
            </w:r>
          </w:p>
          <w:p w:rsidR="00626AF0" w:rsidRPr="003426FA" w:rsidRDefault="00626AF0" w:rsidP="000E72AD">
            <w:pPr>
              <w:spacing w:after="0"/>
              <w:jc w:val="center"/>
              <w:rPr>
                <w:sz w:val="22"/>
                <w:szCs w:val="22"/>
              </w:rPr>
            </w:pPr>
            <w:r>
              <w:rPr>
                <w:sz w:val="22"/>
                <w:szCs w:val="22"/>
              </w:rPr>
              <w:t>135.64</w:t>
            </w:r>
          </w:p>
        </w:tc>
      </w:tr>
      <w:tr w:rsidR="00270EFB" w:rsidRPr="00EC0859" w:rsidTr="00D22296">
        <w:trPr>
          <w:trHeight w:val="167"/>
        </w:trPr>
        <w:tc>
          <w:tcPr>
            <w:tcW w:w="1767" w:type="dxa"/>
            <w:vMerge/>
            <w:tcBorders>
              <w:left w:val="single" w:sz="8" w:space="0" w:color="auto"/>
              <w:bottom w:val="single" w:sz="4" w:space="0" w:color="auto"/>
            </w:tcBorders>
            <w:shd w:val="clear" w:color="auto" w:fill="auto"/>
            <w:noWrap/>
            <w:vAlign w:val="center"/>
          </w:tcPr>
          <w:p w:rsidR="00270EFB" w:rsidRPr="00EC0859" w:rsidRDefault="00270EFB" w:rsidP="001A5837">
            <w:pPr>
              <w:spacing w:after="0"/>
              <w:jc w:val="left"/>
              <w:rPr>
                <w:b/>
                <w:bCs/>
                <w:sz w:val="22"/>
                <w:szCs w:val="22"/>
                <w:lang w:eastAsia="en-CA"/>
              </w:rPr>
            </w:pPr>
          </w:p>
        </w:tc>
        <w:tc>
          <w:tcPr>
            <w:tcW w:w="2978" w:type="dxa"/>
            <w:gridSpan w:val="3"/>
            <w:tcBorders>
              <w:bottom w:val="single" w:sz="4" w:space="0" w:color="auto"/>
              <w:right w:val="single" w:sz="8" w:space="0" w:color="000000"/>
            </w:tcBorders>
            <w:shd w:val="clear" w:color="auto" w:fill="auto"/>
            <w:vAlign w:val="center"/>
          </w:tcPr>
          <w:p w:rsidR="00270EFB" w:rsidRPr="00EC0859" w:rsidRDefault="00270EFB" w:rsidP="00D22296">
            <w:pPr>
              <w:spacing w:after="0"/>
              <w:jc w:val="left"/>
              <w:rPr>
                <w:b/>
                <w:bCs/>
                <w:sz w:val="22"/>
                <w:szCs w:val="22"/>
                <w:lang w:eastAsia="en-CA"/>
              </w:rPr>
            </w:pPr>
            <w:r w:rsidRPr="002D62D0">
              <w:rPr>
                <w:rFonts w:eastAsia="Times New Roman"/>
                <w:color w:val="000000"/>
                <w:sz w:val="22"/>
                <w:szCs w:val="22"/>
              </w:rPr>
              <w:t>Have abandoned the group</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488" w:type="dxa"/>
            <w:vMerge/>
            <w:tcBorders>
              <w:left w:val="nil"/>
              <w:bottom w:val="single" w:sz="4" w:space="0" w:color="auto"/>
              <w:right w:val="single" w:sz="8" w:space="0" w:color="auto"/>
            </w:tcBorders>
            <w:shd w:val="clear" w:color="auto" w:fill="auto"/>
            <w:noWrap/>
          </w:tcPr>
          <w:p w:rsidR="00270EFB" w:rsidRPr="003426FA" w:rsidRDefault="00270EFB" w:rsidP="00D22296">
            <w:pPr>
              <w:spacing w:after="0"/>
              <w:jc w:val="center"/>
              <w:rPr>
                <w:sz w:val="22"/>
                <w:szCs w:val="22"/>
              </w:rPr>
            </w:pPr>
          </w:p>
        </w:tc>
        <w:tc>
          <w:tcPr>
            <w:tcW w:w="1489" w:type="dxa"/>
            <w:vMerge/>
            <w:tcBorders>
              <w:left w:val="nil"/>
              <w:bottom w:val="single" w:sz="4" w:space="0" w:color="auto"/>
              <w:right w:val="single" w:sz="8" w:space="0" w:color="auto"/>
            </w:tcBorders>
            <w:shd w:val="clear" w:color="auto" w:fill="auto"/>
            <w:noWrap/>
          </w:tcPr>
          <w:p w:rsidR="00270EFB" w:rsidRPr="003426FA" w:rsidRDefault="00270EFB" w:rsidP="000E72AD">
            <w:pPr>
              <w:spacing w:after="0"/>
              <w:jc w:val="center"/>
              <w:rPr>
                <w:sz w:val="22"/>
                <w:szCs w:val="22"/>
              </w:rPr>
            </w:pPr>
          </w:p>
        </w:tc>
      </w:tr>
      <w:tr w:rsidR="005A0D7C" w:rsidRPr="00EC0859" w:rsidTr="00D22296">
        <w:trPr>
          <w:trHeight w:val="165"/>
        </w:trPr>
        <w:tc>
          <w:tcPr>
            <w:tcW w:w="4745" w:type="dxa"/>
            <w:gridSpan w:val="4"/>
            <w:tcBorders>
              <w:top w:val="single" w:sz="8" w:space="0" w:color="auto"/>
              <w:left w:val="single" w:sz="8" w:space="0" w:color="auto"/>
              <w:bottom w:val="single" w:sz="4" w:space="0" w:color="auto"/>
              <w:right w:val="single" w:sz="8" w:space="0" w:color="000000"/>
            </w:tcBorders>
            <w:shd w:val="clear" w:color="auto" w:fill="auto"/>
            <w:noWrap/>
          </w:tcPr>
          <w:p w:rsidR="005A0D7C" w:rsidRDefault="005A0D7C" w:rsidP="00D22296">
            <w:pPr>
              <w:spacing w:after="0"/>
              <w:jc w:val="left"/>
              <w:rPr>
                <w:rFonts w:eastAsia="Times New Roman"/>
                <w:color w:val="000000"/>
                <w:sz w:val="22"/>
                <w:szCs w:val="22"/>
              </w:rPr>
            </w:pPr>
            <w:r w:rsidRPr="00EC0859">
              <w:rPr>
                <w:b/>
                <w:bCs/>
                <w:sz w:val="22"/>
                <w:szCs w:val="22"/>
                <w:lang w:eastAsia="en-CA"/>
              </w:rPr>
              <w:t xml:space="preserve">Total </w:t>
            </w:r>
            <w:r w:rsidRPr="00EC0859">
              <w:rPr>
                <w:b/>
                <w:bCs/>
                <w:sz w:val="22"/>
                <w:szCs w:val="22"/>
                <w:vertAlign w:val="superscript"/>
                <w:lang w:eastAsia="en-CA"/>
              </w:rPr>
              <w:t>(</w:t>
            </w:r>
            <w:r>
              <w:rPr>
                <w:sz w:val="22"/>
                <w:szCs w:val="22"/>
                <w:vertAlign w:val="superscript"/>
              </w:rPr>
              <w:t>***</w:t>
            </w:r>
            <w:r w:rsidRPr="007C292F">
              <w:rPr>
                <w:sz w:val="22"/>
                <w:szCs w:val="22"/>
                <w:vertAlign w:val="superscript"/>
              </w:rPr>
              <w:t>)</w:t>
            </w:r>
          </w:p>
        </w:tc>
        <w:tc>
          <w:tcPr>
            <w:tcW w:w="1488" w:type="dxa"/>
            <w:tcBorders>
              <w:top w:val="nil"/>
              <w:left w:val="nil"/>
              <w:bottom w:val="single" w:sz="4" w:space="0" w:color="auto"/>
              <w:right w:val="single" w:sz="8" w:space="0" w:color="auto"/>
            </w:tcBorders>
            <w:shd w:val="clear" w:color="auto" w:fill="auto"/>
            <w:noWrap/>
          </w:tcPr>
          <w:p w:rsidR="005A0D7C" w:rsidRPr="003426FA" w:rsidRDefault="00D22296" w:rsidP="00D22296">
            <w:pPr>
              <w:spacing w:after="0"/>
              <w:jc w:val="center"/>
              <w:rPr>
                <w:sz w:val="22"/>
                <w:szCs w:val="22"/>
              </w:rPr>
            </w:pPr>
            <w:r>
              <w:rPr>
                <w:sz w:val="22"/>
                <w:szCs w:val="22"/>
              </w:rPr>
              <w:t>219.24</w:t>
            </w:r>
          </w:p>
        </w:tc>
        <w:tc>
          <w:tcPr>
            <w:tcW w:w="1489" w:type="dxa"/>
            <w:tcBorders>
              <w:top w:val="nil"/>
              <w:left w:val="nil"/>
              <w:bottom w:val="single" w:sz="4" w:space="0" w:color="auto"/>
              <w:right w:val="single" w:sz="8" w:space="0" w:color="auto"/>
            </w:tcBorders>
            <w:shd w:val="clear" w:color="auto" w:fill="auto"/>
            <w:noWrap/>
          </w:tcPr>
          <w:p w:rsidR="005A0D7C" w:rsidRPr="003426FA" w:rsidRDefault="00D22296" w:rsidP="000E72AD">
            <w:pPr>
              <w:spacing w:after="0"/>
              <w:jc w:val="center"/>
              <w:rPr>
                <w:sz w:val="22"/>
                <w:szCs w:val="22"/>
              </w:rPr>
            </w:pPr>
            <w:r>
              <w:rPr>
                <w:sz w:val="22"/>
                <w:szCs w:val="22"/>
              </w:rPr>
              <w:t>378.41</w:t>
            </w:r>
          </w:p>
        </w:tc>
      </w:tr>
    </w:tbl>
    <w:p w:rsidR="005A0D7C" w:rsidRPr="00EE0D58" w:rsidRDefault="005A0D7C" w:rsidP="005A0D7C">
      <w:pPr>
        <w:rPr>
          <w:sz w:val="12"/>
          <w:szCs w:val="12"/>
        </w:rPr>
      </w:pPr>
    </w:p>
    <w:p w:rsidR="005A0D7C" w:rsidRPr="007C292F" w:rsidRDefault="005A0D7C" w:rsidP="005A0D7C">
      <w:pPr>
        <w:jc w:val="center"/>
        <w:rPr>
          <w:sz w:val="20"/>
          <w:szCs w:val="20"/>
        </w:rPr>
      </w:pPr>
      <w:r w:rsidRPr="007C292F">
        <w:rPr>
          <w:sz w:val="20"/>
          <w:szCs w:val="20"/>
        </w:rPr>
        <w:t>NB:  Wilcoxon non</w:t>
      </w:r>
      <w:r>
        <w:rPr>
          <w:sz w:val="20"/>
          <w:szCs w:val="20"/>
        </w:rPr>
        <w:t>-</w:t>
      </w:r>
      <w:r w:rsidRPr="007C292F">
        <w:rPr>
          <w:sz w:val="20"/>
          <w:szCs w:val="20"/>
        </w:rPr>
        <w:t xml:space="preserve"> parametric paired test</w:t>
      </w:r>
    </w:p>
    <w:p w:rsidR="005A0D7C" w:rsidRPr="007C292F" w:rsidRDefault="005A0D7C" w:rsidP="00EF799E">
      <w:pPr>
        <w:jc w:val="center"/>
        <w:rPr>
          <w:sz w:val="20"/>
          <w:szCs w:val="20"/>
        </w:rPr>
      </w:pPr>
      <w:r w:rsidRPr="007C292F">
        <w:rPr>
          <w:sz w:val="20"/>
          <w:szCs w:val="20"/>
        </w:rPr>
        <w:t>(***) = significant at 99%, (**) = significant at 95%</w:t>
      </w:r>
      <w:r w:rsidR="00EF799E">
        <w:rPr>
          <w:sz w:val="20"/>
          <w:szCs w:val="20"/>
        </w:rPr>
        <w:t>,</w:t>
      </w:r>
      <w:r w:rsidRPr="007C292F">
        <w:rPr>
          <w:sz w:val="20"/>
          <w:szCs w:val="20"/>
        </w:rPr>
        <w:t xml:space="preserve"> (ns) = not significant</w:t>
      </w:r>
    </w:p>
    <w:p w:rsidR="005A0D7C" w:rsidRDefault="005A0D7C" w:rsidP="00306D2F"/>
    <w:p w:rsidR="005A0D7C" w:rsidRDefault="005A0D7C" w:rsidP="005A0D7C">
      <w:pPr>
        <w:pStyle w:val="Heading3"/>
      </w:pPr>
      <w:bookmarkStart w:id="123" w:name="_Toc406631714"/>
      <w:bookmarkStart w:id="124" w:name="_Toc438334003"/>
      <w:r>
        <w:t xml:space="preserve">5.3.5 </w:t>
      </w:r>
      <w:r w:rsidRPr="00620188">
        <w:t>Health (on themselves/ other household members)</w:t>
      </w:r>
      <w:bookmarkEnd w:id="123"/>
      <w:bookmarkEnd w:id="124"/>
    </w:p>
    <w:p w:rsidR="00306D2F" w:rsidRPr="00306D2F" w:rsidRDefault="0058663D" w:rsidP="00DE663E">
      <w:r>
        <w:t xml:space="preserve">To address to what extent BoC project </w:t>
      </w:r>
      <w:r w:rsidRPr="00B9450C">
        <w:t>improv</w:t>
      </w:r>
      <w:r>
        <w:t>es</w:t>
      </w:r>
      <w:r w:rsidRPr="00B9450C">
        <w:t xml:space="preserve"> the livelihood condition of the members and their household</w:t>
      </w:r>
      <w:r>
        <w:t xml:space="preserve">, the study has to examine if access to health has been improved. </w:t>
      </w:r>
      <w:r w:rsidRPr="00B76A0B">
        <w:t xml:space="preserve"> </w:t>
      </w:r>
      <w:r>
        <w:t xml:space="preserve">Therefore </w:t>
      </w:r>
      <w:r w:rsidRPr="00B76A0B">
        <w:t xml:space="preserve">VSL members </w:t>
      </w:r>
      <w:r>
        <w:t xml:space="preserve">were asked </w:t>
      </w:r>
      <w:r w:rsidRPr="00B76A0B">
        <w:t>whatever or not they have done any health expenditure for their household members</w:t>
      </w:r>
      <w:r>
        <w:t xml:space="preserve"> and</w:t>
      </w:r>
      <w:r w:rsidRPr="00B76A0B">
        <w:t xml:space="preserve"> the amount of the expenditure was also recorded.</w:t>
      </w:r>
      <w:r w:rsidR="00DE663E">
        <w:t xml:space="preserve"> T</w:t>
      </w:r>
      <w:r w:rsidR="005A0D7C" w:rsidRPr="00200894">
        <w:t xml:space="preserve">his section </w:t>
      </w:r>
      <w:r w:rsidR="00DE663E">
        <w:t xml:space="preserve">also </w:t>
      </w:r>
      <w:r w:rsidR="005A0D7C" w:rsidRPr="00200894">
        <w:t>look</w:t>
      </w:r>
      <w:r w:rsidR="005A0D7C">
        <w:t>s</w:t>
      </w:r>
      <w:r w:rsidR="005A0D7C" w:rsidRPr="00200894">
        <w:t xml:space="preserve"> at members’ contribution </w:t>
      </w:r>
      <w:r w:rsidR="005A0D7C">
        <w:t>and</w:t>
      </w:r>
      <w:r w:rsidR="005A0D7C" w:rsidRPr="00200894">
        <w:t xml:space="preserve"> the average expenditure in </w:t>
      </w:r>
      <w:r w:rsidR="005A0D7C">
        <w:t>his / her</w:t>
      </w:r>
      <w:r w:rsidR="005A0D7C" w:rsidRPr="00200894">
        <w:t xml:space="preserve"> education</w:t>
      </w:r>
      <w:r w:rsidR="005A0D7C">
        <w:t xml:space="preserve"> and the other household members.</w:t>
      </w:r>
    </w:p>
    <w:p w:rsidR="00FD576C" w:rsidRDefault="00FD576C" w:rsidP="00DE663E">
      <w:pPr>
        <w:jc w:val="center"/>
      </w:pPr>
      <w:r w:rsidRPr="00B76A0B">
        <w:t xml:space="preserve">Table </w:t>
      </w:r>
      <w:r w:rsidR="00DE663E">
        <w:t>5.15</w:t>
      </w:r>
      <w:r w:rsidRPr="00B76A0B">
        <w:t xml:space="preserve">: Expenditure into health care by the VSL member in </w:t>
      </w:r>
      <w:r>
        <w:t>2014</w:t>
      </w:r>
      <w:r w:rsidRPr="00B76A0B">
        <w:t xml:space="preserve"> and 201</w:t>
      </w:r>
      <w:r>
        <w:t>5</w:t>
      </w:r>
    </w:p>
    <w:tbl>
      <w:tblPr>
        <w:tblW w:w="6694" w:type="dxa"/>
        <w:tblInd w:w="959" w:type="dxa"/>
        <w:tblLook w:val="04A0" w:firstRow="1" w:lastRow="0" w:firstColumn="1" w:lastColumn="0" w:noHBand="0" w:noVBand="1"/>
      </w:tblPr>
      <w:tblGrid>
        <w:gridCol w:w="2408"/>
        <w:gridCol w:w="285"/>
        <w:gridCol w:w="248"/>
        <w:gridCol w:w="1663"/>
        <w:gridCol w:w="1049"/>
        <w:gridCol w:w="1041"/>
      </w:tblGrid>
      <w:tr w:rsidR="00FD576C" w:rsidRPr="00EC0859" w:rsidTr="00CA5B07">
        <w:trPr>
          <w:trHeight w:val="324"/>
          <w:tblHeader/>
        </w:trPr>
        <w:tc>
          <w:tcPr>
            <w:tcW w:w="2941" w:type="dxa"/>
            <w:gridSpan w:val="3"/>
            <w:tcBorders>
              <w:top w:val="single" w:sz="8" w:space="0" w:color="auto"/>
              <w:left w:val="single" w:sz="8" w:space="0" w:color="auto"/>
              <w:bottom w:val="single" w:sz="8" w:space="0" w:color="auto"/>
              <w:right w:val="nil"/>
            </w:tcBorders>
            <w:shd w:val="clear" w:color="auto" w:fill="auto"/>
            <w:noWrap/>
            <w:vAlign w:val="center"/>
          </w:tcPr>
          <w:p w:rsidR="00FD576C" w:rsidRPr="00EC0859" w:rsidRDefault="00FD576C" w:rsidP="00D16EE6">
            <w:pPr>
              <w:spacing w:after="0"/>
            </w:pPr>
            <w:r w:rsidRPr="00EC0859">
              <w:rPr>
                <w:lang w:eastAsia="en-CA"/>
              </w:rPr>
              <w:t> </w:t>
            </w:r>
          </w:p>
        </w:tc>
        <w:tc>
          <w:tcPr>
            <w:tcW w:w="1663" w:type="dxa"/>
            <w:tcBorders>
              <w:top w:val="single" w:sz="8" w:space="0" w:color="auto"/>
              <w:left w:val="nil"/>
              <w:bottom w:val="single" w:sz="8" w:space="0" w:color="auto"/>
              <w:right w:val="single" w:sz="8" w:space="0" w:color="auto"/>
            </w:tcBorders>
            <w:shd w:val="clear" w:color="auto" w:fill="auto"/>
            <w:noWrap/>
            <w:vAlign w:val="center"/>
          </w:tcPr>
          <w:p w:rsidR="00FD576C" w:rsidRPr="00EC0859" w:rsidRDefault="00FD576C" w:rsidP="00D16EE6">
            <w:pPr>
              <w:spacing w:after="0"/>
            </w:pPr>
            <w:r w:rsidRPr="00EC0859">
              <w:rPr>
                <w:lang w:eastAsia="en-CA"/>
              </w:rPr>
              <w:t> </w:t>
            </w:r>
          </w:p>
        </w:tc>
        <w:tc>
          <w:tcPr>
            <w:tcW w:w="1049" w:type="dxa"/>
            <w:tcBorders>
              <w:top w:val="single" w:sz="8" w:space="0" w:color="auto"/>
              <w:left w:val="nil"/>
              <w:bottom w:val="single" w:sz="8" w:space="0" w:color="auto"/>
              <w:right w:val="single" w:sz="8" w:space="0" w:color="auto"/>
            </w:tcBorders>
            <w:shd w:val="clear" w:color="auto" w:fill="auto"/>
            <w:vAlign w:val="center"/>
          </w:tcPr>
          <w:p w:rsidR="00FD576C" w:rsidRPr="00EC0859" w:rsidRDefault="00FD576C" w:rsidP="00D16EE6">
            <w:pPr>
              <w:spacing w:after="0"/>
              <w:jc w:val="center"/>
            </w:pPr>
            <w:r w:rsidRPr="00EC0859">
              <w:rPr>
                <w:lang w:eastAsia="en-CA"/>
              </w:rPr>
              <w:t>Baseline</w:t>
            </w:r>
          </w:p>
        </w:tc>
        <w:tc>
          <w:tcPr>
            <w:tcW w:w="1041" w:type="dxa"/>
            <w:tcBorders>
              <w:top w:val="single" w:sz="8" w:space="0" w:color="auto"/>
              <w:left w:val="nil"/>
              <w:bottom w:val="single" w:sz="8" w:space="0" w:color="auto"/>
              <w:right w:val="single" w:sz="8" w:space="0" w:color="auto"/>
            </w:tcBorders>
            <w:shd w:val="clear" w:color="auto" w:fill="auto"/>
            <w:vAlign w:val="center"/>
          </w:tcPr>
          <w:p w:rsidR="00FD576C" w:rsidRPr="00EC0859" w:rsidRDefault="00FD576C" w:rsidP="00D16EE6">
            <w:pPr>
              <w:spacing w:after="0"/>
              <w:jc w:val="center"/>
            </w:pPr>
            <w:r w:rsidRPr="00EC0859">
              <w:rPr>
                <w:lang w:eastAsia="en-CA"/>
              </w:rPr>
              <w:t>Final</w:t>
            </w:r>
          </w:p>
        </w:tc>
      </w:tr>
      <w:tr w:rsidR="00FD576C" w:rsidRPr="00EC0859" w:rsidTr="00CA5B07">
        <w:trPr>
          <w:trHeight w:val="334"/>
        </w:trPr>
        <w:tc>
          <w:tcPr>
            <w:tcW w:w="6694" w:type="dxa"/>
            <w:gridSpan w:val="6"/>
            <w:tcBorders>
              <w:top w:val="single" w:sz="8" w:space="0" w:color="auto"/>
              <w:left w:val="single" w:sz="8" w:space="0" w:color="auto"/>
              <w:bottom w:val="nil"/>
              <w:right w:val="single" w:sz="8" w:space="0" w:color="000000"/>
            </w:tcBorders>
            <w:shd w:val="clear" w:color="000000" w:fill="D9D9D9"/>
            <w:noWrap/>
            <w:vAlign w:val="center"/>
          </w:tcPr>
          <w:p w:rsidR="00FD576C" w:rsidRPr="00EC0859" w:rsidRDefault="00FD576C" w:rsidP="00D16EE6">
            <w:pPr>
              <w:spacing w:after="0"/>
              <w:jc w:val="left"/>
              <w:rPr>
                <w:sz w:val="22"/>
                <w:szCs w:val="22"/>
              </w:rPr>
            </w:pPr>
            <w:r w:rsidRPr="007C292F">
              <w:rPr>
                <w:sz w:val="22"/>
                <w:szCs w:val="22"/>
              </w:rPr>
              <w:t xml:space="preserve">% who made medical expenses for </w:t>
            </w:r>
            <w:r>
              <w:rPr>
                <w:sz w:val="22"/>
                <w:szCs w:val="22"/>
              </w:rPr>
              <w:t>themselves</w:t>
            </w:r>
            <w:r w:rsidRPr="007C292F">
              <w:rPr>
                <w:sz w:val="22"/>
                <w:szCs w:val="22"/>
              </w:rPr>
              <w:t xml:space="preserve"> </w:t>
            </w:r>
          </w:p>
        </w:tc>
      </w:tr>
      <w:tr w:rsidR="00FD576C" w:rsidRPr="00EC0859" w:rsidTr="00CA5B07">
        <w:trPr>
          <w:trHeight w:val="334"/>
        </w:trPr>
        <w:tc>
          <w:tcPr>
            <w:tcW w:w="2693" w:type="dxa"/>
            <w:gridSpan w:val="2"/>
            <w:tcBorders>
              <w:top w:val="nil"/>
              <w:left w:val="single" w:sz="8" w:space="0" w:color="auto"/>
              <w:bottom w:val="nil"/>
              <w:right w:val="nil"/>
            </w:tcBorders>
            <w:shd w:val="clear" w:color="auto" w:fill="auto"/>
            <w:noWrap/>
            <w:vAlign w:val="center"/>
          </w:tcPr>
          <w:p w:rsidR="00FD576C" w:rsidRPr="00EC0859" w:rsidRDefault="00CA5B07" w:rsidP="00D16EE6">
            <w:pPr>
              <w:spacing w:after="0"/>
              <w:rPr>
                <w:sz w:val="22"/>
                <w:szCs w:val="22"/>
              </w:rPr>
            </w:pPr>
            <w:r>
              <w:rPr>
                <w:sz w:val="22"/>
                <w:szCs w:val="22"/>
                <w:lang w:eastAsia="en-CA"/>
              </w:rPr>
              <w:t>Gender of VSL member</w:t>
            </w:r>
          </w:p>
        </w:tc>
        <w:tc>
          <w:tcPr>
            <w:tcW w:w="1911" w:type="dxa"/>
            <w:gridSpan w:val="2"/>
            <w:vMerge w:val="restart"/>
            <w:tcBorders>
              <w:top w:val="nil"/>
              <w:left w:val="nil"/>
              <w:right w:val="single" w:sz="8" w:space="0" w:color="auto"/>
            </w:tcBorders>
            <w:shd w:val="clear" w:color="auto" w:fill="auto"/>
            <w:noWrap/>
            <w:vAlign w:val="center"/>
          </w:tcPr>
          <w:p w:rsidR="00FD576C" w:rsidRPr="00EC0859" w:rsidRDefault="00FD576C" w:rsidP="00D16EE6">
            <w:pPr>
              <w:spacing w:after="0"/>
              <w:jc w:val="left"/>
              <w:rPr>
                <w:sz w:val="22"/>
                <w:szCs w:val="22"/>
              </w:rPr>
            </w:pPr>
            <w:r w:rsidRPr="00EC0859">
              <w:rPr>
                <w:sz w:val="22"/>
                <w:szCs w:val="22"/>
                <w:lang w:eastAsia="en-CA"/>
              </w:rPr>
              <w:t>Male</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FD576C" w:rsidRPr="00EC0859" w:rsidRDefault="00FD576C" w:rsidP="00D16EE6">
            <w:pPr>
              <w:spacing w:after="0"/>
              <w:jc w:val="left"/>
              <w:rPr>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049" w:type="dxa"/>
            <w:vMerge w:val="restart"/>
            <w:tcBorders>
              <w:top w:val="nil"/>
              <w:left w:val="nil"/>
              <w:right w:val="single" w:sz="8" w:space="0" w:color="auto"/>
            </w:tcBorders>
            <w:shd w:val="clear" w:color="auto" w:fill="auto"/>
            <w:noWrap/>
          </w:tcPr>
          <w:p w:rsidR="00FD576C" w:rsidRPr="001101C0" w:rsidRDefault="00FD576C" w:rsidP="00D16EE6">
            <w:pPr>
              <w:spacing w:after="0"/>
              <w:jc w:val="center"/>
              <w:rPr>
                <w:sz w:val="22"/>
                <w:szCs w:val="22"/>
              </w:rPr>
            </w:pPr>
            <w:r>
              <w:rPr>
                <w:sz w:val="22"/>
                <w:szCs w:val="22"/>
              </w:rPr>
              <w:t>35.34</w:t>
            </w:r>
            <w:r w:rsidRPr="001101C0">
              <w:rPr>
                <w:sz w:val="22"/>
                <w:szCs w:val="22"/>
              </w:rPr>
              <w:t>%</w:t>
            </w:r>
          </w:p>
          <w:p w:rsidR="00FD576C" w:rsidRPr="001101C0" w:rsidRDefault="00FD576C" w:rsidP="00D16EE6">
            <w:pPr>
              <w:spacing w:after="0"/>
              <w:jc w:val="center"/>
              <w:rPr>
                <w:sz w:val="22"/>
                <w:szCs w:val="22"/>
              </w:rPr>
            </w:pPr>
            <w:r>
              <w:rPr>
                <w:sz w:val="22"/>
                <w:szCs w:val="22"/>
              </w:rPr>
              <w:t>34.7%</w:t>
            </w:r>
          </w:p>
        </w:tc>
        <w:tc>
          <w:tcPr>
            <w:tcW w:w="1041" w:type="dxa"/>
            <w:vMerge w:val="restart"/>
            <w:tcBorders>
              <w:top w:val="nil"/>
              <w:left w:val="nil"/>
              <w:right w:val="single" w:sz="8" w:space="0" w:color="auto"/>
            </w:tcBorders>
            <w:shd w:val="clear" w:color="auto" w:fill="auto"/>
            <w:noWrap/>
          </w:tcPr>
          <w:p w:rsidR="00FD576C" w:rsidRPr="001101C0" w:rsidRDefault="00FD576C" w:rsidP="00D16EE6">
            <w:pPr>
              <w:spacing w:after="0"/>
              <w:jc w:val="center"/>
              <w:rPr>
                <w:sz w:val="22"/>
                <w:szCs w:val="22"/>
              </w:rPr>
            </w:pPr>
            <w:r>
              <w:rPr>
                <w:sz w:val="22"/>
                <w:szCs w:val="22"/>
              </w:rPr>
              <w:t>59.81</w:t>
            </w:r>
            <w:r w:rsidRPr="001101C0">
              <w:rPr>
                <w:sz w:val="22"/>
                <w:szCs w:val="22"/>
              </w:rPr>
              <w:t>%</w:t>
            </w:r>
          </w:p>
          <w:p w:rsidR="00FD576C" w:rsidRPr="001101C0" w:rsidRDefault="00FD576C" w:rsidP="00D16EE6">
            <w:pPr>
              <w:spacing w:after="0"/>
              <w:jc w:val="center"/>
              <w:rPr>
                <w:sz w:val="22"/>
                <w:szCs w:val="22"/>
              </w:rPr>
            </w:pPr>
            <w:r>
              <w:rPr>
                <w:sz w:val="22"/>
                <w:szCs w:val="22"/>
              </w:rPr>
              <w:t>35.8%</w:t>
            </w:r>
          </w:p>
        </w:tc>
      </w:tr>
      <w:tr w:rsidR="00FD576C" w:rsidRPr="00EC0859" w:rsidTr="00CA5B07">
        <w:trPr>
          <w:trHeight w:val="115"/>
        </w:trPr>
        <w:tc>
          <w:tcPr>
            <w:tcW w:w="2693" w:type="dxa"/>
            <w:gridSpan w:val="2"/>
            <w:tcBorders>
              <w:top w:val="nil"/>
              <w:left w:val="single" w:sz="8" w:space="0" w:color="auto"/>
              <w:bottom w:val="single" w:sz="8" w:space="0" w:color="auto"/>
              <w:right w:val="nil"/>
            </w:tcBorders>
            <w:shd w:val="clear" w:color="auto" w:fill="auto"/>
            <w:noWrap/>
            <w:vAlign w:val="center"/>
          </w:tcPr>
          <w:p w:rsidR="00FD576C" w:rsidRPr="00EC0859" w:rsidRDefault="00FD576C" w:rsidP="00D16EE6">
            <w:pPr>
              <w:spacing w:after="0"/>
              <w:rPr>
                <w:sz w:val="22"/>
                <w:szCs w:val="22"/>
              </w:rPr>
            </w:pPr>
            <w:r w:rsidRPr="00EC0859">
              <w:rPr>
                <w:sz w:val="22"/>
                <w:szCs w:val="22"/>
                <w:lang w:eastAsia="en-CA"/>
              </w:rPr>
              <w:t> </w:t>
            </w:r>
          </w:p>
        </w:tc>
        <w:tc>
          <w:tcPr>
            <w:tcW w:w="1911" w:type="dxa"/>
            <w:gridSpan w:val="2"/>
            <w:vMerge/>
            <w:tcBorders>
              <w:left w:val="nil"/>
              <w:bottom w:val="single" w:sz="8" w:space="0" w:color="auto"/>
              <w:right w:val="single" w:sz="8" w:space="0" w:color="auto"/>
            </w:tcBorders>
            <w:shd w:val="clear" w:color="auto" w:fill="auto"/>
            <w:noWrap/>
            <w:vAlign w:val="center"/>
          </w:tcPr>
          <w:p w:rsidR="00FD576C" w:rsidRPr="00EC0859" w:rsidRDefault="00FD576C" w:rsidP="00D16EE6">
            <w:pPr>
              <w:spacing w:after="0"/>
              <w:jc w:val="left"/>
              <w:rPr>
                <w:sz w:val="22"/>
                <w:szCs w:val="22"/>
              </w:rPr>
            </w:pPr>
          </w:p>
        </w:tc>
        <w:tc>
          <w:tcPr>
            <w:tcW w:w="1049" w:type="dxa"/>
            <w:vMerge/>
            <w:tcBorders>
              <w:left w:val="nil"/>
              <w:bottom w:val="single" w:sz="8" w:space="0" w:color="auto"/>
              <w:right w:val="single" w:sz="8" w:space="0" w:color="auto"/>
            </w:tcBorders>
            <w:shd w:val="clear" w:color="auto" w:fill="auto"/>
            <w:noWrap/>
          </w:tcPr>
          <w:p w:rsidR="00FD576C" w:rsidRPr="001101C0" w:rsidRDefault="00FD576C" w:rsidP="00D16EE6">
            <w:pPr>
              <w:spacing w:after="0"/>
              <w:jc w:val="center"/>
              <w:rPr>
                <w:sz w:val="22"/>
                <w:szCs w:val="22"/>
              </w:rPr>
            </w:pPr>
          </w:p>
        </w:tc>
        <w:tc>
          <w:tcPr>
            <w:tcW w:w="1041" w:type="dxa"/>
            <w:vMerge/>
            <w:tcBorders>
              <w:left w:val="nil"/>
              <w:bottom w:val="single" w:sz="8" w:space="0" w:color="auto"/>
              <w:right w:val="single" w:sz="8" w:space="0" w:color="auto"/>
            </w:tcBorders>
            <w:shd w:val="clear" w:color="auto" w:fill="auto"/>
            <w:noWrap/>
          </w:tcPr>
          <w:p w:rsidR="00FD576C" w:rsidRPr="001101C0" w:rsidRDefault="00FD576C" w:rsidP="00D16EE6">
            <w:pPr>
              <w:spacing w:after="0"/>
              <w:jc w:val="center"/>
              <w:rPr>
                <w:sz w:val="22"/>
                <w:szCs w:val="22"/>
              </w:rPr>
            </w:pPr>
          </w:p>
        </w:tc>
      </w:tr>
      <w:tr w:rsidR="00FD576C" w:rsidRPr="00EC0859" w:rsidTr="00CA5B07">
        <w:trPr>
          <w:trHeight w:val="566"/>
        </w:trPr>
        <w:tc>
          <w:tcPr>
            <w:tcW w:w="2693" w:type="dxa"/>
            <w:gridSpan w:val="2"/>
            <w:tcBorders>
              <w:top w:val="nil"/>
              <w:left w:val="single" w:sz="8" w:space="0" w:color="auto"/>
              <w:bottom w:val="single" w:sz="8" w:space="0" w:color="000000"/>
              <w:right w:val="nil"/>
            </w:tcBorders>
            <w:shd w:val="clear" w:color="auto" w:fill="auto"/>
          </w:tcPr>
          <w:p w:rsidR="00FD576C" w:rsidRPr="00EC0859" w:rsidRDefault="00FD576C" w:rsidP="00D16EE6">
            <w:pPr>
              <w:spacing w:after="0"/>
              <w:jc w:val="left"/>
              <w:rPr>
                <w:sz w:val="22"/>
                <w:szCs w:val="22"/>
              </w:rPr>
            </w:pPr>
            <w:r w:rsidRPr="00EC0859">
              <w:rPr>
                <w:sz w:val="22"/>
                <w:szCs w:val="22"/>
                <w:lang w:eastAsia="en-CA"/>
              </w:rPr>
              <w:t>Urban / Rural</w:t>
            </w:r>
          </w:p>
        </w:tc>
        <w:tc>
          <w:tcPr>
            <w:tcW w:w="1911" w:type="dxa"/>
            <w:gridSpan w:val="2"/>
            <w:tcBorders>
              <w:top w:val="single" w:sz="8" w:space="0" w:color="auto"/>
              <w:left w:val="nil"/>
              <w:bottom w:val="single" w:sz="4" w:space="0" w:color="auto"/>
              <w:right w:val="single" w:sz="8" w:space="0" w:color="auto"/>
            </w:tcBorders>
            <w:shd w:val="clear" w:color="auto" w:fill="auto"/>
            <w:noWrap/>
            <w:vAlign w:val="center"/>
          </w:tcPr>
          <w:p w:rsidR="00FD576C" w:rsidRPr="00EC0859" w:rsidRDefault="00FD576C" w:rsidP="00D16EE6">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FD576C" w:rsidRPr="00EC0859" w:rsidRDefault="00FD576C" w:rsidP="00D16EE6">
            <w:pPr>
              <w:spacing w:after="0"/>
              <w:jc w:val="left"/>
              <w:rPr>
                <w:sz w:val="22"/>
                <w:szCs w:val="22"/>
              </w:rPr>
            </w:pPr>
            <w:r w:rsidRPr="00EC0859">
              <w:rPr>
                <w:sz w:val="22"/>
                <w:szCs w:val="22"/>
                <w:lang w:eastAsia="en-CA"/>
              </w:rPr>
              <w:t>Rural</w:t>
            </w:r>
            <w:r w:rsidRPr="00EC0859">
              <w:rPr>
                <w:sz w:val="22"/>
                <w:szCs w:val="22"/>
                <w:vertAlign w:val="superscript"/>
                <w:lang w:eastAsia="en-CA"/>
              </w:rPr>
              <w:t>(***)</w:t>
            </w:r>
          </w:p>
        </w:tc>
        <w:tc>
          <w:tcPr>
            <w:tcW w:w="1049" w:type="dxa"/>
            <w:tcBorders>
              <w:top w:val="nil"/>
              <w:left w:val="nil"/>
              <w:right w:val="single" w:sz="8" w:space="0" w:color="auto"/>
            </w:tcBorders>
            <w:shd w:val="clear" w:color="auto" w:fill="auto"/>
            <w:noWrap/>
          </w:tcPr>
          <w:p w:rsidR="00FD576C" w:rsidRPr="001101C0" w:rsidRDefault="00FD576C" w:rsidP="00D16EE6">
            <w:pPr>
              <w:spacing w:after="0"/>
              <w:jc w:val="center"/>
              <w:rPr>
                <w:sz w:val="22"/>
                <w:szCs w:val="22"/>
              </w:rPr>
            </w:pPr>
            <w:r>
              <w:rPr>
                <w:sz w:val="22"/>
                <w:szCs w:val="22"/>
              </w:rPr>
              <w:t>38.32%</w:t>
            </w:r>
          </w:p>
          <w:p w:rsidR="00FD576C" w:rsidRPr="001101C0" w:rsidRDefault="00FD576C" w:rsidP="00D16EE6">
            <w:pPr>
              <w:spacing w:after="0"/>
              <w:jc w:val="center"/>
              <w:rPr>
                <w:sz w:val="22"/>
                <w:szCs w:val="22"/>
              </w:rPr>
            </w:pPr>
            <w:r>
              <w:rPr>
                <w:sz w:val="22"/>
                <w:szCs w:val="22"/>
              </w:rPr>
              <w:t>33.61%</w:t>
            </w:r>
          </w:p>
        </w:tc>
        <w:tc>
          <w:tcPr>
            <w:tcW w:w="1041" w:type="dxa"/>
            <w:tcBorders>
              <w:top w:val="nil"/>
              <w:left w:val="nil"/>
              <w:right w:val="single" w:sz="8" w:space="0" w:color="auto"/>
            </w:tcBorders>
            <w:shd w:val="clear" w:color="auto" w:fill="auto"/>
            <w:noWrap/>
          </w:tcPr>
          <w:p w:rsidR="00FD576C" w:rsidRPr="001101C0" w:rsidRDefault="00FD576C" w:rsidP="00D16EE6">
            <w:pPr>
              <w:spacing w:after="0"/>
              <w:jc w:val="center"/>
              <w:rPr>
                <w:sz w:val="22"/>
                <w:szCs w:val="22"/>
              </w:rPr>
            </w:pPr>
            <w:r>
              <w:rPr>
                <w:sz w:val="22"/>
                <w:szCs w:val="22"/>
              </w:rPr>
              <w:t>69.66%</w:t>
            </w:r>
          </w:p>
          <w:p w:rsidR="00FD576C" w:rsidRPr="001101C0" w:rsidRDefault="00FD576C" w:rsidP="00D16EE6">
            <w:pPr>
              <w:spacing w:after="0"/>
              <w:jc w:val="center"/>
              <w:rPr>
                <w:sz w:val="22"/>
                <w:szCs w:val="22"/>
              </w:rPr>
            </w:pPr>
            <w:r>
              <w:rPr>
                <w:sz w:val="22"/>
                <w:szCs w:val="22"/>
              </w:rPr>
              <w:t>49.88%</w:t>
            </w:r>
          </w:p>
        </w:tc>
      </w:tr>
      <w:tr w:rsidR="00FD576C" w:rsidRPr="00EC0859" w:rsidTr="00CA5B07">
        <w:trPr>
          <w:trHeight w:val="1285"/>
        </w:trPr>
        <w:tc>
          <w:tcPr>
            <w:tcW w:w="2693" w:type="dxa"/>
            <w:gridSpan w:val="2"/>
            <w:tcBorders>
              <w:top w:val="nil"/>
              <w:left w:val="single" w:sz="8" w:space="0" w:color="auto"/>
              <w:right w:val="nil"/>
            </w:tcBorders>
            <w:shd w:val="clear" w:color="auto" w:fill="auto"/>
            <w:noWrap/>
          </w:tcPr>
          <w:p w:rsidR="00FD576C" w:rsidRPr="002F113E" w:rsidRDefault="00FD576C" w:rsidP="00D16EE6">
            <w:pPr>
              <w:spacing w:after="0"/>
              <w:jc w:val="left"/>
              <w:rPr>
                <w:rFonts w:eastAsia="Times New Roman"/>
                <w:color w:val="000000"/>
                <w:sz w:val="22"/>
                <w:szCs w:val="22"/>
              </w:rPr>
            </w:pPr>
            <w:r w:rsidRPr="002F113E">
              <w:rPr>
                <w:rFonts w:eastAsia="Times New Roman"/>
                <w:color w:val="000000"/>
                <w:sz w:val="22"/>
                <w:szCs w:val="22"/>
              </w:rPr>
              <w:t>PPI quintiles</w:t>
            </w:r>
          </w:p>
        </w:tc>
        <w:tc>
          <w:tcPr>
            <w:tcW w:w="1911" w:type="dxa"/>
            <w:gridSpan w:val="2"/>
            <w:tcBorders>
              <w:top w:val="single" w:sz="4" w:space="0" w:color="auto"/>
              <w:left w:val="nil"/>
              <w:right w:val="single" w:sz="8" w:space="0" w:color="auto"/>
            </w:tcBorders>
            <w:shd w:val="clear" w:color="auto" w:fill="auto"/>
            <w:noWrap/>
            <w:vAlign w:val="center"/>
          </w:tcPr>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80%+</w:t>
            </w:r>
            <w:r w:rsidRPr="00EC0859">
              <w:rPr>
                <w:sz w:val="22"/>
                <w:szCs w:val="22"/>
                <w:vertAlign w:val="superscript"/>
                <w:lang w:eastAsia="en-CA"/>
              </w:rPr>
              <w:t>(***)</w:t>
            </w:r>
          </w:p>
        </w:tc>
        <w:tc>
          <w:tcPr>
            <w:tcW w:w="1049" w:type="dxa"/>
            <w:tcBorders>
              <w:top w:val="single" w:sz="8" w:space="0" w:color="auto"/>
              <w:left w:val="nil"/>
              <w:bottom w:val="single" w:sz="4" w:space="0" w:color="auto"/>
              <w:right w:val="single" w:sz="4" w:space="0" w:color="auto"/>
            </w:tcBorders>
            <w:shd w:val="clear" w:color="auto" w:fill="auto"/>
            <w:noWrap/>
          </w:tcPr>
          <w:p w:rsidR="00FD576C" w:rsidRDefault="00FD576C" w:rsidP="00D16EE6">
            <w:pPr>
              <w:spacing w:after="0"/>
              <w:jc w:val="center"/>
              <w:rPr>
                <w:sz w:val="22"/>
                <w:szCs w:val="22"/>
              </w:rPr>
            </w:pPr>
            <w:r>
              <w:rPr>
                <w:sz w:val="22"/>
                <w:szCs w:val="22"/>
              </w:rPr>
              <w:t>39.56%</w:t>
            </w:r>
          </w:p>
          <w:p w:rsidR="00FD576C" w:rsidRDefault="00FD576C" w:rsidP="00D16EE6">
            <w:pPr>
              <w:spacing w:after="0"/>
              <w:jc w:val="center"/>
              <w:rPr>
                <w:sz w:val="22"/>
                <w:szCs w:val="22"/>
              </w:rPr>
            </w:pPr>
            <w:r>
              <w:rPr>
                <w:sz w:val="22"/>
                <w:szCs w:val="22"/>
              </w:rPr>
              <w:t>33.67%</w:t>
            </w:r>
          </w:p>
          <w:p w:rsidR="00FD576C" w:rsidRDefault="00FD576C" w:rsidP="00D16EE6">
            <w:pPr>
              <w:spacing w:after="0"/>
              <w:jc w:val="center"/>
              <w:rPr>
                <w:sz w:val="22"/>
                <w:szCs w:val="22"/>
              </w:rPr>
            </w:pPr>
            <w:r>
              <w:rPr>
                <w:sz w:val="22"/>
                <w:szCs w:val="22"/>
              </w:rPr>
              <w:t>27.48%</w:t>
            </w:r>
          </w:p>
          <w:p w:rsidR="00FD576C" w:rsidRDefault="00FD576C" w:rsidP="00D16EE6">
            <w:pPr>
              <w:spacing w:after="0"/>
              <w:jc w:val="center"/>
              <w:rPr>
                <w:sz w:val="22"/>
                <w:szCs w:val="22"/>
              </w:rPr>
            </w:pPr>
            <w:r>
              <w:rPr>
                <w:sz w:val="22"/>
                <w:szCs w:val="22"/>
              </w:rPr>
              <w:t>39.66%</w:t>
            </w:r>
          </w:p>
          <w:p w:rsidR="00FD576C" w:rsidRPr="003426FA" w:rsidRDefault="00FD576C" w:rsidP="00D16EE6">
            <w:pPr>
              <w:spacing w:after="0"/>
              <w:jc w:val="center"/>
              <w:rPr>
                <w:sz w:val="22"/>
                <w:szCs w:val="22"/>
              </w:rPr>
            </w:pPr>
            <w:r>
              <w:rPr>
                <w:sz w:val="22"/>
                <w:szCs w:val="22"/>
              </w:rPr>
              <w:t>40%</w:t>
            </w:r>
          </w:p>
        </w:tc>
        <w:tc>
          <w:tcPr>
            <w:tcW w:w="1041" w:type="dxa"/>
            <w:tcBorders>
              <w:top w:val="single" w:sz="8" w:space="0" w:color="auto"/>
              <w:left w:val="single" w:sz="4" w:space="0" w:color="auto"/>
              <w:bottom w:val="single" w:sz="4" w:space="0" w:color="auto"/>
              <w:right w:val="single" w:sz="8" w:space="0" w:color="auto"/>
            </w:tcBorders>
            <w:shd w:val="clear" w:color="auto" w:fill="auto"/>
            <w:noWrap/>
          </w:tcPr>
          <w:p w:rsidR="00FD576C" w:rsidRDefault="00FD576C" w:rsidP="00D16EE6">
            <w:pPr>
              <w:spacing w:after="0"/>
              <w:jc w:val="center"/>
              <w:rPr>
                <w:sz w:val="22"/>
                <w:szCs w:val="22"/>
              </w:rPr>
            </w:pPr>
            <w:r>
              <w:rPr>
                <w:sz w:val="22"/>
                <w:szCs w:val="22"/>
              </w:rPr>
              <w:t>50.55%</w:t>
            </w:r>
          </w:p>
          <w:p w:rsidR="00FD576C" w:rsidRDefault="00FD576C" w:rsidP="00D16EE6">
            <w:pPr>
              <w:spacing w:after="0"/>
              <w:jc w:val="center"/>
              <w:rPr>
                <w:sz w:val="22"/>
                <w:szCs w:val="22"/>
              </w:rPr>
            </w:pPr>
            <w:r>
              <w:rPr>
                <w:sz w:val="22"/>
                <w:szCs w:val="22"/>
              </w:rPr>
              <w:t>50%</w:t>
            </w:r>
          </w:p>
          <w:p w:rsidR="00FD576C" w:rsidRDefault="00FD576C" w:rsidP="00D16EE6">
            <w:pPr>
              <w:spacing w:after="0"/>
              <w:jc w:val="center"/>
              <w:rPr>
                <w:sz w:val="22"/>
                <w:szCs w:val="22"/>
              </w:rPr>
            </w:pPr>
            <w:r>
              <w:rPr>
                <w:sz w:val="22"/>
                <w:szCs w:val="22"/>
              </w:rPr>
              <w:t>58.02%</w:t>
            </w:r>
          </w:p>
          <w:p w:rsidR="00FD576C" w:rsidRDefault="00FD576C" w:rsidP="00D16EE6">
            <w:pPr>
              <w:spacing w:after="0"/>
              <w:jc w:val="center"/>
              <w:rPr>
                <w:sz w:val="22"/>
                <w:szCs w:val="22"/>
              </w:rPr>
            </w:pPr>
            <w:r>
              <w:rPr>
                <w:sz w:val="22"/>
                <w:szCs w:val="22"/>
              </w:rPr>
              <w:t>52.59%</w:t>
            </w:r>
          </w:p>
          <w:p w:rsidR="00FD576C" w:rsidRPr="003426FA" w:rsidRDefault="00FD576C" w:rsidP="00D16EE6">
            <w:pPr>
              <w:spacing w:after="0"/>
              <w:jc w:val="center"/>
              <w:rPr>
                <w:sz w:val="22"/>
                <w:szCs w:val="22"/>
              </w:rPr>
            </w:pPr>
            <w:r>
              <w:rPr>
                <w:sz w:val="22"/>
                <w:szCs w:val="22"/>
              </w:rPr>
              <w:t>60.77%</w:t>
            </w:r>
          </w:p>
        </w:tc>
      </w:tr>
      <w:tr w:rsidR="00FD576C" w:rsidRPr="00EC0859" w:rsidTr="00CA5B07">
        <w:trPr>
          <w:trHeight w:val="334"/>
        </w:trPr>
        <w:tc>
          <w:tcPr>
            <w:tcW w:w="460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FD576C" w:rsidRPr="00EC0859" w:rsidRDefault="00FD576C" w:rsidP="00D16EE6">
            <w:pPr>
              <w:spacing w:after="0"/>
              <w:jc w:val="center"/>
              <w:rPr>
                <w:b/>
                <w:bCs/>
                <w:sz w:val="22"/>
                <w:szCs w:val="22"/>
              </w:rPr>
            </w:pPr>
            <w:r w:rsidRPr="00EC0859">
              <w:rPr>
                <w:b/>
                <w:bCs/>
                <w:sz w:val="22"/>
                <w:szCs w:val="22"/>
                <w:lang w:eastAsia="en-CA"/>
              </w:rPr>
              <w:t>Total</w:t>
            </w:r>
            <w:r w:rsidRPr="007C292F">
              <w:rPr>
                <w:sz w:val="22"/>
                <w:szCs w:val="22"/>
                <w:vertAlign w:val="superscript"/>
              </w:rPr>
              <w:t>(***)</w:t>
            </w:r>
          </w:p>
        </w:tc>
        <w:tc>
          <w:tcPr>
            <w:tcW w:w="1049" w:type="dxa"/>
            <w:tcBorders>
              <w:top w:val="single" w:sz="4" w:space="0" w:color="auto"/>
              <w:left w:val="nil"/>
              <w:bottom w:val="single" w:sz="8" w:space="0" w:color="auto"/>
              <w:right w:val="single" w:sz="8" w:space="0" w:color="auto"/>
            </w:tcBorders>
            <w:shd w:val="clear" w:color="auto" w:fill="auto"/>
            <w:noWrap/>
            <w:vAlign w:val="center"/>
          </w:tcPr>
          <w:p w:rsidR="00FD576C" w:rsidRPr="001A6315" w:rsidRDefault="00FD576C" w:rsidP="00D16EE6">
            <w:pPr>
              <w:spacing w:after="0"/>
              <w:jc w:val="center"/>
              <w:rPr>
                <w:b/>
                <w:bCs/>
                <w:sz w:val="22"/>
                <w:szCs w:val="22"/>
              </w:rPr>
            </w:pPr>
            <w:r>
              <w:rPr>
                <w:b/>
                <w:bCs/>
                <w:sz w:val="22"/>
                <w:szCs w:val="22"/>
              </w:rPr>
              <w:t>34.83%</w:t>
            </w:r>
          </w:p>
        </w:tc>
        <w:tc>
          <w:tcPr>
            <w:tcW w:w="1041" w:type="dxa"/>
            <w:tcBorders>
              <w:top w:val="single" w:sz="4" w:space="0" w:color="auto"/>
              <w:left w:val="nil"/>
              <w:bottom w:val="single" w:sz="8" w:space="0" w:color="auto"/>
              <w:right w:val="single" w:sz="8" w:space="0" w:color="auto"/>
            </w:tcBorders>
            <w:shd w:val="clear" w:color="auto" w:fill="auto"/>
            <w:noWrap/>
            <w:vAlign w:val="center"/>
          </w:tcPr>
          <w:p w:rsidR="00FD576C" w:rsidRPr="001A6315" w:rsidRDefault="00FD576C" w:rsidP="00D16EE6">
            <w:pPr>
              <w:spacing w:after="0"/>
              <w:jc w:val="center"/>
              <w:rPr>
                <w:b/>
                <w:bCs/>
                <w:sz w:val="22"/>
                <w:szCs w:val="22"/>
              </w:rPr>
            </w:pPr>
            <w:r>
              <w:rPr>
                <w:b/>
                <w:bCs/>
                <w:sz w:val="22"/>
                <w:szCs w:val="22"/>
              </w:rPr>
              <w:t>54.95%</w:t>
            </w:r>
          </w:p>
        </w:tc>
      </w:tr>
      <w:tr w:rsidR="00FD576C" w:rsidRPr="00EC0859" w:rsidTr="00CA5B07">
        <w:trPr>
          <w:trHeight w:val="334"/>
        </w:trPr>
        <w:tc>
          <w:tcPr>
            <w:tcW w:w="6694" w:type="dxa"/>
            <w:gridSpan w:val="6"/>
            <w:tcBorders>
              <w:top w:val="single" w:sz="8" w:space="0" w:color="auto"/>
              <w:left w:val="single" w:sz="8" w:space="0" w:color="auto"/>
              <w:bottom w:val="single" w:sz="8" w:space="0" w:color="auto"/>
              <w:right w:val="single" w:sz="8" w:space="0" w:color="000000"/>
            </w:tcBorders>
            <w:shd w:val="clear" w:color="000000" w:fill="D9D9D9"/>
            <w:noWrap/>
          </w:tcPr>
          <w:p w:rsidR="00FD576C" w:rsidRPr="00EC0859" w:rsidRDefault="00FD576C" w:rsidP="00D16EE6">
            <w:pPr>
              <w:spacing w:after="0"/>
              <w:jc w:val="left"/>
              <w:rPr>
                <w:sz w:val="22"/>
                <w:szCs w:val="22"/>
              </w:rPr>
            </w:pPr>
            <w:r w:rsidRPr="007C292F">
              <w:rPr>
                <w:sz w:val="22"/>
                <w:szCs w:val="22"/>
              </w:rPr>
              <w:t xml:space="preserve">Average amount in </w:t>
            </w:r>
            <w:r>
              <w:rPr>
                <w:sz w:val="22"/>
                <w:szCs w:val="22"/>
              </w:rPr>
              <w:t>LE</w:t>
            </w:r>
            <w:r w:rsidRPr="007C292F">
              <w:rPr>
                <w:sz w:val="22"/>
                <w:szCs w:val="22"/>
              </w:rPr>
              <w:t xml:space="preserve"> of medical expenses </w:t>
            </w:r>
            <w:r>
              <w:rPr>
                <w:sz w:val="22"/>
                <w:szCs w:val="22"/>
              </w:rPr>
              <w:t>for</w:t>
            </w:r>
            <w:r w:rsidRPr="007C292F">
              <w:rPr>
                <w:sz w:val="22"/>
                <w:szCs w:val="22"/>
              </w:rPr>
              <w:t xml:space="preserve"> VSLA members</w:t>
            </w:r>
          </w:p>
        </w:tc>
      </w:tr>
      <w:tr w:rsidR="00FD576C" w:rsidRPr="00EC0859" w:rsidTr="00CA5B07">
        <w:trPr>
          <w:trHeight w:val="505"/>
        </w:trPr>
        <w:tc>
          <w:tcPr>
            <w:tcW w:w="2693" w:type="dxa"/>
            <w:gridSpan w:val="2"/>
            <w:tcBorders>
              <w:top w:val="nil"/>
              <w:left w:val="single" w:sz="8" w:space="0" w:color="auto"/>
              <w:bottom w:val="single" w:sz="8" w:space="0" w:color="000000"/>
              <w:right w:val="nil"/>
            </w:tcBorders>
            <w:shd w:val="clear" w:color="auto" w:fill="auto"/>
            <w:noWrap/>
            <w:vAlign w:val="center"/>
          </w:tcPr>
          <w:p w:rsidR="00FD576C" w:rsidRPr="00EC0859" w:rsidRDefault="00CA5B07" w:rsidP="00D16EE6">
            <w:pPr>
              <w:spacing w:after="0"/>
              <w:rPr>
                <w:sz w:val="22"/>
                <w:szCs w:val="22"/>
              </w:rPr>
            </w:pPr>
            <w:r>
              <w:rPr>
                <w:sz w:val="22"/>
                <w:szCs w:val="22"/>
                <w:lang w:eastAsia="en-CA"/>
              </w:rPr>
              <w:t>Gender of VSL member</w:t>
            </w:r>
            <w:r w:rsidR="00FD576C" w:rsidRPr="00EC0859">
              <w:rPr>
                <w:sz w:val="22"/>
                <w:szCs w:val="22"/>
                <w:lang w:eastAsia="en-CA"/>
              </w:rPr>
              <w:t> </w:t>
            </w:r>
          </w:p>
        </w:tc>
        <w:tc>
          <w:tcPr>
            <w:tcW w:w="1911" w:type="dxa"/>
            <w:gridSpan w:val="2"/>
            <w:tcBorders>
              <w:top w:val="nil"/>
              <w:left w:val="nil"/>
              <w:bottom w:val="single" w:sz="4" w:space="0" w:color="auto"/>
              <w:right w:val="single" w:sz="8" w:space="0" w:color="auto"/>
            </w:tcBorders>
            <w:shd w:val="clear" w:color="auto" w:fill="auto"/>
            <w:noWrap/>
            <w:vAlign w:val="center"/>
          </w:tcPr>
          <w:p w:rsidR="00FD576C" w:rsidRPr="00EC0859" w:rsidRDefault="00FD576C" w:rsidP="00D16EE6">
            <w:pPr>
              <w:spacing w:after="0"/>
              <w:jc w:val="left"/>
              <w:rPr>
                <w:sz w:val="22"/>
                <w:szCs w:val="22"/>
              </w:rPr>
            </w:pPr>
            <w:r w:rsidRPr="00EC0859">
              <w:rPr>
                <w:sz w:val="22"/>
                <w:szCs w:val="22"/>
                <w:lang w:eastAsia="en-CA"/>
              </w:rPr>
              <w:t>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EC0859" w:rsidRDefault="00FD576C" w:rsidP="00D16EE6">
            <w:pPr>
              <w:spacing w:after="0"/>
              <w:jc w:val="left"/>
              <w:rPr>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049" w:type="dxa"/>
            <w:tcBorders>
              <w:top w:val="nil"/>
              <w:left w:val="nil"/>
              <w:bottom w:val="single" w:sz="4" w:space="0" w:color="auto"/>
              <w:right w:val="single" w:sz="8" w:space="0" w:color="auto"/>
            </w:tcBorders>
            <w:shd w:val="clear" w:color="auto" w:fill="auto"/>
            <w:noWrap/>
            <w:vAlign w:val="center"/>
          </w:tcPr>
          <w:p w:rsidR="00FD576C" w:rsidRPr="001101C0" w:rsidRDefault="00FD576C" w:rsidP="00D16EE6">
            <w:pPr>
              <w:spacing w:after="0"/>
              <w:jc w:val="center"/>
              <w:rPr>
                <w:sz w:val="22"/>
                <w:szCs w:val="22"/>
              </w:rPr>
            </w:pPr>
            <w:r w:rsidRPr="00931E0D">
              <w:rPr>
                <w:sz w:val="22"/>
                <w:szCs w:val="22"/>
              </w:rPr>
              <w:t>258.8</w:t>
            </w:r>
            <w:r>
              <w:rPr>
                <w:sz w:val="22"/>
                <w:szCs w:val="22"/>
              </w:rPr>
              <w:t>4</w:t>
            </w:r>
          </w:p>
          <w:p w:rsidR="00FD576C" w:rsidRPr="001101C0" w:rsidRDefault="00FD576C" w:rsidP="00D16EE6">
            <w:pPr>
              <w:spacing w:after="0"/>
              <w:jc w:val="center"/>
              <w:rPr>
                <w:sz w:val="22"/>
                <w:szCs w:val="22"/>
              </w:rPr>
            </w:pPr>
            <w:r w:rsidRPr="003426FA">
              <w:rPr>
                <w:sz w:val="22"/>
                <w:szCs w:val="22"/>
              </w:rPr>
              <w:t>119.4</w:t>
            </w:r>
            <w:r>
              <w:rPr>
                <w:sz w:val="22"/>
                <w:szCs w:val="22"/>
              </w:rPr>
              <w:t>7</w:t>
            </w:r>
          </w:p>
        </w:tc>
        <w:tc>
          <w:tcPr>
            <w:tcW w:w="1041" w:type="dxa"/>
            <w:tcBorders>
              <w:top w:val="nil"/>
              <w:left w:val="nil"/>
              <w:bottom w:val="single" w:sz="4" w:space="0" w:color="auto"/>
              <w:right w:val="single" w:sz="8" w:space="0" w:color="auto"/>
            </w:tcBorders>
            <w:shd w:val="clear" w:color="auto" w:fill="auto"/>
            <w:noWrap/>
            <w:vAlign w:val="center"/>
          </w:tcPr>
          <w:p w:rsidR="00FD576C" w:rsidRPr="001101C0" w:rsidRDefault="00FD576C" w:rsidP="00D16EE6">
            <w:pPr>
              <w:spacing w:after="0"/>
              <w:jc w:val="center"/>
              <w:rPr>
                <w:sz w:val="22"/>
                <w:szCs w:val="22"/>
              </w:rPr>
            </w:pPr>
            <w:r w:rsidRPr="00931E0D">
              <w:rPr>
                <w:sz w:val="22"/>
                <w:szCs w:val="22"/>
              </w:rPr>
              <w:t>218.98</w:t>
            </w:r>
          </w:p>
          <w:p w:rsidR="00FD576C" w:rsidRPr="001101C0" w:rsidRDefault="00FD576C" w:rsidP="00D16EE6">
            <w:pPr>
              <w:spacing w:after="0"/>
              <w:jc w:val="center"/>
              <w:rPr>
                <w:sz w:val="22"/>
                <w:szCs w:val="22"/>
              </w:rPr>
            </w:pPr>
            <w:r w:rsidRPr="003426FA">
              <w:rPr>
                <w:sz w:val="22"/>
                <w:szCs w:val="22"/>
              </w:rPr>
              <w:t>258.6</w:t>
            </w:r>
            <w:r>
              <w:rPr>
                <w:sz w:val="22"/>
                <w:szCs w:val="22"/>
              </w:rPr>
              <w:t>2</w:t>
            </w:r>
          </w:p>
        </w:tc>
      </w:tr>
      <w:tr w:rsidR="00FD576C" w:rsidRPr="00EC0859" w:rsidTr="00CA5B07">
        <w:trPr>
          <w:trHeight w:val="587"/>
        </w:trPr>
        <w:tc>
          <w:tcPr>
            <w:tcW w:w="2693" w:type="dxa"/>
            <w:gridSpan w:val="2"/>
            <w:tcBorders>
              <w:top w:val="nil"/>
              <w:left w:val="single" w:sz="8" w:space="0" w:color="auto"/>
              <w:bottom w:val="single" w:sz="8" w:space="0" w:color="000000"/>
              <w:right w:val="nil"/>
            </w:tcBorders>
            <w:shd w:val="clear" w:color="auto" w:fill="auto"/>
            <w:noWrap/>
          </w:tcPr>
          <w:p w:rsidR="00FD576C" w:rsidRPr="00EC0859" w:rsidRDefault="00FD576C" w:rsidP="00D16EE6">
            <w:pPr>
              <w:spacing w:after="0"/>
              <w:jc w:val="left"/>
              <w:rPr>
                <w:sz w:val="22"/>
                <w:szCs w:val="22"/>
              </w:rPr>
            </w:pPr>
            <w:r w:rsidRPr="00EC0859">
              <w:rPr>
                <w:sz w:val="22"/>
                <w:szCs w:val="22"/>
                <w:lang w:eastAsia="en-CA"/>
              </w:rPr>
              <w:t>Urban / Rural</w:t>
            </w:r>
          </w:p>
        </w:tc>
        <w:tc>
          <w:tcPr>
            <w:tcW w:w="1911" w:type="dxa"/>
            <w:gridSpan w:val="2"/>
            <w:tcBorders>
              <w:top w:val="single" w:sz="4" w:space="0" w:color="auto"/>
              <w:left w:val="nil"/>
              <w:bottom w:val="single" w:sz="4" w:space="0" w:color="auto"/>
              <w:right w:val="single" w:sz="8" w:space="0" w:color="auto"/>
            </w:tcBorders>
            <w:shd w:val="clear" w:color="auto" w:fill="auto"/>
            <w:noWrap/>
            <w:vAlign w:val="center"/>
          </w:tcPr>
          <w:p w:rsidR="00FD576C" w:rsidRPr="00EC0859" w:rsidRDefault="00FD576C" w:rsidP="00D16EE6">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FD576C" w:rsidRPr="00EC0859" w:rsidRDefault="00FD576C" w:rsidP="00D16EE6">
            <w:pPr>
              <w:spacing w:after="0"/>
              <w:jc w:val="left"/>
              <w:rPr>
                <w:sz w:val="22"/>
                <w:szCs w:val="22"/>
              </w:rPr>
            </w:pPr>
            <w:r w:rsidRPr="00EC0859">
              <w:rPr>
                <w:sz w:val="22"/>
                <w:szCs w:val="22"/>
                <w:lang w:eastAsia="en-CA"/>
              </w:rPr>
              <w:t>Rural</w:t>
            </w:r>
            <w:r w:rsidRPr="00EC0859">
              <w:rPr>
                <w:sz w:val="22"/>
                <w:szCs w:val="22"/>
                <w:vertAlign w:val="superscript"/>
                <w:lang w:eastAsia="en-CA"/>
              </w:rPr>
              <w:t>(***)</w:t>
            </w:r>
          </w:p>
        </w:tc>
        <w:tc>
          <w:tcPr>
            <w:tcW w:w="1049" w:type="dxa"/>
            <w:tcBorders>
              <w:top w:val="single" w:sz="4" w:space="0" w:color="auto"/>
              <w:left w:val="nil"/>
              <w:bottom w:val="single" w:sz="4" w:space="0" w:color="auto"/>
              <w:right w:val="single" w:sz="8" w:space="0" w:color="auto"/>
            </w:tcBorders>
            <w:shd w:val="clear" w:color="auto" w:fill="auto"/>
            <w:noWrap/>
            <w:vAlign w:val="center"/>
          </w:tcPr>
          <w:p w:rsidR="00FD576C" w:rsidRPr="001101C0" w:rsidRDefault="00FD576C" w:rsidP="00D16EE6">
            <w:pPr>
              <w:spacing w:after="0"/>
              <w:jc w:val="center"/>
              <w:rPr>
                <w:sz w:val="22"/>
                <w:szCs w:val="22"/>
              </w:rPr>
            </w:pPr>
            <w:r>
              <w:rPr>
                <w:sz w:val="22"/>
                <w:szCs w:val="22"/>
              </w:rPr>
              <w:t>11.38</w:t>
            </w:r>
          </w:p>
          <w:p w:rsidR="00FD576C" w:rsidRPr="001101C0" w:rsidRDefault="00FD576C" w:rsidP="00D16EE6">
            <w:pPr>
              <w:spacing w:after="0"/>
              <w:jc w:val="center"/>
              <w:rPr>
                <w:sz w:val="22"/>
                <w:szCs w:val="22"/>
              </w:rPr>
            </w:pPr>
            <w:r>
              <w:rPr>
                <w:sz w:val="22"/>
                <w:szCs w:val="22"/>
              </w:rPr>
              <w:t>159.59</w:t>
            </w:r>
          </w:p>
        </w:tc>
        <w:tc>
          <w:tcPr>
            <w:tcW w:w="1041" w:type="dxa"/>
            <w:tcBorders>
              <w:top w:val="single" w:sz="4" w:space="0" w:color="auto"/>
              <w:left w:val="nil"/>
              <w:bottom w:val="single" w:sz="4" w:space="0" w:color="auto"/>
              <w:right w:val="single" w:sz="8" w:space="0" w:color="auto"/>
            </w:tcBorders>
            <w:shd w:val="clear" w:color="auto" w:fill="auto"/>
            <w:noWrap/>
            <w:vAlign w:val="center"/>
          </w:tcPr>
          <w:p w:rsidR="00FD576C" w:rsidRPr="001101C0" w:rsidRDefault="00FD576C" w:rsidP="00D16EE6">
            <w:pPr>
              <w:spacing w:after="0"/>
              <w:jc w:val="center"/>
              <w:rPr>
                <w:sz w:val="22"/>
                <w:szCs w:val="22"/>
              </w:rPr>
            </w:pPr>
            <w:r>
              <w:rPr>
                <w:sz w:val="22"/>
                <w:szCs w:val="22"/>
              </w:rPr>
              <w:t>321.55</w:t>
            </w:r>
          </w:p>
          <w:p w:rsidR="00FD576C" w:rsidRPr="001101C0" w:rsidRDefault="00FD576C" w:rsidP="00D16EE6">
            <w:pPr>
              <w:spacing w:after="0"/>
              <w:jc w:val="center"/>
              <w:rPr>
                <w:sz w:val="22"/>
                <w:szCs w:val="22"/>
              </w:rPr>
            </w:pPr>
            <w:r>
              <w:rPr>
                <w:sz w:val="22"/>
                <w:szCs w:val="22"/>
              </w:rPr>
              <w:t>225.66</w:t>
            </w:r>
          </w:p>
        </w:tc>
      </w:tr>
      <w:tr w:rsidR="00FD576C" w:rsidRPr="00EC0859" w:rsidTr="00CA5B07">
        <w:trPr>
          <w:trHeight w:val="334"/>
        </w:trPr>
        <w:tc>
          <w:tcPr>
            <w:tcW w:w="2693" w:type="dxa"/>
            <w:gridSpan w:val="2"/>
            <w:tcBorders>
              <w:top w:val="nil"/>
              <w:left w:val="single" w:sz="8" w:space="0" w:color="auto"/>
              <w:bottom w:val="single" w:sz="8" w:space="0" w:color="000000"/>
              <w:right w:val="nil"/>
            </w:tcBorders>
            <w:shd w:val="clear" w:color="auto" w:fill="auto"/>
            <w:noWrap/>
          </w:tcPr>
          <w:p w:rsidR="00FD576C" w:rsidRPr="002F113E" w:rsidRDefault="00FD576C" w:rsidP="00D16EE6">
            <w:pPr>
              <w:spacing w:after="0"/>
              <w:jc w:val="left"/>
              <w:rPr>
                <w:rFonts w:eastAsia="Times New Roman"/>
                <w:color w:val="000000"/>
                <w:sz w:val="22"/>
                <w:szCs w:val="22"/>
              </w:rPr>
            </w:pPr>
            <w:r w:rsidRPr="002F113E">
              <w:rPr>
                <w:rFonts w:eastAsia="Times New Roman"/>
                <w:color w:val="000000"/>
                <w:sz w:val="22"/>
                <w:szCs w:val="22"/>
              </w:rPr>
              <w:t>PPI quintiles</w:t>
            </w:r>
          </w:p>
        </w:tc>
        <w:tc>
          <w:tcPr>
            <w:tcW w:w="1911" w:type="dxa"/>
            <w:gridSpan w:val="2"/>
            <w:tcBorders>
              <w:top w:val="single" w:sz="4" w:space="0" w:color="auto"/>
              <w:left w:val="nil"/>
              <w:right w:val="single" w:sz="8" w:space="0" w:color="auto"/>
            </w:tcBorders>
            <w:shd w:val="clear" w:color="auto" w:fill="auto"/>
            <w:noWrap/>
            <w:vAlign w:val="center"/>
          </w:tcPr>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80%+</w:t>
            </w:r>
            <w:r w:rsidRPr="00EC0859">
              <w:rPr>
                <w:sz w:val="22"/>
                <w:szCs w:val="22"/>
                <w:vertAlign w:val="superscript"/>
                <w:lang w:eastAsia="en-CA"/>
              </w:rPr>
              <w:t>(**)</w:t>
            </w:r>
          </w:p>
        </w:tc>
        <w:tc>
          <w:tcPr>
            <w:tcW w:w="1049" w:type="dxa"/>
            <w:tcBorders>
              <w:top w:val="single" w:sz="4" w:space="0" w:color="auto"/>
              <w:left w:val="nil"/>
              <w:bottom w:val="single" w:sz="4" w:space="0" w:color="auto"/>
              <w:right w:val="single" w:sz="8" w:space="0" w:color="auto"/>
            </w:tcBorders>
            <w:shd w:val="clear" w:color="auto" w:fill="auto"/>
            <w:noWrap/>
            <w:vAlign w:val="center"/>
          </w:tcPr>
          <w:p w:rsidR="00FD576C" w:rsidRDefault="00FD576C" w:rsidP="00D16EE6">
            <w:pPr>
              <w:spacing w:after="0"/>
              <w:jc w:val="center"/>
              <w:rPr>
                <w:sz w:val="22"/>
                <w:szCs w:val="22"/>
              </w:rPr>
            </w:pPr>
            <w:r>
              <w:rPr>
                <w:sz w:val="22"/>
                <w:szCs w:val="22"/>
              </w:rPr>
              <w:t>102.92</w:t>
            </w:r>
          </w:p>
          <w:p w:rsidR="00FD576C" w:rsidRDefault="00FD576C" w:rsidP="00D16EE6">
            <w:pPr>
              <w:spacing w:after="0"/>
              <w:jc w:val="center"/>
              <w:rPr>
                <w:sz w:val="22"/>
                <w:szCs w:val="22"/>
              </w:rPr>
            </w:pPr>
            <w:r>
              <w:rPr>
                <w:sz w:val="22"/>
                <w:szCs w:val="22"/>
              </w:rPr>
              <w:t>185.75</w:t>
            </w:r>
          </w:p>
          <w:p w:rsidR="00FD576C" w:rsidRDefault="00FD576C" w:rsidP="00D16EE6">
            <w:pPr>
              <w:spacing w:after="0"/>
              <w:jc w:val="center"/>
              <w:rPr>
                <w:sz w:val="22"/>
                <w:szCs w:val="22"/>
              </w:rPr>
            </w:pPr>
            <w:r>
              <w:rPr>
                <w:sz w:val="22"/>
                <w:szCs w:val="22"/>
              </w:rPr>
              <w:t>90.85</w:t>
            </w:r>
          </w:p>
          <w:p w:rsidR="00FD576C" w:rsidRDefault="00FD576C" w:rsidP="00D16EE6">
            <w:pPr>
              <w:spacing w:after="0"/>
              <w:jc w:val="center"/>
              <w:rPr>
                <w:sz w:val="22"/>
                <w:szCs w:val="22"/>
              </w:rPr>
            </w:pPr>
            <w:r>
              <w:rPr>
                <w:sz w:val="22"/>
                <w:szCs w:val="22"/>
              </w:rPr>
              <w:t>215.22</w:t>
            </w:r>
          </w:p>
          <w:p w:rsidR="00FD576C" w:rsidRPr="001101C0" w:rsidRDefault="00FD576C" w:rsidP="00D16EE6">
            <w:pPr>
              <w:spacing w:after="0"/>
              <w:jc w:val="center"/>
              <w:rPr>
                <w:sz w:val="22"/>
                <w:szCs w:val="22"/>
              </w:rPr>
            </w:pPr>
            <w:r>
              <w:rPr>
                <w:sz w:val="22"/>
                <w:szCs w:val="22"/>
              </w:rPr>
              <w:t>183.59</w:t>
            </w:r>
          </w:p>
        </w:tc>
        <w:tc>
          <w:tcPr>
            <w:tcW w:w="1041" w:type="dxa"/>
            <w:tcBorders>
              <w:top w:val="single" w:sz="4" w:space="0" w:color="auto"/>
              <w:left w:val="nil"/>
              <w:bottom w:val="single" w:sz="4" w:space="0" w:color="auto"/>
              <w:right w:val="single" w:sz="8" w:space="0" w:color="auto"/>
            </w:tcBorders>
            <w:shd w:val="clear" w:color="auto" w:fill="auto"/>
            <w:noWrap/>
            <w:vAlign w:val="center"/>
          </w:tcPr>
          <w:p w:rsidR="00FD576C" w:rsidRDefault="00FD576C" w:rsidP="00D16EE6">
            <w:pPr>
              <w:spacing w:after="0"/>
              <w:jc w:val="center"/>
              <w:rPr>
                <w:sz w:val="22"/>
                <w:szCs w:val="22"/>
              </w:rPr>
            </w:pPr>
            <w:r>
              <w:rPr>
                <w:sz w:val="22"/>
                <w:szCs w:val="22"/>
              </w:rPr>
              <w:t>170.97</w:t>
            </w:r>
          </w:p>
          <w:p w:rsidR="00FD576C" w:rsidRDefault="00FD576C" w:rsidP="00D16EE6">
            <w:pPr>
              <w:spacing w:after="0"/>
              <w:jc w:val="center"/>
              <w:rPr>
                <w:sz w:val="22"/>
                <w:szCs w:val="22"/>
              </w:rPr>
            </w:pPr>
            <w:r>
              <w:rPr>
                <w:sz w:val="22"/>
                <w:szCs w:val="22"/>
              </w:rPr>
              <w:t>183.56</w:t>
            </w:r>
          </w:p>
          <w:p w:rsidR="00FD576C" w:rsidRDefault="00FD576C" w:rsidP="00D16EE6">
            <w:pPr>
              <w:spacing w:after="0"/>
              <w:jc w:val="center"/>
              <w:rPr>
                <w:sz w:val="22"/>
                <w:szCs w:val="22"/>
              </w:rPr>
            </w:pPr>
            <w:r>
              <w:rPr>
                <w:sz w:val="22"/>
                <w:szCs w:val="22"/>
              </w:rPr>
              <w:t>296.87</w:t>
            </w:r>
          </w:p>
          <w:p w:rsidR="00FD576C" w:rsidRDefault="00FD576C" w:rsidP="00D16EE6">
            <w:pPr>
              <w:spacing w:after="0"/>
              <w:jc w:val="center"/>
              <w:rPr>
                <w:sz w:val="22"/>
                <w:szCs w:val="22"/>
              </w:rPr>
            </w:pPr>
            <w:r>
              <w:rPr>
                <w:sz w:val="22"/>
                <w:szCs w:val="22"/>
              </w:rPr>
              <w:t>369.3</w:t>
            </w:r>
          </w:p>
          <w:p w:rsidR="00FD576C" w:rsidRPr="001101C0" w:rsidRDefault="00FD576C" w:rsidP="00D16EE6">
            <w:pPr>
              <w:spacing w:after="0"/>
              <w:jc w:val="center"/>
              <w:rPr>
                <w:sz w:val="22"/>
                <w:szCs w:val="22"/>
              </w:rPr>
            </w:pPr>
            <w:r>
              <w:rPr>
                <w:sz w:val="22"/>
                <w:szCs w:val="22"/>
              </w:rPr>
              <w:t>361.74</w:t>
            </w:r>
          </w:p>
        </w:tc>
      </w:tr>
      <w:tr w:rsidR="00FD576C" w:rsidRPr="00EC0859" w:rsidTr="00CA5B07">
        <w:trPr>
          <w:trHeight w:val="334"/>
        </w:trPr>
        <w:tc>
          <w:tcPr>
            <w:tcW w:w="4604"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tcPr>
          <w:p w:rsidR="00FD576C" w:rsidRPr="00EC0859" w:rsidRDefault="00FD576C" w:rsidP="00D16EE6">
            <w:pPr>
              <w:spacing w:after="0"/>
              <w:jc w:val="center"/>
              <w:rPr>
                <w:b/>
                <w:bCs/>
                <w:sz w:val="22"/>
                <w:szCs w:val="22"/>
              </w:rPr>
            </w:pPr>
            <w:r w:rsidRPr="00EC0859">
              <w:rPr>
                <w:b/>
                <w:bCs/>
                <w:sz w:val="22"/>
                <w:szCs w:val="22"/>
                <w:lang w:eastAsia="en-CA"/>
              </w:rPr>
              <w:t xml:space="preserve">Total </w:t>
            </w:r>
            <w:r w:rsidRPr="00EC0859">
              <w:rPr>
                <w:b/>
                <w:bCs/>
                <w:sz w:val="22"/>
                <w:szCs w:val="22"/>
                <w:vertAlign w:val="superscript"/>
                <w:lang w:eastAsia="en-CA"/>
              </w:rPr>
              <w:t>(</w:t>
            </w:r>
            <w:r>
              <w:rPr>
                <w:sz w:val="22"/>
                <w:szCs w:val="22"/>
                <w:vertAlign w:val="superscript"/>
              </w:rPr>
              <w:t>***</w:t>
            </w:r>
            <w:r w:rsidRPr="007C292F">
              <w:rPr>
                <w:sz w:val="22"/>
                <w:szCs w:val="22"/>
                <w:vertAlign w:val="superscript"/>
              </w:rPr>
              <w:t>)</w:t>
            </w:r>
          </w:p>
        </w:tc>
        <w:tc>
          <w:tcPr>
            <w:tcW w:w="1049" w:type="dxa"/>
            <w:tcBorders>
              <w:top w:val="single" w:sz="4" w:space="0" w:color="auto"/>
              <w:left w:val="nil"/>
              <w:bottom w:val="single" w:sz="4" w:space="0" w:color="auto"/>
              <w:right w:val="single" w:sz="8" w:space="0" w:color="auto"/>
            </w:tcBorders>
            <w:shd w:val="clear" w:color="auto" w:fill="auto"/>
            <w:noWrap/>
            <w:vAlign w:val="center"/>
          </w:tcPr>
          <w:p w:rsidR="00FD576C" w:rsidRPr="001A6315" w:rsidRDefault="00FD576C" w:rsidP="00D16EE6">
            <w:pPr>
              <w:spacing w:after="0"/>
              <w:jc w:val="center"/>
              <w:rPr>
                <w:b/>
                <w:bCs/>
                <w:sz w:val="22"/>
                <w:szCs w:val="22"/>
              </w:rPr>
            </w:pPr>
            <w:r>
              <w:rPr>
                <w:b/>
                <w:bCs/>
                <w:sz w:val="22"/>
                <w:szCs w:val="22"/>
              </w:rPr>
              <w:t>147.83%</w:t>
            </w:r>
          </w:p>
        </w:tc>
        <w:tc>
          <w:tcPr>
            <w:tcW w:w="1041" w:type="dxa"/>
            <w:tcBorders>
              <w:top w:val="single" w:sz="4" w:space="0" w:color="auto"/>
              <w:left w:val="nil"/>
              <w:bottom w:val="single" w:sz="4" w:space="0" w:color="auto"/>
              <w:right w:val="single" w:sz="8" w:space="0" w:color="auto"/>
            </w:tcBorders>
            <w:shd w:val="clear" w:color="auto" w:fill="auto"/>
            <w:noWrap/>
            <w:vAlign w:val="center"/>
          </w:tcPr>
          <w:p w:rsidR="00FD576C" w:rsidRPr="001A6315" w:rsidRDefault="00FD576C" w:rsidP="00D16EE6">
            <w:pPr>
              <w:spacing w:after="0"/>
              <w:jc w:val="center"/>
              <w:rPr>
                <w:b/>
                <w:bCs/>
                <w:sz w:val="22"/>
                <w:szCs w:val="22"/>
              </w:rPr>
            </w:pPr>
            <w:r>
              <w:rPr>
                <w:b/>
                <w:bCs/>
                <w:sz w:val="22"/>
                <w:szCs w:val="22"/>
              </w:rPr>
              <w:t>250.62%</w:t>
            </w:r>
          </w:p>
        </w:tc>
      </w:tr>
      <w:tr w:rsidR="00FD576C" w:rsidRPr="00EC0859" w:rsidTr="00CA5B07">
        <w:trPr>
          <w:trHeight w:val="334"/>
        </w:trPr>
        <w:tc>
          <w:tcPr>
            <w:tcW w:w="6694"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FD576C" w:rsidRPr="001A6315" w:rsidRDefault="00FD576C" w:rsidP="00D16EE6">
            <w:pPr>
              <w:spacing w:after="0"/>
              <w:jc w:val="left"/>
              <w:rPr>
                <w:b/>
                <w:bCs/>
                <w:sz w:val="22"/>
                <w:szCs w:val="22"/>
              </w:rPr>
            </w:pPr>
            <w:r w:rsidRPr="007C292F">
              <w:rPr>
                <w:sz w:val="22"/>
                <w:szCs w:val="22"/>
              </w:rPr>
              <w:t>% who made medical expenses for their HH</w:t>
            </w:r>
          </w:p>
        </w:tc>
      </w:tr>
      <w:tr w:rsidR="00FD576C" w:rsidRPr="00EC0859" w:rsidTr="00CA5B07">
        <w:trPr>
          <w:trHeight w:val="531"/>
        </w:trPr>
        <w:tc>
          <w:tcPr>
            <w:tcW w:w="2693" w:type="dxa"/>
            <w:gridSpan w:val="2"/>
            <w:tcBorders>
              <w:top w:val="single" w:sz="4" w:space="0" w:color="auto"/>
              <w:left w:val="single" w:sz="8" w:space="0" w:color="auto"/>
            </w:tcBorders>
            <w:shd w:val="clear" w:color="auto" w:fill="auto"/>
            <w:noWrap/>
            <w:vAlign w:val="center"/>
          </w:tcPr>
          <w:p w:rsidR="00FD576C" w:rsidRPr="00EC0859" w:rsidRDefault="00CA5B07" w:rsidP="00D16EE6">
            <w:pPr>
              <w:spacing w:after="0"/>
              <w:rPr>
                <w:sz w:val="22"/>
                <w:szCs w:val="22"/>
              </w:rPr>
            </w:pPr>
            <w:r>
              <w:rPr>
                <w:sz w:val="22"/>
                <w:szCs w:val="22"/>
                <w:lang w:eastAsia="en-CA"/>
              </w:rPr>
              <w:t>Gender of VSL member</w:t>
            </w:r>
            <w:r w:rsidR="00FD576C" w:rsidRPr="00EC0859">
              <w:rPr>
                <w:sz w:val="22"/>
                <w:szCs w:val="22"/>
                <w:lang w:eastAsia="en-CA"/>
              </w:rPr>
              <w:t> </w:t>
            </w:r>
          </w:p>
        </w:tc>
        <w:tc>
          <w:tcPr>
            <w:tcW w:w="1911" w:type="dxa"/>
            <w:gridSpan w:val="2"/>
            <w:tcBorders>
              <w:top w:val="single" w:sz="4" w:space="0" w:color="auto"/>
              <w:right w:val="single" w:sz="8" w:space="0" w:color="000000"/>
            </w:tcBorders>
            <w:shd w:val="clear" w:color="auto" w:fill="auto"/>
            <w:vAlign w:val="center"/>
          </w:tcPr>
          <w:p w:rsidR="00FD576C" w:rsidRPr="00EC0859" w:rsidRDefault="00FD576C" w:rsidP="00D16EE6">
            <w:pPr>
              <w:spacing w:after="0"/>
              <w:rPr>
                <w:sz w:val="22"/>
                <w:szCs w:val="22"/>
              </w:rPr>
            </w:pPr>
            <w:r w:rsidRPr="00EC0859">
              <w:rPr>
                <w:sz w:val="22"/>
                <w:szCs w:val="22"/>
                <w:lang w:eastAsia="en-CA"/>
              </w:rPr>
              <w:t>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EC0859" w:rsidRDefault="00FD576C" w:rsidP="00D16EE6">
            <w:pPr>
              <w:spacing w:after="0"/>
              <w:jc w:val="left"/>
              <w:rPr>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049" w:type="dxa"/>
            <w:tcBorders>
              <w:top w:val="single" w:sz="4" w:space="0" w:color="auto"/>
              <w:left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sidRPr="003426FA">
              <w:rPr>
                <w:sz w:val="22"/>
                <w:szCs w:val="22"/>
              </w:rPr>
              <w:t>48.47%</w:t>
            </w:r>
          </w:p>
          <w:p w:rsidR="00FD576C" w:rsidRPr="003426FA" w:rsidRDefault="00FD576C" w:rsidP="00D16EE6">
            <w:pPr>
              <w:spacing w:after="0"/>
              <w:jc w:val="center"/>
              <w:rPr>
                <w:sz w:val="22"/>
                <w:szCs w:val="22"/>
              </w:rPr>
            </w:pPr>
            <w:r w:rsidRPr="005F7CA8">
              <w:rPr>
                <w:sz w:val="22"/>
                <w:szCs w:val="22"/>
              </w:rPr>
              <w:t>26.51%</w:t>
            </w:r>
          </w:p>
        </w:tc>
        <w:tc>
          <w:tcPr>
            <w:tcW w:w="1041" w:type="dxa"/>
            <w:tcBorders>
              <w:top w:val="single" w:sz="4" w:space="0" w:color="auto"/>
              <w:left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sidRPr="003426FA">
              <w:rPr>
                <w:sz w:val="22"/>
                <w:szCs w:val="22"/>
              </w:rPr>
              <w:t>54.21</w:t>
            </w:r>
            <w:r>
              <w:rPr>
                <w:sz w:val="22"/>
                <w:szCs w:val="22"/>
              </w:rPr>
              <w:t>%</w:t>
            </w:r>
          </w:p>
          <w:p w:rsidR="00FD576C" w:rsidRPr="003426FA" w:rsidRDefault="00FD576C" w:rsidP="00D16EE6">
            <w:pPr>
              <w:spacing w:after="0"/>
              <w:jc w:val="center"/>
              <w:rPr>
                <w:sz w:val="22"/>
                <w:szCs w:val="22"/>
              </w:rPr>
            </w:pPr>
            <w:r w:rsidRPr="005F7CA8">
              <w:rPr>
                <w:sz w:val="22"/>
                <w:szCs w:val="22"/>
              </w:rPr>
              <w:t>51.42%</w:t>
            </w:r>
          </w:p>
        </w:tc>
      </w:tr>
      <w:tr w:rsidR="00FD576C" w:rsidRPr="00EC0859" w:rsidTr="00CA5B07">
        <w:trPr>
          <w:trHeight w:val="542"/>
        </w:trPr>
        <w:tc>
          <w:tcPr>
            <w:tcW w:w="2693" w:type="dxa"/>
            <w:gridSpan w:val="2"/>
            <w:tcBorders>
              <w:top w:val="single" w:sz="8" w:space="0" w:color="auto"/>
              <w:left w:val="single" w:sz="8" w:space="0" w:color="auto"/>
            </w:tcBorders>
            <w:shd w:val="clear" w:color="auto" w:fill="auto"/>
            <w:noWrap/>
            <w:vAlign w:val="center"/>
          </w:tcPr>
          <w:p w:rsidR="00FD576C" w:rsidRPr="00EC0859" w:rsidRDefault="00FD576C" w:rsidP="00D16EE6">
            <w:pPr>
              <w:spacing w:after="0"/>
              <w:jc w:val="left"/>
              <w:rPr>
                <w:sz w:val="22"/>
                <w:szCs w:val="22"/>
              </w:rPr>
            </w:pPr>
            <w:r w:rsidRPr="00EC0859">
              <w:rPr>
                <w:sz w:val="22"/>
                <w:szCs w:val="22"/>
                <w:lang w:eastAsia="en-CA"/>
              </w:rPr>
              <w:t>Urban / Rural</w:t>
            </w:r>
          </w:p>
        </w:tc>
        <w:tc>
          <w:tcPr>
            <w:tcW w:w="1911" w:type="dxa"/>
            <w:gridSpan w:val="2"/>
            <w:tcBorders>
              <w:top w:val="single" w:sz="8" w:space="0" w:color="auto"/>
              <w:right w:val="single" w:sz="8" w:space="0" w:color="000000"/>
            </w:tcBorders>
            <w:shd w:val="clear" w:color="auto" w:fill="auto"/>
            <w:vAlign w:val="center"/>
          </w:tcPr>
          <w:p w:rsidR="00FD576C" w:rsidRPr="00EC0859" w:rsidRDefault="00FD576C" w:rsidP="00D16EE6">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FD576C" w:rsidRPr="00EC0859" w:rsidRDefault="00FD576C" w:rsidP="00D16EE6">
            <w:pPr>
              <w:spacing w:after="0"/>
              <w:jc w:val="left"/>
              <w:rPr>
                <w:sz w:val="22"/>
                <w:szCs w:val="22"/>
              </w:rPr>
            </w:pPr>
            <w:r w:rsidRPr="00EC0859">
              <w:rPr>
                <w:sz w:val="22"/>
                <w:szCs w:val="22"/>
                <w:lang w:eastAsia="en-CA"/>
              </w:rPr>
              <w:t>Rural</w:t>
            </w:r>
            <w:r w:rsidRPr="00EC0859">
              <w:rPr>
                <w:sz w:val="22"/>
                <w:szCs w:val="22"/>
                <w:vertAlign w:val="superscript"/>
                <w:lang w:eastAsia="en-CA"/>
              </w:rPr>
              <w:t>(***)</w:t>
            </w:r>
          </w:p>
        </w:tc>
        <w:tc>
          <w:tcPr>
            <w:tcW w:w="1049" w:type="dxa"/>
            <w:tcBorders>
              <w:top w:val="single" w:sz="4" w:space="0" w:color="auto"/>
              <w:left w:val="nil"/>
              <w:right w:val="single" w:sz="8" w:space="0" w:color="auto"/>
            </w:tcBorders>
            <w:shd w:val="clear" w:color="auto" w:fill="auto"/>
            <w:noWrap/>
            <w:vAlign w:val="center"/>
          </w:tcPr>
          <w:p w:rsidR="00FD576C" w:rsidRPr="00D80E31" w:rsidRDefault="00FD576C" w:rsidP="00D16EE6">
            <w:pPr>
              <w:spacing w:after="0"/>
              <w:jc w:val="center"/>
              <w:rPr>
                <w:sz w:val="22"/>
                <w:szCs w:val="22"/>
              </w:rPr>
            </w:pPr>
            <w:r w:rsidRPr="00D80E31">
              <w:rPr>
                <w:sz w:val="22"/>
                <w:szCs w:val="22"/>
              </w:rPr>
              <w:t>30.54%</w:t>
            </w:r>
          </w:p>
          <w:p w:rsidR="00FD576C" w:rsidRPr="00D80E31" w:rsidRDefault="00FD576C" w:rsidP="00D16EE6">
            <w:pPr>
              <w:spacing w:after="0"/>
              <w:jc w:val="center"/>
              <w:rPr>
                <w:sz w:val="22"/>
                <w:szCs w:val="22"/>
              </w:rPr>
            </w:pPr>
            <w:r>
              <w:rPr>
                <w:sz w:val="22"/>
                <w:szCs w:val="22"/>
              </w:rPr>
              <w:t>31.32</w:t>
            </w:r>
          </w:p>
        </w:tc>
        <w:tc>
          <w:tcPr>
            <w:tcW w:w="1041" w:type="dxa"/>
            <w:tcBorders>
              <w:top w:val="single" w:sz="4" w:space="0" w:color="auto"/>
              <w:left w:val="nil"/>
              <w:right w:val="single" w:sz="8" w:space="0" w:color="auto"/>
            </w:tcBorders>
            <w:shd w:val="clear" w:color="auto" w:fill="auto"/>
            <w:noWrap/>
            <w:vAlign w:val="center"/>
          </w:tcPr>
          <w:p w:rsidR="00FD576C" w:rsidRPr="00D80E31" w:rsidRDefault="00FD576C" w:rsidP="00D16EE6">
            <w:pPr>
              <w:spacing w:after="0"/>
              <w:jc w:val="center"/>
              <w:rPr>
                <w:sz w:val="22"/>
                <w:szCs w:val="22"/>
              </w:rPr>
            </w:pPr>
            <w:r w:rsidRPr="00D80E31">
              <w:rPr>
                <w:sz w:val="22"/>
                <w:szCs w:val="22"/>
              </w:rPr>
              <w:t>61.38%</w:t>
            </w:r>
          </w:p>
          <w:p w:rsidR="00FD576C" w:rsidRPr="00D80E31" w:rsidRDefault="00FD576C" w:rsidP="00D16EE6">
            <w:pPr>
              <w:spacing w:after="0"/>
              <w:jc w:val="center"/>
              <w:rPr>
                <w:sz w:val="22"/>
                <w:szCs w:val="22"/>
              </w:rPr>
            </w:pPr>
            <w:r>
              <w:rPr>
                <w:sz w:val="22"/>
                <w:szCs w:val="22"/>
              </w:rPr>
              <w:t>48.69</w:t>
            </w:r>
          </w:p>
        </w:tc>
      </w:tr>
      <w:tr w:rsidR="00FD576C" w:rsidRPr="00EC0859" w:rsidTr="00CA5B07">
        <w:trPr>
          <w:trHeight w:val="334"/>
        </w:trPr>
        <w:tc>
          <w:tcPr>
            <w:tcW w:w="2693" w:type="dxa"/>
            <w:gridSpan w:val="2"/>
            <w:tcBorders>
              <w:top w:val="single" w:sz="8" w:space="0" w:color="auto"/>
              <w:left w:val="single" w:sz="8" w:space="0" w:color="auto"/>
              <w:bottom w:val="single" w:sz="8" w:space="0" w:color="auto"/>
            </w:tcBorders>
            <w:shd w:val="clear" w:color="auto" w:fill="auto"/>
            <w:noWrap/>
          </w:tcPr>
          <w:p w:rsidR="00FD576C" w:rsidRPr="002F113E" w:rsidRDefault="00FD576C" w:rsidP="00D16EE6">
            <w:pPr>
              <w:spacing w:after="0"/>
              <w:jc w:val="left"/>
              <w:rPr>
                <w:rFonts w:eastAsia="Times New Roman"/>
                <w:color w:val="000000"/>
                <w:sz w:val="22"/>
                <w:szCs w:val="22"/>
              </w:rPr>
            </w:pPr>
            <w:r w:rsidRPr="002F113E">
              <w:rPr>
                <w:rFonts w:eastAsia="Times New Roman"/>
                <w:color w:val="000000"/>
                <w:sz w:val="22"/>
                <w:szCs w:val="22"/>
              </w:rPr>
              <w:t>PPI quintiles</w:t>
            </w:r>
          </w:p>
        </w:tc>
        <w:tc>
          <w:tcPr>
            <w:tcW w:w="1911" w:type="dxa"/>
            <w:gridSpan w:val="2"/>
            <w:tcBorders>
              <w:top w:val="single" w:sz="8" w:space="0" w:color="auto"/>
              <w:bottom w:val="single" w:sz="8" w:space="0" w:color="auto"/>
              <w:right w:val="single" w:sz="8" w:space="0" w:color="000000"/>
            </w:tcBorders>
            <w:shd w:val="clear" w:color="auto" w:fill="auto"/>
          </w:tcPr>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80%+</w:t>
            </w:r>
            <w:r w:rsidRPr="00EC0859">
              <w:rPr>
                <w:sz w:val="22"/>
                <w:szCs w:val="22"/>
                <w:vertAlign w:val="superscript"/>
                <w:lang w:eastAsia="en-CA"/>
              </w:rPr>
              <w:t>(***)</w:t>
            </w:r>
          </w:p>
        </w:tc>
        <w:tc>
          <w:tcPr>
            <w:tcW w:w="1049" w:type="dxa"/>
            <w:tcBorders>
              <w:top w:val="single" w:sz="4" w:space="0" w:color="auto"/>
              <w:left w:val="nil"/>
              <w:bottom w:val="single" w:sz="4" w:space="0" w:color="auto"/>
              <w:right w:val="single" w:sz="8" w:space="0" w:color="auto"/>
            </w:tcBorders>
            <w:shd w:val="clear" w:color="auto" w:fill="auto"/>
            <w:noWrap/>
          </w:tcPr>
          <w:p w:rsidR="00FD576C" w:rsidRDefault="00FD576C" w:rsidP="00D16EE6">
            <w:pPr>
              <w:spacing w:after="0"/>
              <w:jc w:val="center"/>
              <w:rPr>
                <w:sz w:val="22"/>
                <w:szCs w:val="22"/>
              </w:rPr>
            </w:pPr>
            <w:r>
              <w:rPr>
                <w:sz w:val="22"/>
                <w:szCs w:val="22"/>
              </w:rPr>
              <w:t>35.16%</w:t>
            </w:r>
          </w:p>
          <w:p w:rsidR="00FD576C" w:rsidRDefault="00FD576C" w:rsidP="00D16EE6">
            <w:pPr>
              <w:spacing w:after="0"/>
              <w:jc w:val="center"/>
              <w:rPr>
                <w:sz w:val="22"/>
                <w:szCs w:val="22"/>
              </w:rPr>
            </w:pPr>
            <w:r>
              <w:rPr>
                <w:sz w:val="22"/>
                <w:szCs w:val="22"/>
              </w:rPr>
              <w:t>35.71%</w:t>
            </w:r>
          </w:p>
          <w:p w:rsidR="00FD576C" w:rsidRDefault="00FD576C" w:rsidP="00D16EE6">
            <w:pPr>
              <w:spacing w:after="0"/>
              <w:jc w:val="center"/>
              <w:rPr>
                <w:sz w:val="22"/>
                <w:szCs w:val="22"/>
              </w:rPr>
            </w:pPr>
            <w:r>
              <w:rPr>
                <w:sz w:val="22"/>
                <w:szCs w:val="22"/>
              </w:rPr>
              <w:t>26.72%</w:t>
            </w:r>
          </w:p>
          <w:p w:rsidR="00FD576C" w:rsidRDefault="00FD576C" w:rsidP="00D16EE6">
            <w:pPr>
              <w:spacing w:after="0"/>
              <w:jc w:val="center"/>
              <w:rPr>
                <w:sz w:val="22"/>
                <w:szCs w:val="22"/>
              </w:rPr>
            </w:pPr>
            <w:r>
              <w:rPr>
                <w:sz w:val="22"/>
                <w:szCs w:val="22"/>
              </w:rPr>
              <w:t>31.9%</w:t>
            </w:r>
          </w:p>
          <w:p w:rsidR="00FD576C" w:rsidRPr="003426FA" w:rsidRDefault="00FD576C" w:rsidP="00D16EE6">
            <w:pPr>
              <w:spacing w:after="0"/>
              <w:jc w:val="center"/>
              <w:rPr>
                <w:sz w:val="22"/>
                <w:szCs w:val="22"/>
              </w:rPr>
            </w:pPr>
            <w:r>
              <w:rPr>
                <w:sz w:val="22"/>
                <w:szCs w:val="22"/>
              </w:rPr>
              <w:t>30.77%</w:t>
            </w:r>
          </w:p>
        </w:tc>
        <w:tc>
          <w:tcPr>
            <w:tcW w:w="1041" w:type="dxa"/>
            <w:tcBorders>
              <w:top w:val="single" w:sz="4" w:space="0" w:color="auto"/>
              <w:left w:val="nil"/>
              <w:bottom w:val="single" w:sz="4" w:space="0" w:color="auto"/>
              <w:right w:val="single" w:sz="8" w:space="0" w:color="auto"/>
            </w:tcBorders>
            <w:shd w:val="clear" w:color="auto" w:fill="auto"/>
            <w:noWrap/>
          </w:tcPr>
          <w:p w:rsidR="00FD576C" w:rsidRDefault="00FD576C" w:rsidP="00D16EE6">
            <w:pPr>
              <w:spacing w:after="0"/>
              <w:jc w:val="center"/>
              <w:rPr>
                <w:sz w:val="22"/>
                <w:szCs w:val="22"/>
              </w:rPr>
            </w:pPr>
            <w:r>
              <w:rPr>
                <w:sz w:val="22"/>
                <w:szCs w:val="22"/>
              </w:rPr>
              <w:t>50.55%</w:t>
            </w:r>
          </w:p>
          <w:p w:rsidR="00FD576C" w:rsidRDefault="00FD576C" w:rsidP="00D16EE6">
            <w:pPr>
              <w:spacing w:after="0"/>
              <w:jc w:val="center"/>
              <w:rPr>
                <w:sz w:val="22"/>
                <w:szCs w:val="22"/>
              </w:rPr>
            </w:pPr>
            <w:r>
              <w:rPr>
                <w:sz w:val="22"/>
                <w:szCs w:val="22"/>
              </w:rPr>
              <w:t>47.96%</w:t>
            </w:r>
          </w:p>
          <w:p w:rsidR="00FD576C" w:rsidRDefault="00FD576C" w:rsidP="00D16EE6">
            <w:pPr>
              <w:spacing w:after="0"/>
              <w:jc w:val="center"/>
              <w:rPr>
                <w:sz w:val="22"/>
                <w:szCs w:val="22"/>
              </w:rPr>
            </w:pPr>
            <w:r>
              <w:rPr>
                <w:sz w:val="22"/>
                <w:szCs w:val="22"/>
              </w:rPr>
              <w:t>52.67%</w:t>
            </w:r>
          </w:p>
          <w:p w:rsidR="00FD576C" w:rsidRDefault="00FD576C" w:rsidP="00D16EE6">
            <w:pPr>
              <w:spacing w:after="0"/>
              <w:jc w:val="center"/>
              <w:rPr>
                <w:sz w:val="22"/>
                <w:szCs w:val="22"/>
              </w:rPr>
            </w:pPr>
            <w:r>
              <w:rPr>
                <w:sz w:val="22"/>
                <w:szCs w:val="22"/>
              </w:rPr>
              <w:t>52.59%</w:t>
            </w:r>
          </w:p>
          <w:p w:rsidR="00FD576C" w:rsidRPr="003426FA" w:rsidRDefault="00FD576C" w:rsidP="00D16EE6">
            <w:pPr>
              <w:spacing w:after="0"/>
              <w:jc w:val="center"/>
              <w:rPr>
                <w:sz w:val="22"/>
                <w:szCs w:val="22"/>
              </w:rPr>
            </w:pPr>
            <w:r>
              <w:rPr>
                <w:sz w:val="22"/>
                <w:szCs w:val="22"/>
              </w:rPr>
              <w:t>54.62%</w:t>
            </w:r>
          </w:p>
        </w:tc>
      </w:tr>
      <w:tr w:rsidR="00FD576C" w:rsidRPr="00EC0859" w:rsidTr="00CA5B07">
        <w:trPr>
          <w:trHeight w:val="334"/>
        </w:trPr>
        <w:tc>
          <w:tcPr>
            <w:tcW w:w="460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FD576C" w:rsidRPr="00EC0859" w:rsidRDefault="00FD576C" w:rsidP="00D16EE6">
            <w:pPr>
              <w:spacing w:after="0"/>
              <w:jc w:val="left"/>
              <w:rPr>
                <w:b/>
                <w:bCs/>
                <w:sz w:val="22"/>
                <w:szCs w:val="22"/>
              </w:rPr>
            </w:pPr>
            <w:r w:rsidRPr="00EC0859">
              <w:rPr>
                <w:b/>
                <w:bCs/>
                <w:sz w:val="22"/>
                <w:szCs w:val="22"/>
                <w:lang w:eastAsia="en-CA"/>
              </w:rPr>
              <w:t xml:space="preserve">Total </w:t>
            </w:r>
            <w:r w:rsidRPr="00EC0859">
              <w:rPr>
                <w:b/>
                <w:bCs/>
                <w:sz w:val="22"/>
                <w:szCs w:val="22"/>
                <w:vertAlign w:val="superscript"/>
                <w:lang w:eastAsia="en-CA"/>
              </w:rPr>
              <w:t>(</w:t>
            </w:r>
            <w:r>
              <w:rPr>
                <w:sz w:val="22"/>
                <w:szCs w:val="22"/>
                <w:vertAlign w:val="superscript"/>
              </w:rPr>
              <w:t>***</w:t>
            </w:r>
            <w:r w:rsidRPr="007C292F">
              <w:rPr>
                <w:sz w:val="22"/>
                <w:szCs w:val="22"/>
                <w:vertAlign w:val="superscript"/>
              </w:rPr>
              <w:t>)</w:t>
            </w:r>
          </w:p>
        </w:tc>
        <w:tc>
          <w:tcPr>
            <w:tcW w:w="1049" w:type="dxa"/>
            <w:tcBorders>
              <w:top w:val="single" w:sz="4" w:space="0" w:color="auto"/>
              <w:left w:val="nil"/>
              <w:bottom w:val="single" w:sz="4" w:space="0" w:color="auto"/>
              <w:right w:val="single" w:sz="8" w:space="0" w:color="auto"/>
            </w:tcBorders>
            <w:shd w:val="clear" w:color="auto" w:fill="auto"/>
            <w:noWrap/>
          </w:tcPr>
          <w:p w:rsidR="00FD576C" w:rsidRPr="00AD6752" w:rsidRDefault="00FD576C" w:rsidP="00D16EE6">
            <w:pPr>
              <w:spacing w:after="0"/>
              <w:jc w:val="left"/>
              <w:rPr>
                <w:rFonts w:eastAsia="Times New Roman"/>
                <w:color w:val="000000"/>
                <w:sz w:val="22"/>
                <w:szCs w:val="22"/>
              </w:rPr>
            </w:pPr>
            <w:r>
              <w:rPr>
                <w:rFonts w:eastAsia="Times New Roman"/>
                <w:color w:val="000000"/>
                <w:sz w:val="22"/>
                <w:szCs w:val="22"/>
              </w:rPr>
              <w:t>31.11%</w:t>
            </w:r>
          </w:p>
        </w:tc>
        <w:tc>
          <w:tcPr>
            <w:tcW w:w="1041" w:type="dxa"/>
            <w:tcBorders>
              <w:top w:val="single" w:sz="4" w:space="0" w:color="auto"/>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51.94%</w:t>
            </w:r>
          </w:p>
        </w:tc>
      </w:tr>
      <w:tr w:rsidR="00FD576C" w:rsidRPr="00EC0859" w:rsidTr="00CA5B07">
        <w:trPr>
          <w:trHeight w:val="334"/>
        </w:trPr>
        <w:tc>
          <w:tcPr>
            <w:tcW w:w="6694"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FD576C" w:rsidRPr="003426FA" w:rsidRDefault="00FD576C" w:rsidP="00D16EE6">
            <w:pPr>
              <w:spacing w:after="0"/>
              <w:jc w:val="left"/>
              <w:rPr>
                <w:sz w:val="22"/>
                <w:szCs w:val="22"/>
              </w:rPr>
            </w:pPr>
            <w:r w:rsidRPr="003426FA">
              <w:rPr>
                <w:sz w:val="22"/>
                <w:szCs w:val="22"/>
              </w:rPr>
              <w:lastRenderedPageBreak/>
              <w:t>Average amount in LE of medical expenses for VSLA household done by members</w:t>
            </w:r>
          </w:p>
        </w:tc>
      </w:tr>
      <w:tr w:rsidR="00FD576C" w:rsidRPr="00EC0859" w:rsidTr="00CA5B07">
        <w:trPr>
          <w:trHeight w:val="334"/>
        </w:trPr>
        <w:tc>
          <w:tcPr>
            <w:tcW w:w="2408" w:type="dxa"/>
            <w:vMerge w:val="restart"/>
            <w:tcBorders>
              <w:top w:val="single" w:sz="8" w:space="0" w:color="auto"/>
              <w:left w:val="single" w:sz="8" w:space="0" w:color="auto"/>
            </w:tcBorders>
            <w:shd w:val="clear" w:color="auto" w:fill="auto"/>
            <w:noWrap/>
            <w:vAlign w:val="center"/>
          </w:tcPr>
          <w:p w:rsidR="00FD576C" w:rsidRPr="00EC0859" w:rsidRDefault="00CA5B07" w:rsidP="00D16EE6">
            <w:pPr>
              <w:spacing w:after="0"/>
              <w:rPr>
                <w:sz w:val="22"/>
                <w:szCs w:val="22"/>
              </w:rPr>
            </w:pPr>
            <w:r>
              <w:rPr>
                <w:sz w:val="22"/>
                <w:szCs w:val="22"/>
                <w:lang w:eastAsia="en-CA"/>
              </w:rPr>
              <w:t>Gender of VSL member</w:t>
            </w:r>
            <w:r w:rsidR="00FD576C" w:rsidRPr="00EC0859">
              <w:rPr>
                <w:sz w:val="22"/>
                <w:szCs w:val="22"/>
                <w:lang w:eastAsia="en-CA"/>
              </w:rPr>
              <w:t> </w:t>
            </w:r>
          </w:p>
        </w:tc>
        <w:tc>
          <w:tcPr>
            <w:tcW w:w="2196" w:type="dxa"/>
            <w:gridSpan w:val="3"/>
            <w:tcBorders>
              <w:top w:val="single" w:sz="8" w:space="0" w:color="auto"/>
              <w:right w:val="single" w:sz="8" w:space="0" w:color="000000"/>
            </w:tcBorders>
            <w:shd w:val="clear" w:color="auto" w:fill="auto"/>
            <w:vAlign w:val="center"/>
          </w:tcPr>
          <w:p w:rsidR="00FD576C" w:rsidRPr="00EC0859" w:rsidRDefault="00FD576C" w:rsidP="00D16EE6">
            <w:pPr>
              <w:spacing w:after="0"/>
              <w:rPr>
                <w:sz w:val="22"/>
                <w:szCs w:val="22"/>
              </w:rPr>
            </w:pPr>
            <w:r w:rsidRPr="00EC0859">
              <w:rPr>
                <w:sz w:val="22"/>
                <w:szCs w:val="22"/>
                <w:lang w:eastAsia="en-CA"/>
              </w:rPr>
              <w:t>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049" w:type="dxa"/>
            <w:tcBorders>
              <w:top w:val="single" w:sz="4" w:space="0" w:color="auto"/>
              <w:left w:val="nil"/>
              <w:bottom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sidRPr="003426FA">
              <w:rPr>
                <w:sz w:val="22"/>
                <w:szCs w:val="22"/>
              </w:rPr>
              <w:t>326.88</w:t>
            </w:r>
          </w:p>
        </w:tc>
        <w:tc>
          <w:tcPr>
            <w:tcW w:w="1041" w:type="dxa"/>
            <w:tcBorders>
              <w:top w:val="single" w:sz="4" w:space="0" w:color="auto"/>
              <w:left w:val="nil"/>
              <w:bottom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sidRPr="003426FA">
              <w:rPr>
                <w:sz w:val="22"/>
                <w:szCs w:val="22"/>
              </w:rPr>
              <w:t>354.57</w:t>
            </w:r>
          </w:p>
        </w:tc>
      </w:tr>
      <w:tr w:rsidR="00FD576C" w:rsidRPr="00EC0859" w:rsidTr="00CA5B07">
        <w:trPr>
          <w:trHeight w:val="334"/>
        </w:trPr>
        <w:tc>
          <w:tcPr>
            <w:tcW w:w="2408" w:type="dxa"/>
            <w:vMerge/>
            <w:tcBorders>
              <w:left w:val="single" w:sz="8" w:space="0" w:color="auto"/>
              <w:bottom w:val="single" w:sz="8" w:space="0" w:color="auto"/>
            </w:tcBorders>
            <w:shd w:val="clear" w:color="auto" w:fill="auto"/>
            <w:noWrap/>
            <w:vAlign w:val="center"/>
          </w:tcPr>
          <w:p w:rsidR="00FD576C" w:rsidRPr="00EC0859" w:rsidRDefault="00FD576C" w:rsidP="00D16EE6">
            <w:pPr>
              <w:spacing w:after="0"/>
              <w:jc w:val="center"/>
              <w:rPr>
                <w:b/>
                <w:bCs/>
                <w:sz w:val="22"/>
                <w:szCs w:val="22"/>
                <w:lang w:eastAsia="en-CA"/>
              </w:rPr>
            </w:pPr>
          </w:p>
        </w:tc>
        <w:tc>
          <w:tcPr>
            <w:tcW w:w="2196" w:type="dxa"/>
            <w:gridSpan w:val="3"/>
            <w:tcBorders>
              <w:bottom w:val="single" w:sz="8" w:space="0" w:color="auto"/>
              <w:right w:val="single" w:sz="8" w:space="0" w:color="000000"/>
            </w:tcBorders>
            <w:shd w:val="clear" w:color="auto" w:fill="auto"/>
            <w:vAlign w:val="center"/>
          </w:tcPr>
          <w:p w:rsidR="00FD576C" w:rsidRPr="00EC0859" w:rsidRDefault="00FD576C" w:rsidP="00D16EE6">
            <w:pPr>
              <w:spacing w:after="0"/>
              <w:jc w:val="left"/>
              <w:rPr>
                <w:b/>
                <w:bCs/>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049" w:type="dxa"/>
            <w:tcBorders>
              <w:top w:val="nil"/>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117.12%</w:t>
            </w:r>
          </w:p>
        </w:tc>
        <w:tc>
          <w:tcPr>
            <w:tcW w:w="1041" w:type="dxa"/>
            <w:tcBorders>
              <w:top w:val="nil"/>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263.65%</w:t>
            </w:r>
          </w:p>
        </w:tc>
      </w:tr>
      <w:tr w:rsidR="00FD576C" w:rsidRPr="00EC0859" w:rsidTr="00CA5B07">
        <w:trPr>
          <w:trHeight w:val="334"/>
        </w:trPr>
        <w:tc>
          <w:tcPr>
            <w:tcW w:w="2408" w:type="dxa"/>
            <w:vMerge w:val="restart"/>
            <w:tcBorders>
              <w:top w:val="single" w:sz="8" w:space="0" w:color="auto"/>
              <w:left w:val="single" w:sz="8" w:space="0" w:color="auto"/>
            </w:tcBorders>
            <w:shd w:val="clear" w:color="auto" w:fill="auto"/>
            <w:noWrap/>
            <w:vAlign w:val="center"/>
          </w:tcPr>
          <w:p w:rsidR="00FD576C" w:rsidRPr="00EC0859" w:rsidRDefault="00FD576C" w:rsidP="00D16EE6">
            <w:pPr>
              <w:spacing w:after="0"/>
              <w:jc w:val="left"/>
              <w:rPr>
                <w:sz w:val="22"/>
                <w:szCs w:val="22"/>
              </w:rPr>
            </w:pPr>
            <w:r w:rsidRPr="00EC0859">
              <w:rPr>
                <w:sz w:val="22"/>
                <w:szCs w:val="22"/>
                <w:lang w:eastAsia="en-CA"/>
              </w:rPr>
              <w:t>Urban / Rural</w:t>
            </w:r>
          </w:p>
        </w:tc>
        <w:tc>
          <w:tcPr>
            <w:tcW w:w="2196" w:type="dxa"/>
            <w:gridSpan w:val="3"/>
            <w:tcBorders>
              <w:top w:val="single" w:sz="8" w:space="0" w:color="auto"/>
              <w:right w:val="single" w:sz="8" w:space="0" w:color="000000"/>
            </w:tcBorders>
            <w:shd w:val="clear" w:color="auto" w:fill="auto"/>
            <w:vAlign w:val="center"/>
          </w:tcPr>
          <w:p w:rsidR="00FD576C" w:rsidRPr="00EC0859" w:rsidRDefault="00FD576C" w:rsidP="00D16EE6">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049" w:type="dxa"/>
            <w:tcBorders>
              <w:top w:val="single" w:sz="4" w:space="0" w:color="auto"/>
              <w:left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120.37</w:t>
            </w:r>
          </w:p>
        </w:tc>
        <w:tc>
          <w:tcPr>
            <w:tcW w:w="1041" w:type="dxa"/>
            <w:tcBorders>
              <w:top w:val="single" w:sz="4" w:space="0" w:color="auto"/>
              <w:left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285.03</w:t>
            </w:r>
          </w:p>
        </w:tc>
      </w:tr>
      <w:tr w:rsidR="00FD576C" w:rsidRPr="00EC0859" w:rsidTr="00CA5B07">
        <w:trPr>
          <w:trHeight w:val="334"/>
        </w:trPr>
        <w:tc>
          <w:tcPr>
            <w:tcW w:w="2408" w:type="dxa"/>
            <w:vMerge/>
            <w:tcBorders>
              <w:left w:val="single" w:sz="8" w:space="0" w:color="auto"/>
              <w:bottom w:val="single" w:sz="8" w:space="0" w:color="auto"/>
            </w:tcBorders>
            <w:shd w:val="clear" w:color="auto" w:fill="auto"/>
            <w:noWrap/>
            <w:vAlign w:val="center"/>
          </w:tcPr>
          <w:p w:rsidR="00FD576C" w:rsidRPr="00EC0859" w:rsidRDefault="00FD576C" w:rsidP="00D16EE6">
            <w:pPr>
              <w:spacing w:after="0"/>
              <w:jc w:val="left"/>
              <w:rPr>
                <w:b/>
                <w:bCs/>
                <w:sz w:val="22"/>
                <w:szCs w:val="22"/>
                <w:lang w:eastAsia="en-CA"/>
              </w:rPr>
            </w:pPr>
          </w:p>
        </w:tc>
        <w:tc>
          <w:tcPr>
            <w:tcW w:w="2196" w:type="dxa"/>
            <w:gridSpan w:val="3"/>
            <w:tcBorders>
              <w:bottom w:val="single" w:sz="8" w:space="0" w:color="auto"/>
              <w:right w:val="single" w:sz="8" w:space="0" w:color="000000"/>
            </w:tcBorders>
            <w:shd w:val="clear" w:color="auto" w:fill="auto"/>
            <w:vAlign w:val="center"/>
          </w:tcPr>
          <w:p w:rsidR="00FD576C" w:rsidRPr="00EC0859" w:rsidRDefault="00FD576C" w:rsidP="00D16EE6">
            <w:pPr>
              <w:spacing w:after="0"/>
              <w:jc w:val="left"/>
              <w:rPr>
                <w:b/>
                <w:bCs/>
                <w:sz w:val="22"/>
                <w:szCs w:val="22"/>
              </w:rPr>
            </w:pPr>
            <w:r w:rsidRPr="00EC0859">
              <w:rPr>
                <w:sz w:val="22"/>
                <w:szCs w:val="22"/>
                <w:lang w:eastAsia="en-CA"/>
              </w:rPr>
              <w:t>Rural</w:t>
            </w:r>
            <w:r w:rsidRPr="00EC0859">
              <w:rPr>
                <w:sz w:val="22"/>
                <w:szCs w:val="22"/>
                <w:vertAlign w:val="superscript"/>
                <w:lang w:eastAsia="en-CA"/>
              </w:rPr>
              <w:t>(***)</w:t>
            </w:r>
          </w:p>
        </w:tc>
        <w:tc>
          <w:tcPr>
            <w:tcW w:w="1049" w:type="dxa"/>
            <w:tcBorders>
              <w:top w:val="nil"/>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172.13</w:t>
            </w:r>
          </w:p>
        </w:tc>
        <w:tc>
          <w:tcPr>
            <w:tcW w:w="1041" w:type="dxa"/>
            <w:tcBorders>
              <w:top w:val="nil"/>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281.31</w:t>
            </w:r>
          </w:p>
        </w:tc>
      </w:tr>
      <w:tr w:rsidR="00FD576C" w:rsidRPr="00EC0859" w:rsidTr="00CA5B07">
        <w:trPr>
          <w:trHeight w:val="334"/>
        </w:trPr>
        <w:tc>
          <w:tcPr>
            <w:tcW w:w="2408" w:type="dxa"/>
            <w:tcBorders>
              <w:top w:val="single" w:sz="8" w:space="0" w:color="auto"/>
              <w:left w:val="single" w:sz="8" w:space="0" w:color="auto"/>
              <w:bottom w:val="single" w:sz="4" w:space="0" w:color="auto"/>
            </w:tcBorders>
            <w:shd w:val="clear" w:color="auto" w:fill="auto"/>
            <w:noWrap/>
          </w:tcPr>
          <w:p w:rsidR="00FD576C" w:rsidRPr="002F113E" w:rsidRDefault="00FD576C" w:rsidP="00D16EE6">
            <w:pPr>
              <w:spacing w:after="0"/>
              <w:jc w:val="left"/>
              <w:rPr>
                <w:rFonts w:eastAsia="Times New Roman"/>
                <w:color w:val="000000"/>
                <w:sz w:val="22"/>
                <w:szCs w:val="22"/>
              </w:rPr>
            </w:pPr>
            <w:r w:rsidRPr="002F113E">
              <w:rPr>
                <w:rFonts w:eastAsia="Times New Roman"/>
                <w:color w:val="000000"/>
                <w:sz w:val="22"/>
                <w:szCs w:val="22"/>
              </w:rPr>
              <w:t>PPI quintiles</w:t>
            </w:r>
          </w:p>
        </w:tc>
        <w:tc>
          <w:tcPr>
            <w:tcW w:w="2196" w:type="dxa"/>
            <w:gridSpan w:val="3"/>
            <w:tcBorders>
              <w:top w:val="single" w:sz="8" w:space="0" w:color="auto"/>
              <w:bottom w:val="single" w:sz="4" w:space="0" w:color="auto"/>
              <w:right w:val="single" w:sz="8" w:space="0" w:color="000000"/>
            </w:tcBorders>
            <w:shd w:val="clear" w:color="auto" w:fill="auto"/>
          </w:tcPr>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p>
          <w:p w:rsidR="00FD576C" w:rsidRPr="002F113E" w:rsidRDefault="00FD576C" w:rsidP="00D16EE6">
            <w:pPr>
              <w:spacing w:after="0"/>
              <w:rPr>
                <w:rFonts w:eastAsia="Times New Roman"/>
                <w:color w:val="000000"/>
                <w:sz w:val="22"/>
                <w:szCs w:val="22"/>
              </w:rPr>
            </w:pPr>
            <w:r>
              <w:rPr>
                <w:rFonts w:eastAsia="Times New Roman"/>
                <w:color w:val="000000"/>
                <w:sz w:val="22"/>
                <w:szCs w:val="22"/>
              </w:rPr>
              <w:t>80%+</w:t>
            </w:r>
            <w:r w:rsidRPr="00EC0859">
              <w:rPr>
                <w:sz w:val="22"/>
                <w:szCs w:val="22"/>
                <w:vertAlign w:val="superscript"/>
                <w:lang w:eastAsia="en-CA"/>
              </w:rPr>
              <w:t>(***)</w:t>
            </w:r>
          </w:p>
        </w:tc>
        <w:tc>
          <w:tcPr>
            <w:tcW w:w="1049" w:type="dxa"/>
            <w:tcBorders>
              <w:top w:val="single" w:sz="4" w:space="0" w:color="auto"/>
              <w:left w:val="nil"/>
              <w:bottom w:val="single" w:sz="4" w:space="0" w:color="auto"/>
              <w:right w:val="single" w:sz="8" w:space="0" w:color="auto"/>
            </w:tcBorders>
            <w:shd w:val="clear" w:color="auto" w:fill="auto"/>
            <w:noWrap/>
          </w:tcPr>
          <w:p w:rsidR="00FD576C" w:rsidRDefault="00FD576C" w:rsidP="00D16EE6">
            <w:pPr>
              <w:spacing w:after="0"/>
              <w:jc w:val="center"/>
              <w:rPr>
                <w:sz w:val="22"/>
                <w:szCs w:val="22"/>
              </w:rPr>
            </w:pPr>
            <w:r>
              <w:rPr>
                <w:sz w:val="22"/>
                <w:szCs w:val="22"/>
              </w:rPr>
              <w:t>147.87</w:t>
            </w:r>
          </w:p>
          <w:p w:rsidR="00FD576C" w:rsidRDefault="00FD576C" w:rsidP="00D16EE6">
            <w:pPr>
              <w:spacing w:after="0"/>
              <w:jc w:val="center"/>
              <w:rPr>
                <w:sz w:val="22"/>
                <w:szCs w:val="22"/>
              </w:rPr>
            </w:pPr>
            <w:r>
              <w:rPr>
                <w:sz w:val="22"/>
                <w:szCs w:val="22"/>
              </w:rPr>
              <w:t>139.12</w:t>
            </w:r>
          </w:p>
          <w:p w:rsidR="00FD576C" w:rsidRDefault="00FD576C" w:rsidP="00D16EE6">
            <w:pPr>
              <w:spacing w:after="0"/>
              <w:jc w:val="center"/>
              <w:rPr>
                <w:sz w:val="22"/>
                <w:szCs w:val="22"/>
              </w:rPr>
            </w:pPr>
            <w:r>
              <w:rPr>
                <w:sz w:val="22"/>
                <w:szCs w:val="22"/>
              </w:rPr>
              <w:t>167.36</w:t>
            </w:r>
          </w:p>
          <w:p w:rsidR="00FD576C" w:rsidRDefault="00FD576C" w:rsidP="00D16EE6">
            <w:pPr>
              <w:spacing w:after="0"/>
              <w:jc w:val="center"/>
              <w:rPr>
                <w:sz w:val="22"/>
                <w:szCs w:val="22"/>
              </w:rPr>
            </w:pPr>
            <w:r>
              <w:rPr>
                <w:sz w:val="22"/>
                <w:szCs w:val="22"/>
              </w:rPr>
              <w:t>215.96</w:t>
            </w:r>
          </w:p>
          <w:p w:rsidR="00FD576C" w:rsidRPr="003426FA" w:rsidRDefault="00FD576C" w:rsidP="00D16EE6">
            <w:pPr>
              <w:spacing w:after="0"/>
              <w:jc w:val="center"/>
              <w:rPr>
                <w:sz w:val="22"/>
                <w:szCs w:val="22"/>
              </w:rPr>
            </w:pPr>
            <w:r>
              <w:rPr>
                <w:sz w:val="22"/>
                <w:szCs w:val="22"/>
              </w:rPr>
              <w:t>145.47</w:t>
            </w:r>
          </w:p>
        </w:tc>
        <w:tc>
          <w:tcPr>
            <w:tcW w:w="1041" w:type="dxa"/>
            <w:tcBorders>
              <w:top w:val="single" w:sz="4" w:space="0" w:color="auto"/>
              <w:left w:val="nil"/>
              <w:bottom w:val="single" w:sz="4" w:space="0" w:color="auto"/>
              <w:right w:val="single" w:sz="8" w:space="0" w:color="auto"/>
            </w:tcBorders>
            <w:shd w:val="clear" w:color="auto" w:fill="auto"/>
            <w:noWrap/>
          </w:tcPr>
          <w:p w:rsidR="00FD576C" w:rsidRDefault="00FD576C" w:rsidP="00D16EE6">
            <w:pPr>
              <w:spacing w:after="0"/>
              <w:jc w:val="center"/>
              <w:rPr>
                <w:sz w:val="22"/>
                <w:szCs w:val="22"/>
              </w:rPr>
            </w:pPr>
            <w:r>
              <w:rPr>
                <w:sz w:val="22"/>
                <w:szCs w:val="22"/>
              </w:rPr>
              <w:t>182.15</w:t>
            </w:r>
          </w:p>
          <w:p w:rsidR="00FD576C" w:rsidRDefault="00FD576C" w:rsidP="00D16EE6">
            <w:pPr>
              <w:spacing w:after="0"/>
              <w:jc w:val="center"/>
              <w:rPr>
                <w:sz w:val="22"/>
                <w:szCs w:val="22"/>
              </w:rPr>
            </w:pPr>
            <w:r>
              <w:rPr>
                <w:sz w:val="22"/>
                <w:szCs w:val="22"/>
              </w:rPr>
              <w:t>352.63</w:t>
            </w:r>
          </w:p>
          <w:p w:rsidR="00FD576C" w:rsidRDefault="00FD576C" w:rsidP="00D16EE6">
            <w:pPr>
              <w:spacing w:after="0"/>
              <w:jc w:val="center"/>
              <w:rPr>
                <w:sz w:val="22"/>
                <w:szCs w:val="22"/>
              </w:rPr>
            </w:pPr>
            <w:r>
              <w:rPr>
                <w:sz w:val="22"/>
                <w:szCs w:val="22"/>
              </w:rPr>
              <w:t>292.07</w:t>
            </w:r>
          </w:p>
          <w:p w:rsidR="00FD576C" w:rsidRDefault="00FD576C" w:rsidP="00D16EE6">
            <w:pPr>
              <w:spacing w:after="0"/>
              <w:jc w:val="center"/>
              <w:rPr>
                <w:sz w:val="22"/>
                <w:szCs w:val="22"/>
              </w:rPr>
            </w:pPr>
            <w:r>
              <w:rPr>
                <w:sz w:val="22"/>
                <w:szCs w:val="22"/>
              </w:rPr>
              <w:t>339.96</w:t>
            </w:r>
          </w:p>
          <w:p w:rsidR="00FD576C" w:rsidRPr="003426FA" w:rsidRDefault="00FD576C" w:rsidP="00D16EE6">
            <w:pPr>
              <w:spacing w:after="0"/>
              <w:jc w:val="center"/>
              <w:rPr>
                <w:sz w:val="22"/>
                <w:szCs w:val="22"/>
              </w:rPr>
            </w:pPr>
            <w:r>
              <w:rPr>
                <w:sz w:val="22"/>
                <w:szCs w:val="22"/>
              </w:rPr>
              <w:t>415.36</w:t>
            </w:r>
          </w:p>
        </w:tc>
      </w:tr>
      <w:tr w:rsidR="00FD576C" w:rsidRPr="00EC0859" w:rsidTr="00CA5B07">
        <w:trPr>
          <w:trHeight w:val="334"/>
        </w:trPr>
        <w:tc>
          <w:tcPr>
            <w:tcW w:w="4604" w:type="dxa"/>
            <w:gridSpan w:val="4"/>
            <w:tcBorders>
              <w:top w:val="single" w:sz="8" w:space="0" w:color="auto"/>
              <w:left w:val="single" w:sz="8" w:space="0" w:color="auto"/>
              <w:bottom w:val="single" w:sz="4" w:space="0" w:color="auto"/>
              <w:right w:val="single" w:sz="8" w:space="0" w:color="000000"/>
            </w:tcBorders>
            <w:shd w:val="clear" w:color="auto" w:fill="auto"/>
            <w:noWrap/>
          </w:tcPr>
          <w:p w:rsidR="00FD576C" w:rsidRDefault="00FD576C" w:rsidP="00D16EE6">
            <w:pPr>
              <w:spacing w:after="0"/>
              <w:jc w:val="left"/>
              <w:rPr>
                <w:rFonts w:eastAsia="Times New Roman"/>
                <w:color w:val="000000"/>
                <w:sz w:val="22"/>
                <w:szCs w:val="22"/>
              </w:rPr>
            </w:pPr>
            <w:r w:rsidRPr="00EC0859">
              <w:rPr>
                <w:b/>
                <w:bCs/>
                <w:sz w:val="22"/>
                <w:szCs w:val="22"/>
                <w:lang w:eastAsia="en-CA"/>
              </w:rPr>
              <w:t xml:space="preserve">Total </w:t>
            </w:r>
            <w:r w:rsidRPr="00EC0859">
              <w:rPr>
                <w:b/>
                <w:bCs/>
                <w:sz w:val="22"/>
                <w:szCs w:val="22"/>
                <w:vertAlign w:val="superscript"/>
                <w:lang w:eastAsia="en-CA"/>
              </w:rPr>
              <w:t>(</w:t>
            </w:r>
            <w:r>
              <w:rPr>
                <w:sz w:val="22"/>
                <w:szCs w:val="22"/>
                <w:vertAlign w:val="superscript"/>
              </w:rPr>
              <w:t>***</w:t>
            </w:r>
            <w:r w:rsidRPr="007C292F">
              <w:rPr>
                <w:sz w:val="22"/>
                <w:szCs w:val="22"/>
                <w:vertAlign w:val="superscript"/>
              </w:rPr>
              <w:t>)</w:t>
            </w:r>
          </w:p>
        </w:tc>
        <w:tc>
          <w:tcPr>
            <w:tcW w:w="1049" w:type="dxa"/>
            <w:tcBorders>
              <w:top w:val="nil"/>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158.68</w:t>
            </w:r>
          </w:p>
        </w:tc>
        <w:tc>
          <w:tcPr>
            <w:tcW w:w="1041" w:type="dxa"/>
            <w:tcBorders>
              <w:top w:val="nil"/>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287.3</w:t>
            </w:r>
          </w:p>
        </w:tc>
      </w:tr>
      <w:tr w:rsidR="00FD576C" w:rsidRPr="00EC0859" w:rsidTr="00CA5B07">
        <w:trPr>
          <w:trHeight w:val="334"/>
        </w:trPr>
        <w:tc>
          <w:tcPr>
            <w:tcW w:w="6694"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FD576C" w:rsidRPr="003426FA" w:rsidRDefault="00FD576C" w:rsidP="00D16EE6">
            <w:pPr>
              <w:spacing w:after="0"/>
              <w:jc w:val="left"/>
              <w:rPr>
                <w:sz w:val="22"/>
                <w:szCs w:val="22"/>
              </w:rPr>
            </w:pPr>
            <w:r w:rsidRPr="003426FA">
              <w:rPr>
                <w:sz w:val="22"/>
                <w:szCs w:val="22"/>
              </w:rPr>
              <w:t>% of VSL households unable to access health care service due to lack of money in the last 6 months</w:t>
            </w:r>
          </w:p>
        </w:tc>
      </w:tr>
      <w:tr w:rsidR="00FD576C" w:rsidRPr="00EC0859" w:rsidTr="00CA5B07">
        <w:trPr>
          <w:trHeight w:val="334"/>
        </w:trPr>
        <w:tc>
          <w:tcPr>
            <w:tcW w:w="2408" w:type="dxa"/>
            <w:vMerge w:val="restart"/>
            <w:tcBorders>
              <w:top w:val="single" w:sz="4" w:space="0" w:color="auto"/>
              <w:left w:val="single" w:sz="8" w:space="0" w:color="auto"/>
            </w:tcBorders>
            <w:shd w:val="clear" w:color="auto" w:fill="auto"/>
            <w:noWrap/>
            <w:vAlign w:val="center"/>
          </w:tcPr>
          <w:p w:rsidR="00FD576C" w:rsidRPr="00EC0859" w:rsidRDefault="00CA5B07" w:rsidP="00D16EE6">
            <w:pPr>
              <w:spacing w:after="0"/>
              <w:rPr>
                <w:sz w:val="22"/>
                <w:szCs w:val="22"/>
              </w:rPr>
            </w:pPr>
            <w:r>
              <w:rPr>
                <w:sz w:val="22"/>
                <w:szCs w:val="22"/>
                <w:lang w:eastAsia="en-CA"/>
              </w:rPr>
              <w:t>Gender of VSL member</w:t>
            </w:r>
            <w:r w:rsidR="00FD576C" w:rsidRPr="00EC0859">
              <w:rPr>
                <w:sz w:val="22"/>
                <w:szCs w:val="22"/>
                <w:lang w:eastAsia="en-CA"/>
              </w:rPr>
              <w:t> </w:t>
            </w:r>
          </w:p>
        </w:tc>
        <w:tc>
          <w:tcPr>
            <w:tcW w:w="2196" w:type="dxa"/>
            <w:gridSpan w:val="3"/>
            <w:tcBorders>
              <w:top w:val="single" w:sz="4" w:space="0" w:color="auto"/>
              <w:right w:val="single" w:sz="8" w:space="0" w:color="000000"/>
            </w:tcBorders>
            <w:shd w:val="clear" w:color="auto" w:fill="auto"/>
            <w:vAlign w:val="center"/>
          </w:tcPr>
          <w:p w:rsidR="00FD576C" w:rsidRPr="00EC0859" w:rsidRDefault="00FD576C" w:rsidP="00D16EE6">
            <w:pPr>
              <w:spacing w:after="0"/>
              <w:rPr>
                <w:sz w:val="22"/>
                <w:szCs w:val="22"/>
              </w:rPr>
            </w:pPr>
            <w:r w:rsidRPr="00EC0859">
              <w:rPr>
                <w:sz w:val="22"/>
                <w:szCs w:val="22"/>
                <w:lang w:eastAsia="en-CA"/>
              </w:rPr>
              <w:t>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049" w:type="dxa"/>
            <w:tcBorders>
              <w:top w:val="single" w:sz="4" w:space="0" w:color="auto"/>
              <w:left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6.15</w:t>
            </w:r>
          </w:p>
        </w:tc>
        <w:tc>
          <w:tcPr>
            <w:tcW w:w="1041" w:type="dxa"/>
            <w:tcBorders>
              <w:top w:val="single" w:sz="4" w:space="0" w:color="auto"/>
              <w:left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2.8</w:t>
            </w:r>
          </w:p>
        </w:tc>
      </w:tr>
      <w:tr w:rsidR="00FD576C" w:rsidRPr="00EC0859" w:rsidTr="00CA5B07">
        <w:trPr>
          <w:trHeight w:val="334"/>
        </w:trPr>
        <w:tc>
          <w:tcPr>
            <w:tcW w:w="2408" w:type="dxa"/>
            <w:vMerge/>
            <w:tcBorders>
              <w:left w:val="single" w:sz="8" w:space="0" w:color="auto"/>
              <w:bottom w:val="single" w:sz="8" w:space="0" w:color="auto"/>
            </w:tcBorders>
            <w:shd w:val="clear" w:color="auto" w:fill="auto"/>
            <w:noWrap/>
            <w:vAlign w:val="center"/>
          </w:tcPr>
          <w:p w:rsidR="00FD576C" w:rsidRPr="00EC0859" w:rsidRDefault="00FD576C" w:rsidP="00D16EE6">
            <w:pPr>
              <w:spacing w:after="0"/>
              <w:jc w:val="center"/>
              <w:rPr>
                <w:b/>
                <w:bCs/>
                <w:sz w:val="22"/>
                <w:szCs w:val="22"/>
                <w:lang w:eastAsia="en-CA"/>
              </w:rPr>
            </w:pPr>
          </w:p>
        </w:tc>
        <w:tc>
          <w:tcPr>
            <w:tcW w:w="2196" w:type="dxa"/>
            <w:gridSpan w:val="3"/>
            <w:tcBorders>
              <w:bottom w:val="single" w:sz="8" w:space="0" w:color="auto"/>
              <w:right w:val="single" w:sz="8" w:space="0" w:color="000000"/>
            </w:tcBorders>
            <w:shd w:val="clear" w:color="auto" w:fill="auto"/>
            <w:vAlign w:val="center"/>
          </w:tcPr>
          <w:p w:rsidR="00FD576C" w:rsidRPr="00EC0859" w:rsidRDefault="00FD576C" w:rsidP="00D16EE6">
            <w:pPr>
              <w:spacing w:after="0"/>
              <w:jc w:val="left"/>
              <w:rPr>
                <w:b/>
                <w:bCs/>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049" w:type="dxa"/>
            <w:tcBorders>
              <w:top w:val="nil"/>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30.15%</w:t>
            </w:r>
          </w:p>
        </w:tc>
        <w:tc>
          <w:tcPr>
            <w:tcW w:w="1041" w:type="dxa"/>
            <w:tcBorders>
              <w:top w:val="nil"/>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6.75%</w:t>
            </w:r>
          </w:p>
        </w:tc>
      </w:tr>
      <w:tr w:rsidR="00FD576C" w:rsidRPr="00EC0859" w:rsidTr="00CA5B07">
        <w:trPr>
          <w:trHeight w:val="334"/>
        </w:trPr>
        <w:tc>
          <w:tcPr>
            <w:tcW w:w="2408" w:type="dxa"/>
            <w:vMerge w:val="restart"/>
            <w:tcBorders>
              <w:top w:val="single" w:sz="8" w:space="0" w:color="auto"/>
              <w:left w:val="single" w:sz="8" w:space="0" w:color="auto"/>
            </w:tcBorders>
            <w:shd w:val="clear" w:color="auto" w:fill="auto"/>
            <w:noWrap/>
            <w:vAlign w:val="center"/>
          </w:tcPr>
          <w:p w:rsidR="00FD576C" w:rsidRPr="00EC0859" w:rsidRDefault="00FD576C" w:rsidP="00D16EE6">
            <w:pPr>
              <w:spacing w:after="0"/>
              <w:jc w:val="left"/>
              <w:rPr>
                <w:sz w:val="22"/>
                <w:szCs w:val="22"/>
              </w:rPr>
            </w:pPr>
            <w:r w:rsidRPr="00EC0859">
              <w:rPr>
                <w:sz w:val="22"/>
                <w:szCs w:val="22"/>
                <w:lang w:eastAsia="en-CA"/>
              </w:rPr>
              <w:t>Urban / Rural</w:t>
            </w:r>
          </w:p>
        </w:tc>
        <w:tc>
          <w:tcPr>
            <w:tcW w:w="2196" w:type="dxa"/>
            <w:gridSpan w:val="3"/>
            <w:tcBorders>
              <w:top w:val="single" w:sz="8" w:space="0" w:color="auto"/>
              <w:right w:val="single" w:sz="8" w:space="0" w:color="000000"/>
            </w:tcBorders>
            <w:shd w:val="clear" w:color="auto" w:fill="auto"/>
            <w:vAlign w:val="center"/>
          </w:tcPr>
          <w:p w:rsidR="00FD576C" w:rsidRPr="00EC0859" w:rsidRDefault="00FD576C" w:rsidP="00D16EE6">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049" w:type="dxa"/>
            <w:tcBorders>
              <w:top w:val="single" w:sz="4" w:space="0" w:color="auto"/>
              <w:left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33.33%</w:t>
            </w:r>
          </w:p>
        </w:tc>
        <w:tc>
          <w:tcPr>
            <w:tcW w:w="1041" w:type="dxa"/>
            <w:tcBorders>
              <w:top w:val="single" w:sz="4" w:space="0" w:color="auto"/>
              <w:left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11.03%</w:t>
            </w:r>
          </w:p>
        </w:tc>
      </w:tr>
      <w:tr w:rsidR="00FD576C" w:rsidRPr="00EC0859" w:rsidTr="00CA5B07">
        <w:trPr>
          <w:trHeight w:val="334"/>
        </w:trPr>
        <w:tc>
          <w:tcPr>
            <w:tcW w:w="2408" w:type="dxa"/>
            <w:vMerge/>
            <w:tcBorders>
              <w:left w:val="single" w:sz="8" w:space="0" w:color="auto"/>
              <w:bottom w:val="single" w:sz="8" w:space="0" w:color="auto"/>
            </w:tcBorders>
            <w:shd w:val="clear" w:color="auto" w:fill="auto"/>
            <w:noWrap/>
            <w:vAlign w:val="center"/>
          </w:tcPr>
          <w:p w:rsidR="00FD576C" w:rsidRPr="00EC0859" w:rsidRDefault="00FD576C" w:rsidP="00D16EE6">
            <w:pPr>
              <w:spacing w:after="0"/>
              <w:jc w:val="left"/>
              <w:rPr>
                <w:b/>
                <w:bCs/>
                <w:sz w:val="22"/>
                <w:szCs w:val="22"/>
                <w:lang w:eastAsia="en-CA"/>
              </w:rPr>
            </w:pPr>
          </w:p>
        </w:tc>
        <w:tc>
          <w:tcPr>
            <w:tcW w:w="2196" w:type="dxa"/>
            <w:gridSpan w:val="3"/>
            <w:tcBorders>
              <w:bottom w:val="single" w:sz="8" w:space="0" w:color="auto"/>
              <w:right w:val="single" w:sz="8" w:space="0" w:color="000000"/>
            </w:tcBorders>
            <w:shd w:val="clear" w:color="auto" w:fill="auto"/>
            <w:vAlign w:val="center"/>
          </w:tcPr>
          <w:p w:rsidR="00FD576C" w:rsidRPr="00EC0859" w:rsidRDefault="00FD576C" w:rsidP="00D16EE6">
            <w:pPr>
              <w:spacing w:after="0"/>
              <w:jc w:val="left"/>
              <w:rPr>
                <w:b/>
                <w:bCs/>
                <w:sz w:val="22"/>
                <w:szCs w:val="22"/>
              </w:rPr>
            </w:pPr>
            <w:r w:rsidRPr="00EC0859">
              <w:rPr>
                <w:sz w:val="22"/>
                <w:szCs w:val="22"/>
                <w:lang w:eastAsia="en-CA"/>
              </w:rPr>
              <w:t>Rural</w:t>
            </w:r>
            <w:r w:rsidRPr="00EC0859">
              <w:rPr>
                <w:sz w:val="22"/>
                <w:szCs w:val="22"/>
                <w:vertAlign w:val="superscript"/>
                <w:lang w:eastAsia="en-CA"/>
              </w:rPr>
              <w:t>(***)</w:t>
            </w:r>
          </w:p>
        </w:tc>
        <w:tc>
          <w:tcPr>
            <w:tcW w:w="1049" w:type="dxa"/>
            <w:tcBorders>
              <w:top w:val="nil"/>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18.67%</w:t>
            </w:r>
          </w:p>
        </w:tc>
        <w:tc>
          <w:tcPr>
            <w:tcW w:w="1041" w:type="dxa"/>
            <w:tcBorders>
              <w:top w:val="nil"/>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4.28%</w:t>
            </w:r>
          </w:p>
        </w:tc>
      </w:tr>
      <w:tr w:rsidR="00FD576C" w:rsidRPr="00EC0859" w:rsidTr="00CA5B07">
        <w:trPr>
          <w:trHeight w:val="334"/>
        </w:trPr>
        <w:tc>
          <w:tcPr>
            <w:tcW w:w="2408" w:type="dxa"/>
            <w:tcBorders>
              <w:top w:val="single" w:sz="8" w:space="0" w:color="auto"/>
              <w:left w:val="single" w:sz="8" w:space="0" w:color="auto"/>
              <w:bottom w:val="single" w:sz="8" w:space="0" w:color="auto"/>
            </w:tcBorders>
            <w:shd w:val="clear" w:color="auto" w:fill="auto"/>
            <w:noWrap/>
          </w:tcPr>
          <w:p w:rsidR="00FD576C" w:rsidRPr="002F113E" w:rsidRDefault="00FD576C" w:rsidP="00D16EE6">
            <w:pPr>
              <w:spacing w:after="0"/>
              <w:jc w:val="left"/>
              <w:rPr>
                <w:rFonts w:eastAsia="Times New Roman"/>
                <w:color w:val="000000"/>
                <w:sz w:val="22"/>
                <w:szCs w:val="22"/>
              </w:rPr>
            </w:pPr>
            <w:r w:rsidRPr="002F113E">
              <w:rPr>
                <w:rFonts w:eastAsia="Times New Roman"/>
                <w:color w:val="000000"/>
                <w:sz w:val="22"/>
                <w:szCs w:val="22"/>
              </w:rPr>
              <w:t>PPI quintiles</w:t>
            </w:r>
          </w:p>
        </w:tc>
        <w:tc>
          <w:tcPr>
            <w:tcW w:w="2196" w:type="dxa"/>
            <w:gridSpan w:val="3"/>
            <w:tcBorders>
              <w:top w:val="single" w:sz="8" w:space="0" w:color="auto"/>
              <w:bottom w:val="single" w:sz="8" w:space="0" w:color="auto"/>
              <w:right w:val="single" w:sz="8" w:space="0" w:color="000000"/>
            </w:tcBorders>
            <w:shd w:val="clear" w:color="auto" w:fill="auto"/>
          </w:tcPr>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p>
          <w:p w:rsidR="00FD576C" w:rsidRPr="002F113E" w:rsidRDefault="00FD576C" w:rsidP="00D16EE6">
            <w:pPr>
              <w:spacing w:after="0"/>
              <w:rPr>
                <w:rFonts w:eastAsia="Times New Roman"/>
                <w:color w:val="000000"/>
                <w:sz w:val="22"/>
                <w:szCs w:val="22"/>
              </w:rPr>
            </w:pPr>
            <w:r>
              <w:rPr>
                <w:rFonts w:eastAsia="Times New Roman"/>
                <w:color w:val="000000"/>
                <w:sz w:val="22"/>
                <w:szCs w:val="22"/>
              </w:rPr>
              <w:t>80%+</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049" w:type="dxa"/>
            <w:tcBorders>
              <w:top w:val="single" w:sz="4" w:space="0" w:color="auto"/>
              <w:left w:val="nil"/>
              <w:bottom w:val="single" w:sz="4" w:space="0" w:color="auto"/>
              <w:right w:val="single" w:sz="8" w:space="0" w:color="auto"/>
            </w:tcBorders>
            <w:shd w:val="clear" w:color="auto" w:fill="auto"/>
            <w:noWrap/>
          </w:tcPr>
          <w:p w:rsidR="00FD576C" w:rsidRDefault="00FD576C" w:rsidP="00D16EE6">
            <w:pPr>
              <w:spacing w:after="0"/>
              <w:jc w:val="center"/>
              <w:rPr>
                <w:sz w:val="22"/>
                <w:szCs w:val="22"/>
              </w:rPr>
            </w:pPr>
            <w:r>
              <w:rPr>
                <w:sz w:val="22"/>
                <w:szCs w:val="22"/>
              </w:rPr>
              <w:t>31.25%</w:t>
            </w:r>
          </w:p>
          <w:p w:rsidR="00FD576C" w:rsidRDefault="00FD576C" w:rsidP="00D16EE6">
            <w:pPr>
              <w:spacing w:after="0"/>
              <w:jc w:val="center"/>
              <w:rPr>
                <w:sz w:val="22"/>
                <w:szCs w:val="22"/>
              </w:rPr>
            </w:pPr>
            <w:r>
              <w:rPr>
                <w:sz w:val="22"/>
                <w:szCs w:val="22"/>
              </w:rPr>
              <w:t>31.43%</w:t>
            </w:r>
          </w:p>
          <w:p w:rsidR="00FD576C" w:rsidRDefault="00FD576C" w:rsidP="00D16EE6">
            <w:pPr>
              <w:spacing w:after="0"/>
              <w:jc w:val="center"/>
              <w:rPr>
                <w:sz w:val="22"/>
                <w:szCs w:val="22"/>
              </w:rPr>
            </w:pPr>
            <w:r>
              <w:rPr>
                <w:sz w:val="22"/>
                <w:szCs w:val="22"/>
              </w:rPr>
              <w:t>25.71%</w:t>
            </w:r>
          </w:p>
          <w:p w:rsidR="00FD576C" w:rsidRDefault="00FD576C" w:rsidP="00D16EE6">
            <w:pPr>
              <w:spacing w:after="0"/>
              <w:jc w:val="center"/>
              <w:rPr>
                <w:sz w:val="22"/>
                <w:szCs w:val="22"/>
              </w:rPr>
            </w:pPr>
            <w:r>
              <w:rPr>
                <w:sz w:val="22"/>
                <w:szCs w:val="22"/>
              </w:rPr>
              <w:t>18.92%</w:t>
            </w:r>
          </w:p>
          <w:p w:rsidR="00FD576C" w:rsidRPr="003426FA" w:rsidRDefault="00FD576C" w:rsidP="00D16EE6">
            <w:pPr>
              <w:spacing w:after="0"/>
              <w:jc w:val="center"/>
              <w:rPr>
                <w:sz w:val="22"/>
                <w:szCs w:val="22"/>
              </w:rPr>
            </w:pPr>
            <w:r>
              <w:rPr>
                <w:sz w:val="22"/>
                <w:szCs w:val="22"/>
              </w:rPr>
              <w:t>15%</w:t>
            </w:r>
          </w:p>
        </w:tc>
        <w:tc>
          <w:tcPr>
            <w:tcW w:w="1041" w:type="dxa"/>
            <w:tcBorders>
              <w:top w:val="single" w:sz="4" w:space="0" w:color="auto"/>
              <w:left w:val="nil"/>
              <w:bottom w:val="single" w:sz="4" w:space="0" w:color="auto"/>
              <w:right w:val="single" w:sz="8" w:space="0" w:color="auto"/>
            </w:tcBorders>
            <w:shd w:val="clear" w:color="auto" w:fill="auto"/>
            <w:noWrap/>
          </w:tcPr>
          <w:p w:rsidR="00FD576C" w:rsidRDefault="00FD576C" w:rsidP="00D16EE6">
            <w:pPr>
              <w:spacing w:after="0"/>
              <w:jc w:val="center"/>
              <w:rPr>
                <w:sz w:val="22"/>
                <w:szCs w:val="22"/>
              </w:rPr>
            </w:pPr>
            <w:r>
              <w:rPr>
                <w:sz w:val="22"/>
                <w:szCs w:val="22"/>
              </w:rPr>
              <w:t>7.69%</w:t>
            </w:r>
          </w:p>
          <w:p w:rsidR="00FD576C" w:rsidRDefault="00FD576C" w:rsidP="00D16EE6">
            <w:pPr>
              <w:spacing w:after="0"/>
              <w:jc w:val="center"/>
              <w:rPr>
                <w:sz w:val="22"/>
                <w:szCs w:val="22"/>
              </w:rPr>
            </w:pPr>
            <w:r>
              <w:rPr>
                <w:sz w:val="22"/>
                <w:szCs w:val="22"/>
              </w:rPr>
              <w:t>9.18%</w:t>
            </w:r>
          </w:p>
          <w:p w:rsidR="00FD576C" w:rsidRDefault="00FD576C" w:rsidP="00D16EE6">
            <w:pPr>
              <w:spacing w:after="0"/>
              <w:jc w:val="center"/>
              <w:rPr>
                <w:sz w:val="22"/>
                <w:szCs w:val="22"/>
              </w:rPr>
            </w:pPr>
            <w:r>
              <w:rPr>
                <w:sz w:val="22"/>
                <w:szCs w:val="22"/>
              </w:rPr>
              <w:t>8.4%</w:t>
            </w:r>
          </w:p>
          <w:p w:rsidR="00FD576C" w:rsidRDefault="00FD576C" w:rsidP="00D16EE6">
            <w:pPr>
              <w:spacing w:after="0"/>
              <w:jc w:val="center"/>
              <w:rPr>
                <w:sz w:val="22"/>
                <w:szCs w:val="22"/>
              </w:rPr>
            </w:pPr>
            <w:r>
              <w:rPr>
                <w:sz w:val="22"/>
                <w:szCs w:val="22"/>
              </w:rPr>
              <w:t>4.31%</w:t>
            </w:r>
          </w:p>
          <w:p w:rsidR="00FD576C" w:rsidRPr="003426FA" w:rsidRDefault="00FD576C" w:rsidP="00D16EE6">
            <w:pPr>
              <w:spacing w:after="0"/>
              <w:jc w:val="center"/>
              <w:rPr>
                <w:sz w:val="22"/>
                <w:szCs w:val="22"/>
              </w:rPr>
            </w:pPr>
            <w:r>
              <w:rPr>
                <w:sz w:val="22"/>
                <w:szCs w:val="22"/>
              </w:rPr>
              <w:t>1.54%</w:t>
            </w:r>
          </w:p>
        </w:tc>
      </w:tr>
      <w:tr w:rsidR="00FD576C" w:rsidRPr="00EC0859" w:rsidTr="00CA5B07">
        <w:trPr>
          <w:trHeight w:val="334"/>
        </w:trPr>
        <w:tc>
          <w:tcPr>
            <w:tcW w:w="460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FD576C" w:rsidRPr="00EC0859" w:rsidRDefault="00FD576C" w:rsidP="00D16EE6">
            <w:pPr>
              <w:spacing w:after="0"/>
              <w:jc w:val="left"/>
              <w:rPr>
                <w:b/>
                <w:bCs/>
                <w:sz w:val="22"/>
                <w:szCs w:val="22"/>
              </w:rPr>
            </w:pPr>
            <w:r w:rsidRPr="00EC0859">
              <w:rPr>
                <w:b/>
                <w:bCs/>
                <w:sz w:val="22"/>
                <w:szCs w:val="22"/>
                <w:lang w:eastAsia="en-CA"/>
              </w:rPr>
              <w:t xml:space="preserve">Total </w:t>
            </w:r>
            <w:r w:rsidRPr="00EC0859">
              <w:rPr>
                <w:b/>
                <w:bCs/>
                <w:sz w:val="22"/>
                <w:szCs w:val="22"/>
                <w:vertAlign w:val="superscript"/>
                <w:lang w:eastAsia="en-CA"/>
              </w:rPr>
              <w:t>(</w:t>
            </w:r>
            <w:r>
              <w:rPr>
                <w:sz w:val="22"/>
                <w:szCs w:val="22"/>
                <w:vertAlign w:val="superscript"/>
              </w:rPr>
              <w:t>***</w:t>
            </w:r>
            <w:r w:rsidRPr="007C292F">
              <w:rPr>
                <w:sz w:val="22"/>
                <w:szCs w:val="22"/>
                <w:vertAlign w:val="superscript"/>
              </w:rPr>
              <w:t>)</w:t>
            </w:r>
          </w:p>
        </w:tc>
        <w:tc>
          <w:tcPr>
            <w:tcW w:w="1049" w:type="dxa"/>
            <w:tcBorders>
              <w:top w:val="single" w:sz="4" w:space="0" w:color="auto"/>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22.39%</w:t>
            </w:r>
          </w:p>
        </w:tc>
        <w:tc>
          <w:tcPr>
            <w:tcW w:w="1041" w:type="dxa"/>
            <w:tcBorders>
              <w:top w:val="single" w:sz="4" w:space="0" w:color="auto"/>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6.01%</w:t>
            </w:r>
          </w:p>
        </w:tc>
      </w:tr>
      <w:tr w:rsidR="00FD576C" w:rsidRPr="00EC0859" w:rsidTr="00CA5B07">
        <w:trPr>
          <w:trHeight w:val="334"/>
        </w:trPr>
        <w:tc>
          <w:tcPr>
            <w:tcW w:w="6694"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FD576C" w:rsidRPr="003426FA" w:rsidRDefault="00FD576C" w:rsidP="00D16EE6">
            <w:pPr>
              <w:spacing w:after="0"/>
              <w:jc w:val="left"/>
              <w:rPr>
                <w:sz w:val="22"/>
                <w:szCs w:val="22"/>
              </w:rPr>
            </w:pPr>
            <w:r>
              <w:rPr>
                <w:sz w:val="22"/>
                <w:szCs w:val="22"/>
              </w:rPr>
              <w:t>Average n</w:t>
            </w:r>
            <w:r w:rsidRPr="003426FA">
              <w:rPr>
                <w:sz w:val="22"/>
                <w:szCs w:val="22"/>
              </w:rPr>
              <w:t>umber of HH members who are unable to access health care service due to lack of money in the last 6 months</w:t>
            </w:r>
          </w:p>
        </w:tc>
      </w:tr>
      <w:tr w:rsidR="00FD576C" w:rsidRPr="00EC0859" w:rsidTr="00CA5B07">
        <w:trPr>
          <w:trHeight w:val="563"/>
        </w:trPr>
        <w:tc>
          <w:tcPr>
            <w:tcW w:w="2408" w:type="dxa"/>
            <w:tcBorders>
              <w:top w:val="single" w:sz="8" w:space="0" w:color="auto"/>
              <w:left w:val="single" w:sz="8" w:space="0" w:color="auto"/>
            </w:tcBorders>
            <w:shd w:val="clear" w:color="auto" w:fill="auto"/>
            <w:noWrap/>
            <w:vAlign w:val="center"/>
          </w:tcPr>
          <w:p w:rsidR="00FD576C" w:rsidRPr="00EC0859" w:rsidRDefault="00CA5B07" w:rsidP="00D16EE6">
            <w:pPr>
              <w:spacing w:after="0"/>
              <w:rPr>
                <w:sz w:val="22"/>
                <w:szCs w:val="22"/>
              </w:rPr>
            </w:pPr>
            <w:r>
              <w:rPr>
                <w:sz w:val="22"/>
                <w:szCs w:val="22"/>
                <w:lang w:eastAsia="en-CA"/>
              </w:rPr>
              <w:t>Gender of VSL member</w:t>
            </w:r>
            <w:r w:rsidR="00FD576C" w:rsidRPr="00EC0859">
              <w:rPr>
                <w:sz w:val="22"/>
                <w:szCs w:val="22"/>
                <w:lang w:eastAsia="en-CA"/>
              </w:rPr>
              <w:t> </w:t>
            </w:r>
          </w:p>
        </w:tc>
        <w:tc>
          <w:tcPr>
            <w:tcW w:w="2196" w:type="dxa"/>
            <w:gridSpan w:val="3"/>
            <w:tcBorders>
              <w:top w:val="single" w:sz="8" w:space="0" w:color="auto"/>
              <w:right w:val="single" w:sz="8" w:space="0" w:color="000000"/>
            </w:tcBorders>
            <w:shd w:val="clear" w:color="auto" w:fill="auto"/>
            <w:vAlign w:val="center"/>
          </w:tcPr>
          <w:p w:rsidR="00FD576C" w:rsidRPr="00EC0859" w:rsidRDefault="00FD576C" w:rsidP="00D16EE6">
            <w:pPr>
              <w:spacing w:after="0"/>
              <w:rPr>
                <w:sz w:val="22"/>
                <w:szCs w:val="22"/>
              </w:rPr>
            </w:pPr>
            <w:r w:rsidRPr="00EC0859">
              <w:rPr>
                <w:sz w:val="22"/>
                <w:szCs w:val="22"/>
                <w:lang w:eastAsia="en-CA"/>
              </w:rPr>
              <w:t>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EC0859" w:rsidRDefault="00FD576C" w:rsidP="00D16EE6">
            <w:pPr>
              <w:spacing w:after="0"/>
              <w:jc w:val="left"/>
              <w:rPr>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049" w:type="dxa"/>
            <w:tcBorders>
              <w:top w:val="nil"/>
              <w:left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0.05</w:t>
            </w:r>
          </w:p>
          <w:p w:rsidR="00FD576C" w:rsidRPr="003426FA" w:rsidRDefault="00FD576C" w:rsidP="00D16EE6">
            <w:pPr>
              <w:spacing w:after="0"/>
              <w:jc w:val="center"/>
              <w:rPr>
                <w:sz w:val="22"/>
                <w:szCs w:val="22"/>
              </w:rPr>
            </w:pPr>
            <w:r>
              <w:rPr>
                <w:sz w:val="22"/>
                <w:szCs w:val="22"/>
              </w:rPr>
              <w:t>0.13</w:t>
            </w:r>
          </w:p>
        </w:tc>
        <w:tc>
          <w:tcPr>
            <w:tcW w:w="1041" w:type="dxa"/>
            <w:tcBorders>
              <w:top w:val="single" w:sz="4" w:space="0" w:color="auto"/>
              <w:left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0.04</w:t>
            </w:r>
          </w:p>
          <w:p w:rsidR="00FD576C" w:rsidRPr="003426FA" w:rsidRDefault="00FD576C" w:rsidP="00D16EE6">
            <w:pPr>
              <w:spacing w:after="0"/>
              <w:jc w:val="center"/>
              <w:rPr>
                <w:sz w:val="22"/>
                <w:szCs w:val="22"/>
              </w:rPr>
            </w:pPr>
            <w:r>
              <w:rPr>
                <w:sz w:val="22"/>
                <w:szCs w:val="22"/>
              </w:rPr>
              <w:t>0.08</w:t>
            </w:r>
          </w:p>
        </w:tc>
      </w:tr>
      <w:tr w:rsidR="00FD576C" w:rsidRPr="00EC0859" w:rsidTr="00CA5B07">
        <w:trPr>
          <w:trHeight w:val="542"/>
        </w:trPr>
        <w:tc>
          <w:tcPr>
            <w:tcW w:w="2408" w:type="dxa"/>
            <w:tcBorders>
              <w:top w:val="single" w:sz="8" w:space="0" w:color="auto"/>
              <w:left w:val="single" w:sz="8" w:space="0" w:color="auto"/>
            </w:tcBorders>
            <w:shd w:val="clear" w:color="auto" w:fill="auto"/>
            <w:noWrap/>
            <w:vAlign w:val="center"/>
          </w:tcPr>
          <w:p w:rsidR="00FD576C" w:rsidRPr="00EC0859" w:rsidRDefault="00FD576C" w:rsidP="00D16EE6">
            <w:pPr>
              <w:spacing w:after="0"/>
              <w:jc w:val="left"/>
              <w:rPr>
                <w:sz w:val="22"/>
                <w:szCs w:val="22"/>
              </w:rPr>
            </w:pPr>
            <w:r w:rsidRPr="00EC0859">
              <w:rPr>
                <w:sz w:val="22"/>
                <w:szCs w:val="22"/>
                <w:lang w:eastAsia="en-CA"/>
              </w:rPr>
              <w:t>Urban / Rural</w:t>
            </w:r>
          </w:p>
        </w:tc>
        <w:tc>
          <w:tcPr>
            <w:tcW w:w="2196" w:type="dxa"/>
            <w:gridSpan w:val="3"/>
            <w:tcBorders>
              <w:top w:val="single" w:sz="8" w:space="0" w:color="auto"/>
              <w:right w:val="single" w:sz="8" w:space="0" w:color="000000"/>
            </w:tcBorders>
            <w:shd w:val="clear" w:color="auto" w:fill="auto"/>
            <w:vAlign w:val="center"/>
          </w:tcPr>
          <w:p w:rsidR="00FD576C" w:rsidRPr="00EC0859" w:rsidRDefault="00FD576C" w:rsidP="00D16EE6">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EC0859" w:rsidRDefault="00FD576C" w:rsidP="00D16EE6">
            <w:pPr>
              <w:spacing w:after="0"/>
              <w:jc w:val="left"/>
              <w:rPr>
                <w:sz w:val="22"/>
                <w:szCs w:val="22"/>
              </w:rPr>
            </w:pPr>
            <w:r w:rsidRPr="00EC0859">
              <w:rPr>
                <w:sz w:val="22"/>
                <w:szCs w:val="22"/>
                <w:lang w:eastAsia="en-CA"/>
              </w:rPr>
              <w:t>Rural</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049" w:type="dxa"/>
            <w:tcBorders>
              <w:top w:val="single" w:sz="4" w:space="0" w:color="auto"/>
              <w:left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0.19</w:t>
            </w:r>
          </w:p>
          <w:p w:rsidR="00FD576C" w:rsidRPr="003426FA" w:rsidRDefault="00FD576C" w:rsidP="00D16EE6">
            <w:pPr>
              <w:spacing w:after="0"/>
              <w:jc w:val="center"/>
              <w:rPr>
                <w:sz w:val="22"/>
                <w:szCs w:val="22"/>
              </w:rPr>
            </w:pPr>
            <w:r>
              <w:rPr>
                <w:sz w:val="22"/>
                <w:szCs w:val="22"/>
              </w:rPr>
              <w:t>0.9</w:t>
            </w:r>
          </w:p>
        </w:tc>
        <w:tc>
          <w:tcPr>
            <w:tcW w:w="1041" w:type="dxa"/>
            <w:tcBorders>
              <w:top w:val="single" w:sz="4" w:space="0" w:color="auto"/>
              <w:left w:val="nil"/>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0.13</w:t>
            </w:r>
          </w:p>
          <w:p w:rsidR="00FD576C" w:rsidRPr="003426FA" w:rsidRDefault="00FD576C" w:rsidP="00D16EE6">
            <w:pPr>
              <w:spacing w:after="0"/>
              <w:jc w:val="center"/>
              <w:rPr>
                <w:sz w:val="22"/>
                <w:szCs w:val="22"/>
              </w:rPr>
            </w:pPr>
            <w:r>
              <w:rPr>
                <w:sz w:val="22"/>
                <w:szCs w:val="22"/>
              </w:rPr>
              <w:t>0.6</w:t>
            </w:r>
          </w:p>
        </w:tc>
      </w:tr>
      <w:tr w:rsidR="00FD576C" w:rsidRPr="00EC0859" w:rsidTr="00CA5B07">
        <w:trPr>
          <w:trHeight w:val="334"/>
        </w:trPr>
        <w:tc>
          <w:tcPr>
            <w:tcW w:w="2408" w:type="dxa"/>
            <w:tcBorders>
              <w:top w:val="single" w:sz="8" w:space="0" w:color="auto"/>
              <w:left w:val="single" w:sz="8" w:space="0" w:color="auto"/>
              <w:bottom w:val="single" w:sz="8" w:space="0" w:color="auto"/>
            </w:tcBorders>
            <w:shd w:val="clear" w:color="auto" w:fill="auto"/>
            <w:noWrap/>
          </w:tcPr>
          <w:p w:rsidR="00FD576C" w:rsidRPr="002F113E" w:rsidRDefault="00FD576C" w:rsidP="00D16EE6">
            <w:pPr>
              <w:spacing w:after="0"/>
              <w:jc w:val="left"/>
              <w:rPr>
                <w:rFonts w:eastAsia="Times New Roman"/>
                <w:color w:val="000000"/>
                <w:sz w:val="22"/>
                <w:szCs w:val="22"/>
              </w:rPr>
            </w:pPr>
            <w:r w:rsidRPr="002F113E">
              <w:rPr>
                <w:rFonts w:eastAsia="Times New Roman"/>
                <w:color w:val="000000"/>
                <w:sz w:val="22"/>
                <w:szCs w:val="22"/>
              </w:rPr>
              <w:t>PPI quintiles</w:t>
            </w:r>
          </w:p>
        </w:tc>
        <w:tc>
          <w:tcPr>
            <w:tcW w:w="2196" w:type="dxa"/>
            <w:gridSpan w:val="3"/>
            <w:tcBorders>
              <w:top w:val="single" w:sz="8" w:space="0" w:color="auto"/>
              <w:bottom w:val="single" w:sz="8" w:space="0" w:color="auto"/>
              <w:right w:val="single" w:sz="8" w:space="0" w:color="000000"/>
            </w:tcBorders>
            <w:shd w:val="clear" w:color="auto" w:fill="auto"/>
          </w:tcPr>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D133B1" w:rsidRDefault="00FD576C" w:rsidP="00D16EE6">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FD576C" w:rsidRPr="002F113E" w:rsidRDefault="00FD576C" w:rsidP="00D16EE6">
            <w:pPr>
              <w:spacing w:after="0"/>
              <w:rPr>
                <w:rFonts w:eastAsia="Times New Roman"/>
                <w:color w:val="000000"/>
                <w:sz w:val="22"/>
                <w:szCs w:val="22"/>
              </w:rPr>
            </w:pPr>
            <w:r>
              <w:rPr>
                <w:rFonts w:eastAsia="Times New Roman"/>
                <w:color w:val="000000"/>
                <w:sz w:val="22"/>
                <w:szCs w:val="22"/>
              </w:rPr>
              <w:t>80%+</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049" w:type="dxa"/>
            <w:tcBorders>
              <w:top w:val="single" w:sz="4" w:space="0" w:color="auto"/>
              <w:left w:val="nil"/>
              <w:bottom w:val="single" w:sz="4" w:space="0" w:color="auto"/>
              <w:right w:val="single" w:sz="8" w:space="0" w:color="auto"/>
            </w:tcBorders>
            <w:shd w:val="clear" w:color="auto" w:fill="auto"/>
            <w:noWrap/>
          </w:tcPr>
          <w:p w:rsidR="00FD576C" w:rsidRDefault="00FD576C" w:rsidP="00D16EE6">
            <w:pPr>
              <w:spacing w:after="0"/>
              <w:jc w:val="center"/>
              <w:rPr>
                <w:sz w:val="22"/>
                <w:szCs w:val="22"/>
              </w:rPr>
            </w:pPr>
            <w:r>
              <w:rPr>
                <w:sz w:val="22"/>
                <w:szCs w:val="22"/>
              </w:rPr>
              <w:t>0.13</w:t>
            </w:r>
          </w:p>
          <w:p w:rsidR="00FD576C" w:rsidRDefault="00FD576C" w:rsidP="00D16EE6">
            <w:pPr>
              <w:spacing w:after="0"/>
              <w:jc w:val="center"/>
              <w:rPr>
                <w:sz w:val="22"/>
                <w:szCs w:val="22"/>
              </w:rPr>
            </w:pPr>
            <w:r>
              <w:rPr>
                <w:sz w:val="22"/>
                <w:szCs w:val="22"/>
              </w:rPr>
              <w:t>0.22</w:t>
            </w:r>
          </w:p>
          <w:p w:rsidR="00FD576C" w:rsidRDefault="00FD576C" w:rsidP="00D16EE6">
            <w:pPr>
              <w:spacing w:after="0"/>
              <w:jc w:val="center"/>
              <w:rPr>
                <w:sz w:val="22"/>
                <w:szCs w:val="22"/>
              </w:rPr>
            </w:pPr>
            <w:r>
              <w:rPr>
                <w:sz w:val="22"/>
                <w:szCs w:val="22"/>
              </w:rPr>
              <w:t>0.12</w:t>
            </w:r>
          </w:p>
          <w:p w:rsidR="00FD576C" w:rsidRDefault="00FD576C" w:rsidP="00D16EE6">
            <w:pPr>
              <w:spacing w:after="0"/>
              <w:jc w:val="center"/>
              <w:rPr>
                <w:sz w:val="22"/>
                <w:szCs w:val="22"/>
              </w:rPr>
            </w:pPr>
            <w:r>
              <w:rPr>
                <w:sz w:val="22"/>
                <w:szCs w:val="22"/>
              </w:rPr>
              <w:t>0.07</w:t>
            </w:r>
          </w:p>
          <w:p w:rsidR="00FD576C" w:rsidRPr="003426FA" w:rsidRDefault="00FD576C" w:rsidP="00D16EE6">
            <w:pPr>
              <w:spacing w:after="0"/>
              <w:jc w:val="center"/>
              <w:rPr>
                <w:sz w:val="22"/>
                <w:szCs w:val="22"/>
              </w:rPr>
            </w:pPr>
            <w:r>
              <w:rPr>
                <w:sz w:val="22"/>
                <w:szCs w:val="22"/>
              </w:rPr>
              <w:t>0.9</w:t>
            </w:r>
          </w:p>
        </w:tc>
        <w:tc>
          <w:tcPr>
            <w:tcW w:w="1041" w:type="dxa"/>
            <w:tcBorders>
              <w:top w:val="single" w:sz="4" w:space="0" w:color="auto"/>
              <w:left w:val="nil"/>
              <w:bottom w:val="single" w:sz="4" w:space="0" w:color="auto"/>
              <w:right w:val="single" w:sz="8" w:space="0" w:color="auto"/>
            </w:tcBorders>
            <w:shd w:val="clear" w:color="auto" w:fill="auto"/>
            <w:noWrap/>
          </w:tcPr>
          <w:p w:rsidR="00FD576C" w:rsidRDefault="00FD576C" w:rsidP="00D16EE6">
            <w:pPr>
              <w:spacing w:after="0"/>
              <w:jc w:val="center"/>
              <w:rPr>
                <w:sz w:val="22"/>
                <w:szCs w:val="22"/>
              </w:rPr>
            </w:pPr>
            <w:r>
              <w:rPr>
                <w:sz w:val="22"/>
                <w:szCs w:val="22"/>
              </w:rPr>
              <w:t>0.15</w:t>
            </w:r>
          </w:p>
          <w:p w:rsidR="00FD576C" w:rsidRDefault="00FD576C" w:rsidP="00D16EE6">
            <w:pPr>
              <w:spacing w:after="0"/>
              <w:jc w:val="center"/>
              <w:rPr>
                <w:sz w:val="22"/>
                <w:szCs w:val="22"/>
              </w:rPr>
            </w:pPr>
            <w:r>
              <w:rPr>
                <w:sz w:val="22"/>
                <w:szCs w:val="22"/>
              </w:rPr>
              <w:t>0.12</w:t>
            </w:r>
          </w:p>
          <w:p w:rsidR="00FD576C" w:rsidRDefault="00FD576C" w:rsidP="00D16EE6">
            <w:pPr>
              <w:spacing w:after="0"/>
              <w:jc w:val="center"/>
              <w:rPr>
                <w:sz w:val="22"/>
                <w:szCs w:val="22"/>
              </w:rPr>
            </w:pPr>
            <w:r>
              <w:rPr>
                <w:sz w:val="22"/>
                <w:szCs w:val="22"/>
              </w:rPr>
              <w:t>0.11</w:t>
            </w:r>
          </w:p>
          <w:p w:rsidR="00FD576C" w:rsidRDefault="00FD576C" w:rsidP="00D16EE6">
            <w:pPr>
              <w:spacing w:after="0"/>
              <w:jc w:val="center"/>
              <w:rPr>
                <w:sz w:val="22"/>
                <w:szCs w:val="22"/>
              </w:rPr>
            </w:pPr>
            <w:r>
              <w:rPr>
                <w:sz w:val="22"/>
                <w:szCs w:val="22"/>
              </w:rPr>
              <w:t>0.5</w:t>
            </w:r>
          </w:p>
          <w:p w:rsidR="00FD576C" w:rsidRPr="003426FA" w:rsidRDefault="00FD576C" w:rsidP="00D16EE6">
            <w:pPr>
              <w:spacing w:after="0"/>
              <w:jc w:val="center"/>
              <w:rPr>
                <w:sz w:val="22"/>
                <w:szCs w:val="22"/>
              </w:rPr>
            </w:pPr>
            <w:r>
              <w:rPr>
                <w:sz w:val="22"/>
                <w:szCs w:val="22"/>
              </w:rPr>
              <w:t>0.2</w:t>
            </w:r>
          </w:p>
        </w:tc>
      </w:tr>
      <w:tr w:rsidR="00FD576C" w:rsidRPr="00EC0859" w:rsidTr="00CA5B07">
        <w:trPr>
          <w:trHeight w:val="334"/>
        </w:trPr>
        <w:tc>
          <w:tcPr>
            <w:tcW w:w="460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FD576C" w:rsidRPr="00EC0859" w:rsidRDefault="00FD576C" w:rsidP="00D16EE6">
            <w:pPr>
              <w:spacing w:after="0"/>
              <w:jc w:val="left"/>
              <w:rPr>
                <w:b/>
                <w:bCs/>
                <w:sz w:val="22"/>
                <w:szCs w:val="22"/>
              </w:rPr>
            </w:pPr>
            <w:r w:rsidRPr="00EC0859">
              <w:rPr>
                <w:b/>
                <w:bCs/>
                <w:sz w:val="22"/>
                <w:szCs w:val="22"/>
                <w:lang w:eastAsia="en-CA"/>
              </w:rPr>
              <w:t xml:space="preserve">Total </w:t>
            </w:r>
            <w:r w:rsidRPr="00EC0859">
              <w:rPr>
                <w:b/>
                <w:bCs/>
                <w:sz w:val="22"/>
                <w:szCs w:val="22"/>
                <w:vertAlign w:val="superscript"/>
                <w:lang w:eastAsia="en-CA"/>
              </w:rPr>
              <w:t>(</w:t>
            </w:r>
            <w:r>
              <w:rPr>
                <w:sz w:val="22"/>
                <w:szCs w:val="22"/>
                <w:vertAlign w:val="superscript"/>
              </w:rPr>
              <w:t>ns</w:t>
            </w:r>
            <w:r w:rsidRPr="007C292F">
              <w:rPr>
                <w:sz w:val="22"/>
                <w:szCs w:val="22"/>
                <w:vertAlign w:val="superscript"/>
              </w:rPr>
              <w:t>)</w:t>
            </w:r>
          </w:p>
        </w:tc>
        <w:tc>
          <w:tcPr>
            <w:tcW w:w="1049" w:type="dxa"/>
            <w:tcBorders>
              <w:top w:val="single" w:sz="4" w:space="0" w:color="auto"/>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0.11</w:t>
            </w:r>
          </w:p>
        </w:tc>
        <w:tc>
          <w:tcPr>
            <w:tcW w:w="1041" w:type="dxa"/>
            <w:tcBorders>
              <w:top w:val="single" w:sz="4" w:space="0" w:color="auto"/>
              <w:left w:val="nil"/>
              <w:bottom w:val="single" w:sz="4" w:space="0" w:color="auto"/>
              <w:right w:val="single" w:sz="8" w:space="0" w:color="auto"/>
            </w:tcBorders>
            <w:shd w:val="clear" w:color="auto" w:fill="auto"/>
            <w:noWrap/>
            <w:vAlign w:val="center"/>
          </w:tcPr>
          <w:p w:rsidR="00FD576C" w:rsidRPr="003426FA" w:rsidRDefault="00FD576C" w:rsidP="00D16EE6">
            <w:pPr>
              <w:spacing w:after="0"/>
              <w:jc w:val="center"/>
              <w:rPr>
                <w:sz w:val="22"/>
                <w:szCs w:val="22"/>
              </w:rPr>
            </w:pPr>
            <w:r>
              <w:rPr>
                <w:sz w:val="22"/>
                <w:szCs w:val="22"/>
              </w:rPr>
              <w:t>0.07</w:t>
            </w:r>
          </w:p>
        </w:tc>
      </w:tr>
    </w:tbl>
    <w:p w:rsidR="00FD576C" w:rsidRPr="00EE0D58" w:rsidRDefault="00FD576C" w:rsidP="00FD576C">
      <w:pPr>
        <w:rPr>
          <w:sz w:val="12"/>
          <w:szCs w:val="12"/>
        </w:rPr>
      </w:pPr>
    </w:p>
    <w:p w:rsidR="00FD576C" w:rsidRPr="007C292F" w:rsidRDefault="00FD576C" w:rsidP="00FD576C">
      <w:pPr>
        <w:jc w:val="center"/>
        <w:rPr>
          <w:sz w:val="20"/>
          <w:szCs w:val="20"/>
        </w:rPr>
      </w:pPr>
      <w:r w:rsidRPr="007C292F">
        <w:rPr>
          <w:sz w:val="20"/>
          <w:szCs w:val="20"/>
        </w:rPr>
        <w:t>NB:  Wilcoxon non</w:t>
      </w:r>
      <w:r>
        <w:rPr>
          <w:sz w:val="20"/>
          <w:szCs w:val="20"/>
        </w:rPr>
        <w:t>-</w:t>
      </w:r>
      <w:r w:rsidRPr="007C292F">
        <w:rPr>
          <w:sz w:val="20"/>
          <w:szCs w:val="20"/>
        </w:rPr>
        <w:t xml:space="preserve"> parametric paired test</w:t>
      </w:r>
    </w:p>
    <w:p w:rsidR="00FD576C" w:rsidRPr="007C292F" w:rsidRDefault="00FD576C" w:rsidP="00FD576C">
      <w:pPr>
        <w:jc w:val="center"/>
        <w:rPr>
          <w:sz w:val="20"/>
          <w:szCs w:val="20"/>
        </w:rPr>
      </w:pPr>
      <w:r w:rsidRPr="007C292F">
        <w:rPr>
          <w:sz w:val="20"/>
          <w:szCs w:val="20"/>
        </w:rPr>
        <w:t>(***) = significant at 99%, (**) = significant at 95% (*) = significant at 90%, (ns) = not significant</w:t>
      </w:r>
    </w:p>
    <w:p w:rsidR="00F0676D" w:rsidRDefault="00F0676D" w:rsidP="00F0676D">
      <w:r>
        <w:t>The results reveal that</w:t>
      </w:r>
      <w:r w:rsidRPr="00B76A0B">
        <w:t xml:space="preserve"> the majority of the members have incurred some health expenditures</w:t>
      </w:r>
      <w:r>
        <w:t xml:space="preserve"> either for themselves or other members in their households. Concerning the VSL members themselves,</w:t>
      </w:r>
      <w:r w:rsidRPr="00B76A0B">
        <w:t xml:space="preserve"> the proportion has </w:t>
      </w:r>
      <w:r>
        <w:t>significantly shifted</w:t>
      </w:r>
      <w:r w:rsidRPr="00B76A0B">
        <w:t xml:space="preserve"> from </w:t>
      </w:r>
      <w:r>
        <w:t>34.83%</w:t>
      </w:r>
      <w:r w:rsidRPr="00B76A0B">
        <w:t xml:space="preserve"> to </w:t>
      </w:r>
      <w:r>
        <w:t>54.95% with significant</w:t>
      </w:r>
      <w:r w:rsidRPr="00B76A0B">
        <w:t xml:space="preserve"> </w:t>
      </w:r>
      <w:r>
        <w:t xml:space="preserve">increase in the average amount of medical expenses; has increased from 147.83 LE to 250.62 LE </w:t>
      </w:r>
      <w:r>
        <w:lastRenderedPageBreak/>
        <w:t>within the year 2014 - 2015. The same result has been deduced for the access of other members of VSLA household (table 5.15). It is worth mentioning that t</w:t>
      </w:r>
      <w:r w:rsidRPr="00B76A0B">
        <w:t>h</w:t>
      </w:r>
      <w:r>
        <w:t>ese</w:t>
      </w:r>
      <w:r w:rsidRPr="00B76A0B">
        <w:t xml:space="preserve"> indicator</w:t>
      </w:r>
      <w:r>
        <w:t>s</w:t>
      </w:r>
      <w:r w:rsidRPr="00B76A0B">
        <w:t xml:space="preserve"> </w:t>
      </w:r>
      <w:r>
        <w:t>are</w:t>
      </w:r>
      <w:r w:rsidRPr="00B76A0B">
        <w:t xml:space="preserve"> dependent on the frequency of occurrence of a sickness or other health emergency case</w:t>
      </w:r>
      <w:r>
        <w:t>, whereas the VSLA members were not asked about the aspects of health expenditures or if any member of the family had an emergency case.</w:t>
      </w:r>
    </w:p>
    <w:p w:rsidR="00A611D1" w:rsidRDefault="003D74AC" w:rsidP="003D74AC">
      <w:pPr>
        <w:pStyle w:val="Heading3"/>
      </w:pPr>
      <w:bookmarkStart w:id="125" w:name="_Toc438334004"/>
      <w:r>
        <w:t>5.3.6 Clothing (on themselves/ other household members)</w:t>
      </w:r>
      <w:bookmarkEnd w:id="125"/>
    </w:p>
    <w:p w:rsidR="000E0F44" w:rsidRDefault="00C255E4" w:rsidP="000E0F44">
      <w:r>
        <w:t>T</w:t>
      </w:r>
      <w:r w:rsidRPr="00200894">
        <w:t>his section look</w:t>
      </w:r>
      <w:r>
        <w:t>s</w:t>
      </w:r>
      <w:r w:rsidRPr="00200894">
        <w:t xml:space="preserve"> at the average expenditure in </w:t>
      </w:r>
      <w:r>
        <w:t>his / her</w:t>
      </w:r>
      <w:r w:rsidRPr="00200894">
        <w:t xml:space="preserve"> </w:t>
      </w:r>
      <w:r>
        <w:t xml:space="preserve">clothing and the other household members. </w:t>
      </w:r>
      <w:r>
        <w:rPr>
          <w:rFonts w:eastAsia="Times New Roman"/>
          <w:color w:val="000000"/>
        </w:rPr>
        <w:t xml:space="preserve">As shown in </w:t>
      </w:r>
      <w:r w:rsidRPr="00987EB3">
        <w:rPr>
          <w:rFonts w:eastAsia="Times New Roman"/>
          <w:color w:val="000000"/>
        </w:rPr>
        <w:t>table 5.</w:t>
      </w:r>
      <w:r w:rsidR="000E0F44">
        <w:rPr>
          <w:rFonts w:eastAsia="Times New Roman"/>
          <w:color w:val="000000"/>
        </w:rPr>
        <w:t>16</w:t>
      </w:r>
      <w:r>
        <w:rPr>
          <w:rFonts w:eastAsia="Times New Roman"/>
          <w:color w:val="000000"/>
        </w:rPr>
        <w:t>,</w:t>
      </w:r>
      <w:r w:rsidRPr="00987EB3">
        <w:rPr>
          <w:rFonts w:eastAsia="Times New Roman"/>
          <w:color w:val="000000"/>
        </w:rPr>
        <w:t xml:space="preserve"> there is </w:t>
      </w:r>
      <w:r w:rsidR="000E0F44">
        <w:rPr>
          <w:rFonts w:eastAsia="Times New Roman"/>
          <w:color w:val="000000"/>
        </w:rPr>
        <w:t xml:space="preserve">slight </w:t>
      </w:r>
      <w:r w:rsidRPr="00987EB3">
        <w:rPr>
          <w:rFonts w:eastAsia="Times New Roman"/>
          <w:color w:val="000000"/>
        </w:rPr>
        <w:t xml:space="preserve">significant </w:t>
      </w:r>
      <w:r w:rsidR="000E0F44">
        <w:rPr>
          <w:rFonts w:eastAsia="Times New Roman"/>
          <w:color w:val="000000"/>
        </w:rPr>
        <w:t xml:space="preserve">increase in </w:t>
      </w:r>
      <w:r w:rsidR="000E0F44" w:rsidRPr="00200894">
        <w:t xml:space="preserve">the average expenditure in </w:t>
      </w:r>
      <w:r w:rsidR="000E0F44">
        <w:t>member’s</w:t>
      </w:r>
      <w:r w:rsidR="000E0F44" w:rsidRPr="00200894">
        <w:t xml:space="preserve"> </w:t>
      </w:r>
      <w:r w:rsidR="000E0F44">
        <w:t xml:space="preserve">clothing. However there is huge significant increase </w:t>
      </w:r>
      <w:r w:rsidR="000E0F44">
        <w:rPr>
          <w:rFonts w:eastAsia="Times New Roman"/>
          <w:color w:val="000000"/>
        </w:rPr>
        <w:t xml:space="preserve">in </w:t>
      </w:r>
      <w:r w:rsidR="000E0F44" w:rsidRPr="00200894">
        <w:t>the average expenditure in clothing</w:t>
      </w:r>
      <w:r w:rsidR="000E0F44">
        <w:t xml:space="preserve"> for household members</w:t>
      </w:r>
      <w:r>
        <w:rPr>
          <w:rFonts w:eastAsia="Times New Roman"/>
          <w:color w:val="000000"/>
        </w:rPr>
        <w:t xml:space="preserve"> </w:t>
      </w:r>
      <w:r w:rsidRPr="00987EB3">
        <w:rPr>
          <w:rFonts w:eastAsia="Times New Roman"/>
          <w:color w:val="000000"/>
        </w:rPr>
        <w:t xml:space="preserve">during </w:t>
      </w:r>
      <w:r w:rsidRPr="00987EB3">
        <w:t>the 12 month preceding the survey</w:t>
      </w:r>
      <w:r>
        <w:t xml:space="preserve">. </w:t>
      </w:r>
      <w:r w:rsidRPr="00987EB3">
        <w:rPr>
          <w:rFonts w:eastAsia="Times New Roman"/>
          <w:color w:val="000000"/>
        </w:rPr>
        <w:t xml:space="preserve"> </w:t>
      </w:r>
      <w:r w:rsidR="000E0F44">
        <w:rPr>
          <w:rFonts w:eastAsia="Times New Roman"/>
          <w:color w:val="000000"/>
        </w:rPr>
        <w:t xml:space="preserve">The same result is obvious in the four classifications of the respondents. </w:t>
      </w:r>
    </w:p>
    <w:p w:rsidR="00C255E4" w:rsidRPr="00A611D1" w:rsidRDefault="00C255E4" w:rsidP="0063174E">
      <w:pPr>
        <w:spacing w:after="200" w:line="276" w:lineRule="auto"/>
        <w:jc w:val="left"/>
      </w:pPr>
      <w:r w:rsidRPr="00A611D1">
        <w:t>Table 5.1</w:t>
      </w:r>
      <w:r w:rsidR="00075AD8">
        <w:t>6</w:t>
      </w:r>
      <w:r w:rsidRPr="00A611D1">
        <w:t xml:space="preserve">: </w:t>
      </w:r>
      <w:r>
        <w:t>Average amount (in EGP) invested in clothing for the</w:t>
      </w:r>
      <w:r>
        <w:rPr>
          <w:rFonts w:eastAsia="Times New Roman"/>
          <w:color w:val="000000"/>
          <w:sz w:val="22"/>
          <w:szCs w:val="22"/>
        </w:rPr>
        <w:t xml:space="preserve"> </w:t>
      </w:r>
      <w:r>
        <w:t>VSL member</w:t>
      </w:r>
      <w:r w:rsidRPr="00A611D1">
        <w:rPr>
          <w:bCs/>
          <w:lang w:val="en-GB"/>
        </w:rPr>
        <w:t xml:space="preserve"> </w:t>
      </w:r>
      <w:r>
        <w:rPr>
          <w:bCs/>
          <w:lang w:val="en-GB"/>
        </w:rPr>
        <w:t xml:space="preserve">and </w:t>
      </w:r>
      <w:r w:rsidRPr="00A611D1">
        <w:rPr>
          <w:bCs/>
          <w:lang w:val="en-GB"/>
        </w:rPr>
        <w:t xml:space="preserve">the </w:t>
      </w:r>
      <w:r>
        <w:rPr>
          <w:bCs/>
          <w:lang w:val="en-GB"/>
        </w:rPr>
        <w:t>average</w:t>
      </w:r>
      <w:r w:rsidRPr="00A611D1">
        <w:rPr>
          <w:bCs/>
          <w:lang w:val="en-GB"/>
        </w:rPr>
        <w:t xml:space="preserve"> amount </w:t>
      </w:r>
      <w:r>
        <w:t>(in EGP) invested in clothing for the</w:t>
      </w:r>
      <w:r>
        <w:rPr>
          <w:rFonts w:eastAsia="Times New Roman"/>
          <w:color w:val="000000"/>
          <w:sz w:val="22"/>
          <w:szCs w:val="22"/>
        </w:rPr>
        <w:t xml:space="preserve"> </w:t>
      </w:r>
      <w:r>
        <w:t>household members</w:t>
      </w:r>
      <w:r w:rsidRPr="00A611D1">
        <w:rPr>
          <w:bCs/>
          <w:lang w:val="en-GB"/>
        </w:rPr>
        <w:t xml:space="preserve"> in the past 12 months </w:t>
      </w:r>
      <w:r w:rsidRPr="00A611D1">
        <w:t>by gender of VSL member, strata, PPI quintiles and if the member is still in the VSL group</w:t>
      </w:r>
    </w:p>
    <w:tbl>
      <w:tblPr>
        <w:tblW w:w="9796" w:type="dxa"/>
        <w:tblInd w:w="93" w:type="dxa"/>
        <w:tblLayout w:type="fixed"/>
        <w:tblLook w:val="04A0" w:firstRow="1" w:lastRow="0" w:firstColumn="1" w:lastColumn="0" w:noHBand="0" w:noVBand="1"/>
      </w:tblPr>
      <w:tblGrid>
        <w:gridCol w:w="2364"/>
        <w:gridCol w:w="2613"/>
        <w:gridCol w:w="1417"/>
        <w:gridCol w:w="1134"/>
        <w:gridCol w:w="1276"/>
        <w:gridCol w:w="992"/>
      </w:tblGrid>
      <w:tr w:rsidR="00C255E4" w:rsidRPr="00A611D1" w:rsidTr="00D16EE6">
        <w:trPr>
          <w:trHeight w:val="270"/>
          <w:tblHeader/>
        </w:trPr>
        <w:tc>
          <w:tcPr>
            <w:tcW w:w="4977" w:type="dxa"/>
            <w:gridSpan w:val="2"/>
            <w:vMerge w:val="restart"/>
            <w:tcBorders>
              <w:top w:val="single" w:sz="12" w:space="0" w:color="000000"/>
              <w:left w:val="single" w:sz="12" w:space="0" w:color="000000"/>
              <w:right w:val="single" w:sz="12" w:space="0" w:color="000000"/>
            </w:tcBorders>
            <w:vAlign w:val="center"/>
          </w:tcPr>
          <w:p w:rsidR="00C255E4" w:rsidRPr="002D62D0" w:rsidRDefault="00C255E4" w:rsidP="00D16EE6">
            <w:pPr>
              <w:spacing w:after="0"/>
              <w:jc w:val="left"/>
              <w:rPr>
                <w:rFonts w:ascii="Arial" w:eastAsia="Times New Roman" w:hAnsi="Arial" w:cs="Arial"/>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noWrap/>
          </w:tcPr>
          <w:p w:rsidR="00C255E4" w:rsidRPr="00A611D1" w:rsidRDefault="00C255E4" w:rsidP="00C255E4">
            <w:pPr>
              <w:spacing w:after="0"/>
              <w:jc w:val="center"/>
              <w:rPr>
                <w:rFonts w:eastAsia="Times New Roman"/>
                <w:color w:val="000000"/>
                <w:sz w:val="22"/>
                <w:szCs w:val="22"/>
                <w:lang w:eastAsia="en-CA"/>
              </w:rPr>
            </w:pPr>
            <w:r w:rsidRPr="00A611D1">
              <w:rPr>
                <w:sz w:val="22"/>
                <w:szCs w:val="22"/>
              </w:rPr>
              <w:t xml:space="preserve">Mean </w:t>
            </w:r>
            <w:r>
              <w:rPr>
                <w:bCs/>
                <w:sz w:val="22"/>
                <w:szCs w:val="22"/>
                <w:lang w:val="en-GB"/>
              </w:rPr>
              <w:t>a</w:t>
            </w:r>
            <w:r w:rsidRPr="00C255E4">
              <w:rPr>
                <w:bCs/>
                <w:sz w:val="22"/>
                <w:szCs w:val="22"/>
                <w:lang w:val="en-GB"/>
              </w:rPr>
              <w:t>mount spent in clothing</w:t>
            </w:r>
            <w:r>
              <w:rPr>
                <w:bCs/>
                <w:sz w:val="22"/>
                <w:szCs w:val="22"/>
                <w:lang w:val="en-GB"/>
              </w:rPr>
              <w:t xml:space="preserve"> </w:t>
            </w:r>
            <w:r w:rsidRPr="00C255E4">
              <w:rPr>
                <w:bCs/>
                <w:sz w:val="22"/>
                <w:szCs w:val="22"/>
                <w:lang w:val="en-GB"/>
              </w:rPr>
              <w:t xml:space="preserve">for </w:t>
            </w:r>
            <w:r>
              <w:rPr>
                <w:bCs/>
                <w:sz w:val="22"/>
                <w:szCs w:val="22"/>
                <w:lang w:val="en-GB"/>
              </w:rPr>
              <w:t>the VSL member</w:t>
            </w:r>
          </w:p>
        </w:tc>
        <w:tc>
          <w:tcPr>
            <w:tcW w:w="2268" w:type="dxa"/>
            <w:gridSpan w:val="2"/>
            <w:tcBorders>
              <w:top w:val="single" w:sz="4" w:space="0" w:color="auto"/>
              <w:left w:val="single" w:sz="4" w:space="0" w:color="auto"/>
              <w:bottom w:val="single" w:sz="12" w:space="0" w:color="000000"/>
              <w:right w:val="single" w:sz="8" w:space="0" w:color="auto"/>
            </w:tcBorders>
          </w:tcPr>
          <w:p w:rsidR="00C255E4" w:rsidRPr="00A611D1" w:rsidRDefault="00C255E4" w:rsidP="00C255E4">
            <w:pPr>
              <w:spacing w:after="0"/>
              <w:jc w:val="center"/>
              <w:rPr>
                <w:rFonts w:eastAsia="Times New Roman"/>
                <w:color w:val="000000"/>
                <w:sz w:val="22"/>
                <w:szCs w:val="22"/>
                <w:lang w:eastAsia="en-CA"/>
              </w:rPr>
            </w:pPr>
            <w:r w:rsidRPr="00A611D1">
              <w:rPr>
                <w:sz w:val="22"/>
                <w:szCs w:val="22"/>
              </w:rPr>
              <w:t xml:space="preserve">Mean </w:t>
            </w:r>
            <w:r>
              <w:rPr>
                <w:bCs/>
                <w:sz w:val="22"/>
                <w:szCs w:val="22"/>
                <w:lang w:val="en-GB"/>
              </w:rPr>
              <w:t>a</w:t>
            </w:r>
            <w:r w:rsidRPr="00C255E4">
              <w:rPr>
                <w:bCs/>
                <w:sz w:val="22"/>
                <w:szCs w:val="22"/>
                <w:lang w:val="en-GB"/>
              </w:rPr>
              <w:t>mount spent in clothing</w:t>
            </w:r>
            <w:r>
              <w:rPr>
                <w:bCs/>
                <w:sz w:val="22"/>
                <w:szCs w:val="22"/>
                <w:lang w:val="en-GB"/>
              </w:rPr>
              <w:t xml:space="preserve"> </w:t>
            </w:r>
            <w:r w:rsidRPr="00C255E4">
              <w:rPr>
                <w:bCs/>
                <w:sz w:val="22"/>
                <w:szCs w:val="22"/>
                <w:lang w:val="en-GB"/>
              </w:rPr>
              <w:t>for any member in HH</w:t>
            </w:r>
          </w:p>
        </w:tc>
      </w:tr>
      <w:tr w:rsidR="00C255E4" w:rsidRPr="001226C6" w:rsidTr="00C255E4">
        <w:trPr>
          <w:trHeight w:val="270"/>
          <w:tblHeader/>
        </w:trPr>
        <w:tc>
          <w:tcPr>
            <w:tcW w:w="4977" w:type="dxa"/>
            <w:gridSpan w:val="2"/>
            <w:vMerge/>
            <w:tcBorders>
              <w:left w:val="single" w:sz="12" w:space="0" w:color="000000"/>
              <w:bottom w:val="single" w:sz="12" w:space="0" w:color="000000"/>
              <w:right w:val="single" w:sz="12" w:space="0" w:color="000000"/>
            </w:tcBorders>
            <w:vAlign w:val="center"/>
            <w:hideMark/>
          </w:tcPr>
          <w:p w:rsidR="00C255E4" w:rsidRPr="002D62D0" w:rsidRDefault="00C255E4" w:rsidP="00D16EE6">
            <w:pPr>
              <w:spacing w:after="0"/>
              <w:jc w:val="left"/>
              <w:rPr>
                <w:rFonts w:ascii="Arial" w:eastAsia="Times New Roman" w:hAnsi="Arial" w:cs="Arial"/>
                <w:sz w:val="20"/>
                <w:szCs w:val="20"/>
              </w:rPr>
            </w:pPr>
          </w:p>
        </w:tc>
        <w:tc>
          <w:tcPr>
            <w:tcW w:w="1417" w:type="dxa"/>
            <w:tcBorders>
              <w:top w:val="single" w:sz="4" w:space="0" w:color="auto"/>
              <w:left w:val="nil"/>
              <w:bottom w:val="single" w:sz="4" w:space="0" w:color="auto"/>
              <w:right w:val="nil"/>
            </w:tcBorders>
            <w:shd w:val="clear" w:color="auto" w:fill="auto"/>
            <w:noWrap/>
            <w:vAlign w:val="center"/>
            <w:hideMark/>
          </w:tcPr>
          <w:p w:rsidR="00C255E4" w:rsidRPr="001226C6" w:rsidRDefault="00C255E4" w:rsidP="00C255E4">
            <w:pPr>
              <w:spacing w:after="0"/>
              <w:jc w:val="center"/>
              <w:rPr>
                <w:rFonts w:eastAsia="Times New Roman"/>
                <w:color w:val="000000"/>
                <w:sz w:val="22"/>
                <w:szCs w:val="22"/>
              </w:rPr>
            </w:pPr>
            <w:r w:rsidRPr="001226C6">
              <w:rPr>
                <w:rFonts w:eastAsia="Times New Roman"/>
                <w:color w:val="000000"/>
                <w:sz w:val="22"/>
                <w:szCs w:val="22"/>
                <w:lang w:eastAsia="en-CA"/>
              </w:rPr>
              <w:t>Baseline</w:t>
            </w:r>
          </w:p>
        </w:tc>
        <w:tc>
          <w:tcPr>
            <w:tcW w:w="1134" w:type="dxa"/>
            <w:tcBorders>
              <w:top w:val="single" w:sz="4" w:space="0" w:color="auto"/>
              <w:left w:val="nil"/>
              <w:bottom w:val="single" w:sz="4" w:space="0" w:color="auto"/>
              <w:right w:val="single" w:sz="4" w:space="0" w:color="auto"/>
            </w:tcBorders>
          </w:tcPr>
          <w:p w:rsidR="00C255E4" w:rsidRPr="001226C6" w:rsidRDefault="00C255E4" w:rsidP="00C255E4">
            <w:pPr>
              <w:spacing w:after="0"/>
              <w:jc w:val="center"/>
              <w:rPr>
                <w:rFonts w:eastAsia="Times New Roman"/>
                <w:color w:val="000000"/>
                <w:sz w:val="22"/>
                <w:szCs w:val="22"/>
                <w:lang w:eastAsia="en-CA"/>
              </w:rPr>
            </w:pPr>
            <w:r>
              <w:rPr>
                <w:rFonts w:eastAsia="Times New Roman"/>
                <w:color w:val="000000"/>
                <w:sz w:val="22"/>
                <w:szCs w:val="22"/>
                <w:lang w:eastAsia="en-CA"/>
              </w:rPr>
              <w:t>End-line</w:t>
            </w:r>
          </w:p>
        </w:tc>
        <w:tc>
          <w:tcPr>
            <w:tcW w:w="1276" w:type="dxa"/>
            <w:tcBorders>
              <w:top w:val="single" w:sz="4" w:space="0" w:color="auto"/>
              <w:left w:val="single" w:sz="4" w:space="0" w:color="auto"/>
              <w:bottom w:val="single" w:sz="12" w:space="0" w:color="000000"/>
            </w:tcBorders>
          </w:tcPr>
          <w:p w:rsidR="00C255E4" w:rsidRPr="001226C6" w:rsidRDefault="00C255E4" w:rsidP="00C255E4">
            <w:pPr>
              <w:spacing w:after="0"/>
              <w:jc w:val="center"/>
              <w:rPr>
                <w:rFonts w:eastAsia="Times New Roman"/>
                <w:color w:val="000000"/>
                <w:sz w:val="22"/>
                <w:szCs w:val="22"/>
                <w:lang w:eastAsia="en-CA"/>
              </w:rPr>
            </w:pPr>
            <w:r>
              <w:rPr>
                <w:rFonts w:eastAsia="Times New Roman"/>
                <w:color w:val="000000"/>
                <w:sz w:val="22"/>
                <w:szCs w:val="22"/>
                <w:lang w:eastAsia="en-CA"/>
              </w:rPr>
              <w:t>Baseline</w:t>
            </w:r>
          </w:p>
        </w:tc>
        <w:tc>
          <w:tcPr>
            <w:tcW w:w="992" w:type="dxa"/>
            <w:tcBorders>
              <w:top w:val="single" w:sz="12" w:space="0" w:color="000000"/>
              <w:bottom w:val="single" w:sz="12" w:space="0" w:color="000000"/>
              <w:right w:val="single" w:sz="8" w:space="0" w:color="auto"/>
            </w:tcBorders>
            <w:shd w:val="clear" w:color="auto" w:fill="auto"/>
            <w:noWrap/>
            <w:vAlign w:val="center"/>
            <w:hideMark/>
          </w:tcPr>
          <w:p w:rsidR="00C255E4" w:rsidRPr="001226C6" w:rsidRDefault="00C255E4" w:rsidP="00C255E4">
            <w:pPr>
              <w:spacing w:after="0"/>
              <w:jc w:val="center"/>
              <w:rPr>
                <w:rFonts w:eastAsia="Times New Roman"/>
                <w:color w:val="000000"/>
                <w:sz w:val="22"/>
                <w:szCs w:val="22"/>
              </w:rPr>
            </w:pPr>
            <w:r>
              <w:rPr>
                <w:rFonts w:eastAsia="Times New Roman"/>
                <w:color w:val="000000"/>
                <w:sz w:val="22"/>
                <w:szCs w:val="22"/>
                <w:lang w:eastAsia="en-CA"/>
              </w:rPr>
              <w:t>End-line</w:t>
            </w:r>
          </w:p>
        </w:tc>
      </w:tr>
      <w:tr w:rsidR="00C255E4" w:rsidRPr="001226C6" w:rsidTr="00D16EE6">
        <w:trPr>
          <w:trHeight w:val="315"/>
        </w:trPr>
        <w:tc>
          <w:tcPr>
            <w:tcW w:w="2364" w:type="dxa"/>
            <w:vMerge w:val="restart"/>
            <w:tcBorders>
              <w:top w:val="nil"/>
              <w:left w:val="single" w:sz="12" w:space="0" w:color="000000"/>
              <w:bottom w:val="single" w:sz="8" w:space="0" w:color="000000"/>
              <w:right w:val="nil"/>
            </w:tcBorders>
            <w:shd w:val="clear" w:color="auto" w:fill="auto"/>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2613" w:type="dxa"/>
            <w:tcBorders>
              <w:top w:val="nil"/>
              <w:left w:val="nil"/>
              <w:bottom w:val="nil"/>
              <w:right w:val="single" w:sz="12" w:space="0" w:color="000000"/>
            </w:tcBorders>
            <w:shd w:val="clear" w:color="auto" w:fill="auto"/>
            <w:vAlign w:val="center"/>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male</w:t>
            </w:r>
          </w:p>
        </w:tc>
        <w:tc>
          <w:tcPr>
            <w:tcW w:w="1417" w:type="dxa"/>
            <w:tcBorders>
              <w:top w:val="single" w:sz="4" w:space="0" w:color="auto"/>
              <w:left w:val="nil"/>
              <w:bottom w:val="nil"/>
              <w:right w:val="single" w:sz="4" w:space="0" w:color="000000"/>
            </w:tcBorders>
            <w:shd w:val="clear" w:color="auto" w:fill="auto"/>
            <w:noWrap/>
          </w:tcPr>
          <w:p w:rsidR="00C255E4" w:rsidRPr="001226C6" w:rsidRDefault="00C255E4" w:rsidP="00D16EE6">
            <w:pPr>
              <w:spacing w:after="0"/>
              <w:jc w:val="center"/>
              <w:rPr>
                <w:color w:val="000000"/>
                <w:sz w:val="22"/>
                <w:szCs w:val="22"/>
                <w:vertAlign w:val="superscript"/>
              </w:rPr>
            </w:pPr>
            <w:r>
              <w:rPr>
                <w:color w:val="000000"/>
                <w:sz w:val="22"/>
                <w:szCs w:val="22"/>
              </w:rPr>
              <w:t>258.98</w:t>
            </w:r>
            <w:r>
              <w:rPr>
                <w:color w:val="000000"/>
                <w:sz w:val="22"/>
                <w:szCs w:val="22"/>
                <w:vertAlign w:val="superscript"/>
              </w:rPr>
              <w:t>(***)</w:t>
            </w:r>
          </w:p>
        </w:tc>
        <w:tc>
          <w:tcPr>
            <w:tcW w:w="1134" w:type="dxa"/>
            <w:tcBorders>
              <w:top w:val="single" w:sz="4" w:space="0" w:color="auto"/>
              <w:left w:val="nil"/>
              <w:bottom w:val="nil"/>
              <w:right w:val="single" w:sz="4" w:space="0" w:color="auto"/>
            </w:tcBorders>
          </w:tcPr>
          <w:p w:rsidR="00C255E4" w:rsidRDefault="00C255E4" w:rsidP="00D16EE6">
            <w:pPr>
              <w:spacing w:after="0"/>
              <w:jc w:val="center"/>
              <w:rPr>
                <w:color w:val="000000"/>
                <w:sz w:val="22"/>
                <w:szCs w:val="22"/>
              </w:rPr>
            </w:pPr>
            <w:r>
              <w:rPr>
                <w:color w:val="000000"/>
                <w:sz w:val="22"/>
                <w:szCs w:val="22"/>
              </w:rPr>
              <w:t>394.86</w:t>
            </w:r>
          </w:p>
        </w:tc>
        <w:tc>
          <w:tcPr>
            <w:tcW w:w="1276" w:type="dxa"/>
            <w:tcBorders>
              <w:top w:val="nil"/>
              <w:left w:val="single" w:sz="4" w:space="0" w:color="auto"/>
              <w:bottom w:val="nil"/>
              <w:right w:val="single" w:sz="4" w:space="0" w:color="auto"/>
            </w:tcBorders>
          </w:tcPr>
          <w:p w:rsidR="00C255E4" w:rsidRPr="001226C6" w:rsidRDefault="00C255E4" w:rsidP="00C255E4">
            <w:pPr>
              <w:spacing w:after="0"/>
              <w:jc w:val="center"/>
              <w:rPr>
                <w:color w:val="000000"/>
                <w:sz w:val="22"/>
                <w:szCs w:val="22"/>
                <w:vertAlign w:val="superscript"/>
              </w:rPr>
            </w:pPr>
            <w:r>
              <w:rPr>
                <w:color w:val="000000"/>
                <w:sz w:val="22"/>
                <w:szCs w:val="22"/>
              </w:rPr>
              <w:t>439.79</w:t>
            </w:r>
            <w:r>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C255E4" w:rsidRPr="001226C6" w:rsidRDefault="00C255E4" w:rsidP="00D16EE6">
            <w:pPr>
              <w:spacing w:after="0"/>
              <w:jc w:val="center"/>
              <w:rPr>
                <w:color w:val="000000"/>
                <w:sz w:val="22"/>
                <w:szCs w:val="22"/>
              </w:rPr>
            </w:pPr>
            <w:r>
              <w:rPr>
                <w:color w:val="000000"/>
                <w:sz w:val="22"/>
                <w:szCs w:val="22"/>
              </w:rPr>
              <w:t>650.98</w:t>
            </w:r>
          </w:p>
        </w:tc>
      </w:tr>
      <w:tr w:rsidR="00C255E4" w:rsidRPr="001226C6" w:rsidTr="00D16EE6">
        <w:trPr>
          <w:trHeight w:val="315"/>
        </w:trPr>
        <w:tc>
          <w:tcPr>
            <w:tcW w:w="2364" w:type="dxa"/>
            <w:vMerge/>
            <w:tcBorders>
              <w:top w:val="nil"/>
              <w:left w:val="single" w:sz="12" w:space="0" w:color="000000"/>
              <w:bottom w:val="single" w:sz="8" w:space="0" w:color="000000"/>
              <w:right w:val="nil"/>
            </w:tcBorders>
            <w:hideMark/>
          </w:tcPr>
          <w:p w:rsidR="00C255E4" w:rsidRPr="002D62D0" w:rsidRDefault="00C255E4" w:rsidP="00D16EE6">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female</w:t>
            </w:r>
          </w:p>
        </w:tc>
        <w:tc>
          <w:tcPr>
            <w:tcW w:w="1417" w:type="dxa"/>
            <w:tcBorders>
              <w:top w:val="nil"/>
              <w:left w:val="nil"/>
              <w:bottom w:val="single" w:sz="8" w:space="0" w:color="000000"/>
              <w:right w:val="single" w:sz="4" w:space="0" w:color="000000"/>
            </w:tcBorders>
            <w:shd w:val="clear" w:color="auto" w:fill="auto"/>
            <w:noWrap/>
          </w:tcPr>
          <w:p w:rsidR="00C255E4" w:rsidRPr="001226C6" w:rsidRDefault="00C255E4" w:rsidP="00D16EE6">
            <w:pPr>
              <w:spacing w:after="0"/>
              <w:jc w:val="center"/>
              <w:rPr>
                <w:color w:val="000000"/>
                <w:sz w:val="22"/>
                <w:szCs w:val="22"/>
              </w:rPr>
            </w:pPr>
            <w:r>
              <w:rPr>
                <w:color w:val="000000"/>
                <w:sz w:val="22"/>
                <w:szCs w:val="22"/>
              </w:rPr>
              <w:t>116.76</w:t>
            </w:r>
            <w:r>
              <w:rPr>
                <w:color w:val="000000"/>
                <w:sz w:val="22"/>
                <w:szCs w:val="22"/>
                <w:vertAlign w:val="superscript"/>
              </w:rPr>
              <w:t>(***)</w:t>
            </w:r>
          </w:p>
        </w:tc>
        <w:tc>
          <w:tcPr>
            <w:tcW w:w="1134" w:type="dxa"/>
            <w:tcBorders>
              <w:top w:val="nil"/>
              <w:left w:val="nil"/>
              <w:bottom w:val="single" w:sz="8" w:space="0" w:color="000000"/>
              <w:right w:val="single" w:sz="4" w:space="0" w:color="auto"/>
            </w:tcBorders>
          </w:tcPr>
          <w:p w:rsidR="00C255E4" w:rsidRDefault="00C255E4" w:rsidP="00C255E4">
            <w:pPr>
              <w:spacing w:after="0"/>
              <w:jc w:val="center"/>
              <w:rPr>
                <w:color w:val="000000"/>
                <w:sz w:val="22"/>
                <w:szCs w:val="22"/>
              </w:rPr>
            </w:pPr>
            <w:r>
              <w:rPr>
                <w:color w:val="000000"/>
                <w:sz w:val="22"/>
                <w:szCs w:val="22"/>
              </w:rPr>
              <w:t>217.64</w:t>
            </w:r>
          </w:p>
        </w:tc>
        <w:tc>
          <w:tcPr>
            <w:tcW w:w="1276" w:type="dxa"/>
            <w:tcBorders>
              <w:top w:val="nil"/>
              <w:left w:val="single" w:sz="4" w:space="0" w:color="auto"/>
              <w:bottom w:val="single" w:sz="8" w:space="0" w:color="000000"/>
              <w:right w:val="single" w:sz="4" w:space="0" w:color="auto"/>
            </w:tcBorders>
          </w:tcPr>
          <w:p w:rsidR="00C255E4" w:rsidRPr="001226C6" w:rsidRDefault="00C255E4" w:rsidP="00D16EE6">
            <w:pPr>
              <w:spacing w:after="0"/>
              <w:jc w:val="center"/>
              <w:rPr>
                <w:color w:val="000000"/>
                <w:sz w:val="22"/>
                <w:szCs w:val="22"/>
              </w:rPr>
            </w:pPr>
            <w:r>
              <w:rPr>
                <w:color w:val="000000"/>
                <w:sz w:val="22"/>
                <w:szCs w:val="22"/>
              </w:rPr>
              <w:t>184.47</w:t>
            </w:r>
            <w:r>
              <w:rPr>
                <w:color w:val="000000"/>
                <w:sz w:val="22"/>
                <w:szCs w:val="22"/>
                <w:vertAlign w:val="superscript"/>
              </w:rPr>
              <w:t>(***)</w:t>
            </w:r>
          </w:p>
        </w:tc>
        <w:tc>
          <w:tcPr>
            <w:tcW w:w="992" w:type="dxa"/>
            <w:tcBorders>
              <w:top w:val="nil"/>
              <w:left w:val="single" w:sz="4" w:space="0" w:color="auto"/>
              <w:bottom w:val="single" w:sz="8" w:space="0" w:color="000000"/>
              <w:right w:val="single" w:sz="4" w:space="0" w:color="000000"/>
            </w:tcBorders>
            <w:shd w:val="clear" w:color="auto" w:fill="auto"/>
            <w:noWrap/>
          </w:tcPr>
          <w:p w:rsidR="00C255E4" w:rsidRPr="001226C6" w:rsidRDefault="00C255E4" w:rsidP="00D16EE6">
            <w:pPr>
              <w:spacing w:after="0"/>
              <w:jc w:val="center"/>
              <w:rPr>
                <w:color w:val="000000"/>
                <w:sz w:val="22"/>
                <w:szCs w:val="22"/>
              </w:rPr>
            </w:pPr>
            <w:r>
              <w:rPr>
                <w:color w:val="000000"/>
                <w:sz w:val="22"/>
                <w:szCs w:val="22"/>
              </w:rPr>
              <w:t>525.01</w:t>
            </w:r>
          </w:p>
        </w:tc>
      </w:tr>
      <w:tr w:rsidR="00C255E4" w:rsidRPr="001226C6" w:rsidTr="00D16EE6">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Strata</w:t>
            </w:r>
          </w:p>
        </w:tc>
        <w:tc>
          <w:tcPr>
            <w:tcW w:w="2613" w:type="dxa"/>
            <w:tcBorders>
              <w:top w:val="nil"/>
              <w:left w:val="nil"/>
              <w:bottom w:val="nil"/>
              <w:right w:val="single" w:sz="12" w:space="0" w:color="000000"/>
            </w:tcBorders>
            <w:shd w:val="clear" w:color="auto" w:fill="auto"/>
            <w:vAlign w:val="center"/>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Urban</w:t>
            </w:r>
          </w:p>
        </w:tc>
        <w:tc>
          <w:tcPr>
            <w:tcW w:w="1417" w:type="dxa"/>
            <w:tcBorders>
              <w:top w:val="nil"/>
              <w:left w:val="nil"/>
              <w:bottom w:val="nil"/>
              <w:right w:val="single" w:sz="4" w:space="0" w:color="000000"/>
            </w:tcBorders>
            <w:shd w:val="clear" w:color="auto" w:fill="auto"/>
            <w:noWrap/>
          </w:tcPr>
          <w:p w:rsidR="00C255E4" w:rsidRPr="001226C6" w:rsidRDefault="00C255E4" w:rsidP="000E0F44">
            <w:pPr>
              <w:spacing w:after="0"/>
              <w:jc w:val="center"/>
              <w:rPr>
                <w:color w:val="000000"/>
                <w:sz w:val="22"/>
                <w:szCs w:val="22"/>
              </w:rPr>
            </w:pPr>
            <w:r>
              <w:rPr>
                <w:color w:val="000000"/>
                <w:sz w:val="22"/>
                <w:szCs w:val="22"/>
              </w:rPr>
              <w:t>25.7</w:t>
            </w:r>
            <w:r>
              <w:rPr>
                <w:color w:val="000000"/>
                <w:sz w:val="22"/>
                <w:szCs w:val="22"/>
                <w:vertAlign w:val="superscript"/>
              </w:rPr>
              <w:t>(</w:t>
            </w:r>
            <w:r w:rsidR="000E0F44">
              <w:rPr>
                <w:color w:val="000000"/>
                <w:sz w:val="22"/>
                <w:szCs w:val="22"/>
                <w:vertAlign w:val="superscript"/>
              </w:rPr>
              <w:t>***</w:t>
            </w:r>
            <w:r>
              <w:rPr>
                <w:color w:val="000000"/>
                <w:sz w:val="22"/>
                <w:szCs w:val="22"/>
                <w:vertAlign w:val="superscript"/>
              </w:rPr>
              <w:t>)</w:t>
            </w:r>
          </w:p>
        </w:tc>
        <w:tc>
          <w:tcPr>
            <w:tcW w:w="1134" w:type="dxa"/>
            <w:tcBorders>
              <w:top w:val="nil"/>
              <w:left w:val="nil"/>
              <w:bottom w:val="nil"/>
              <w:right w:val="single" w:sz="4" w:space="0" w:color="auto"/>
            </w:tcBorders>
          </w:tcPr>
          <w:p w:rsidR="00C255E4" w:rsidRDefault="00C255E4" w:rsidP="00D16EE6">
            <w:pPr>
              <w:spacing w:after="0"/>
              <w:jc w:val="center"/>
              <w:rPr>
                <w:color w:val="000000"/>
                <w:sz w:val="22"/>
                <w:szCs w:val="22"/>
              </w:rPr>
            </w:pPr>
            <w:r>
              <w:rPr>
                <w:color w:val="000000"/>
                <w:sz w:val="22"/>
                <w:szCs w:val="22"/>
              </w:rPr>
              <w:t>20.9</w:t>
            </w:r>
          </w:p>
        </w:tc>
        <w:tc>
          <w:tcPr>
            <w:tcW w:w="1276" w:type="dxa"/>
            <w:tcBorders>
              <w:top w:val="nil"/>
              <w:left w:val="single" w:sz="4" w:space="0" w:color="auto"/>
              <w:bottom w:val="nil"/>
              <w:right w:val="single" w:sz="4" w:space="0" w:color="auto"/>
            </w:tcBorders>
          </w:tcPr>
          <w:p w:rsidR="00C255E4" w:rsidRPr="001226C6" w:rsidRDefault="00C255E4" w:rsidP="000E0F44">
            <w:pPr>
              <w:spacing w:after="0"/>
              <w:jc w:val="center"/>
              <w:rPr>
                <w:color w:val="000000"/>
                <w:sz w:val="22"/>
                <w:szCs w:val="22"/>
              </w:rPr>
            </w:pPr>
            <w:r>
              <w:rPr>
                <w:color w:val="000000"/>
                <w:sz w:val="22"/>
                <w:szCs w:val="22"/>
              </w:rPr>
              <w:t>3335.35</w:t>
            </w:r>
            <w:r>
              <w:rPr>
                <w:color w:val="000000"/>
                <w:sz w:val="22"/>
                <w:szCs w:val="22"/>
                <w:vertAlign w:val="superscript"/>
              </w:rPr>
              <w:t>(</w:t>
            </w:r>
            <w:r w:rsidR="000E0F44">
              <w:rPr>
                <w:color w:val="000000"/>
                <w:sz w:val="22"/>
                <w:szCs w:val="22"/>
                <w:vertAlign w:val="superscript"/>
              </w:rPr>
              <w:t>***</w:t>
            </w:r>
            <w:r>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C255E4" w:rsidRPr="001226C6" w:rsidRDefault="00C255E4" w:rsidP="00D16EE6">
            <w:pPr>
              <w:spacing w:after="0"/>
              <w:jc w:val="center"/>
              <w:rPr>
                <w:color w:val="000000"/>
                <w:sz w:val="22"/>
                <w:szCs w:val="22"/>
              </w:rPr>
            </w:pPr>
            <w:r>
              <w:rPr>
                <w:color w:val="000000"/>
                <w:sz w:val="22"/>
                <w:szCs w:val="22"/>
              </w:rPr>
              <w:t>880.76</w:t>
            </w:r>
          </w:p>
        </w:tc>
      </w:tr>
      <w:tr w:rsidR="00C255E4" w:rsidRPr="001226C6" w:rsidTr="00D16EE6">
        <w:trPr>
          <w:trHeight w:val="315"/>
        </w:trPr>
        <w:tc>
          <w:tcPr>
            <w:tcW w:w="2364" w:type="dxa"/>
            <w:vMerge/>
            <w:tcBorders>
              <w:top w:val="nil"/>
              <w:left w:val="single" w:sz="12" w:space="0" w:color="000000"/>
              <w:bottom w:val="single" w:sz="8" w:space="0" w:color="000000"/>
              <w:right w:val="nil"/>
            </w:tcBorders>
            <w:hideMark/>
          </w:tcPr>
          <w:p w:rsidR="00C255E4" w:rsidRPr="002D62D0" w:rsidRDefault="00C255E4" w:rsidP="00D16EE6">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Rural</w:t>
            </w:r>
          </w:p>
        </w:tc>
        <w:tc>
          <w:tcPr>
            <w:tcW w:w="1417" w:type="dxa"/>
            <w:tcBorders>
              <w:top w:val="nil"/>
              <w:left w:val="nil"/>
              <w:bottom w:val="single" w:sz="12" w:space="0" w:color="000000"/>
              <w:right w:val="single" w:sz="4" w:space="0" w:color="000000"/>
            </w:tcBorders>
            <w:shd w:val="clear" w:color="auto" w:fill="auto"/>
            <w:noWrap/>
          </w:tcPr>
          <w:p w:rsidR="00C255E4" w:rsidRPr="001226C6" w:rsidRDefault="00C255E4" w:rsidP="00D16EE6">
            <w:pPr>
              <w:spacing w:after="0"/>
              <w:jc w:val="center"/>
              <w:rPr>
                <w:color w:val="000000"/>
                <w:sz w:val="22"/>
                <w:szCs w:val="22"/>
              </w:rPr>
            </w:pPr>
            <w:r>
              <w:rPr>
                <w:color w:val="000000"/>
                <w:sz w:val="22"/>
                <w:szCs w:val="22"/>
              </w:rPr>
              <w:t>13.4</w:t>
            </w:r>
            <w:r>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C255E4" w:rsidRDefault="00C255E4" w:rsidP="00D16EE6">
            <w:pPr>
              <w:spacing w:after="0"/>
              <w:jc w:val="center"/>
              <w:rPr>
                <w:color w:val="000000"/>
                <w:sz w:val="22"/>
                <w:szCs w:val="22"/>
              </w:rPr>
            </w:pPr>
            <w:r>
              <w:rPr>
                <w:color w:val="000000"/>
                <w:sz w:val="22"/>
                <w:szCs w:val="22"/>
              </w:rPr>
              <w:t>30.02</w:t>
            </w:r>
          </w:p>
        </w:tc>
        <w:tc>
          <w:tcPr>
            <w:tcW w:w="1276" w:type="dxa"/>
            <w:tcBorders>
              <w:top w:val="nil"/>
              <w:left w:val="single" w:sz="4" w:space="0" w:color="auto"/>
              <w:bottom w:val="single" w:sz="12" w:space="0" w:color="000000"/>
              <w:right w:val="single" w:sz="4" w:space="0" w:color="auto"/>
            </w:tcBorders>
          </w:tcPr>
          <w:p w:rsidR="00C255E4" w:rsidRPr="001226C6" w:rsidRDefault="00C255E4" w:rsidP="00D16EE6">
            <w:pPr>
              <w:spacing w:after="0"/>
              <w:jc w:val="center"/>
              <w:rPr>
                <w:color w:val="000000"/>
                <w:sz w:val="22"/>
                <w:szCs w:val="22"/>
              </w:rPr>
            </w:pPr>
            <w:r>
              <w:rPr>
                <w:color w:val="000000"/>
                <w:sz w:val="22"/>
                <w:szCs w:val="22"/>
              </w:rPr>
              <w:t>522.85</w:t>
            </w:r>
            <w:r>
              <w:rPr>
                <w:color w:val="000000"/>
                <w:sz w:val="22"/>
                <w:szCs w:val="22"/>
                <w:vertAlign w:val="superscript"/>
              </w:rPr>
              <w:t>(***)</w:t>
            </w:r>
          </w:p>
        </w:tc>
        <w:tc>
          <w:tcPr>
            <w:tcW w:w="992" w:type="dxa"/>
            <w:tcBorders>
              <w:top w:val="nil"/>
              <w:left w:val="single" w:sz="4" w:space="0" w:color="auto"/>
              <w:bottom w:val="single" w:sz="12" w:space="0" w:color="000000"/>
              <w:right w:val="single" w:sz="4" w:space="0" w:color="000000"/>
            </w:tcBorders>
            <w:shd w:val="clear" w:color="auto" w:fill="auto"/>
            <w:noWrap/>
          </w:tcPr>
          <w:p w:rsidR="00C255E4" w:rsidRPr="001226C6" w:rsidRDefault="00C255E4" w:rsidP="00D16EE6">
            <w:pPr>
              <w:spacing w:after="0"/>
              <w:jc w:val="center"/>
              <w:rPr>
                <w:color w:val="000000"/>
                <w:sz w:val="22"/>
                <w:szCs w:val="22"/>
              </w:rPr>
            </w:pPr>
            <w:r>
              <w:rPr>
                <w:color w:val="000000"/>
                <w:sz w:val="22"/>
                <w:szCs w:val="22"/>
              </w:rPr>
              <w:t>597.6</w:t>
            </w:r>
          </w:p>
        </w:tc>
      </w:tr>
      <w:tr w:rsidR="00C255E4" w:rsidRPr="001226C6" w:rsidTr="00D16EE6">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PPI quintiles</w:t>
            </w:r>
          </w:p>
        </w:tc>
        <w:tc>
          <w:tcPr>
            <w:tcW w:w="2613" w:type="dxa"/>
            <w:tcBorders>
              <w:top w:val="nil"/>
              <w:left w:val="nil"/>
              <w:bottom w:val="nil"/>
              <w:right w:val="single" w:sz="12" w:space="0" w:color="000000"/>
            </w:tcBorders>
            <w:shd w:val="clear" w:color="auto" w:fill="auto"/>
            <w:noWrap/>
            <w:vAlign w:val="center"/>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Less than 20%</w:t>
            </w:r>
          </w:p>
        </w:tc>
        <w:tc>
          <w:tcPr>
            <w:tcW w:w="1417" w:type="dxa"/>
            <w:tcBorders>
              <w:top w:val="nil"/>
              <w:left w:val="nil"/>
              <w:bottom w:val="nil"/>
              <w:right w:val="single" w:sz="4" w:space="0" w:color="000000"/>
            </w:tcBorders>
            <w:shd w:val="clear" w:color="auto" w:fill="auto"/>
            <w:noWrap/>
          </w:tcPr>
          <w:p w:rsidR="00C255E4" w:rsidRPr="001226C6" w:rsidRDefault="00C255E4" w:rsidP="00D16EE6">
            <w:pPr>
              <w:spacing w:after="0"/>
              <w:jc w:val="center"/>
              <w:rPr>
                <w:color w:val="000000"/>
                <w:sz w:val="22"/>
                <w:szCs w:val="22"/>
              </w:rPr>
            </w:pPr>
            <w:r>
              <w:rPr>
                <w:color w:val="000000"/>
                <w:sz w:val="22"/>
                <w:szCs w:val="22"/>
              </w:rPr>
              <w:t>98.86</w:t>
            </w:r>
            <w:r>
              <w:rPr>
                <w:color w:val="000000"/>
                <w:sz w:val="22"/>
                <w:szCs w:val="22"/>
                <w:vertAlign w:val="superscript"/>
              </w:rPr>
              <w:t>(***)</w:t>
            </w:r>
          </w:p>
        </w:tc>
        <w:tc>
          <w:tcPr>
            <w:tcW w:w="1134" w:type="dxa"/>
            <w:tcBorders>
              <w:top w:val="nil"/>
              <w:left w:val="nil"/>
              <w:bottom w:val="nil"/>
              <w:right w:val="single" w:sz="4" w:space="0" w:color="auto"/>
            </w:tcBorders>
          </w:tcPr>
          <w:p w:rsidR="00C255E4" w:rsidRDefault="00C255E4" w:rsidP="00D16EE6">
            <w:pPr>
              <w:spacing w:after="0"/>
              <w:jc w:val="center"/>
              <w:rPr>
                <w:color w:val="000000"/>
                <w:sz w:val="22"/>
                <w:szCs w:val="22"/>
              </w:rPr>
            </w:pPr>
            <w:r>
              <w:rPr>
                <w:color w:val="000000"/>
                <w:sz w:val="22"/>
                <w:szCs w:val="22"/>
              </w:rPr>
              <w:t>225.22</w:t>
            </w:r>
          </w:p>
        </w:tc>
        <w:tc>
          <w:tcPr>
            <w:tcW w:w="1276" w:type="dxa"/>
            <w:tcBorders>
              <w:top w:val="nil"/>
              <w:left w:val="single" w:sz="4" w:space="0" w:color="auto"/>
              <w:bottom w:val="nil"/>
              <w:right w:val="single" w:sz="4" w:space="0" w:color="auto"/>
            </w:tcBorders>
          </w:tcPr>
          <w:p w:rsidR="00C255E4" w:rsidRPr="001226C6" w:rsidRDefault="00C255E4" w:rsidP="00D16EE6">
            <w:pPr>
              <w:spacing w:after="0"/>
              <w:jc w:val="center"/>
              <w:rPr>
                <w:color w:val="000000"/>
                <w:sz w:val="22"/>
                <w:szCs w:val="22"/>
              </w:rPr>
            </w:pPr>
            <w:r>
              <w:rPr>
                <w:color w:val="000000"/>
                <w:sz w:val="22"/>
                <w:szCs w:val="22"/>
              </w:rPr>
              <w:t>174.03</w:t>
            </w:r>
            <w:r>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C255E4" w:rsidRPr="001226C6" w:rsidRDefault="00C255E4" w:rsidP="00D16EE6">
            <w:pPr>
              <w:spacing w:after="0"/>
              <w:jc w:val="center"/>
              <w:rPr>
                <w:color w:val="000000"/>
                <w:sz w:val="22"/>
                <w:szCs w:val="22"/>
              </w:rPr>
            </w:pPr>
            <w:r>
              <w:rPr>
                <w:color w:val="000000"/>
                <w:sz w:val="22"/>
                <w:szCs w:val="22"/>
              </w:rPr>
              <w:t>598.61</w:t>
            </w:r>
          </w:p>
        </w:tc>
      </w:tr>
      <w:tr w:rsidR="00C255E4" w:rsidRPr="001226C6" w:rsidTr="00D16EE6">
        <w:trPr>
          <w:trHeight w:val="300"/>
        </w:trPr>
        <w:tc>
          <w:tcPr>
            <w:tcW w:w="2364" w:type="dxa"/>
            <w:vMerge/>
            <w:tcBorders>
              <w:top w:val="nil"/>
              <w:left w:val="single" w:sz="12" w:space="0" w:color="000000"/>
              <w:bottom w:val="single" w:sz="8" w:space="0" w:color="000000"/>
              <w:right w:val="nil"/>
            </w:tcBorders>
            <w:hideMark/>
          </w:tcPr>
          <w:p w:rsidR="00C255E4" w:rsidRPr="002D62D0" w:rsidRDefault="00C255E4" w:rsidP="00D16EE6">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20-39%</w:t>
            </w:r>
          </w:p>
        </w:tc>
        <w:tc>
          <w:tcPr>
            <w:tcW w:w="1417" w:type="dxa"/>
            <w:tcBorders>
              <w:top w:val="nil"/>
              <w:left w:val="nil"/>
              <w:bottom w:val="nil"/>
              <w:right w:val="single" w:sz="4" w:space="0" w:color="000000"/>
            </w:tcBorders>
            <w:shd w:val="clear" w:color="auto" w:fill="auto"/>
            <w:noWrap/>
          </w:tcPr>
          <w:p w:rsidR="00C255E4" w:rsidRPr="001226C6" w:rsidRDefault="00C255E4" w:rsidP="00D16EE6">
            <w:pPr>
              <w:spacing w:after="0"/>
              <w:jc w:val="center"/>
              <w:rPr>
                <w:color w:val="000000"/>
                <w:sz w:val="22"/>
                <w:szCs w:val="22"/>
              </w:rPr>
            </w:pPr>
            <w:r>
              <w:rPr>
                <w:color w:val="000000"/>
                <w:sz w:val="22"/>
                <w:szCs w:val="22"/>
              </w:rPr>
              <w:t>157.57</w:t>
            </w:r>
            <w:r>
              <w:rPr>
                <w:color w:val="000000"/>
                <w:sz w:val="22"/>
                <w:szCs w:val="22"/>
                <w:vertAlign w:val="superscript"/>
              </w:rPr>
              <w:t>(***)</w:t>
            </w:r>
          </w:p>
        </w:tc>
        <w:tc>
          <w:tcPr>
            <w:tcW w:w="1134" w:type="dxa"/>
            <w:tcBorders>
              <w:top w:val="nil"/>
              <w:left w:val="nil"/>
              <w:bottom w:val="nil"/>
              <w:right w:val="single" w:sz="4" w:space="0" w:color="auto"/>
            </w:tcBorders>
          </w:tcPr>
          <w:p w:rsidR="00C255E4" w:rsidRDefault="00C255E4" w:rsidP="00D16EE6">
            <w:pPr>
              <w:spacing w:after="0"/>
              <w:jc w:val="center"/>
              <w:rPr>
                <w:color w:val="000000"/>
                <w:sz w:val="22"/>
                <w:szCs w:val="22"/>
              </w:rPr>
            </w:pPr>
            <w:r>
              <w:rPr>
                <w:color w:val="000000"/>
                <w:sz w:val="22"/>
                <w:szCs w:val="22"/>
              </w:rPr>
              <w:t>254.73</w:t>
            </w:r>
          </w:p>
        </w:tc>
        <w:tc>
          <w:tcPr>
            <w:tcW w:w="1276" w:type="dxa"/>
            <w:tcBorders>
              <w:top w:val="nil"/>
              <w:left w:val="single" w:sz="4" w:space="0" w:color="auto"/>
              <w:bottom w:val="nil"/>
              <w:right w:val="single" w:sz="4" w:space="0" w:color="auto"/>
            </w:tcBorders>
          </w:tcPr>
          <w:p w:rsidR="00C255E4" w:rsidRPr="001226C6" w:rsidRDefault="00C255E4" w:rsidP="00D16EE6">
            <w:pPr>
              <w:spacing w:after="0"/>
              <w:jc w:val="center"/>
              <w:rPr>
                <w:color w:val="000000"/>
                <w:sz w:val="22"/>
                <w:szCs w:val="22"/>
              </w:rPr>
            </w:pPr>
            <w:r>
              <w:rPr>
                <w:color w:val="000000"/>
                <w:sz w:val="22"/>
                <w:szCs w:val="22"/>
              </w:rPr>
              <w:t>257.23</w:t>
            </w:r>
            <w:r>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C255E4" w:rsidRPr="001226C6" w:rsidRDefault="00C255E4" w:rsidP="00D16EE6">
            <w:pPr>
              <w:spacing w:after="0"/>
              <w:jc w:val="center"/>
              <w:rPr>
                <w:color w:val="000000"/>
                <w:sz w:val="22"/>
                <w:szCs w:val="22"/>
              </w:rPr>
            </w:pPr>
            <w:r>
              <w:rPr>
                <w:color w:val="000000"/>
                <w:sz w:val="22"/>
                <w:szCs w:val="22"/>
              </w:rPr>
              <w:t>519.26</w:t>
            </w:r>
          </w:p>
        </w:tc>
      </w:tr>
      <w:tr w:rsidR="00C255E4" w:rsidRPr="001226C6" w:rsidTr="00D16EE6">
        <w:trPr>
          <w:trHeight w:val="300"/>
        </w:trPr>
        <w:tc>
          <w:tcPr>
            <w:tcW w:w="2364" w:type="dxa"/>
            <w:vMerge/>
            <w:tcBorders>
              <w:top w:val="nil"/>
              <w:left w:val="single" w:sz="12" w:space="0" w:color="000000"/>
              <w:bottom w:val="single" w:sz="8" w:space="0" w:color="000000"/>
              <w:right w:val="nil"/>
            </w:tcBorders>
            <w:hideMark/>
          </w:tcPr>
          <w:p w:rsidR="00C255E4" w:rsidRPr="002D62D0" w:rsidRDefault="00C255E4" w:rsidP="00D16EE6">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40-59%</w:t>
            </w:r>
          </w:p>
        </w:tc>
        <w:tc>
          <w:tcPr>
            <w:tcW w:w="1417" w:type="dxa"/>
            <w:tcBorders>
              <w:top w:val="nil"/>
              <w:left w:val="nil"/>
              <w:bottom w:val="nil"/>
              <w:right w:val="single" w:sz="4" w:space="0" w:color="000000"/>
            </w:tcBorders>
            <w:shd w:val="clear" w:color="auto" w:fill="auto"/>
            <w:noWrap/>
          </w:tcPr>
          <w:p w:rsidR="00C255E4" w:rsidRPr="001226C6" w:rsidRDefault="007E28CC" w:rsidP="00C255E4">
            <w:pPr>
              <w:spacing w:after="0"/>
              <w:jc w:val="center"/>
              <w:rPr>
                <w:color w:val="000000"/>
                <w:sz w:val="22"/>
                <w:szCs w:val="22"/>
              </w:rPr>
            </w:pPr>
            <w:r w:rsidRPr="007E28CC">
              <w:rPr>
                <w:color w:val="000000"/>
                <w:sz w:val="22"/>
                <w:szCs w:val="22"/>
              </w:rPr>
              <w:t xml:space="preserve">119.7 </w:t>
            </w:r>
            <w:r w:rsidR="00C255E4">
              <w:rPr>
                <w:color w:val="000000"/>
                <w:sz w:val="22"/>
                <w:szCs w:val="22"/>
                <w:vertAlign w:val="superscript"/>
              </w:rPr>
              <w:t>(*</w:t>
            </w:r>
            <w:r>
              <w:rPr>
                <w:color w:val="000000"/>
                <w:sz w:val="22"/>
                <w:szCs w:val="22"/>
                <w:vertAlign w:val="superscript"/>
              </w:rPr>
              <w:t>*</w:t>
            </w:r>
            <w:r w:rsidR="00C255E4">
              <w:rPr>
                <w:color w:val="000000"/>
                <w:sz w:val="22"/>
                <w:szCs w:val="22"/>
                <w:vertAlign w:val="superscript"/>
              </w:rPr>
              <w:t>*)</w:t>
            </w:r>
          </w:p>
        </w:tc>
        <w:tc>
          <w:tcPr>
            <w:tcW w:w="1134" w:type="dxa"/>
            <w:tcBorders>
              <w:top w:val="nil"/>
              <w:left w:val="nil"/>
              <w:bottom w:val="nil"/>
              <w:right w:val="single" w:sz="4" w:space="0" w:color="auto"/>
            </w:tcBorders>
          </w:tcPr>
          <w:p w:rsidR="00C255E4" w:rsidRDefault="007E28CC" w:rsidP="00D16EE6">
            <w:pPr>
              <w:spacing w:after="0"/>
              <w:jc w:val="center"/>
              <w:rPr>
                <w:color w:val="000000"/>
                <w:sz w:val="22"/>
                <w:szCs w:val="22"/>
              </w:rPr>
            </w:pPr>
            <w:r w:rsidRPr="007E28CC">
              <w:rPr>
                <w:color w:val="000000"/>
                <w:sz w:val="22"/>
                <w:szCs w:val="22"/>
              </w:rPr>
              <w:t>252.02</w:t>
            </w:r>
          </w:p>
        </w:tc>
        <w:tc>
          <w:tcPr>
            <w:tcW w:w="1276" w:type="dxa"/>
            <w:tcBorders>
              <w:top w:val="nil"/>
              <w:left w:val="single" w:sz="4" w:space="0" w:color="auto"/>
              <w:bottom w:val="nil"/>
              <w:right w:val="single" w:sz="4" w:space="0" w:color="auto"/>
            </w:tcBorders>
          </w:tcPr>
          <w:p w:rsidR="00C255E4" w:rsidRPr="001226C6" w:rsidRDefault="007E28CC" w:rsidP="007E28CC">
            <w:pPr>
              <w:spacing w:after="0"/>
              <w:jc w:val="center"/>
              <w:rPr>
                <w:color w:val="000000"/>
                <w:sz w:val="22"/>
                <w:szCs w:val="22"/>
              </w:rPr>
            </w:pPr>
            <w:r>
              <w:rPr>
                <w:color w:val="000000"/>
                <w:sz w:val="22"/>
                <w:szCs w:val="22"/>
              </w:rPr>
              <w:t>251.28</w:t>
            </w:r>
            <w:r w:rsidR="00C255E4">
              <w:rPr>
                <w:color w:val="000000"/>
                <w:sz w:val="22"/>
                <w:szCs w:val="22"/>
                <w:vertAlign w:val="superscript"/>
              </w:rPr>
              <w:t>(</w:t>
            </w:r>
            <w:r>
              <w:rPr>
                <w:color w:val="000000"/>
                <w:sz w:val="22"/>
                <w:szCs w:val="22"/>
                <w:vertAlign w:val="superscript"/>
              </w:rPr>
              <w:t>***</w:t>
            </w:r>
            <w:r w:rsidR="00C255E4">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C255E4" w:rsidRPr="001226C6" w:rsidRDefault="007E28CC" w:rsidP="00D16EE6">
            <w:pPr>
              <w:spacing w:after="0"/>
              <w:jc w:val="center"/>
              <w:rPr>
                <w:color w:val="000000"/>
                <w:sz w:val="22"/>
                <w:szCs w:val="22"/>
              </w:rPr>
            </w:pPr>
            <w:r w:rsidRPr="007E28CC">
              <w:rPr>
                <w:color w:val="000000"/>
                <w:sz w:val="22"/>
                <w:szCs w:val="22"/>
              </w:rPr>
              <w:t>633.99</w:t>
            </w:r>
          </w:p>
        </w:tc>
      </w:tr>
      <w:tr w:rsidR="00C255E4" w:rsidRPr="001226C6" w:rsidTr="00D16EE6">
        <w:trPr>
          <w:trHeight w:val="300"/>
        </w:trPr>
        <w:tc>
          <w:tcPr>
            <w:tcW w:w="2364" w:type="dxa"/>
            <w:vMerge/>
            <w:tcBorders>
              <w:top w:val="nil"/>
              <w:left w:val="single" w:sz="12" w:space="0" w:color="000000"/>
              <w:bottom w:val="single" w:sz="8" w:space="0" w:color="000000"/>
              <w:right w:val="nil"/>
            </w:tcBorders>
            <w:hideMark/>
          </w:tcPr>
          <w:p w:rsidR="00C255E4" w:rsidRPr="002D62D0" w:rsidRDefault="00C255E4" w:rsidP="00D16EE6">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60-79%</w:t>
            </w:r>
          </w:p>
        </w:tc>
        <w:tc>
          <w:tcPr>
            <w:tcW w:w="1417" w:type="dxa"/>
            <w:tcBorders>
              <w:top w:val="nil"/>
              <w:left w:val="nil"/>
              <w:bottom w:val="nil"/>
              <w:right w:val="single" w:sz="4" w:space="0" w:color="000000"/>
            </w:tcBorders>
            <w:shd w:val="clear" w:color="auto" w:fill="auto"/>
            <w:noWrap/>
          </w:tcPr>
          <w:p w:rsidR="00C255E4" w:rsidRPr="001226C6" w:rsidRDefault="007E28CC" w:rsidP="000E0F44">
            <w:pPr>
              <w:spacing w:after="0"/>
              <w:jc w:val="center"/>
              <w:rPr>
                <w:color w:val="000000"/>
                <w:sz w:val="22"/>
                <w:szCs w:val="22"/>
              </w:rPr>
            </w:pPr>
            <w:r w:rsidRPr="007E28CC">
              <w:rPr>
                <w:color w:val="000000"/>
                <w:sz w:val="22"/>
                <w:szCs w:val="22"/>
              </w:rPr>
              <w:t xml:space="preserve">219.8 </w:t>
            </w:r>
            <w:r w:rsidR="00C255E4">
              <w:rPr>
                <w:color w:val="000000"/>
                <w:sz w:val="22"/>
                <w:szCs w:val="22"/>
                <w:vertAlign w:val="superscript"/>
              </w:rPr>
              <w:t>(</w:t>
            </w:r>
            <w:r w:rsidR="000E0F44">
              <w:rPr>
                <w:color w:val="000000"/>
                <w:sz w:val="22"/>
                <w:szCs w:val="22"/>
                <w:vertAlign w:val="superscript"/>
              </w:rPr>
              <w:t>***</w:t>
            </w:r>
            <w:r w:rsidR="00C255E4">
              <w:rPr>
                <w:color w:val="000000"/>
                <w:sz w:val="22"/>
                <w:szCs w:val="22"/>
                <w:vertAlign w:val="superscript"/>
              </w:rPr>
              <w:t>)</w:t>
            </w:r>
          </w:p>
        </w:tc>
        <w:tc>
          <w:tcPr>
            <w:tcW w:w="1134" w:type="dxa"/>
            <w:tcBorders>
              <w:top w:val="nil"/>
              <w:left w:val="nil"/>
              <w:bottom w:val="nil"/>
              <w:right w:val="single" w:sz="4" w:space="0" w:color="auto"/>
            </w:tcBorders>
          </w:tcPr>
          <w:p w:rsidR="00C255E4" w:rsidRDefault="007E28CC" w:rsidP="00D16EE6">
            <w:pPr>
              <w:spacing w:after="0"/>
              <w:jc w:val="center"/>
              <w:rPr>
                <w:color w:val="000000"/>
                <w:sz w:val="22"/>
                <w:szCs w:val="22"/>
              </w:rPr>
            </w:pPr>
            <w:r w:rsidRPr="007E28CC">
              <w:rPr>
                <w:color w:val="000000"/>
                <w:sz w:val="22"/>
                <w:szCs w:val="22"/>
              </w:rPr>
              <w:t>263.03</w:t>
            </w:r>
          </w:p>
        </w:tc>
        <w:tc>
          <w:tcPr>
            <w:tcW w:w="1276" w:type="dxa"/>
            <w:tcBorders>
              <w:top w:val="nil"/>
              <w:left w:val="single" w:sz="4" w:space="0" w:color="auto"/>
              <w:bottom w:val="nil"/>
              <w:right w:val="single" w:sz="4" w:space="0" w:color="auto"/>
            </w:tcBorders>
          </w:tcPr>
          <w:p w:rsidR="00C255E4" w:rsidRPr="001226C6" w:rsidRDefault="007E28CC" w:rsidP="00D16EE6">
            <w:pPr>
              <w:spacing w:after="0"/>
              <w:jc w:val="center"/>
              <w:rPr>
                <w:color w:val="000000"/>
                <w:sz w:val="22"/>
                <w:szCs w:val="22"/>
              </w:rPr>
            </w:pPr>
            <w:r w:rsidRPr="007E28CC">
              <w:rPr>
                <w:color w:val="000000"/>
                <w:sz w:val="22"/>
                <w:szCs w:val="22"/>
              </w:rPr>
              <w:t xml:space="preserve">308.86 </w:t>
            </w:r>
            <w:r w:rsidR="00C255E4">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C255E4" w:rsidRPr="001226C6" w:rsidRDefault="007E28CC" w:rsidP="00D16EE6">
            <w:pPr>
              <w:spacing w:after="0"/>
              <w:jc w:val="center"/>
              <w:rPr>
                <w:color w:val="000000"/>
                <w:sz w:val="22"/>
                <w:szCs w:val="22"/>
              </w:rPr>
            </w:pPr>
            <w:r w:rsidRPr="007E28CC">
              <w:rPr>
                <w:color w:val="000000"/>
                <w:sz w:val="22"/>
                <w:szCs w:val="22"/>
              </w:rPr>
              <w:t>787.31</w:t>
            </w:r>
          </w:p>
        </w:tc>
      </w:tr>
      <w:tr w:rsidR="00C255E4" w:rsidRPr="001226C6" w:rsidTr="00D16EE6">
        <w:trPr>
          <w:trHeight w:val="315"/>
        </w:trPr>
        <w:tc>
          <w:tcPr>
            <w:tcW w:w="2364" w:type="dxa"/>
            <w:vMerge/>
            <w:tcBorders>
              <w:top w:val="nil"/>
              <w:left w:val="single" w:sz="12" w:space="0" w:color="000000"/>
              <w:bottom w:val="single" w:sz="8" w:space="0" w:color="000000"/>
              <w:right w:val="nil"/>
            </w:tcBorders>
            <w:hideMark/>
          </w:tcPr>
          <w:p w:rsidR="00C255E4" w:rsidRPr="002D62D0" w:rsidRDefault="00C255E4" w:rsidP="00D16EE6">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noWrap/>
            <w:vAlign w:val="center"/>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80%+</w:t>
            </w:r>
          </w:p>
        </w:tc>
        <w:tc>
          <w:tcPr>
            <w:tcW w:w="1417" w:type="dxa"/>
            <w:tcBorders>
              <w:top w:val="nil"/>
              <w:left w:val="nil"/>
              <w:bottom w:val="single" w:sz="12" w:space="0" w:color="000000"/>
              <w:right w:val="single" w:sz="4" w:space="0" w:color="000000"/>
            </w:tcBorders>
            <w:shd w:val="clear" w:color="auto" w:fill="auto"/>
            <w:noWrap/>
          </w:tcPr>
          <w:p w:rsidR="00C255E4" w:rsidRPr="001226C6" w:rsidRDefault="007E28CC" w:rsidP="007E28CC">
            <w:pPr>
              <w:spacing w:after="0"/>
              <w:jc w:val="center"/>
              <w:rPr>
                <w:color w:val="000000"/>
                <w:sz w:val="22"/>
                <w:szCs w:val="22"/>
              </w:rPr>
            </w:pPr>
            <w:r w:rsidRPr="007E28CC">
              <w:rPr>
                <w:color w:val="000000"/>
                <w:sz w:val="22"/>
                <w:szCs w:val="22"/>
              </w:rPr>
              <w:t xml:space="preserve">186.52 </w:t>
            </w:r>
            <w:r w:rsidR="00C255E4">
              <w:rPr>
                <w:color w:val="000000"/>
                <w:sz w:val="22"/>
                <w:szCs w:val="22"/>
                <w:vertAlign w:val="superscript"/>
              </w:rPr>
              <w:t>(</w:t>
            </w:r>
            <w:r>
              <w:rPr>
                <w:color w:val="000000"/>
                <w:sz w:val="22"/>
                <w:szCs w:val="22"/>
                <w:vertAlign w:val="superscript"/>
              </w:rPr>
              <w:t>***</w:t>
            </w:r>
            <w:r w:rsidR="00C255E4">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C255E4" w:rsidRDefault="007E28CC" w:rsidP="00D16EE6">
            <w:pPr>
              <w:spacing w:after="0"/>
              <w:jc w:val="center"/>
              <w:rPr>
                <w:color w:val="000000"/>
                <w:sz w:val="22"/>
                <w:szCs w:val="22"/>
              </w:rPr>
            </w:pPr>
            <w:r w:rsidRPr="007E28CC">
              <w:rPr>
                <w:color w:val="000000"/>
                <w:sz w:val="22"/>
                <w:szCs w:val="22"/>
              </w:rPr>
              <w:t>322.79</w:t>
            </w:r>
          </w:p>
        </w:tc>
        <w:tc>
          <w:tcPr>
            <w:tcW w:w="1276" w:type="dxa"/>
            <w:tcBorders>
              <w:top w:val="nil"/>
              <w:left w:val="single" w:sz="4" w:space="0" w:color="auto"/>
              <w:bottom w:val="single" w:sz="12" w:space="0" w:color="000000"/>
              <w:right w:val="single" w:sz="4" w:space="0" w:color="auto"/>
            </w:tcBorders>
          </w:tcPr>
          <w:p w:rsidR="00C255E4" w:rsidRPr="001226C6" w:rsidRDefault="007E28CC" w:rsidP="007E28CC">
            <w:pPr>
              <w:spacing w:after="0"/>
              <w:jc w:val="center"/>
              <w:rPr>
                <w:color w:val="000000"/>
                <w:sz w:val="22"/>
                <w:szCs w:val="22"/>
              </w:rPr>
            </w:pPr>
            <w:r w:rsidRPr="007E28CC">
              <w:rPr>
                <w:color w:val="000000"/>
                <w:sz w:val="22"/>
                <w:szCs w:val="22"/>
              </w:rPr>
              <w:t xml:space="preserve">219.41 </w:t>
            </w:r>
            <w:r w:rsidR="00C255E4">
              <w:rPr>
                <w:color w:val="000000"/>
                <w:sz w:val="22"/>
                <w:szCs w:val="22"/>
                <w:vertAlign w:val="superscript"/>
              </w:rPr>
              <w:t>(</w:t>
            </w:r>
            <w:r>
              <w:rPr>
                <w:color w:val="000000"/>
                <w:sz w:val="22"/>
                <w:szCs w:val="22"/>
                <w:vertAlign w:val="superscript"/>
              </w:rPr>
              <w:t>***</w:t>
            </w:r>
            <w:r w:rsidR="00C255E4">
              <w:rPr>
                <w:color w:val="000000"/>
                <w:sz w:val="22"/>
                <w:szCs w:val="22"/>
                <w:vertAlign w:val="superscript"/>
              </w:rPr>
              <w:t>)</w:t>
            </w:r>
          </w:p>
        </w:tc>
        <w:tc>
          <w:tcPr>
            <w:tcW w:w="992" w:type="dxa"/>
            <w:tcBorders>
              <w:top w:val="nil"/>
              <w:left w:val="single" w:sz="4" w:space="0" w:color="auto"/>
              <w:bottom w:val="single" w:sz="12" w:space="0" w:color="000000"/>
              <w:right w:val="single" w:sz="4" w:space="0" w:color="000000"/>
            </w:tcBorders>
            <w:shd w:val="clear" w:color="auto" w:fill="auto"/>
            <w:noWrap/>
          </w:tcPr>
          <w:p w:rsidR="00C255E4" w:rsidRPr="001226C6" w:rsidRDefault="007E28CC" w:rsidP="00D16EE6">
            <w:pPr>
              <w:spacing w:after="0"/>
              <w:jc w:val="center"/>
              <w:rPr>
                <w:color w:val="000000"/>
                <w:sz w:val="22"/>
                <w:szCs w:val="22"/>
              </w:rPr>
            </w:pPr>
            <w:r w:rsidRPr="007E28CC">
              <w:rPr>
                <w:color w:val="000000"/>
                <w:sz w:val="22"/>
                <w:szCs w:val="22"/>
              </w:rPr>
              <w:t>450.38</w:t>
            </w:r>
          </w:p>
        </w:tc>
      </w:tr>
      <w:tr w:rsidR="00C255E4" w:rsidRPr="001226C6" w:rsidTr="00D16EE6">
        <w:trPr>
          <w:trHeight w:val="300"/>
        </w:trPr>
        <w:tc>
          <w:tcPr>
            <w:tcW w:w="2364" w:type="dxa"/>
            <w:vMerge w:val="restart"/>
            <w:tcBorders>
              <w:top w:val="nil"/>
              <w:left w:val="single" w:sz="12" w:space="0" w:color="000000"/>
              <w:bottom w:val="single" w:sz="12" w:space="0" w:color="000000"/>
              <w:right w:val="nil"/>
            </w:tcBorders>
            <w:shd w:val="clear" w:color="auto" w:fill="auto"/>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abandon</w:t>
            </w:r>
          </w:p>
        </w:tc>
        <w:tc>
          <w:tcPr>
            <w:tcW w:w="2613" w:type="dxa"/>
            <w:tcBorders>
              <w:top w:val="nil"/>
              <w:left w:val="nil"/>
              <w:bottom w:val="nil"/>
              <w:right w:val="single" w:sz="12" w:space="0" w:color="000000"/>
            </w:tcBorders>
            <w:shd w:val="clear" w:color="auto" w:fill="auto"/>
            <w:vAlign w:val="center"/>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Still in the group</w:t>
            </w:r>
          </w:p>
        </w:tc>
        <w:tc>
          <w:tcPr>
            <w:tcW w:w="1417" w:type="dxa"/>
            <w:tcBorders>
              <w:top w:val="nil"/>
              <w:left w:val="nil"/>
              <w:bottom w:val="nil"/>
              <w:right w:val="single" w:sz="4" w:space="0" w:color="000000"/>
            </w:tcBorders>
            <w:shd w:val="clear" w:color="auto" w:fill="auto"/>
            <w:noWrap/>
          </w:tcPr>
          <w:p w:rsidR="00C255E4" w:rsidRPr="001226C6" w:rsidRDefault="007E28CC" w:rsidP="00D16EE6">
            <w:pPr>
              <w:spacing w:after="0"/>
              <w:jc w:val="center"/>
              <w:rPr>
                <w:color w:val="000000"/>
                <w:sz w:val="22"/>
                <w:szCs w:val="22"/>
              </w:rPr>
            </w:pPr>
            <w:r w:rsidRPr="007E28CC">
              <w:rPr>
                <w:color w:val="000000"/>
                <w:sz w:val="22"/>
                <w:szCs w:val="22"/>
              </w:rPr>
              <w:t xml:space="preserve">143.03 </w:t>
            </w:r>
            <w:r w:rsidR="00C255E4">
              <w:rPr>
                <w:color w:val="000000"/>
                <w:sz w:val="22"/>
                <w:szCs w:val="22"/>
                <w:vertAlign w:val="superscript"/>
              </w:rPr>
              <w:t>(***)</w:t>
            </w:r>
          </w:p>
        </w:tc>
        <w:tc>
          <w:tcPr>
            <w:tcW w:w="1134" w:type="dxa"/>
            <w:tcBorders>
              <w:top w:val="nil"/>
              <w:left w:val="nil"/>
              <w:bottom w:val="nil"/>
              <w:right w:val="single" w:sz="4" w:space="0" w:color="auto"/>
            </w:tcBorders>
          </w:tcPr>
          <w:p w:rsidR="00C255E4" w:rsidRDefault="007E28CC" w:rsidP="007E28CC">
            <w:pPr>
              <w:jc w:val="center"/>
              <w:rPr>
                <w:color w:val="000000"/>
                <w:sz w:val="22"/>
                <w:szCs w:val="22"/>
              </w:rPr>
            </w:pPr>
            <w:r>
              <w:rPr>
                <w:rFonts w:ascii="Arial" w:hAnsi="Arial" w:cs="Arial"/>
                <w:color w:val="000000"/>
                <w:sz w:val="18"/>
                <w:szCs w:val="18"/>
              </w:rPr>
              <w:t>239.7481</w:t>
            </w:r>
          </w:p>
        </w:tc>
        <w:tc>
          <w:tcPr>
            <w:tcW w:w="1276" w:type="dxa"/>
            <w:tcBorders>
              <w:top w:val="nil"/>
              <w:left w:val="single" w:sz="4" w:space="0" w:color="auto"/>
              <w:bottom w:val="nil"/>
              <w:right w:val="single" w:sz="4" w:space="0" w:color="auto"/>
            </w:tcBorders>
          </w:tcPr>
          <w:p w:rsidR="00C255E4" w:rsidRPr="001226C6" w:rsidRDefault="007E28CC" w:rsidP="007E28CC">
            <w:pPr>
              <w:spacing w:after="0"/>
              <w:jc w:val="center"/>
              <w:rPr>
                <w:color w:val="000000"/>
                <w:sz w:val="22"/>
                <w:szCs w:val="22"/>
              </w:rPr>
            </w:pPr>
            <w:r w:rsidRPr="007E28CC">
              <w:rPr>
                <w:color w:val="000000"/>
                <w:sz w:val="22"/>
                <w:szCs w:val="22"/>
              </w:rPr>
              <w:t xml:space="preserve">242.15 </w:t>
            </w:r>
            <w:r w:rsidR="00C255E4">
              <w:rPr>
                <w:color w:val="000000"/>
                <w:sz w:val="22"/>
                <w:szCs w:val="22"/>
                <w:vertAlign w:val="superscript"/>
              </w:rPr>
              <w:t>(</w:t>
            </w:r>
            <w:r>
              <w:rPr>
                <w:color w:val="000000"/>
                <w:sz w:val="22"/>
                <w:szCs w:val="22"/>
                <w:vertAlign w:val="superscript"/>
              </w:rPr>
              <w:t>***</w:t>
            </w:r>
            <w:r w:rsidR="00C255E4">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C255E4" w:rsidRPr="001226C6" w:rsidRDefault="007E28CC" w:rsidP="00D16EE6">
            <w:pPr>
              <w:spacing w:after="0"/>
              <w:jc w:val="center"/>
              <w:rPr>
                <w:color w:val="000000"/>
                <w:sz w:val="22"/>
                <w:szCs w:val="22"/>
              </w:rPr>
            </w:pPr>
            <w:r w:rsidRPr="007E28CC">
              <w:rPr>
                <w:color w:val="000000"/>
                <w:sz w:val="22"/>
                <w:szCs w:val="22"/>
              </w:rPr>
              <w:t>528.38</w:t>
            </w:r>
          </w:p>
        </w:tc>
      </w:tr>
      <w:tr w:rsidR="00C255E4" w:rsidRPr="001226C6" w:rsidTr="00D16EE6">
        <w:trPr>
          <w:trHeight w:val="209"/>
        </w:trPr>
        <w:tc>
          <w:tcPr>
            <w:tcW w:w="2364" w:type="dxa"/>
            <w:vMerge/>
            <w:tcBorders>
              <w:top w:val="nil"/>
              <w:left w:val="single" w:sz="12" w:space="0" w:color="000000"/>
              <w:bottom w:val="single" w:sz="4" w:space="0" w:color="auto"/>
              <w:right w:val="nil"/>
            </w:tcBorders>
            <w:vAlign w:val="center"/>
            <w:hideMark/>
          </w:tcPr>
          <w:p w:rsidR="00C255E4" w:rsidRPr="002D62D0" w:rsidRDefault="00C255E4" w:rsidP="00D16EE6">
            <w:pPr>
              <w:spacing w:after="0"/>
              <w:jc w:val="left"/>
              <w:rPr>
                <w:rFonts w:eastAsia="Times New Roman"/>
                <w:color w:val="000000"/>
                <w:sz w:val="22"/>
                <w:szCs w:val="22"/>
              </w:rPr>
            </w:pPr>
          </w:p>
        </w:tc>
        <w:tc>
          <w:tcPr>
            <w:tcW w:w="2613" w:type="dxa"/>
            <w:tcBorders>
              <w:top w:val="nil"/>
              <w:left w:val="nil"/>
              <w:bottom w:val="single" w:sz="4" w:space="0" w:color="auto"/>
              <w:right w:val="single" w:sz="12" w:space="0" w:color="000000"/>
            </w:tcBorders>
            <w:shd w:val="clear" w:color="auto" w:fill="auto"/>
            <w:vAlign w:val="center"/>
            <w:hideMark/>
          </w:tcPr>
          <w:p w:rsidR="00C255E4" w:rsidRPr="002D62D0" w:rsidRDefault="00C255E4" w:rsidP="00D16EE6">
            <w:pPr>
              <w:spacing w:after="0"/>
              <w:jc w:val="left"/>
              <w:rPr>
                <w:rFonts w:eastAsia="Times New Roman"/>
                <w:color w:val="000000"/>
                <w:sz w:val="22"/>
                <w:szCs w:val="22"/>
              </w:rPr>
            </w:pPr>
            <w:r w:rsidRPr="002D62D0">
              <w:rPr>
                <w:rFonts w:eastAsia="Times New Roman"/>
                <w:color w:val="000000"/>
                <w:sz w:val="22"/>
                <w:szCs w:val="22"/>
              </w:rPr>
              <w:t>Have abandoned the group</w:t>
            </w:r>
          </w:p>
        </w:tc>
        <w:tc>
          <w:tcPr>
            <w:tcW w:w="1417" w:type="dxa"/>
            <w:tcBorders>
              <w:top w:val="nil"/>
              <w:left w:val="nil"/>
              <w:bottom w:val="single" w:sz="4" w:space="0" w:color="auto"/>
              <w:right w:val="single" w:sz="4" w:space="0" w:color="000000"/>
            </w:tcBorders>
            <w:shd w:val="clear" w:color="auto" w:fill="auto"/>
            <w:noWrap/>
          </w:tcPr>
          <w:p w:rsidR="00C255E4" w:rsidRPr="001226C6" w:rsidRDefault="007E28CC" w:rsidP="00F23027">
            <w:pPr>
              <w:spacing w:after="0"/>
              <w:jc w:val="center"/>
              <w:rPr>
                <w:color w:val="000000"/>
                <w:sz w:val="22"/>
                <w:szCs w:val="22"/>
              </w:rPr>
            </w:pPr>
            <w:r w:rsidRPr="007E28CC">
              <w:rPr>
                <w:color w:val="000000"/>
                <w:sz w:val="22"/>
                <w:szCs w:val="22"/>
              </w:rPr>
              <w:t xml:space="preserve">126.40 </w:t>
            </w:r>
            <w:r w:rsidR="00C255E4">
              <w:rPr>
                <w:color w:val="000000"/>
                <w:sz w:val="22"/>
                <w:szCs w:val="22"/>
                <w:vertAlign w:val="superscript"/>
              </w:rPr>
              <w:t>(</w:t>
            </w:r>
            <w:r w:rsidR="00F23027">
              <w:rPr>
                <w:color w:val="000000"/>
                <w:sz w:val="22"/>
                <w:szCs w:val="22"/>
                <w:vertAlign w:val="superscript"/>
              </w:rPr>
              <w:t>**</w:t>
            </w:r>
            <w:r w:rsidR="00C255E4">
              <w:rPr>
                <w:color w:val="000000"/>
                <w:sz w:val="22"/>
                <w:szCs w:val="22"/>
                <w:vertAlign w:val="superscript"/>
              </w:rPr>
              <w:t>)</w:t>
            </w:r>
          </w:p>
        </w:tc>
        <w:tc>
          <w:tcPr>
            <w:tcW w:w="1134" w:type="dxa"/>
            <w:tcBorders>
              <w:top w:val="nil"/>
              <w:left w:val="nil"/>
              <w:bottom w:val="single" w:sz="4" w:space="0" w:color="auto"/>
              <w:right w:val="single" w:sz="4" w:space="0" w:color="auto"/>
            </w:tcBorders>
          </w:tcPr>
          <w:p w:rsidR="00C255E4" w:rsidRDefault="00C255E4" w:rsidP="00D16EE6">
            <w:pPr>
              <w:spacing w:after="0"/>
              <w:jc w:val="center"/>
              <w:rPr>
                <w:color w:val="000000"/>
                <w:sz w:val="22"/>
                <w:szCs w:val="22"/>
              </w:rPr>
            </w:pPr>
            <w:r>
              <w:rPr>
                <w:color w:val="000000"/>
                <w:sz w:val="22"/>
                <w:szCs w:val="22"/>
              </w:rPr>
              <w:t>33.3</w:t>
            </w:r>
          </w:p>
        </w:tc>
        <w:tc>
          <w:tcPr>
            <w:tcW w:w="1276" w:type="dxa"/>
            <w:tcBorders>
              <w:top w:val="nil"/>
              <w:left w:val="single" w:sz="4" w:space="0" w:color="auto"/>
              <w:bottom w:val="single" w:sz="4" w:space="0" w:color="auto"/>
              <w:right w:val="single" w:sz="4" w:space="0" w:color="auto"/>
            </w:tcBorders>
          </w:tcPr>
          <w:p w:rsidR="00C255E4" w:rsidRPr="001226C6" w:rsidRDefault="007E28CC" w:rsidP="00D16EE6">
            <w:pPr>
              <w:spacing w:after="0"/>
              <w:jc w:val="center"/>
              <w:rPr>
                <w:color w:val="000000"/>
                <w:sz w:val="22"/>
                <w:szCs w:val="22"/>
              </w:rPr>
            </w:pPr>
            <w:r w:rsidRPr="007E28CC">
              <w:rPr>
                <w:color w:val="000000"/>
                <w:sz w:val="22"/>
                <w:szCs w:val="22"/>
              </w:rPr>
              <w:t xml:space="preserve">271.39 </w:t>
            </w:r>
            <w:r w:rsidR="00C255E4">
              <w:rPr>
                <w:color w:val="000000"/>
                <w:sz w:val="22"/>
                <w:szCs w:val="22"/>
                <w:vertAlign w:val="superscript"/>
              </w:rPr>
              <w:t>(ns)</w:t>
            </w:r>
          </w:p>
        </w:tc>
        <w:tc>
          <w:tcPr>
            <w:tcW w:w="992" w:type="dxa"/>
            <w:tcBorders>
              <w:top w:val="nil"/>
              <w:left w:val="single" w:sz="4" w:space="0" w:color="auto"/>
              <w:bottom w:val="single" w:sz="4" w:space="0" w:color="auto"/>
              <w:right w:val="single" w:sz="4" w:space="0" w:color="000000"/>
            </w:tcBorders>
            <w:shd w:val="clear" w:color="auto" w:fill="auto"/>
            <w:noWrap/>
          </w:tcPr>
          <w:p w:rsidR="00C255E4" w:rsidRPr="001226C6" w:rsidRDefault="007E28CC" w:rsidP="00D16EE6">
            <w:pPr>
              <w:spacing w:after="0"/>
              <w:jc w:val="center"/>
              <w:rPr>
                <w:color w:val="000000"/>
                <w:sz w:val="22"/>
                <w:szCs w:val="22"/>
              </w:rPr>
            </w:pPr>
            <w:r w:rsidRPr="007E28CC">
              <w:rPr>
                <w:color w:val="000000"/>
                <w:sz w:val="22"/>
                <w:szCs w:val="22"/>
              </w:rPr>
              <w:t>239.37</w:t>
            </w:r>
          </w:p>
        </w:tc>
      </w:tr>
      <w:tr w:rsidR="00C255E4" w:rsidTr="00D16EE6">
        <w:trPr>
          <w:trHeight w:val="209"/>
        </w:trPr>
        <w:tc>
          <w:tcPr>
            <w:tcW w:w="2364" w:type="dxa"/>
            <w:tcBorders>
              <w:top w:val="single" w:sz="4" w:space="0" w:color="auto"/>
              <w:left w:val="single" w:sz="12" w:space="0" w:color="000000"/>
              <w:bottom w:val="single" w:sz="12" w:space="0" w:color="000000"/>
              <w:right w:val="nil"/>
            </w:tcBorders>
            <w:vAlign w:val="center"/>
          </w:tcPr>
          <w:p w:rsidR="00C255E4" w:rsidRPr="002D62D0" w:rsidRDefault="00C255E4" w:rsidP="00D16EE6">
            <w:pPr>
              <w:spacing w:after="0"/>
              <w:jc w:val="left"/>
              <w:rPr>
                <w:rFonts w:eastAsia="Times New Roman"/>
                <w:color w:val="000000"/>
                <w:sz w:val="22"/>
                <w:szCs w:val="22"/>
              </w:rPr>
            </w:pPr>
            <w:r>
              <w:rPr>
                <w:rFonts w:eastAsia="Times New Roman"/>
                <w:color w:val="000000"/>
                <w:sz w:val="22"/>
                <w:szCs w:val="22"/>
              </w:rPr>
              <w:t>Total</w:t>
            </w:r>
          </w:p>
        </w:tc>
        <w:tc>
          <w:tcPr>
            <w:tcW w:w="2613" w:type="dxa"/>
            <w:tcBorders>
              <w:top w:val="single" w:sz="4" w:space="0" w:color="auto"/>
              <w:left w:val="nil"/>
              <w:bottom w:val="single" w:sz="12" w:space="0" w:color="000000"/>
              <w:right w:val="single" w:sz="12" w:space="0" w:color="000000"/>
            </w:tcBorders>
            <w:shd w:val="clear" w:color="auto" w:fill="auto"/>
            <w:vAlign w:val="center"/>
          </w:tcPr>
          <w:p w:rsidR="00C255E4" w:rsidRPr="002D62D0" w:rsidRDefault="00C255E4" w:rsidP="00D16EE6">
            <w:pPr>
              <w:spacing w:after="0"/>
              <w:jc w:val="left"/>
              <w:rPr>
                <w:rFonts w:eastAsia="Times New Roman"/>
                <w:color w:val="000000"/>
                <w:sz w:val="22"/>
                <w:szCs w:val="22"/>
              </w:rPr>
            </w:pPr>
          </w:p>
        </w:tc>
        <w:tc>
          <w:tcPr>
            <w:tcW w:w="1417" w:type="dxa"/>
            <w:tcBorders>
              <w:top w:val="single" w:sz="4" w:space="0" w:color="auto"/>
              <w:left w:val="nil"/>
              <w:bottom w:val="single" w:sz="12" w:space="0" w:color="000000"/>
              <w:right w:val="single" w:sz="4" w:space="0" w:color="000000"/>
            </w:tcBorders>
            <w:shd w:val="clear" w:color="auto" w:fill="auto"/>
            <w:noWrap/>
          </w:tcPr>
          <w:p w:rsidR="00C255E4" w:rsidRPr="00C255E4" w:rsidRDefault="00C255E4" w:rsidP="00D16EE6">
            <w:pPr>
              <w:spacing w:after="0"/>
              <w:jc w:val="center"/>
              <w:rPr>
                <w:b/>
                <w:bCs/>
                <w:color w:val="000000"/>
                <w:sz w:val="22"/>
                <w:szCs w:val="22"/>
              </w:rPr>
            </w:pPr>
            <w:r w:rsidRPr="00C255E4">
              <w:rPr>
                <w:b/>
                <w:bCs/>
                <w:color w:val="000000"/>
                <w:sz w:val="22"/>
                <w:szCs w:val="22"/>
              </w:rPr>
              <w:t>145.2</w:t>
            </w:r>
            <w:r w:rsidRPr="00C255E4">
              <w:rPr>
                <w:b/>
                <w:bCs/>
                <w:color w:val="000000"/>
                <w:sz w:val="22"/>
                <w:szCs w:val="22"/>
                <w:vertAlign w:val="superscript"/>
              </w:rPr>
              <w:t>(***)</w:t>
            </w:r>
          </w:p>
        </w:tc>
        <w:tc>
          <w:tcPr>
            <w:tcW w:w="1134" w:type="dxa"/>
            <w:tcBorders>
              <w:top w:val="single" w:sz="4" w:space="0" w:color="auto"/>
              <w:left w:val="nil"/>
              <w:bottom w:val="single" w:sz="12" w:space="0" w:color="000000"/>
              <w:right w:val="single" w:sz="4" w:space="0" w:color="auto"/>
            </w:tcBorders>
          </w:tcPr>
          <w:p w:rsidR="00C255E4" w:rsidRPr="00C255E4" w:rsidRDefault="00C255E4" w:rsidP="00D16EE6">
            <w:pPr>
              <w:spacing w:after="0"/>
              <w:jc w:val="center"/>
              <w:rPr>
                <w:b/>
                <w:bCs/>
                <w:color w:val="000000"/>
                <w:sz w:val="22"/>
                <w:szCs w:val="22"/>
              </w:rPr>
            </w:pPr>
            <w:r w:rsidRPr="00C255E4">
              <w:rPr>
                <w:b/>
                <w:bCs/>
                <w:color w:val="000000"/>
                <w:sz w:val="22"/>
                <w:szCs w:val="22"/>
              </w:rPr>
              <w:t>219.8</w:t>
            </w:r>
          </w:p>
        </w:tc>
        <w:tc>
          <w:tcPr>
            <w:tcW w:w="1276" w:type="dxa"/>
            <w:tcBorders>
              <w:top w:val="single" w:sz="4" w:space="0" w:color="auto"/>
              <w:left w:val="single" w:sz="4" w:space="0" w:color="auto"/>
              <w:bottom w:val="single" w:sz="12" w:space="0" w:color="000000"/>
              <w:right w:val="single" w:sz="4" w:space="0" w:color="auto"/>
            </w:tcBorders>
          </w:tcPr>
          <w:p w:rsidR="00C255E4" w:rsidRPr="00C255E4" w:rsidRDefault="00C255E4" w:rsidP="00C255E4">
            <w:pPr>
              <w:spacing w:after="0"/>
              <w:jc w:val="center"/>
              <w:rPr>
                <w:b/>
                <w:bCs/>
                <w:color w:val="000000"/>
                <w:sz w:val="22"/>
                <w:szCs w:val="22"/>
              </w:rPr>
            </w:pPr>
            <w:r w:rsidRPr="00C255E4">
              <w:rPr>
                <w:b/>
                <w:bCs/>
                <w:color w:val="000000"/>
                <w:sz w:val="22"/>
                <w:szCs w:val="22"/>
              </w:rPr>
              <w:t>247.45</w:t>
            </w:r>
            <w:r w:rsidRPr="00C255E4">
              <w:rPr>
                <w:b/>
                <w:bCs/>
                <w:color w:val="000000"/>
                <w:sz w:val="22"/>
                <w:szCs w:val="22"/>
                <w:vertAlign w:val="superscript"/>
              </w:rPr>
              <w:t>(***)</w:t>
            </w:r>
          </w:p>
        </w:tc>
        <w:tc>
          <w:tcPr>
            <w:tcW w:w="992" w:type="dxa"/>
            <w:tcBorders>
              <w:top w:val="single" w:sz="4" w:space="0" w:color="auto"/>
              <w:left w:val="single" w:sz="4" w:space="0" w:color="auto"/>
              <w:bottom w:val="single" w:sz="12" w:space="0" w:color="000000"/>
              <w:right w:val="single" w:sz="4" w:space="0" w:color="000000"/>
            </w:tcBorders>
            <w:shd w:val="clear" w:color="auto" w:fill="auto"/>
            <w:noWrap/>
          </w:tcPr>
          <w:p w:rsidR="00C255E4" w:rsidRPr="00C255E4" w:rsidRDefault="00C255E4" w:rsidP="00D16EE6">
            <w:pPr>
              <w:spacing w:after="0"/>
              <w:jc w:val="center"/>
              <w:rPr>
                <w:b/>
                <w:bCs/>
                <w:color w:val="000000"/>
                <w:sz w:val="22"/>
                <w:szCs w:val="22"/>
              </w:rPr>
            </w:pPr>
            <w:r w:rsidRPr="00C255E4">
              <w:rPr>
                <w:b/>
                <w:bCs/>
                <w:color w:val="000000"/>
                <w:sz w:val="22"/>
                <w:szCs w:val="22"/>
              </w:rPr>
              <w:t>1294.25</w:t>
            </w:r>
          </w:p>
        </w:tc>
      </w:tr>
    </w:tbl>
    <w:p w:rsidR="00C255E4" w:rsidRPr="00107E37" w:rsidRDefault="00C255E4" w:rsidP="00C255E4">
      <w:pPr>
        <w:rPr>
          <w:sz w:val="12"/>
          <w:szCs w:val="12"/>
        </w:rPr>
      </w:pPr>
    </w:p>
    <w:p w:rsidR="00107E37" w:rsidRPr="00C255E4" w:rsidRDefault="00107E37" w:rsidP="00107E37">
      <w:pPr>
        <w:pStyle w:val="Heading3"/>
      </w:pPr>
      <w:bookmarkStart w:id="126" w:name="_Toc438334005"/>
      <w:r>
        <w:t>5.3.7 Household events</w:t>
      </w:r>
      <w:bookmarkEnd w:id="126"/>
      <w:r>
        <w:t xml:space="preserve"> </w:t>
      </w:r>
    </w:p>
    <w:p w:rsidR="00A53DC8" w:rsidRDefault="00D16EE6" w:rsidP="00B36156">
      <w:r>
        <w:t xml:space="preserve">The results reveal that </w:t>
      </w:r>
      <w:r w:rsidR="00B36156">
        <w:t>20.14</w:t>
      </w:r>
      <w:r>
        <w:t xml:space="preserve">% of VSL members </w:t>
      </w:r>
      <w:r w:rsidRPr="00432598">
        <w:t xml:space="preserve">spent money on special events in </w:t>
      </w:r>
      <w:r>
        <w:t>the</w:t>
      </w:r>
      <w:r w:rsidRPr="00432598">
        <w:t xml:space="preserve"> 12 months</w:t>
      </w:r>
      <w:r>
        <w:t xml:space="preserve"> preceding the survey</w:t>
      </w:r>
      <w:r w:rsidR="00B36156">
        <w:t>,</w:t>
      </w:r>
      <w:r>
        <w:t xml:space="preserve"> </w:t>
      </w:r>
      <w:r w:rsidR="00B36156">
        <w:t>a</w:t>
      </w:r>
      <w:r>
        <w:t xml:space="preserve">nd on average VSL member spent </w:t>
      </w:r>
      <w:r w:rsidR="00B36156">
        <w:t>269.02</w:t>
      </w:r>
      <w:r>
        <w:t xml:space="preserve"> LE.</w:t>
      </w:r>
    </w:p>
    <w:p w:rsidR="00B36156" w:rsidRPr="00D56D80" w:rsidRDefault="00B36156" w:rsidP="00B36156">
      <w:r>
        <w:t xml:space="preserve">Concerning the four classifications, there is a significant difference (in both directions) in the cost of special event. This result is logic where these events are not uniformly distributed. </w:t>
      </w:r>
    </w:p>
    <w:p w:rsidR="0063174E" w:rsidRDefault="0063174E">
      <w:pPr>
        <w:spacing w:after="200" w:line="276" w:lineRule="auto"/>
        <w:jc w:val="left"/>
      </w:pPr>
      <w:r>
        <w:br w:type="page"/>
      </w:r>
    </w:p>
    <w:p w:rsidR="00D16EE6" w:rsidRPr="00A611D1" w:rsidRDefault="00D16EE6" w:rsidP="00075AD8">
      <w:r w:rsidRPr="00A611D1">
        <w:lastRenderedPageBreak/>
        <w:t>Table 5.1</w:t>
      </w:r>
      <w:r w:rsidR="00075AD8">
        <w:t>7</w:t>
      </w:r>
      <w:r w:rsidRPr="00A611D1">
        <w:t xml:space="preserve">: </w:t>
      </w:r>
      <w:r>
        <w:t>The percent</w:t>
      </w:r>
      <w:r w:rsidRPr="00D16EE6">
        <w:t xml:space="preserve"> </w:t>
      </w:r>
      <w:r w:rsidRPr="00432598">
        <w:t xml:space="preserve">distribution of VSL households </w:t>
      </w:r>
      <w:r>
        <w:t>who have</w:t>
      </w:r>
      <w:r w:rsidRPr="00432598">
        <w:t xml:space="preserve"> </w:t>
      </w:r>
      <w:r w:rsidRPr="00432598">
        <w:rPr>
          <w:rFonts w:eastAsia="Times New Roman"/>
          <w:color w:val="000000"/>
        </w:rPr>
        <w:t>spen</w:t>
      </w:r>
      <w:r>
        <w:rPr>
          <w:rFonts w:eastAsia="Times New Roman"/>
          <w:color w:val="000000"/>
        </w:rPr>
        <w:t>t</w:t>
      </w:r>
      <w:r w:rsidRPr="00432598">
        <w:rPr>
          <w:rFonts w:eastAsia="Times New Roman"/>
          <w:color w:val="000000"/>
        </w:rPr>
        <w:t xml:space="preserve"> money on special events </w:t>
      </w:r>
      <w:r w:rsidRPr="00432598">
        <w:t>during the 12 month preceding the survey</w:t>
      </w:r>
      <w:r>
        <w:rPr>
          <w:bCs/>
          <w:lang w:val="en-GB"/>
        </w:rPr>
        <w:t xml:space="preserve">  and </w:t>
      </w:r>
      <w:r w:rsidRPr="00A611D1">
        <w:rPr>
          <w:bCs/>
          <w:lang w:val="en-GB"/>
        </w:rPr>
        <w:t xml:space="preserve">the </w:t>
      </w:r>
      <w:r>
        <w:rPr>
          <w:bCs/>
          <w:lang w:val="en-GB"/>
        </w:rPr>
        <w:t>average</w:t>
      </w:r>
      <w:r w:rsidRPr="00A611D1">
        <w:rPr>
          <w:bCs/>
          <w:lang w:val="en-GB"/>
        </w:rPr>
        <w:t xml:space="preserve"> amount </w:t>
      </w:r>
      <w:r>
        <w:t>(in EGP) spent in such events</w:t>
      </w:r>
      <w:r w:rsidRPr="00A611D1">
        <w:rPr>
          <w:bCs/>
          <w:lang w:val="en-GB"/>
        </w:rPr>
        <w:t xml:space="preserve"> </w:t>
      </w:r>
      <w:r w:rsidRPr="00A611D1">
        <w:t>by gender of VSL member, strata, PPI quintiles and if the member is still in the VSL group</w:t>
      </w:r>
    </w:p>
    <w:tbl>
      <w:tblPr>
        <w:tblW w:w="9796" w:type="dxa"/>
        <w:tblInd w:w="93" w:type="dxa"/>
        <w:tblLayout w:type="fixed"/>
        <w:tblLook w:val="04A0" w:firstRow="1" w:lastRow="0" w:firstColumn="1" w:lastColumn="0" w:noHBand="0" w:noVBand="1"/>
      </w:tblPr>
      <w:tblGrid>
        <w:gridCol w:w="2364"/>
        <w:gridCol w:w="2613"/>
        <w:gridCol w:w="1417"/>
        <w:gridCol w:w="1134"/>
        <w:gridCol w:w="1276"/>
        <w:gridCol w:w="992"/>
      </w:tblGrid>
      <w:tr w:rsidR="00D16EE6" w:rsidRPr="00A611D1" w:rsidTr="00D16EE6">
        <w:trPr>
          <w:trHeight w:val="270"/>
          <w:tblHeader/>
        </w:trPr>
        <w:tc>
          <w:tcPr>
            <w:tcW w:w="4977" w:type="dxa"/>
            <w:gridSpan w:val="2"/>
            <w:vMerge w:val="restart"/>
            <w:tcBorders>
              <w:top w:val="single" w:sz="12" w:space="0" w:color="000000"/>
              <w:left w:val="single" w:sz="12" w:space="0" w:color="000000"/>
              <w:right w:val="single" w:sz="12" w:space="0" w:color="000000"/>
            </w:tcBorders>
            <w:vAlign w:val="center"/>
          </w:tcPr>
          <w:p w:rsidR="00D16EE6" w:rsidRPr="002D62D0" w:rsidRDefault="00D16EE6" w:rsidP="00D16EE6">
            <w:pPr>
              <w:spacing w:after="0"/>
              <w:jc w:val="left"/>
              <w:rPr>
                <w:rFonts w:ascii="Arial" w:eastAsia="Times New Roman" w:hAnsi="Arial" w:cs="Arial"/>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noWrap/>
          </w:tcPr>
          <w:p w:rsidR="00D16EE6" w:rsidRPr="00A611D1" w:rsidRDefault="00D16EE6" w:rsidP="00D16EE6">
            <w:pPr>
              <w:spacing w:after="0"/>
              <w:jc w:val="center"/>
              <w:rPr>
                <w:rFonts w:eastAsia="Times New Roman"/>
                <w:color w:val="000000"/>
                <w:sz w:val="22"/>
                <w:szCs w:val="22"/>
                <w:lang w:eastAsia="en-CA"/>
              </w:rPr>
            </w:pPr>
            <w:r>
              <w:rPr>
                <w:sz w:val="22"/>
                <w:szCs w:val="22"/>
              </w:rPr>
              <w:t xml:space="preserve">% </w:t>
            </w:r>
            <w:r w:rsidRPr="00D16EE6">
              <w:rPr>
                <w:sz w:val="22"/>
                <w:szCs w:val="22"/>
              </w:rPr>
              <w:t xml:space="preserve">VSL households who have </w:t>
            </w:r>
            <w:r w:rsidRPr="00D16EE6">
              <w:rPr>
                <w:rFonts w:eastAsia="Times New Roman"/>
                <w:color w:val="000000"/>
                <w:sz w:val="22"/>
                <w:szCs w:val="22"/>
              </w:rPr>
              <w:t>spent money on special events</w:t>
            </w:r>
          </w:p>
        </w:tc>
        <w:tc>
          <w:tcPr>
            <w:tcW w:w="2268" w:type="dxa"/>
            <w:gridSpan w:val="2"/>
            <w:tcBorders>
              <w:top w:val="single" w:sz="4" w:space="0" w:color="auto"/>
              <w:left w:val="single" w:sz="4" w:space="0" w:color="auto"/>
              <w:bottom w:val="single" w:sz="12" w:space="0" w:color="000000"/>
              <w:right w:val="single" w:sz="8" w:space="0" w:color="auto"/>
            </w:tcBorders>
          </w:tcPr>
          <w:p w:rsidR="00D16EE6" w:rsidRPr="00A611D1" w:rsidRDefault="00D16EE6" w:rsidP="00D16EE6">
            <w:pPr>
              <w:spacing w:after="0"/>
              <w:jc w:val="center"/>
              <w:rPr>
                <w:rFonts w:eastAsia="Times New Roman"/>
                <w:color w:val="000000"/>
                <w:sz w:val="22"/>
                <w:szCs w:val="22"/>
                <w:lang w:eastAsia="en-CA"/>
              </w:rPr>
            </w:pPr>
            <w:r>
              <w:rPr>
                <w:bCs/>
                <w:lang w:val="en-GB"/>
              </w:rPr>
              <w:t>Average</w:t>
            </w:r>
            <w:r w:rsidRPr="00A611D1">
              <w:rPr>
                <w:bCs/>
                <w:lang w:val="en-GB"/>
              </w:rPr>
              <w:t xml:space="preserve"> amount </w:t>
            </w:r>
            <w:r>
              <w:t>(in EGP) spent in events</w:t>
            </w:r>
          </w:p>
        </w:tc>
      </w:tr>
      <w:tr w:rsidR="00D16EE6" w:rsidRPr="001226C6" w:rsidTr="00D16EE6">
        <w:trPr>
          <w:trHeight w:val="270"/>
          <w:tblHeader/>
        </w:trPr>
        <w:tc>
          <w:tcPr>
            <w:tcW w:w="4977" w:type="dxa"/>
            <w:gridSpan w:val="2"/>
            <w:vMerge/>
            <w:tcBorders>
              <w:left w:val="single" w:sz="12" w:space="0" w:color="000000"/>
              <w:bottom w:val="single" w:sz="12" w:space="0" w:color="000000"/>
              <w:right w:val="single" w:sz="12" w:space="0" w:color="000000"/>
            </w:tcBorders>
            <w:vAlign w:val="center"/>
            <w:hideMark/>
          </w:tcPr>
          <w:p w:rsidR="00D16EE6" w:rsidRPr="002D62D0" w:rsidRDefault="00D16EE6" w:rsidP="00D16EE6">
            <w:pPr>
              <w:spacing w:after="0"/>
              <w:jc w:val="left"/>
              <w:rPr>
                <w:rFonts w:ascii="Arial" w:eastAsia="Times New Roman" w:hAnsi="Arial" w:cs="Arial"/>
                <w:sz w:val="20"/>
                <w:szCs w:val="20"/>
              </w:rPr>
            </w:pPr>
          </w:p>
        </w:tc>
        <w:tc>
          <w:tcPr>
            <w:tcW w:w="1417" w:type="dxa"/>
            <w:tcBorders>
              <w:top w:val="single" w:sz="4" w:space="0" w:color="auto"/>
              <w:left w:val="nil"/>
              <w:bottom w:val="single" w:sz="4" w:space="0" w:color="auto"/>
              <w:right w:val="nil"/>
            </w:tcBorders>
            <w:shd w:val="clear" w:color="auto" w:fill="auto"/>
            <w:noWrap/>
            <w:vAlign w:val="center"/>
            <w:hideMark/>
          </w:tcPr>
          <w:p w:rsidR="00D16EE6" w:rsidRDefault="00D16EE6" w:rsidP="00D16EE6">
            <w:pPr>
              <w:spacing w:after="0"/>
              <w:jc w:val="center"/>
              <w:rPr>
                <w:rFonts w:eastAsia="Times New Roman"/>
                <w:color w:val="000000"/>
                <w:sz w:val="22"/>
                <w:szCs w:val="22"/>
                <w:lang w:eastAsia="en-CA"/>
              </w:rPr>
            </w:pPr>
            <w:r w:rsidRPr="001226C6">
              <w:rPr>
                <w:rFonts w:eastAsia="Times New Roman"/>
                <w:color w:val="000000"/>
                <w:sz w:val="22"/>
                <w:szCs w:val="22"/>
                <w:lang w:eastAsia="en-CA"/>
              </w:rPr>
              <w:t>Baseline</w:t>
            </w:r>
          </w:p>
          <w:p w:rsidR="00D16EE6" w:rsidRPr="001226C6" w:rsidRDefault="00D16EE6" w:rsidP="00D16EE6">
            <w:pPr>
              <w:spacing w:after="0"/>
              <w:jc w:val="center"/>
              <w:rPr>
                <w:rFonts w:eastAsia="Times New Roman"/>
                <w:color w:val="000000"/>
                <w:sz w:val="22"/>
                <w:szCs w:val="22"/>
              </w:rPr>
            </w:pPr>
            <w:r>
              <w:rPr>
                <w:rFonts w:eastAsia="Times New Roman"/>
                <w:color w:val="000000"/>
                <w:sz w:val="22"/>
                <w:szCs w:val="22"/>
                <w:lang w:eastAsia="en-CA"/>
              </w:rPr>
              <w:t>%</w:t>
            </w:r>
          </w:p>
        </w:tc>
        <w:tc>
          <w:tcPr>
            <w:tcW w:w="1134" w:type="dxa"/>
            <w:tcBorders>
              <w:top w:val="single" w:sz="4" w:space="0" w:color="auto"/>
              <w:left w:val="nil"/>
              <w:bottom w:val="single" w:sz="4" w:space="0" w:color="auto"/>
              <w:right w:val="single" w:sz="4" w:space="0" w:color="auto"/>
            </w:tcBorders>
          </w:tcPr>
          <w:p w:rsidR="00D16EE6" w:rsidRDefault="00D16EE6" w:rsidP="00D16EE6">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D16EE6" w:rsidRPr="001226C6" w:rsidRDefault="00D16EE6" w:rsidP="00D16EE6">
            <w:pPr>
              <w:spacing w:after="0"/>
              <w:jc w:val="center"/>
              <w:rPr>
                <w:rFonts w:eastAsia="Times New Roman"/>
                <w:color w:val="000000"/>
                <w:sz w:val="22"/>
                <w:szCs w:val="22"/>
                <w:lang w:eastAsia="en-CA"/>
              </w:rPr>
            </w:pPr>
            <w:r>
              <w:rPr>
                <w:rFonts w:eastAsia="Times New Roman"/>
                <w:color w:val="000000"/>
                <w:sz w:val="22"/>
                <w:szCs w:val="22"/>
                <w:lang w:eastAsia="en-CA"/>
              </w:rPr>
              <w:t>%</w:t>
            </w:r>
          </w:p>
        </w:tc>
        <w:tc>
          <w:tcPr>
            <w:tcW w:w="1276" w:type="dxa"/>
            <w:tcBorders>
              <w:top w:val="single" w:sz="4" w:space="0" w:color="auto"/>
              <w:left w:val="single" w:sz="4" w:space="0" w:color="auto"/>
              <w:bottom w:val="single" w:sz="12" w:space="0" w:color="000000"/>
            </w:tcBorders>
            <w:vAlign w:val="center"/>
          </w:tcPr>
          <w:p w:rsidR="00D16EE6" w:rsidRPr="001226C6" w:rsidRDefault="00D16EE6" w:rsidP="00D16EE6">
            <w:pPr>
              <w:spacing w:after="0"/>
              <w:jc w:val="center"/>
              <w:rPr>
                <w:rFonts w:eastAsia="Times New Roman"/>
                <w:color w:val="000000"/>
                <w:sz w:val="22"/>
                <w:szCs w:val="22"/>
                <w:lang w:eastAsia="en-CA"/>
              </w:rPr>
            </w:pPr>
            <w:r>
              <w:rPr>
                <w:rFonts w:eastAsia="Times New Roman"/>
                <w:color w:val="000000"/>
                <w:sz w:val="22"/>
                <w:szCs w:val="22"/>
                <w:lang w:eastAsia="en-CA"/>
              </w:rPr>
              <w:t>Baseline</w:t>
            </w:r>
          </w:p>
        </w:tc>
        <w:tc>
          <w:tcPr>
            <w:tcW w:w="992" w:type="dxa"/>
            <w:tcBorders>
              <w:top w:val="single" w:sz="12" w:space="0" w:color="000000"/>
              <w:bottom w:val="single" w:sz="12" w:space="0" w:color="000000"/>
              <w:right w:val="single" w:sz="8" w:space="0" w:color="auto"/>
            </w:tcBorders>
            <w:shd w:val="clear" w:color="auto" w:fill="auto"/>
            <w:noWrap/>
            <w:vAlign w:val="center"/>
            <w:hideMark/>
          </w:tcPr>
          <w:p w:rsidR="00D16EE6" w:rsidRPr="001226C6" w:rsidRDefault="00D16EE6" w:rsidP="00D16EE6">
            <w:pPr>
              <w:spacing w:after="0"/>
              <w:jc w:val="center"/>
              <w:rPr>
                <w:rFonts w:eastAsia="Times New Roman"/>
                <w:color w:val="000000"/>
                <w:sz w:val="22"/>
                <w:szCs w:val="22"/>
              </w:rPr>
            </w:pPr>
            <w:r>
              <w:rPr>
                <w:rFonts w:eastAsia="Times New Roman"/>
                <w:color w:val="000000"/>
                <w:sz w:val="22"/>
                <w:szCs w:val="22"/>
                <w:lang w:eastAsia="en-CA"/>
              </w:rPr>
              <w:t>End-line</w:t>
            </w:r>
          </w:p>
        </w:tc>
      </w:tr>
      <w:tr w:rsidR="00D16EE6" w:rsidRPr="001226C6" w:rsidTr="00D16EE6">
        <w:trPr>
          <w:trHeight w:val="315"/>
        </w:trPr>
        <w:tc>
          <w:tcPr>
            <w:tcW w:w="2364" w:type="dxa"/>
            <w:vMerge w:val="restart"/>
            <w:tcBorders>
              <w:top w:val="nil"/>
              <w:left w:val="single" w:sz="12" w:space="0" w:color="000000"/>
              <w:bottom w:val="single" w:sz="8" w:space="0" w:color="000000"/>
              <w:right w:val="nil"/>
            </w:tcBorders>
            <w:shd w:val="clear" w:color="auto" w:fill="auto"/>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2613" w:type="dxa"/>
            <w:tcBorders>
              <w:top w:val="nil"/>
              <w:left w:val="nil"/>
              <w:bottom w:val="nil"/>
              <w:right w:val="single" w:sz="12" w:space="0" w:color="000000"/>
            </w:tcBorders>
            <w:shd w:val="clear" w:color="auto" w:fill="auto"/>
            <w:vAlign w:val="center"/>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male</w:t>
            </w:r>
          </w:p>
        </w:tc>
        <w:tc>
          <w:tcPr>
            <w:tcW w:w="1417" w:type="dxa"/>
            <w:tcBorders>
              <w:top w:val="single" w:sz="4" w:space="0" w:color="auto"/>
              <w:left w:val="nil"/>
              <w:bottom w:val="nil"/>
              <w:right w:val="single" w:sz="4" w:space="0" w:color="000000"/>
            </w:tcBorders>
            <w:shd w:val="clear" w:color="auto" w:fill="auto"/>
            <w:noWrap/>
          </w:tcPr>
          <w:p w:rsidR="00D16EE6" w:rsidRPr="001226C6" w:rsidRDefault="00F93793" w:rsidP="00F93793">
            <w:pPr>
              <w:spacing w:after="0"/>
              <w:jc w:val="center"/>
              <w:rPr>
                <w:color w:val="000000"/>
                <w:sz w:val="22"/>
                <w:szCs w:val="22"/>
                <w:vertAlign w:val="superscript"/>
              </w:rPr>
            </w:pPr>
            <w:r>
              <w:rPr>
                <w:color w:val="000000"/>
                <w:sz w:val="22"/>
                <w:szCs w:val="22"/>
              </w:rPr>
              <w:t>12.04</w:t>
            </w:r>
            <w:r w:rsidR="00D16EE6">
              <w:rPr>
                <w:color w:val="000000"/>
                <w:sz w:val="22"/>
                <w:szCs w:val="22"/>
                <w:vertAlign w:val="superscript"/>
              </w:rPr>
              <w:t>(</w:t>
            </w:r>
            <w:r>
              <w:rPr>
                <w:color w:val="000000"/>
                <w:sz w:val="22"/>
                <w:szCs w:val="22"/>
                <w:vertAlign w:val="superscript"/>
              </w:rPr>
              <w:t>ns</w:t>
            </w:r>
            <w:r w:rsidR="00D16EE6">
              <w:rPr>
                <w:color w:val="000000"/>
                <w:sz w:val="22"/>
                <w:szCs w:val="22"/>
                <w:vertAlign w:val="superscript"/>
              </w:rPr>
              <w:t>)</w:t>
            </w:r>
          </w:p>
        </w:tc>
        <w:tc>
          <w:tcPr>
            <w:tcW w:w="1134" w:type="dxa"/>
            <w:tcBorders>
              <w:top w:val="single" w:sz="4" w:space="0" w:color="auto"/>
              <w:left w:val="nil"/>
              <w:bottom w:val="nil"/>
              <w:right w:val="single" w:sz="4" w:space="0" w:color="auto"/>
            </w:tcBorders>
          </w:tcPr>
          <w:p w:rsidR="00D16EE6" w:rsidRDefault="00F93793" w:rsidP="00D16EE6">
            <w:pPr>
              <w:spacing w:after="0"/>
              <w:jc w:val="center"/>
              <w:rPr>
                <w:color w:val="000000"/>
                <w:sz w:val="22"/>
                <w:szCs w:val="22"/>
              </w:rPr>
            </w:pPr>
            <w:r>
              <w:rPr>
                <w:color w:val="000000"/>
                <w:sz w:val="22"/>
                <w:szCs w:val="22"/>
              </w:rPr>
              <w:t>13.89</w:t>
            </w:r>
          </w:p>
        </w:tc>
        <w:tc>
          <w:tcPr>
            <w:tcW w:w="1276" w:type="dxa"/>
            <w:tcBorders>
              <w:top w:val="nil"/>
              <w:left w:val="single" w:sz="4" w:space="0" w:color="auto"/>
              <w:bottom w:val="nil"/>
              <w:right w:val="single" w:sz="4" w:space="0" w:color="auto"/>
            </w:tcBorders>
          </w:tcPr>
          <w:p w:rsidR="00D16EE6" w:rsidRPr="001226C6" w:rsidRDefault="00F93793" w:rsidP="00F93793">
            <w:pPr>
              <w:spacing w:after="0"/>
              <w:jc w:val="center"/>
              <w:rPr>
                <w:color w:val="000000"/>
                <w:sz w:val="22"/>
                <w:szCs w:val="22"/>
                <w:vertAlign w:val="superscript"/>
              </w:rPr>
            </w:pPr>
            <w:r>
              <w:rPr>
                <w:color w:val="000000"/>
                <w:sz w:val="22"/>
                <w:szCs w:val="22"/>
              </w:rPr>
              <w:t>113.89</w:t>
            </w:r>
            <w:r w:rsidR="00D16EE6">
              <w:rPr>
                <w:color w:val="000000"/>
                <w:sz w:val="22"/>
                <w:szCs w:val="22"/>
                <w:vertAlign w:val="superscript"/>
              </w:rPr>
              <w:t>(</w:t>
            </w:r>
            <w:r>
              <w:rPr>
                <w:color w:val="000000"/>
                <w:sz w:val="22"/>
                <w:szCs w:val="22"/>
                <w:vertAlign w:val="superscript"/>
              </w:rPr>
              <w:t>ns</w:t>
            </w:r>
            <w:r w:rsidR="00D16EE6">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D16EE6" w:rsidRPr="001226C6" w:rsidRDefault="00F93793" w:rsidP="00D16EE6">
            <w:pPr>
              <w:spacing w:after="0"/>
              <w:jc w:val="center"/>
              <w:rPr>
                <w:color w:val="000000"/>
                <w:sz w:val="22"/>
                <w:szCs w:val="22"/>
              </w:rPr>
            </w:pPr>
            <w:r>
              <w:rPr>
                <w:color w:val="000000"/>
                <w:sz w:val="22"/>
                <w:szCs w:val="22"/>
              </w:rPr>
              <w:t>145.75</w:t>
            </w:r>
          </w:p>
        </w:tc>
      </w:tr>
      <w:tr w:rsidR="00D16EE6" w:rsidRPr="001226C6" w:rsidTr="00D16EE6">
        <w:trPr>
          <w:trHeight w:val="315"/>
        </w:trPr>
        <w:tc>
          <w:tcPr>
            <w:tcW w:w="2364" w:type="dxa"/>
            <w:vMerge/>
            <w:tcBorders>
              <w:top w:val="nil"/>
              <w:left w:val="single" w:sz="12" w:space="0" w:color="000000"/>
              <w:bottom w:val="single" w:sz="8" w:space="0" w:color="000000"/>
              <w:right w:val="nil"/>
            </w:tcBorders>
            <w:hideMark/>
          </w:tcPr>
          <w:p w:rsidR="00D16EE6" w:rsidRPr="002D62D0" w:rsidRDefault="00D16EE6" w:rsidP="00D16EE6">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female</w:t>
            </w:r>
          </w:p>
        </w:tc>
        <w:tc>
          <w:tcPr>
            <w:tcW w:w="1417" w:type="dxa"/>
            <w:tcBorders>
              <w:top w:val="nil"/>
              <w:left w:val="nil"/>
              <w:bottom w:val="single" w:sz="8" w:space="0" w:color="000000"/>
              <w:right w:val="single" w:sz="4" w:space="0" w:color="000000"/>
            </w:tcBorders>
            <w:shd w:val="clear" w:color="auto" w:fill="auto"/>
            <w:noWrap/>
          </w:tcPr>
          <w:p w:rsidR="00D16EE6" w:rsidRPr="001226C6" w:rsidRDefault="00F93793" w:rsidP="00D16EE6">
            <w:pPr>
              <w:spacing w:after="0"/>
              <w:jc w:val="center"/>
              <w:rPr>
                <w:color w:val="000000"/>
                <w:sz w:val="22"/>
                <w:szCs w:val="22"/>
              </w:rPr>
            </w:pPr>
            <w:r>
              <w:rPr>
                <w:color w:val="000000"/>
                <w:sz w:val="22"/>
                <w:szCs w:val="22"/>
              </w:rPr>
              <w:t>10.04</w:t>
            </w:r>
            <w:r w:rsidR="00D16EE6">
              <w:rPr>
                <w:color w:val="000000"/>
                <w:sz w:val="22"/>
                <w:szCs w:val="22"/>
                <w:vertAlign w:val="superscript"/>
              </w:rPr>
              <w:t>(***)</w:t>
            </w:r>
          </w:p>
        </w:tc>
        <w:tc>
          <w:tcPr>
            <w:tcW w:w="1134" w:type="dxa"/>
            <w:tcBorders>
              <w:top w:val="nil"/>
              <w:left w:val="nil"/>
              <w:bottom w:val="single" w:sz="8" w:space="0" w:color="000000"/>
              <w:right w:val="single" w:sz="4" w:space="0" w:color="auto"/>
            </w:tcBorders>
          </w:tcPr>
          <w:p w:rsidR="00D16EE6" w:rsidRDefault="00F93793" w:rsidP="00D16EE6">
            <w:pPr>
              <w:spacing w:after="0"/>
              <w:jc w:val="center"/>
              <w:rPr>
                <w:color w:val="000000"/>
                <w:sz w:val="22"/>
                <w:szCs w:val="22"/>
              </w:rPr>
            </w:pPr>
            <w:r>
              <w:rPr>
                <w:color w:val="000000"/>
                <w:sz w:val="22"/>
                <w:szCs w:val="22"/>
              </w:rPr>
              <w:t>21.62</w:t>
            </w:r>
          </w:p>
        </w:tc>
        <w:tc>
          <w:tcPr>
            <w:tcW w:w="1276" w:type="dxa"/>
            <w:tcBorders>
              <w:top w:val="nil"/>
              <w:left w:val="single" w:sz="4" w:space="0" w:color="auto"/>
              <w:bottom w:val="single" w:sz="8" w:space="0" w:color="000000"/>
              <w:right w:val="single" w:sz="4" w:space="0" w:color="auto"/>
            </w:tcBorders>
          </w:tcPr>
          <w:p w:rsidR="00D16EE6" w:rsidRPr="001226C6" w:rsidRDefault="00F93793" w:rsidP="00D16EE6">
            <w:pPr>
              <w:spacing w:after="0"/>
              <w:jc w:val="center"/>
              <w:rPr>
                <w:color w:val="000000"/>
                <w:sz w:val="22"/>
                <w:szCs w:val="22"/>
              </w:rPr>
            </w:pPr>
            <w:r>
              <w:rPr>
                <w:color w:val="000000"/>
                <w:sz w:val="22"/>
                <w:szCs w:val="22"/>
              </w:rPr>
              <w:t>240.73</w:t>
            </w:r>
            <w:r w:rsidR="00D16EE6">
              <w:rPr>
                <w:color w:val="000000"/>
                <w:sz w:val="22"/>
                <w:szCs w:val="22"/>
                <w:vertAlign w:val="superscript"/>
              </w:rPr>
              <w:t>(***)</w:t>
            </w:r>
          </w:p>
        </w:tc>
        <w:tc>
          <w:tcPr>
            <w:tcW w:w="992" w:type="dxa"/>
            <w:tcBorders>
              <w:top w:val="nil"/>
              <w:left w:val="single" w:sz="4" w:space="0" w:color="auto"/>
              <w:bottom w:val="single" w:sz="8" w:space="0" w:color="000000"/>
              <w:right w:val="single" w:sz="4" w:space="0" w:color="000000"/>
            </w:tcBorders>
            <w:shd w:val="clear" w:color="auto" w:fill="auto"/>
            <w:noWrap/>
          </w:tcPr>
          <w:p w:rsidR="00D16EE6" w:rsidRPr="001226C6" w:rsidRDefault="00F93793" w:rsidP="00D16EE6">
            <w:pPr>
              <w:spacing w:after="0"/>
              <w:jc w:val="center"/>
              <w:rPr>
                <w:color w:val="000000"/>
                <w:sz w:val="22"/>
                <w:szCs w:val="22"/>
              </w:rPr>
            </w:pPr>
            <w:r>
              <w:rPr>
                <w:color w:val="000000"/>
                <w:sz w:val="22"/>
                <w:szCs w:val="22"/>
              </w:rPr>
              <w:t>345.54</w:t>
            </w:r>
          </w:p>
        </w:tc>
      </w:tr>
      <w:tr w:rsidR="00D16EE6" w:rsidRPr="001226C6" w:rsidTr="00D16EE6">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Strata</w:t>
            </w:r>
          </w:p>
        </w:tc>
        <w:tc>
          <w:tcPr>
            <w:tcW w:w="2613" w:type="dxa"/>
            <w:tcBorders>
              <w:top w:val="nil"/>
              <w:left w:val="nil"/>
              <w:bottom w:val="nil"/>
              <w:right w:val="single" w:sz="12" w:space="0" w:color="000000"/>
            </w:tcBorders>
            <w:shd w:val="clear" w:color="auto" w:fill="auto"/>
            <w:vAlign w:val="center"/>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Urban</w:t>
            </w:r>
          </w:p>
        </w:tc>
        <w:tc>
          <w:tcPr>
            <w:tcW w:w="1417" w:type="dxa"/>
            <w:tcBorders>
              <w:top w:val="nil"/>
              <w:left w:val="nil"/>
              <w:bottom w:val="nil"/>
              <w:right w:val="single" w:sz="4" w:space="0" w:color="000000"/>
            </w:tcBorders>
            <w:shd w:val="clear" w:color="auto" w:fill="auto"/>
            <w:noWrap/>
          </w:tcPr>
          <w:p w:rsidR="00D16EE6" w:rsidRPr="001226C6" w:rsidRDefault="00F93793" w:rsidP="00D16EE6">
            <w:pPr>
              <w:spacing w:after="0"/>
              <w:jc w:val="center"/>
              <w:rPr>
                <w:color w:val="000000"/>
                <w:sz w:val="22"/>
                <w:szCs w:val="22"/>
              </w:rPr>
            </w:pPr>
            <w:r>
              <w:rPr>
                <w:color w:val="000000"/>
                <w:sz w:val="22"/>
                <w:szCs w:val="22"/>
              </w:rPr>
              <w:t>8.33</w:t>
            </w:r>
            <w:r w:rsidR="00D16EE6">
              <w:rPr>
                <w:color w:val="000000"/>
                <w:sz w:val="22"/>
                <w:szCs w:val="22"/>
                <w:vertAlign w:val="superscript"/>
              </w:rPr>
              <w:t>(***)</w:t>
            </w:r>
          </w:p>
        </w:tc>
        <w:tc>
          <w:tcPr>
            <w:tcW w:w="1134" w:type="dxa"/>
            <w:tcBorders>
              <w:top w:val="nil"/>
              <w:left w:val="nil"/>
              <w:bottom w:val="nil"/>
              <w:right w:val="single" w:sz="4" w:space="0" w:color="auto"/>
            </w:tcBorders>
          </w:tcPr>
          <w:p w:rsidR="00D16EE6" w:rsidRDefault="00F93793" w:rsidP="00D16EE6">
            <w:pPr>
              <w:spacing w:after="0"/>
              <w:jc w:val="center"/>
              <w:rPr>
                <w:color w:val="000000"/>
                <w:sz w:val="22"/>
                <w:szCs w:val="22"/>
              </w:rPr>
            </w:pPr>
            <w:r>
              <w:rPr>
                <w:color w:val="000000"/>
                <w:sz w:val="22"/>
                <w:szCs w:val="22"/>
              </w:rPr>
              <w:t>17.48</w:t>
            </w:r>
          </w:p>
        </w:tc>
        <w:tc>
          <w:tcPr>
            <w:tcW w:w="1276" w:type="dxa"/>
            <w:tcBorders>
              <w:top w:val="nil"/>
              <w:left w:val="single" w:sz="4" w:space="0" w:color="auto"/>
              <w:bottom w:val="nil"/>
              <w:right w:val="single" w:sz="4" w:space="0" w:color="auto"/>
            </w:tcBorders>
          </w:tcPr>
          <w:p w:rsidR="00D16EE6" w:rsidRPr="001226C6" w:rsidRDefault="00F93793" w:rsidP="00D16EE6">
            <w:pPr>
              <w:spacing w:after="0"/>
              <w:jc w:val="center"/>
              <w:rPr>
                <w:color w:val="000000"/>
                <w:sz w:val="22"/>
                <w:szCs w:val="22"/>
              </w:rPr>
            </w:pPr>
            <w:r>
              <w:rPr>
                <w:color w:val="000000"/>
                <w:sz w:val="22"/>
                <w:szCs w:val="22"/>
              </w:rPr>
              <w:t>261.19</w:t>
            </w:r>
            <w:r w:rsidR="00D16EE6">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D16EE6" w:rsidRPr="001226C6" w:rsidRDefault="00F93793" w:rsidP="00D16EE6">
            <w:pPr>
              <w:spacing w:after="0"/>
              <w:jc w:val="center"/>
              <w:rPr>
                <w:color w:val="000000"/>
                <w:sz w:val="22"/>
                <w:szCs w:val="22"/>
              </w:rPr>
            </w:pPr>
            <w:r>
              <w:rPr>
                <w:color w:val="000000"/>
                <w:sz w:val="22"/>
                <w:szCs w:val="22"/>
              </w:rPr>
              <w:t>179.27</w:t>
            </w:r>
          </w:p>
        </w:tc>
      </w:tr>
      <w:tr w:rsidR="00D16EE6" w:rsidRPr="001226C6" w:rsidTr="00D16EE6">
        <w:trPr>
          <w:trHeight w:val="315"/>
        </w:trPr>
        <w:tc>
          <w:tcPr>
            <w:tcW w:w="2364" w:type="dxa"/>
            <w:vMerge/>
            <w:tcBorders>
              <w:top w:val="nil"/>
              <w:left w:val="single" w:sz="12" w:space="0" w:color="000000"/>
              <w:bottom w:val="single" w:sz="8" w:space="0" w:color="000000"/>
              <w:right w:val="nil"/>
            </w:tcBorders>
            <w:hideMark/>
          </w:tcPr>
          <w:p w:rsidR="00D16EE6" w:rsidRPr="002D62D0" w:rsidRDefault="00D16EE6" w:rsidP="00D16EE6">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Rural</w:t>
            </w:r>
          </w:p>
        </w:tc>
        <w:tc>
          <w:tcPr>
            <w:tcW w:w="1417" w:type="dxa"/>
            <w:tcBorders>
              <w:top w:val="nil"/>
              <w:left w:val="nil"/>
              <w:bottom w:val="single" w:sz="12" w:space="0" w:color="000000"/>
              <w:right w:val="single" w:sz="4" w:space="0" w:color="000000"/>
            </w:tcBorders>
            <w:shd w:val="clear" w:color="auto" w:fill="auto"/>
            <w:noWrap/>
          </w:tcPr>
          <w:p w:rsidR="00D16EE6" w:rsidRPr="001226C6" w:rsidRDefault="00F93793" w:rsidP="00D16EE6">
            <w:pPr>
              <w:spacing w:after="0"/>
              <w:jc w:val="center"/>
              <w:rPr>
                <w:color w:val="000000"/>
                <w:sz w:val="22"/>
                <w:szCs w:val="22"/>
              </w:rPr>
            </w:pPr>
            <w:r>
              <w:rPr>
                <w:color w:val="000000"/>
                <w:sz w:val="22"/>
                <w:szCs w:val="22"/>
              </w:rPr>
              <w:t>11.11</w:t>
            </w:r>
            <w:r w:rsidR="00D16EE6">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D16EE6" w:rsidRDefault="00F93793" w:rsidP="00D16EE6">
            <w:pPr>
              <w:spacing w:after="0"/>
              <w:jc w:val="center"/>
              <w:rPr>
                <w:color w:val="000000"/>
                <w:sz w:val="22"/>
                <w:szCs w:val="22"/>
              </w:rPr>
            </w:pPr>
            <w:r>
              <w:rPr>
                <w:color w:val="000000"/>
                <w:sz w:val="22"/>
                <w:szCs w:val="22"/>
              </w:rPr>
              <w:t>21.04</w:t>
            </w:r>
          </w:p>
        </w:tc>
        <w:tc>
          <w:tcPr>
            <w:tcW w:w="1276" w:type="dxa"/>
            <w:tcBorders>
              <w:top w:val="nil"/>
              <w:left w:val="single" w:sz="4" w:space="0" w:color="auto"/>
              <w:bottom w:val="single" w:sz="12" w:space="0" w:color="000000"/>
              <w:right w:val="single" w:sz="4" w:space="0" w:color="auto"/>
            </w:tcBorders>
          </w:tcPr>
          <w:p w:rsidR="00D16EE6" w:rsidRPr="001226C6" w:rsidRDefault="00F93793" w:rsidP="00D16EE6">
            <w:pPr>
              <w:spacing w:after="0"/>
              <w:jc w:val="center"/>
              <w:rPr>
                <w:color w:val="000000"/>
                <w:sz w:val="22"/>
                <w:szCs w:val="22"/>
              </w:rPr>
            </w:pPr>
            <w:r>
              <w:rPr>
                <w:color w:val="000000"/>
                <w:sz w:val="22"/>
                <w:szCs w:val="22"/>
              </w:rPr>
              <w:t>169.82</w:t>
            </w:r>
            <w:r w:rsidR="00D16EE6">
              <w:rPr>
                <w:color w:val="000000"/>
                <w:sz w:val="22"/>
                <w:szCs w:val="22"/>
                <w:vertAlign w:val="superscript"/>
              </w:rPr>
              <w:t>(***)</w:t>
            </w:r>
          </w:p>
        </w:tc>
        <w:tc>
          <w:tcPr>
            <w:tcW w:w="992" w:type="dxa"/>
            <w:tcBorders>
              <w:top w:val="nil"/>
              <w:left w:val="single" w:sz="4" w:space="0" w:color="auto"/>
              <w:bottom w:val="single" w:sz="12" w:space="0" w:color="000000"/>
              <w:right w:val="single" w:sz="4" w:space="0" w:color="000000"/>
            </w:tcBorders>
            <w:shd w:val="clear" w:color="auto" w:fill="auto"/>
            <w:noWrap/>
          </w:tcPr>
          <w:p w:rsidR="00D16EE6" w:rsidRPr="001226C6" w:rsidRDefault="00F93793" w:rsidP="00D16EE6">
            <w:pPr>
              <w:spacing w:after="0"/>
              <w:jc w:val="center"/>
              <w:rPr>
                <w:color w:val="000000"/>
                <w:sz w:val="22"/>
                <w:szCs w:val="22"/>
              </w:rPr>
            </w:pPr>
            <w:r>
              <w:rPr>
                <w:color w:val="000000"/>
                <w:sz w:val="22"/>
                <w:szCs w:val="22"/>
              </w:rPr>
              <w:t>343.52</w:t>
            </w:r>
          </w:p>
        </w:tc>
      </w:tr>
      <w:tr w:rsidR="00D16EE6" w:rsidRPr="001226C6" w:rsidTr="00D16EE6">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PPI quintiles</w:t>
            </w:r>
          </w:p>
        </w:tc>
        <w:tc>
          <w:tcPr>
            <w:tcW w:w="2613" w:type="dxa"/>
            <w:tcBorders>
              <w:top w:val="nil"/>
              <w:left w:val="nil"/>
              <w:bottom w:val="nil"/>
              <w:right w:val="single" w:sz="12" w:space="0" w:color="000000"/>
            </w:tcBorders>
            <w:shd w:val="clear" w:color="auto" w:fill="auto"/>
            <w:noWrap/>
            <w:vAlign w:val="center"/>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Less than 20%</w:t>
            </w:r>
          </w:p>
        </w:tc>
        <w:tc>
          <w:tcPr>
            <w:tcW w:w="1417" w:type="dxa"/>
            <w:tcBorders>
              <w:top w:val="nil"/>
              <w:left w:val="nil"/>
              <w:bottom w:val="nil"/>
              <w:right w:val="single" w:sz="4" w:space="0" w:color="000000"/>
            </w:tcBorders>
            <w:shd w:val="clear" w:color="auto" w:fill="auto"/>
            <w:noWrap/>
          </w:tcPr>
          <w:p w:rsidR="00D16EE6" w:rsidRPr="001226C6" w:rsidRDefault="00F93793" w:rsidP="00F93793">
            <w:pPr>
              <w:spacing w:after="0"/>
              <w:jc w:val="center"/>
              <w:rPr>
                <w:color w:val="000000"/>
                <w:sz w:val="22"/>
                <w:szCs w:val="22"/>
              </w:rPr>
            </w:pPr>
            <w:r>
              <w:rPr>
                <w:color w:val="000000"/>
                <w:sz w:val="22"/>
                <w:szCs w:val="22"/>
              </w:rPr>
              <w:t>12.09</w:t>
            </w:r>
            <w:r w:rsidR="00D16EE6">
              <w:rPr>
                <w:color w:val="000000"/>
                <w:sz w:val="22"/>
                <w:szCs w:val="22"/>
                <w:vertAlign w:val="superscript"/>
              </w:rPr>
              <w:t>(</w:t>
            </w:r>
            <w:r>
              <w:rPr>
                <w:color w:val="000000"/>
                <w:sz w:val="22"/>
                <w:szCs w:val="22"/>
                <w:vertAlign w:val="superscript"/>
              </w:rPr>
              <w:t>ns</w:t>
            </w:r>
            <w:r w:rsidR="00D16EE6">
              <w:rPr>
                <w:color w:val="000000"/>
                <w:sz w:val="22"/>
                <w:szCs w:val="22"/>
                <w:vertAlign w:val="superscript"/>
              </w:rPr>
              <w:t>)</w:t>
            </w:r>
          </w:p>
        </w:tc>
        <w:tc>
          <w:tcPr>
            <w:tcW w:w="1134" w:type="dxa"/>
            <w:tcBorders>
              <w:top w:val="nil"/>
              <w:left w:val="nil"/>
              <w:bottom w:val="nil"/>
              <w:right w:val="single" w:sz="4" w:space="0" w:color="auto"/>
            </w:tcBorders>
          </w:tcPr>
          <w:p w:rsidR="00D16EE6" w:rsidRDefault="00F93793" w:rsidP="00D16EE6">
            <w:pPr>
              <w:spacing w:after="0"/>
              <w:jc w:val="center"/>
              <w:rPr>
                <w:color w:val="000000"/>
                <w:sz w:val="22"/>
                <w:szCs w:val="22"/>
              </w:rPr>
            </w:pPr>
            <w:r>
              <w:rPr>
                <w:color w:val="000000"/>
                <w:sz w:val="22"/>
                <w:szCs w:val="22"/>
              </w:rPr>
              <w:t>21.98</w:t>
            </w:r>
          </w:p>
        </w:tc>
        <w:tc>
          <w:tcPr>
            <w:tcW w:w="1276" w:type="dxa"/>
            <w:tcBorders>
              <w:top w:val="nil"/>
              <w:left w:val="single" w:sz="4" w:space="0" w:color="auto"/>
              <w:bottom w:val="nil"/>
              <w:right w:val="single" w:sz="4" w:space="0" w:color="auto"/>
            </w:tcBorders>
          </w:tcPr>
          <w:p w:rsidR="00D16EE6" w:rsidRPr="001226C6" w:rsidRDefault="00F93793" w:rsidP="00F93793">
            <w:pPr>
              <w:spacing w:after="0"/>
              <w:jc w:val="center"/>
              <w:rPr>
                <w:color w:val="000000"/>
                <w:sz w:val="22"/>
                <w:szCs w:val="22"/>
              </w:rPr>
            </w:pPr>
            <w:r>
              <w:rPr>
                <w:color w:val="000000"/>
                <w:sz w:val="22"/>
                <w:szCs w:val="22"/>
              </w:rPr>
              <w:t>477.47</w:t>
            </w:r>
            <w:r w:rsidR="00D16EE6">
              <w:rPr>
                <w:color w:val="000000"/>
                <w:sz w:val="22"/>
                <w:szCs w:val="22"/>
                <w:vertAlign w:val="superscript"/>
              </w:rPr>
              <w:t>(</w:t>
            </w:r>
            <w:r>
              <w:rPr>
                <w:color w:val="000000"/>
                <w:sz w:val="22"/>
                <w:szCs w:val="22"/>
                <w:vertAlign w:val="superscript"/>
              </w:rPr>
              <w:t>ns</w:t>
            </w:r>
            <w:r w:rsidR="00D16EE6">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D16EE6" w:rsidRPr="001226C6" w:rsidRDefault="00F93793" w:rsidP="00D16EE6">
            <w:pPr>
              <w:spacing w:after="0"/>
              <w:jc w:val="center"/>
              <w:rPr>
                <w:color w:val="000000"/>
                <w:sz w:val="22"/>
                <w:szCs w:val="22"/>
              </w:rPr>
            </w:pPr>
            <w:r>
              <w:rPr>
                <w:color w:val="000000"/>
                <w:sz w:val="22"/>
                <w:szCs w:val="22"/>
              </w:rPr>
              <w:t>67.86</w:t>
            </w:r>
          </w:p>
        </w:tc>
      </w:tr>
      <w:tr w:rsidR="00D16EE6" w:rsidRPr="001226C6" w:rsidTr="00D16EE6">
        <w:trPr>
          <w:trHeight w:val="300"/>
        </w:trPr>
        <w:tc>
          <w:tcPr>
            <w:tcW w:w="2364" w:type="dxa"/>
            <w:vMerge/>
            <w:tcBorders>
              <w:top w:val="nil"/>
              <w:left w:val="single" w:sz="12" w:space="0" w:color="000000"/>
              <w:bottom w:val="single" w:sz="8" w:space="0" w:color="000000"/>
              <w:right w:val="nil"/>
            </w:tcBorders>
            <w:hideMark/>
          </w:tcPr>
          <w:p w:rsidR="00D16EE6" w:rsidRPr="002D62D0" w:rsidRDefault="00D16EE6" w:rsidP="00D16EE6">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20-39%</w:t>
            </w:r>
          </w:p>
        </w:tc>
        <w:tc>
          <w:tcPr>
            <w:tcW w:w="1417" w:type="dxa"/>
            <w:tcBorders>
              <w:top w:val="nil"/>
              <w:left w:val="nil"/>
              <w:bottom w:val="nil"/>
              <w:right w:val="single" w:sz="4" w:space="0" w:color="000000"/>
            </w:tcBorders>
            <w:shd w:val="clear" w:color="auto" w:fill="auto"/>
            <w:noWrap/>
          </w:tcPr>
          <w:p w:rsidR="00D16EE6" w:rsidRPr="001226C6" w:rsidRDefault="00F93793" w:rsidP="00F93793">
            <w:pPr>
              <w:spacing w:after="0"/>
              <w:jc w:val="center"/>
              <w:rPr>
                <w:color w:val="000000"/>
                <w:sz w:val="22"/>
                <w:szCs w:val="22"/>
              </w:rPr>
            </w:pPr>
            <w:r>
              <w:rPr>
                <w:color w:val="000000"/>
                <w:sz w:val="22"/>
                <w:szCs w:val="22"/>
              </w:rPr>
              <w:t>10.2</w:t>
            </w:r>
            <w:r w:rsidR="00D16EE6">
              <w:rPr>
                <w:color w:val="000000"/>
                <w:sz w:val="22"/>
                <w:szCs w:val="22"/>
                <w:vertAlign w:val="superscript"/>
              </w:rPr>
              <w:t>(</w:t>
            </w:r>
            <w:r>
              <w:rPr>
                <w:color w:val="000000"/>
                <w:sz w:val="22"/>
                <w:szCs w:val="22"/>
                <w:vertAlign w:val="superscript"/>
              </w:rPr>
              <w:t>ns</w:t>
            </w:r>
            <w:r w:rsidR="00D16EE6">
              <w:rPr>
                <w:color w:val="000000"/>
                <w:sz w:val="22"/>
                <w:szCs w:val="22"/>
                <w:vertAlign w:val="superscript"/>
              </w:rPr>
              <w:t>)</w:t>
            </w:r>
          </w:p>
        </w:tc>
        <w:tc>
          <w:tcPr>
            <w:tcW w:w="1134" w:type="dxa"/>
            <w:tcBorders>
              <w:top w:val="nil"/>
              <w:left w:val="nil"/>
              <w:bottom w:val="nil"/>
              <w:right w:val="single" w:sz="4" w:space="0" w:color="auto"/>
            </w:tcBorders>
          </w:tcPr>
          <w:p w:rsidR="00D16EE6" w:rsidRDefault="00F93793" w:rsidP="00D16EE6">
            <w:pPr>
              <w:spacing w:after="0"/>
              <w:jc w:val="center"/>
              <w:rPr>
                <w:color w:val="000000"/>
                <w:sz w:val="22"/>
                <w:szCs w:val="22"/>
              </w:rPr>
            </w:pPr>
            <w:r>
              <w:rPr>
                <w:color w:val="000000"/>
                <w:sz w:val="22"/>
                <w:szCs w:val="22"/>
              </w:rPr>
              <w:t>19.4</w:t>
            </w:r>
          </w:p>
        </w:tc>
        <w:tc>
          <w:tcPr>
            <w:tcW w:w="1276" w:type="dxa"/>
            <w:tcBorders>
              <w:top w:val="nil"/>
              <w:left w:val="single" w:sz="4" w:space="0" w:color="auto"/>
              <w:bottom w:val="nil"/>
              <w:right w:val="single" w:sz="4" w:space="0" w:color="auto"/>
            </w:tcBorders>
          </w:tcPr>
          <w:p w:rsidR="00D16EE6" w:rsidRPr="001226C6" w:rsidRDefault="00F93793" w:rsidP="00D16EE6">
            <w:pPr>
              <w:spacing w:after="0"/>
              <w:jc w:val="center"/>
              <w:rPr>
                <w:color w:val="000000"/>
                <w:sz w:val="22"/>
                <w:szCs w:val="22"/>
              </w:rPr>
            </w:pPr>
            <w:r>
              <w:rPr>
                <w:color w:val="000000"/>
                <w:sz w:val="22"/>
                <w:szCs w:val="22"/>
              </w:rPr>
              <w:t>404.64</w:t>
            </w:r>
            <w:r w:rsidR="00D16EE6">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D16EE6" w:rsidRPr="001226C6" w:rsidRDefault="00F93793" w:rsidP="00D16EE6">
            <w:pPr>
              <w:spacing w:after="0"/>
              <w:jc w:val="center"/>
              <w:rPr>
                <w:color w:val="000000"/>
                <w:sz w:val="22"/>
                <w:szCs w:val="22"/>
              </w:rPr>
            </w:pPr>
            <w:r>
              <w:rPr>
                <w:color w:val="000000"/>
                <w:sz w:val="22"/>
                <w:szCs w:val="22"/>
              </w:rPr>
              <w:t>99.49</w:t>
            </w:r>
          </w:p>
        </w:tc>
      </w:tr>
      <w:tr w:rsidR="00D16EE6" w:rsidRPr="001226C6" w:rsidTr="00D16EE6">
        <w:trPr>
          <w:trHeight w:val="300"/>
        </w:trPr>
        <w:tc>
          <w:tcPr>
            <w:tcW w:w="2364" w:type="dxa"/>
            <w:vMerge/>
            <w:tcBorders>
              <w:top w:val="nil"/>
              <w:left w:val="single" w:sz="12" w:space="0" w:color="000000"/>
              <w:bottom w:val="single" w:sz="8" w:space="0" w:color="000000"/>
              <w:right w:val="nil"/>
            </w:tcBorders>
            <w:hideMark/>
          </w:tcPr>
          <w:p w:rsidR="00D16EE6" w:rsidRPr="002D62D0" w:rsidRDefault="00D16EE6" w:rsidP="00D16EE6">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40-59%</w:t>
            </w:r>
          </w:p>
        </w:tc>
        <w:tc>
          <w:tcPr>
            <w:tcW w:w="1417" w:type="dxa"/>
            <w:tcBorders>
              <w:top w:val="nil"/>
              <w:left w:val="nil"/>
              <w:bottom w:val="nil"/>
              <w:right w:val="single" w:sz="4" w:space="0" w:color="000000"/>
            </w:tcBorders>
            <w:shd w:val="clear" w:color="auto" w:fill="auto"/>
            <w:noWrap/>
          </w:tcPr>
          <w:p w:rsidR="00D16EE6" w:rsidRPr="001226C6" w:rsidRDefault="00F93793" w:rsidP="00D16EE6">
            <w:pPr>
              <w:spacing w:after="0"/>
              <w:jc w:val="center"/>
              <w:rPr>
                <w:color w:val="000000"/>
                <w:sz w:val="22"/>
                <w:szCs w:val="22"/>
              </w:rPr>
            </w:pPr>
            <w:r>
              <w:rPr>
                <w:color w:val="000000"/>
                <w:sz w:val="22"/>
                <w:szCs w:val="22"/>
              </w:rPr>
              <w:t>7.63</w:t>
            </w:r>
            <w:r w:rsidR="00D16EE6" w:rsidRPr="007E28CC">
              <w:rPr>
                <w:color w:val="000000"/>
                <w:sz w:val="22"/>
                <w:szCs w:val="22"/>
              </w:rPr>
              <w:t xml:space="preserve"> </w:t>
            </w:r>
            <w:r w:rsidR="00D16EE6">
              <w:rPr>
                <w:color w:val="000000"/>
                <w:sz w:val="22"/>
                <w:szCs w:val="22"/>
                <w:vertAlign w:val="superscript"/>
              </w:rPr>
              <w:t>(***)</w:t>
            </w:r>
          </w:p>
        </w:tc>
        <w:tc>
          <w:tcPr>
            <w:tcW w:w="1134" w:type="dxa"/>
            <w:tcBorders>
              <w:top w:val="nil"/>
              <w:left w:val="nil"/>
              <w:bottom w:val="nil"/>
              <w:right w:val="single" w:sz="4" w:space="0" w:color="auto"/>
            </w:tcBorders>
          </w:tcPr>
          <w:p w:rsidR="00D16EE6" w:rsidRDefault="00F93793" w:rsidP="00D16EE6">
            <w:pPr>
              <w:spacing w:after="0"/>
              <w:jc w:val="center"/>
              <w:rPr>
                <w:color w:val="000000"/>
                <w:sz w:val="22"/>
                <w:szCs w:val="22"/>
              </w:rPr>
            </w:pPr>
            <w:r>
              <w:rPr>
                <w:color w:val="000000"/>
                <w:sz w:val="22"/>
                <w:szCs w:val="22"/>
              </w:rPr>
              <w:t>16.79</w:t>
            </w:r>
          </w:p>
        </w:tc>
        <w:tc>
          <w:tcPr>
            <w:tcW w:w="1276" w:type="dxa"/>
            <w:tcBorders>
              <w:top w:val="nil"/>
              <w:left w:val="single" w:sz="4" w:space="0" w:color="auto"/>
              <w:bottom w:val="nil"/>
              <w:right w:val="single" w:sz="4" w:space="0" w:color="auto"/>
            </w:tcBorders>
          </w:tcPr>
          <w:p w:rsidR="00D16EE6" w:rsidRPr="001226C6" w:rsidRDefault="001C333E" w:rsidP="001C333E">
            <w:pPr>
              <w:spacing w:after="0"/>
              <w:jc w:val="center"/>
              <w:rPr>
                <w:color w:val="000000"/>
                <w:sz w:val="22"/>
                <w:szCs w:val="22"/>
              </w:rPr>
            </w:pPr>
            <w:r w:rsidRPr="001C333E">
              <w:rPr>
                <w:color w:val="000000"/>
                <w:sz w:val="22"/>
                <w:szCs w:val="22"/>
              </w:rPr>
              <w:t>22.17</w:t>
            </w:r>
            <w:r w:rsidR="00D16EE6">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D16EE6" w:rsidRPr="001226C6" w:rsidRDefault="001C333E" w:rsidP="00D16EE6">
            <w:pPr>
              <w:spacing w:after="0"/>
              <w:jc w:val="center"/>
              <w:rPr>
                <w:color w:val="000000"/>
                <w:sz w:val="22"/>
                <w:szCs w:val="22"/>
              </w:rPr>
            </w:pPr>
            <w:r>
              <w:rPr>
                <w:color w:val="000000"/>
                <w:sz w:val="22"/>
                <w:szCs w:val="22"/>
              </w:rPr>
              <w:t>230.14</w:t>
            </w:r>
          </w:p>
        </w:tc>
      </w:tr>
      <w:tr w:rsidR="00D16EE6" w:rsidRPr="001226C6" w:rsidTr="00D16EE6">
        <w:trPr>
          <w:trHeight w:val="300"/>
        </w:trPr>
        <w:tc>
          <w:tcPr>
            <w:tcW w:w="2364" w:type="dxa"/>
            <w:vMerge/>
            <w:tcBorders>
              <w:top w:val="nil"/>
              <w:left w:val="single" w:sz="12" w:space="0" w:color="000000"/>
              <w:bottom w:val="single" w:sz="8" w:space="0" w:color="000000"/>
              <w:right w:val="nil"/>
            </w:tcBorders>
            <w:hideMark/>
          </w:tcPr>
          <w:p w:rsidR="00D16EE6" w:rsidRPr="002D62D0" w:rsidRDefault="00D16EE6" w:rsidP="00D16EE6">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60-79%</w:t>
            </w:r>
          </w:p>
        </w:tc>
        <w:tc>
          <w:tcPr>
            <w:tcW w:w="1417" w:type="dxa"/>
            <w:tcBorders>
              <w:top w:val="nil"/>
              <w:left w:val="nil"/>
              <w:bottom w:val="nil"/>
              <w:right w:val="single" w:sz="4" w:space="0" w:color="000000"/>
            </w:tcBorders>
            <w:shd w:val="clear" w:color="auto" w:fill="auto"/>
            <w:noWrap/>
          </w:tcPr>
          <w:p w:rsidR="00D16EE6" w:rsidRPr="001226C6" w:rsidRDefault="001C333E" w:rsidP="001C333E">
            <w:pPr>
              <w:spacing w:after="0"/>
              <w:jc w:val="center"/>
              <w:rPr>
                <w:color w:val="000000"/>
                <w:sz w:val="22"/>
                <w:szCs w:val="22"/>
              </w:rPr>
            </w:pPr>
            <w:r>
              <w:rPr>
                <w:color w:val="000000"/>
                <w:sz w:val="22"/>
                <w:szCs w:val="22"/>
              </w:rPr>
              <w:t>14.66</w:t>
            </w:r>
            <w:r w:rsidR="00D16EE6" w:rsidRPr="007E28CC">
              <w:rPr>
                <w:color w:val="000000"/>
                <w:sz w:val="22"/>
                <w:szCs w:val="22"/>
              </w:rPr>
              <w:t xml:space="preserve"> </w:t>
            </w:r>
            <w:r w:rsidR="00D16EE6">
              <w:rPr>
                <w:color w:val="000000"/>
                <w:sz w:val="22"/>
                <w:szCs w:val="22"/>
                <w:vertAlign w:val="superscript"/>
              </w:rPr>
              <w:t>(</w:t>
            </w:r>
            <w:r>
              <w:rPr>
                <w:color w:val="000000"/>
                <w:sz w:val="22"/>
                <w:szCs w:val="22"/>
                <w:vertAlign w:val="superscript"/>
              </w:rPr>
              <w:t>ns</w:t>
            </w:r>
            <w:r w:rsidR="00D16EE6">
              <w:rPr>
                <w:color w:val="000000"/>
                <w:sz w:val="22"/>
                <w:szCs w:val="22"/>
                <w:vertAlign w:val="superscript"/>
              </w:rPr>
              <w:t>)</w:t>
            </w:r>
          </w:p>
        </w:tc>
        <w:tc>
          <w:tcPr>
            <w:tcW w:w="1134" w:type="dxa"/>
            <w:tcBorders>
              <w:top w:val="nil"/>
              <w:left w:val="nil"/>
              <w:bottom w:val="nil"/>
              <w:right w:val="single" w:sz="4" w:space="0" w:color="auto"/>
            </w:tcBorders>
          </w:tcPr>
          <w:p w:rsidR="00D16EE6" w:rsidRDefault="001C333E" w:rsidP="00D16EE6">
            <w:pPr>
              <w:spacing w:after="0"/>
              <w:jc w:val="center"/>
              <w:rPr>
                <w:color w:val="000000"/>
                <w:sz w:val="22"/>
                <w:szCs w:val="22"/>
              </w:rPr>
            </w:pPr>
            <w:r>
              <w:rPr>
                <w:color w:val="000000"/>
                <w:sz w:val="22"/>
                <w:szCs w:val="22"/>
              </w:rPr>
              <w:t>18.97</w:t>
            </w:r>
          </w:p>
        </w:tc>
        <w:tc>
          <w:tcPr>
            <w:tcW w:w="1276" w:type="dxa"/>
            <w:tcBorders>
              <w:top w:val="nil"/>
              <w:left w:val="single" w:sz="4" w:space="0" w:color="auto"/>
              <w:bottom w:val="nil"/>
              <w:right w:val="single" w:sz="4" w:space="0" w:color="auto"/>
            </w:tcBorders>
          </w:tcPr>
          <w:p w:rsidR="00D16EE6" w:rsidRPr="001226C6" w:rsidRDefault="001C333E" w:rsidP="001C333E">
            <w:pPr>
              <w:spacing w:after="0"/>
              <w:jc w:val="center"/>
              <w:rPr>
                <w:color w:val="000000"/>
                <w:sz w:val="22"/>
                <w:szCs w:val="22"/>
              </w:rPr>
            </w:pPr>
            <w:r>
              <w:rPr>
                <w:color w:val="000000"/>
                <w:sz w:val="22"/>
                <w:szCs w:val="22"/>
              </w:rPr>
              <w:t>137.5</w:t>
            </w:r>
            <w:r w:rsidR="00D16EE6" w:rsidRPr="007E28CC">
              <w:rPr>
                <w:color w:val="000000"/>
                <w:sz w:val="22"/>
                <w:szCs w:val="22"/>
              </w:rPr>
              <w:t xml:space="preserve"> </w:t>
            </w:r>
            <w:r w:rsidR="00D16EE6">
              <w:rPr>
                <w:color w:val="000000"/>
                <w:sz w:val="22"/>
                <w:szCs w:val="22"/>
                <w:vertAlign w:val="superscript"/>
              </w:rPr>
              <w:t>(</w:t>
            </w:r>
            <w:r>
              <w:rPr>
                <w:color w:val="000000"/>
                <w:sz w:val="22"/>
                <w:szCs w:val="22"/>
                <w:vertAlign w:val="superscript"/>
              </w:rPr>
              <w:t>ns</w:t>
            </w:r>
            <w:r w:rsidR="00D16EE6">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D16EE6" w:rsidRPr="001226C6" w:rsidRDefault="001C333E" w:rsidP="00D16EE6">
            <w:pPr>
              <w:spacing w:after="0"/>
              <w:jc w:val="center"/>
              <w:rPr>
                <w:color w:val="000000"/>
                <w:sz w:val="22"/>
                <w:szCs w:val="22"/>
              </w:rPr>
            </w:pPr>
            <w:r>
              <w:rPr>
                <w:color w:val="000000"/>
                <w:sz w:val="22"/>
                <w:szCs w:val="22"/>
              </w:rPr>
              <w:t>18.97</w:t>
            </w:r>
          </w:p>
        </w:tc>
      </w:tr>
      <w:tr w:rsidR="00D16EE6" w:rsidRPr="001226C6" w:rsidTr="00D16EE6">
        <w:trPr>
          <w:trHeight w:val="315"/>
        </w:trPr>
        <w:tc>
          <w:tcPr>
            <w:tcW w:w="2364" w:type="dxa"/>
            <w:vMerge/>
            <w:tcBorders>
              <w:top w:val="nil"/>
              <w:left w:val="single" w:sz="12" w:space="0" w:color="000000"/>
              <w:bottom w:val="single" w:sz="8" w:space="0" w:color="000000"/>
              <w:right w:val="nil"/>
            </w:tcBorders>
            <w:hideMark/>
          </w:tcPr>
          <w:p w:rsidR="00D16EE6" w:rsidRPr="002D62D0" w:rsidRDefault="00D16EE6" w:rsidP="00D16EE6">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noWrap/>
            <w:vAlign w:val="center"/>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80%+</w:t>
            </w:r>
          </w:p>
        </w:tc>
        <w:tc>
          <w:tcPr>
            <w:tcW w:w="1417" w:type="dxa"/>
            <w:tcBorders>
              <w:top w:val="nil"/>
              <w:left w:val="nil"/>
              <w:bottom w:val="single" w:sz="12" w:space="0" w:color="000000"/>
              <w:right w:val="single" w:sz="4" w:space="0" w:color="000000"/>
            </w:tcBorders>
            <w:shd w:val="clear" w:color="auto" w:fill="auto"/>
            <w:noWrap/>
          </w:tcPr>
          <w:p w:rsidR="00D16EE6" w:rsidRPr="001226C6" w:rsidRDefault="001C333E" w:rsidP="00D16EE6">
            <w:pPr>
              <w:spacing w:after="0"/>
              <w:jc w:val="center"/>
              <w:rPr>
                <w:color w:val="000000"/>
                <w:sz w:val="22"/>
                <w:szCs w:val="22"/>
              </w:rPr>
            </w:pPr>
            <w:r>
              <w:rPr>
                <w:color w:val="000000"/>
                <w:sz w:val="22"/>
                <w:szCs w:val="22"/>
              </w:rPr>
              <w:t>8.46</w:t>
            </w:r>
            <w:r w:rsidR="00D16EE6" w:rsidRPr="007E28CC">
              <w:rPr>
                <w:color w:val="000000"/>
                <w:sz w:val="22"/>
                <w:szCs w:val="22"/>
              </w:rPr>
              <w:t xml:space="preserve"> </w:t>
            </w:r>
            <w:r w:rsidR="00D16EE6">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D16EE6" w:rsidRDefault="001C333E" w:rsidP="00D16EE6">
            <w:pPr>
              <w:spacing w:after="0"/>
              <w:jc w:val="center"/>
              <w:rPr>
                <w:color w:val="000000"/>
                <w:sz w:val="22"/>
                <w:szCs w:val="22"/>
              </w:rPr>
            </w:pPr>
            <w:r>
              <w:rPr>
                <w:color w:val="000000"/>
                <w:sz w:val="22"/>
                <w:szCs w:val="22"/>
              </w:rPr>
              <w:t>23.85</w:t>
            </w:r>
          </w:p>
        </w:tc>
        <w:tc>
          <w:tcPr>
            <w:tcW w:w="1276" w:type="dxa"/>
            <w:tcBorders>
              <w:top w:val="nil"/>
              <w:left w:val="single" w:sz="4" w:space="0" w:color="auto"/>
              <w:bottom w:val="single" w:sz="12" w:space="0" w:color="000000"/>
              <w:right w:val="single" w:sz="4" w:space="0" w:color="auto"/>
            </w:tcBorders>
          </w:tcPr>
          <w:p w:rsidR="00D16EE6" w:rsidRPr="001226C6" w:rsidRDefault="001C333E" w:rsidP="00D16EE6">
            <w:pPr>
              <w:spacing w:after="0"/>
              <w:jc w:val="center"/>
              <w:rPr>
                <w:color w:val="000000"/>
                <w:sz w:val="22"/>
                <w:szCs w:val="22"/>
              </w:rPr>
            </w:pPr>
            <w:r>
              <w:rPr>
                <w:color w:val="000000"/>
                <w:sz w:val="22"/>
                <w:szCs w:val="22"/>
              </w:rPr>
              <w:t>155.66</w:t>
            </w:r>
            <w:r w:rsidR="00D16EE6" w:rsidRPr="007E28CC">
              <w:rPr>
                <w:color w:val="000000"/>
                <w:sz w:val="22"/>
                <w:szCs w:val="22"/>
              </w:rPr>
              <w:t xml:space="preserve"> </w:t>
            </w:r>
            <w:r w:rsidR="00D16EE6">
              <w:rPr>
                <w:color w:val="000000"/>
                <w:sz w:val="22"/>
                <w:szCs w:val="22"/>
                <w:vertAlign w:val="superscript"/>
              </w:rPr>
              <w:t>(***)</w:t>
            </w:r>
          </w:p>
        </w:tc>
        <w:tc>
          <w:tcPr>
            <w:tcW w:w="992" w:type="dxa"/>
            <w:tcBorders>
              <w:top w:val="nil"/>
              <w:left w:val="single" w:sz="4" w:space="0" w:color="auto"/>
              <w:bottom w:val="single" w:sz="12" w:space="0" w:color="000000"/>
              <w:right w:val="single" w:sz="4" w:space="0" w:color="000000"/>
            </w:tcBorders>
            <w:shd w:val="clear" w:color="auto" w:fill="auto"/>
            <w:noWrap/>
          </w:tcPr>
          <w:p w:rsidR="00D16EE6" w:rsidRPr="001226C6" w:rsidRDefault="001C333E" w:rsidP="00D16EE6">
            <w:pPr>
              <w:spacing w:after="0"/>
              <w:jc w:val="center"/>
              <w:rPr>
                <w:color w:val="000000"/>
                <w:sz w:val="22"/>
                <w:szCs w:val="22"/>
              </w:rPr>
            </w:pPr>
            <w:r>
              <w:rPr>
                <w:color w:val="000000"/>
                <w:sz w:val="22"/>
                <w:szCs w:val="22"/>
              </w:rPr>
              <w:t>563.78</w:t>
            </w:r>
          </w:p>
        </w:tc>
      </w:tr>
      <w:tr w:rsidR="00D16EE6" w:rsidRPr="001226C6" w:rsidTr="00D16EE6">
        <w:trPr>
          <w:trHeight w:val="300"/>
        </w:trPr>
        <w:tc>
          <w:tcPr>
            <w:tcW w:w="2364" w:type="dxa"/>
            <w:vMerge w:val="restart"/>
            <w:tcBorders>
              <w:top w:val="nil"/>
              <w:left w:val="single" w:sz="12" w:space="0" w:color="000000"/>
              <w:bottom w:val="single" w:sz="12" w:space="0" w:color="000000"/>
              <w:right w:val="nil"/>
            </w:tcBorders>
            <w:shd w:val="clear" w:color="auto" w:fill="auto"/>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abandon</w:t>
            </w:r>
          </w:p>
        </w:tc>
        <w:tc>
          <w:tcPr>
            <w:tcW w:w="2613" w:type="dxa"/>
            <w:tcBorders>
              <w:top w:val="nil"/>
              <w:left w:val="nil"/>
              <w:bottom w:val="nil"/>
              <w:right w:val="single" w:sz="12" w:space="0" w:color="000000"/>
            </w:tcBorders>
            <w:shd w:val="clear" w:color="auto" w:fill="auto"/>
            <w:vAlign w:val="center"/>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Still in the group</w:t>
            </w:r>
          </w:p>
        </w:tc>
        <w:tc>
          <w:tcPr>
            <w:tcW w:w="1417" w:type="dxa"/>
            <w:tcBorders>
              <w:top w:val="nil"/>
              <w:left w:val="nil"/>
              <w:bottom w:val="nil"/>
              <w:right w:val="single" w:sz="4" w:space="0" w:color="000000"/>
            </w:tcBorders>
            <w:shd w:val="clear" w:color="auto" w:fill="auto"/>
            <w:noWrap/>
          </w:tcPr>
          <w:p w:rsidR="00D16EE6" w:rsidRPr="001226C6" w:rsidRDefault="001C333E" w:rsidP="00D16EE6">
            <w:pPr>
              <w:spacing w:after="0"/>
              <w:jc w:val="center"/>
              <w:rPr>
                <w:color w:val="000000"/>
                <w:sz w:val="22"/>
                <w:szCs w:val="22"/>
              </w:rPr>
            </w:pPr>
            <w:r>
              <w:rPr>
                <w:color w:val="000000"/>
                <w:sz w:val="22"/>
                <w:szCs w:val="22"/>
              </w:rPr>
              <w:t>10.65</w:t>
            </w:r>
            <w:r w:rsidR="00D16EE6" w:rsidRPr="007E28CC">
              <w:rPr>
                <w:color w:val="000000"/>
                <w:sz w:val="22"/>
                <w:szCs w:val="22"/>
              </w:rPr>
              <w:t xml:space="preserve"> </w:t>
            </w:r>
            <w:r w:rsidR="00D16EE6">
              <w:rPr>
                <w:color w:val="000000"/>
                <w:sz w:val="22"/>
                <w:szCs w:val="22"/>
                <w:vertAlign w:val="superscript"/>
              </w:rPr>
              <w:t>(***)</w:t>
            </w:r>
          </w:p>
        </w:tc>
        <w:tc>
          <w:tcPr>
            <w:tcW w:w="1134" w:type="dxa"/>
            <w:tcBorders>
              <w:top w:val="nil"/>
              <w:left w:val="nil"/>
              <w:bottom w:val="nil"/>
              <w:right w:val="single" w:sz="4" w:space="0" w:color="auto"/>
            </w:tcBorders>
          </w:tcPr>
          <w:p w:rsidR="00D16EE6" w:rsidRDefault="001C333E" w:rsidP="00D16EE6">
            <w:pPr>
              <w:jc w:val="center"/>
              <w:rPr>
                <w:color w:val="000000"/>
                <w:sz w:val="22"/>
                <w:szCs w:val="22"/>
              </w:rPr>
            </w:pPr>
            <w:r>
              <w:rPr>
                <w:rFonts w:ascii="Arial" w:hAnsi="Arial" w:cs="Arial"/>
                <w:color w:val="000000"/>
                <w:sz w:val="18"/>
                <w:szCs w:val="18"/>
              </w:rPr>
              <w:t>21.02</w:t>
            </w:r>
          </w:p>
        </w:tc>
        <w:tc>
          <w:tcPr>
            <w:tcW w:w="1276" w:type="dxa"/>
            <w:tcBorders>
              <w:top w:val="nil"/>
              <w:left w:val="single" w:sz="4" w:space="0" w:color="auto"/>
              <w:bottom w:val="nil"/>
              <w:right w:val="single" w:sz="4" w:space="0" w:color="auto"/>
            </w:tcBorders>
          </w:tcPr>
          <w:p w:rsidR="00D16EE6" w:rsidRPr="001226C6" w:rsidRDefault="001C333E" w:rsidP="00D16EE6">
            <w:pPr>
              <w:spacing w:after="0"/>
              <w:jc w:val="center"/>
              <w:rPr>
                <w:color w:val="000000"/>
                <w:sz w:val="22"/>
                <w:szCs w:val="22"/>
              </w:rPr>
            </w:pPr>
            <w:r>
              <w:rPr>
                <w:color w:val="000000"/>
                <w:sz w:val="22"/>
                <w:szCs w:val="22"/>
              </w:rPr>
              <w:t>224.93</w:t>
            </w:r>
            <w:r w:rsidR="00D16EE6" w:rsidRPr="007E28CC">
              <w:rPr>
                <w:color w:val="000000"/>
                <w:sz w:val="22"/>
                <w:szCs w:val="22"/>
              </w:rPr>
              <w:t xml:space="preserve"> </w:t>
            </w:r>
            <w:r w:rsidR="00D16EE6">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D16EE6" w:rsidRPr="001226C6" w:rsidRDefault="001C333E" w:rsidP="00D16EE6">
            <w:pPr>
              <w:spacing w:after="0"/>
              <w:jc w:val="center"/>
              <w:rPr>
                <w:color w:val="000000"/>
                <w:sz w:val="22"/>
                <w:szCs w:val="22"/>
              </w:rPr>
            </w:pPr>
            <w:r>
              <w:rPr>
                <w:color w:val="000000"/>
                <w:sz w:val="22"/>
                <w:szCs w:val="22"/>
              </w:rPr>
              <w:t>319.98</w:t>
            </w:r>
          </w:p>
        </w:tc>
      </w:tr>
      <w:tr w:rsidR="00D16EE6" w:rsidRPr="001226C6" w:rsidTr="00D16EE6">
        <w:trPr>
          <w:trHeight w:val="209"/>
        </w:trPr>
        <w:tc>
          <w:tcPr>
            <w:tcW w:w="2364" w:type="dxa"/>
            <w:vMerge/>
            <w:tcBorders>
              <w:top w:val="nil"/>
              <w:left w:val="single" w:sz="12" w:space="0" w:color="000000"/>
              <w:bottom w:val="single" w:sz="4" w:space="0" w:color="auto"/>
              <w:right w:val="nil"/>
            </w:tcBorders>
            <w:vAlign w:val="center"/>
            <w:hideMark/>
          </w:tcPr>
          <w:p w:rsidR="00D16EE6" w:rsidRPr="002D62D0" w:rsidRDefault="00D16EE6" w:rsidP="00D16EE6">
            <w:pPr>
              <w:spacing w:after="0"/>
              <w:jc w:val="left"/>
              <w:rPr>
                <w:rFonts w:eastAsia="Times New Roman"/>
                <w:color w:val="000000"/>
                <w:sz w:val="22"/>
                <w:szCs w:val="22"/>
              </w:rPr>
            </w:pPr>
          </w:p>
        </w:tc>
        <w:tc>
          <w:tcPr>
            <w:tcW w:w="2613" w:type="dxa"/>
            <w:tcBorders>
              <w:top w:val="nil"/>
              <w:left w:val="nil"/>
              <w:bottom w:val="single" w:sz="4" w:space="0" w:color="auto"/>
              <w:right w:val="single" w:sz="12" w:space="0" w:color="000000"/>
            </w:tcBorders>
            <w:shd w:val="clear" w:color="auto" w:fill="auto"/>
            <w:vAlign w:val="center"/>
            <w:hideMark/>
          </w:tcPr>
          <w:p w:rsidR="00D16EE6" w:rsidRPr="002D62D0" w:rsidRDefault="00D16EE6" w:rsidP="00D16EE6">
            <w:pPr>
              <w:spacing w:after="0"/>
              <w:jc w:val="left"/>
              <w:rPr>
                <w:rFonts w:eastAsia="Times New Roman"/>
                <w:color w:val="000000"/>
                <w:sz w:val="22"/>
                <w:szCs w:val="22"/>
              </w:rPr>
            </w:pPr>
            <w:r w:rsidRPr="002D62D0">
              <w:rPr>
                <w:rFonts w:eastAsia="Times New Roman"/>
                <w:color w:val="000000"/>
                <w:sz w:val="22"/>
                <w:szCs w:val="22"/>
              </w:rPr>
              <w:t>Have abandoned the group</w:t>
            </w:r>
          </w:p>
        </w:tc>
        <w:tc>
          <w:tcPr>
            <w:tcW w:w="1417" w:type="dxa"/>
            <w:tcBorders>
              <w:top w:val="nil"/>
              <w:left w:val="nil"/>
              <w:bottom w:val="single" w:sz="4" w:space="0" w:color="auto"/>
              <w:right w:val="single" w:sz="4" w:space="0" w:color="000000"/>
            </w:tcBorders>
            <w:shd w:val="clear" w:color="auto" w:fill="auto"/>
            <w:noWrap/>
          </w:tcPr>
          <w:p w:rsidR="00D16EE6" w:rsidRPr="001226C6" w:rsidRDefault="001C333E" w:rsidP="001C333E">
            <w:pPr>
              <w:spacing w:after="0"/>
              <w:jc w:val="center"/>
              <w:rPr>
                <w:color w:val="000000"/>
                <w:sz w:val="22"/>
                <w:szCs w:val="22"/>
              </w:rPr>
            </w:pPr>
            <w:r>
              <w:rPr>
                <w:color w:val="000000"/>
                <w:sz w:val="22"/>
                <w:szCs w:val="22"/>
              </w:rPr>
              <w:t>9.91</w:t>
            </w:r>
            <w:r w:rsidR="00D16EE6" w:rsidRPr="007E28CC">
              <w:rPr>
                <w:color w:val="000000"/>
                <w:sz w:val="22"/>
                <w:szCs w:val="22"/>
              </w:rPr>
              <w:t xml:space="preserve"> </w:t>
            </w:r>
            <w:r w:rsidR="00D16EE6">
              <w:rPr>
                <w:color w:val="000000"/>
                <w:sz w:val="22"/>
                <w:szCs w:val="22"/>
                <w:vertAlign w:val="superscript"/>
              </w:rPr>
              <w:t>(</w:t>
            </w:r>
            <w:r>
              <w:rPr>
                <w:color w:val="000000"/>
                <w:sz w:val="22"/>
                <w:szCs w:val="22"/>
                <w:vertAlign w:val="superscript"/>
              </w:rPr>
              <w:t>ns</w:t>
            </w:r>
            <w:r w:rsidR="00D16EE6">
              <w:rPr>
                <w:color w:val="000000"/>
                <w:sz w:val="22"/>
                <w:szCs w:val="22"/>
                <w:vertAlign w:val="superscript"/>
              </w:rPr>
              <w:t>)</w:t>
            </w:r>
          </w:p>
        </w:tc>
        <w:tc>
          <w:tcPr>
            <w:tcW w:w="1134" w:type="dxa"/>
            <w:tcBorders>
              <w:top w:val="nil"/>
              <w:left w:val="nil"/>
              <w:bottom w:val="single" w:sz="4" w:space="0" w:color="auto"/>
              <w:right w:val="single" w:sz="4" w:space="0" w:color="auto"/>
            </w:tcBorders>
          </w:tcPr>
          <w:p w:rsidR="00D16EE6" w:rsidRDefault="001C333E" w:rsidP="00D16EE6">
            <w:pPr>
              <w:spacing w:after="0"/>
              <w:jc w:val="center"/>
              <w:rPr>
                <w:color w:val="000000"/>
                <w:sz w:val="22"/>
                <w:szCs w:val="22"/>
              </w:rPr>
            </w:pPr>
            <w:r>
              <w:rPr>
                <w:color w:val="000000"/>
                <w:sz w:val="22"/>
                <w:szCs w:val="22"/>
              </w:rPr>
              <w:t>7.89</w:t>
            </w:r>
          </w:p>
        </w:tc>
        <w:tc>
          <w:tcPr>
            <w:tcW w:w="1276" w:type="dxa"/>
            <w:tcBorders>
              <w:top w:val="nil"/>
              <w:left w:val="single" w:sz="4" w:space="0" w:color="auto"/>
              <w:bottom w:val="single" w:sz="4" w:space="0" w:color="auto"/>
              <w:right w:val="single" w:sz="4" w:space="0" w:color="auto"/>
            </w:tcBorders>
          </w:tcPr>
          <w:p w:rsidR="00D16EE6" w:rsidRPr="001226C6" w:rsidRDefault="001C333E" w:rsidP="00D16EE6">
            <w:pPr>
              <w:spacing w:after="0"/>
              <w:jc w:val="center"/>
              <w:rPr>
                <w:color w:val="000000"/>
                <w:sz w:val="22"/>
                <w:szCs w:val="22"/>
              </w:rPr>
            </w:pPr>
            <w:r>
              <w:rPr>
                <w:color w:val="000000"/>
                <w:sz w:val="22"/>
                <w:szCs w:val="22"/>
              </w:rPr>
              <w:t>40</w:t>
            </w:r>
            <w:r w:rsidR="00D16EE6" w:rsidRPr="007E28CC">
              <w:rPr>
                <w:color w:val="000000"/>
                <w:sz w:val="22"/>
                <w:szCs w:val="22"/>
              </w:rPr>
              <w:t xml:space="preserve"> </w:t>
            </w:r>
            <w:r w:rsidR="00D16EE6">
              <w:rPr>
                <w:color w:val="000000"/>
                <w:sz w:val="22"/>
                <w:szCs w:val="22"/>
                <w:vertAlign w:val="superscript"/>
              </w:rPr>
              <w:t>(ns)</w:t>
            </w:r>
          </w:p>
        </w:tc>
        <w:tc>
          <w:tcPr>
            <w:tcW w:w="992" w:type="dxa"/>
            <w:tcBorders>
              <w:top w:val="nil"/>
              <w:left w:val="single" w:sz="4" w:space="0" w:color="auto"/>
              <w:bottom w:val="single" w:sz="4" w:space="0" w:color="auto"/>
              <w:right w:val="single" w:sz="4" w:space="0" w:color="000000"/>
            </w:tcBorders>
            <w:shd w:val="clear" w:color="auto" w:fill="auto"/>
            <w:noWrap/>
          </w:tcPr>
          <w:p w:rsidR="00D16EE6" w:rsidRPr="001226C6" w:rsidRDefault="001C333E" w:rsidP="00D16EE6">
            <w:pPr>
              <w:spacing w:after="0"/>
              <w:jc w:val="center"/>
              <w:rPr>
                <w:color w:val="000000"/>
                <w:sz w:val="22"/>
                <w:szCs w:val="22"/>
              </w:rPr>
            </w:pPr>
            <w:r>
              <w:rPr>
                <w:color w:val="000000"/>
                <w:sz w:val="22"/>
                <w:szCs w:val="22"/>
              </w:rPr>
              <w:t>27.03</w:t>
            </w:r>
          </w:p>
        </w:tc>
      </w:tr>
      <w:tr w:rsidR="00D16EE6" w:rsidTr="00D16EE6">
        <w:trPr>
          <w:trHeight w:val="209"/>
        </w:trPr>
        <w:tc>
          <w:tcPr>
            <w:tcW w:w="2364" w:type="dxa"/>
            <w:tcBorders>
              <w:top w:val="single" w:sz="4" w:space="0" w:color="auto"/>
              <w:left w:val="single" w:sz="12" w:space="0" w:color="000000"/>
              <w:bottom w:val="single" w:sz="12" w:space="0" w:color="000000"/>
              <w:right w:val="nil"/>
            </w:tcBorders>
            <w:vAlign w:val="center"/>
          </w:tcPr>
          <w:p w:rsidR="00D16EE6" w:rsidRPr="002D62D0" w:rsidRDefault="00D16EE6" w:rsidP="00D16EE6">
            <w:pPr>
              <w:spacing w:after="0"/>
              <w:jc w:val="left"/>
              <w:rPr>
                <w:rFonts w:eastAsia="Times New Roman"/>
                <w:color w:val="000000"/>
                <w:sz w:val="22"/>
                <w:szCs w:val="22"/>
              </w:rPr>
            </w:pPr>
            <w:r>
              <w:rPr>
                <w:rFonts w:eastAsia="Times New Roman"/>
                <w:color w:val="000000"/>
                <w:sz w:val="22"/>
                <w:szCs w:val="22"/>
              </w:rPr>
              <w:t>Total</w:t>
            </w:r>
          </w:p>
        </w:tc>
        <w:tc>
          <w:tcPr>
            <w:tcW w:w="2613" w:type="dxa"/>
            <w:tcBorders>
              <w:top w:val="single" w:sz="4" w:space="0" w:color="auto"/>
              <w:left w:val="nil"/>
              <w:bottom w:val="single" w:sz="12" w:space="0" w:color="000000"/>
              <w:right w:val="single" w:sz="12" w:space="0" w:color="000000"/>
            </w:tcBorders>
            <w:shd w:val="clear" w:color="auto" w:fill="auto"/>
            <w:vAlign w:val="center"/>
          </w:tcPr>
          <w:p w:rsidR="00D16EE6" w:rsidRPr="002D62D0" w:rsidRDefault="00D16EE6" w:rsidP="00D16EE6">
            <w:pPr>
              <w:spacing w:after="0"/>
              <w:jc w:val="left"/>
              <w:rPr>
                <w:rFonts w:eastAsia="Times New Roman"/>
                <w:color w:val="000000"/>
                <w:sz w:val="22"/>
                <w:szCs w:val="22"/>
              </w:rPr>
            </w:pPr>
          </w:p>
        </w:tc>
        <w:tc>
          <w:tcPr>
            <w:tcW w:w="1417" w:type="dxa"/>
            <w:tcBorders>
              <w:top w:val="single" w:sz="4" w:space="0" w:color="auto"/>
              <w:left w:val="nil"/>
              <w:bottom w:val="single" w:sz="12" w:space="0" w:color="000000"/>
              <w:right w:val="single" w:sz="4" w:space="0" w:color="000000"/>
            </w:tcBorders>
            <w:shd w:val="clear" w:color="auto" w:fill="auto"/>
            <w:noWrap/>
          </w:tcPr>
          <w:p w:rsidR="00D16EE6" w:rsidRPr="00C255E4" w:rsidRDefault="00D16EE6" w:rsidP="00D16EE6">
            <w:pPr>
              <w:spacing w:after="0"/>
              <w:jc w:val="center"/>
              <w:rPr>
                <w:b/>
                <w:bCs/>
                <w:color w:val="000000"/>
                <w:sz w:val="22"/>
                <w:szCs w:val="22"/>
              </w:rPr>
            </w:pPr>
            <w:r w:rsidRPr="00C255E4">
              <w:rPr>
                <w:b/>
                <w:bCs/>
                <w:color w:val="000000"/>
                <w:sz w:val="22"/>
                <w:szCs w:val="22"/>
              </w:rPr>
              <w:t>145.2</w:t>
            </w:r>
            <w:r w:rsidRPr="00C255E4">
              <w:rPr>
                <w:b/>
                <w:bCs/>
                <w:color w:val="000000"/>
                <w:sz w:val="22"/>
                <w:szCs w:val="22"/>
                <w:vertAlign w:val="superscript"/>
              </w:rPr>
              <w:t>(***)</w:t>
            </w:r>
          </w:p>
        </w:tc>
        <w:tc>
          <w:tcPr>
            <w:tcW w:w="1134" w:type="dxa"/>
            <w:tcBorders>
              <w:top w:val="single" w:sz="4" w:space="0" w:color="auto"/>
              <w:left w:val="nil"/>
              <w:bottom w:val="single" w:sz="12" w:space="0" w:color="000000"/>
              <w:right w:val="single" w:sz="4" w:space="0" w:color="auto"/>
            </w:tcBorders>
          </w:tcPr>
          <w:p w:rsidR="00D16EE6" w:rsidRPr="00C255E4" w:rsidRDefault="00D16EE6" w:rsidP="00D16EE6">
            <w:pPr>
              <w:spacing w:after="0"/>
              <w:jc w:val="center"/>
              <w:rPr>
                <w:b/>
                <w:bCs/>
                <w:color w:val="000000"/>
                <w:sz w:val="22"/>
                <w:szCs w:val="22"/>
              </w:rPr>
            </w:pPr>
            <w:r w:rsidRPr="00C255E4">
              <w:rPr>
                <w:b/>
                <w:bCs/>
                <w:color w:val="000000"/>
                <w:sz w:val="22"/>
                <w:szCs w:val="22"/>
              </w:rPr>
              <w:t>219.8</w:t>
            </w:r>
          </w:p>
        </w:tc>
        <w:tc>
          <w:tcPr>
            <w:tcW w:w="1276" w:type="dxa"/>
            <w:tcBorders>
              <w:top w:val="single" w:sz="4" w:space="0" w:color="auto"/>
              <w:left w:val="single" w:sz="4" w:space="0" w:color="auto"/>
              <w:bottom w:val="single" w:sz="12" w:space="0" w:color="000000"/>
              <w:right w:val="single" w:sz="4" w:space="0" w:color="auto"/>
            </w:tcBorders>
          </w:tcPr>
          <w:p w:rsidR="00D16EE6" w:rsidRPr="00C255E4" w:rsidRDefault="00D16EE6" w:rsidP="00D16EE6">
            <w:pPr>
              <w:spacing w:after="0"/>
              <w:jc w:val="center"/>
              <w:rPr>
                <w:b/>
                <w:bCs/>
                <w:color w:val="000000"/>
                <w:sz w:val="22"/>
                <w:szCs w:val="22"/>
              </w:rPr>
            </w:pPr>
            <w:r w:rsidRPr="00C255E4">
              <w:rPr>
                <w:b/>
                <w:bCs/>
                <w:color w:val="000000"/>
                <w:sz w:val="22"/>
                <w:szCs w:val="22"/>
              </w:rPr>
              <w:t>247.45</w:t>
            </w:r>
            <w:r w:rsidRPr="00C255E4">
              <w:rPr>
                <w:b/>
                <w:bCs/>
                <w:color w:val="000000"/>
                <w:sz w:val="22"/>
                <w:szCs w:val="22"/>
                <w:vertAlign w:val="superscript"/>
              </w:rPr>
              <w:t>(***)</w:t>
            </w:r>
          </w:p>
        </w:tc>
        <w:tc>
          <w:tcPr>
            <w:tcW w:w="992" w:type="dxa"/>
            <w:tcBorders>
              <w:top w:val="single" w:sz="4" w:space="0" w:color="auto"/>
              <w:left w:val="single" w:sz="4" w:space="0" w:color="auto"/>
              <w:bottom w:val="single" w:sz="12" w:space="0" w:color="000000"/>
              <w:right w:val="single" w:sz="4" w:space="0" w:color="000000"/>
            </w:tcBorders>
            <w:shd w:val="clear" w:color="auto" w:fill="auto"/>
            <w:noWrap/>
          </w:tcPr>
          <w:p w:rsidR="00D16EE6" w:rsidRPr="00C255E4" w:rsidRDefault="00D16EE6" w:rsidP="00D16EE6">
            <w:pPr>
              <w:spacing w:after="0"/>
              <w:jc w:val="center"/>
              <w:rPr>
                <w:b/>
                <w:bCs/>
                <w:color w:val="000000"/>
                <w:sz w:val="22"/>
                <w:szCs w:val="22"/>
              </w:rPr>
            </w:pPr>
            <w:r w:rsidRPr="00C255E4">
              <w:rPr>
                <w:b/>
                <w:bCs/>
                <w:color w:val="000000"/>
                <w:sz w:val="22"/>
                <w:szCs w:val="22"/>
              </w:rPr>
              <w:t>1294.25</w:t>
            </w:r>
          </w:p>
        </w:tc>
      </w:tr>
    </w:tbl>
    <w:p w:rsidR="00A53DC8" w:rsidRDefault="00A53DC8" w:rsidP="00A53DC8"/>
    <w:p w:rsidR="00B36156" w:rsidRDefault="00041021" w:rsidP="00041021">
      <w:pPr>
        <w:pStyle w:val="Heading3"/>
      </w:pPr>
      <w:bookmarkStart w:id="127" w:name="_Toc438334006"/>
      <w:r>
        <w:t>5.3.7 Hiring lobour</w:t>
      </w:r>
      <w:bookmarkEnd w:id="127"/>
    </w:p>
    <w:p w:rsidR="00041021" w:rsidRDefault="00041021" w:rsidP="00DD1C22">
      <w:r>
        <w:t>The last item of VSL member in the cost of household living is hiring labour, so the VSL members were asked whether they h</w:t>
      </w:r>
      <w:r w:rsidRPr="00773B57">
        <w:t xml:space="preserve">ired any labour for </w:t>
      </w:r>
      <w:r>
        <w:t>household</w:t>
      </w:r>
      <w:r w:rsidRPr="00773B57">
        <w:t>,</w:t>
      </w:r>
      <w:r>
        <w:t xml:space="preserve"> </w:t>
      </w:r>
      <w:r w:rsidRPr="00773B57">
        <w:t>agric</w:t>
      </w:r>
      <w:r>
        <w:t>ulture</w:t>
      </w:r>
      <w:r w:rsidRPr="00773B57">
        <w:t xml:space="preserve"> or business reasons in </w:t>
      </w:r>
      <w:r>
        <w:t>the</w:t>
      </w:r>
      <w:r w:rsidRPr="00773B57">
        <w:t xml:space="preserve"> 12 months</w:t>
      </w:r>
      <w:r>
        <w:t xml:space="preserve"> preceding the survey. The results show that only </w:t>
      </w:r>
      <w:r w:rsidR="00DD1C22">
        <w:t>5.65</w:t>
      </w:r>
      <w:r>
        <w:t>% of them hired labour.</w:t>
      </w:r>
    </w:p>
    <w:p w:rsidR="005B6973" w:rsidRDefault="005B6973" w:rsidP="005B6973">
      <w:pPr>
        <w:jc w:val="center"/>
      </w:pPr>
      <w:r w:rsidRPr="00B76A0B">
        <w:t xml:space="preserve">Table </w:t>
      </w:r>
      <w:r>
        <w:t>5.18</w:t>
      </w:r>
      <w:r w:rsidRPr="00B76A0B">
        <w:t xml:space="preserve">: </w:t>
      </w:r>
      <w:r>
        <w:t>Hiring labour</w:t>
      </w:r>
      <w:r w:rsidRPr="00CF3761">
        <w:t xml:space="preserve"> by the household members </w:t>
      </w:r>
      <w:r w:rsidRPr="00B76A0B">
        <w:t xml:space="preserve">in </w:t>
      </w:r>
      <w:r>
        <w:t>2014</w:t>
      </w:r>
      <w:r w:rsidRPr="00B76A0B">
        <w:t xml:space="preserve"> and 201</w:t>
      </w:r>
      <w:r>
        <w:t>5</w:t>
      </w:r>
    </w:p>
    <w:tbl>
      <w:tblPr>
        <w:tblW w:w="8363" w:type="dxa"/>
        <w:tblInd w:w="534" w:type="dxa"/>
        <w:tblLayout w:type="fixed"/>
        <w:tblLook w:val="04A0" w:firstRow="1" w:lastRow="0" w:firstColumn="1" w:lastColumn="0" w:noHBand="0" w:noVBand="1"/>
      </w:tblPr>
      <w:tblGrid>
        <w:gridCol w:w="2408"/>
        <w:gridCol w:w="951"/>
        <w:gridCol w:w="2027"/>
        <w:gridCol w:w="1488"/>
        <w:gridCol w:w="1489"/>
      </w:tblGrid>
      <w:tr w:rsidR="005B6973" w:rsidRPr="00EC0859" w:rsidTr="00CA5B07">
        <w:trPr>
          <w:trHeight w:val="324"/>
          <w:tblHeader/>
        </w:trPr>
        <w:tc>
          <w:tcPr>
            <w:tcW w:w="3359" w:type="dxa"/>
            <w:gridSpan w:val="2"/>
            <w:tcBorders>
              <w:top w:val="single" w:sz="8" w:space="0" w:color="auto"/>
              <w:left w:val="single" w:sz="8" w:space="0" w:color="auto"/>
              <w:bottom w:val="single" w:sz="8" w:space="0" w:color="auto"/>
              <w:right w:val="nil"/>
            </w:tcBorders>
            <w:shd w:val="clear" w:color="auto" w:fill="auto"/>
            <w:noWrap/>
            <w:vAlign w:val="center"/>
          </w:tcPr>
          <w:p w:rsidR="005B6973" w:rsidRPr="00EC0859" w:rsidRDefault="005B6973" w:rsidP="00D2471C">
            <w:pPr>
              <w:spacing w:after="0"/>
            </w:pPr>
            <w:r w:rsidRPr="00EC0859">
              <w:rPr>
                <w:lang w:eastAsia="en-CA"/>
              </w:rPr>
              <w:t> </w:t>
            </w:r>
          </w:p>
        </w:tc>
        <w:tc>
          <w:tcPr>
            <w:tcW w:w="2027" w:type="dxa"/>
            <w:tcBorders>
              <w:top w:val="single" w:sz="8" w:space="0" w:color="auto"/>
              <w:left w:val="nil"/>
              <w:bottom w:val="single" w:sz="8" w:space="0" w:color="auto"/>
              <w:right w:val="single" w:sz="8" w:space="0" w:color="auto"/>
            </w:tcBorders>
            <w:shd w:val="clear" w:color="auto" w:fill="auto"/>
            <w:noWrap/>
            <w:vAlign w:val="center"/>
          </w:tcPr>
          <w:p w:rsidR="005B6973" w:rsidRPr="00EC0859" w:rsidRDefault="005B6973" w:rsidP="00D2471C">
            <w:pPr>
              <w:spacing w:after="0"/>
            </w:pPr>
            <w:r w:rsidRPr="00EC0859">
              <w:rPr>
                <w:lang w:eastAsia="en-CA"/>
              </w:rPr>
              <w:t> </w:t>
            </w:r>
          </w:p>
        </w:tc>
        <w:tc>
          <w:tcPr>
            <w:tcW w:w="1488" w:type="dxa"/>
            <w:tcBorders>
              <w:top w:val="single" w:sz="8" w:space="0" w:color="auto"/>
              <w:left w:val="nil"/>
              <w:bottom w:val="single" w:sz="8" w:space="0" w:color="auto"/>
              <w:right w:val="single" w:sz="8" w:space="0" w:color="auto"/>
            </w:tcBorders>
            <w:shd w:val="clear" w:color="auto" w:fill="auto"/>
            <w:vAlign w:val="center"/>
          </w:tcPr>
          <w:p w:rsidR="005B6973" w:rsidRDefault="005B6973" w:rsidP="00D2471C">
            <w:pPr>
              <w:spacing w:after="0"/>
              <w:jc w:val="center"/>
              <w:rPr>
                <w:lang w:eastAsia="en-CA"/>
              </w:rPr>
            </w:pPr>
            <w:r w:rsidRPr="00EC0859">
              <w:rPr>
                <w:lang w:eastAsia="en-CA"/>
              </w:rPr>
              <w:t>Baseline</w:t>
            </w:r>
          </w:p>
          <w:p w:rsidR="005B6973" w:rsidRPr="00EC0859" w:rsidRDefault="005B6973" w:rsidP="00D2471C">
            <w:pPr>
              <w:spacing w:after="0"/>
              <w:jc w:val="center"/>
            </w:pPr>
            <w:r>
              <w:rPr>
                <w:lang w:eastAsia="en-CA"/>
              </w:rPr>
              <w:t>%</w:t>
            </w:r>
          </w:p>
        </w:tc>
        <w:tc>
          <w:tcPr>
            <w:tcW w:w="1489" w:type="dxa"/>
            <w:tcBorders>
              <w:top w:val="single" w:sz="8" w:space="0" w:color="auto"/>
              <w:left w:val="nil"/>
              <w:bottom w:val="single" w:sz="8" w:space="0" w:color="auto"/>
              <w:right w:val="single" w:sz="8" w:space="0" w:color="auto"/>
            </w:tcBorders>
            <w:shd w:val="clear" w:color="auto" w:fill="auto"/>
            <w:vAlign w:val="center"/>
          </w:tcPr>
          <w:p w:rsidR="005B6973" w:rsidRDefault="005B6973" w:rsidP="00D2471C">
            <w:pPr>
              <w:spacing w:after="0"/>
              <w:jc w:val="center"/>
              <w:rPr>
                <w:lang w:eastAsia="en-CA"/>
              </w:rPr>
            </w:pPr>
            <w:r>
              <w:rPr>
                <w:lang w:eastAsia="en-CA"/>
              </w:rPr>
              <w:t>End-line</w:t>
            </w:r>
          </w:p>
          <w:p w:rsidR="005B6973" w:rsidRPr="00EC0859" w:rsidRDefault="005B6973" w:rsidP="00D2471C">
            <w:pPr>
              <w:spacing w:after="0"/>
              <w:jc w:val="center"/>
            </w:pPr>
            <w:r>
              <w:rPr>
                <w:lang w:eastAsia="en-CA"/>
              </w:rPr>
              <w:t>%</w:t>
            </w:r>
          </w:p>
        </w:tc>
      </w:tr>
      <w:tr w:rsidR="005B6973" w:rsidRPr="00EC0859" w:rsidTr="00CA5B07">
        <w:trPr>
          <w:trHeight w:val="334"/>
        </w:trPr>
        <w:tc>
          <w:tcPr>
            <w:tcW w:w="2408" w:type="dxa"/>
            <w:tcBorders>
              <w:top w:val="nil"/>
              <w:left w:val="single" w:sz="8" w:space="0" w:color="auto"/>
              <w:bottom w:val="nil"/>
              <w:right w:val="nil"/>
            </w:tcBorders>
            <w:shd w:val="clear" w:color="auto" w:fill="auto"/>
            <w:noWrap/>
            <w:vAlign w:val="center"/>
          </w:tcPr>
          <w:p w:rsidR="005B6973" w:rsidRPr="00EC0859" w:rsidRDefault="005B6973" w:rsidP="00D2471C">
            <w:pPr>
              <w:spacing w:after="0"/>
              <w:rPr>
                <w:sz w:val="22"/>
                <w:szCs w:val="22"/>
              </w:rPr>
            </w:pPr>
            <w:r>
              <w:rPr>
                <w:sz w:val="22"/>
                <w:szCs w:val="22"/>
                <w:lang w:eastAsia="en-CA"/>
              </w:rPr>
              <w:t>Gender of VSL member</w:t>
            </w:r>
          </w:p>
        </w:tc>
        <w:tc>
          <w:tcPr>
            <w:tcW w:w="2978" w:type="dxa"/>
            <w:gridSpan w:val="2"/>
            <w:vMerge w:val="restart"/>
            <w:tcBorders>
              <w:top w:val="nil"/>
              <w:left w:val="nil"/>
              <w:right w:val="single" w:sz="8" w:space="0" w:color="auto"/>
            </w:tcBorders>
            <w:shd w:val="clear" w:color="auto" w:fill="auto"/>
            <w:noWrap/>
            <w:vAlign w:val="center"/>
          </w:tcPr>
          <w:p w:rsidR="005B6973" w:rsidRPr="00EC0859" w:rsidRDefault="005B6973" w:rsidP="00D2471C">
            <w:pPr>
              <w:spacing w:after="0"/>
              <w:jc w:val="left"/>
              <w:rPr>
                <w:sz w:val="22"/>
                <w:szCs w:val="22"/>
              </w:rPr>
            </w:pPr>
            <w:r w:rsidRPr="00EC0859">
              <w:rPr>
                <w:sz w:val="22"/>
                <w:szCs w:val="22"/>
                <w:lang w:eastAsia="en-CA"/>
              </w:rPr>
              <w:t>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5B6973" w:rsidRPr="00EC0859" w:rsidRDefault="005B6973" w:rsidP="00D2471C">
            <w:pPr>
              <w:spacing w:after="0"/>
              <w:jc w:val="left"/>
              <w:rPr>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488" w:type="dxa"/>
            <w:vMerge w:val="restart"/>
            <w:tcBorders>
              <w:top w:val="nil"/>
              <w:left w:val="nil"/>
              <w:right w:val="single" w:sz="8" w:space="0" w:color="auto"/>
            </w:tcBorders>
            <w:shd w:val="clear" w:color="auto" w:fill="auto"/>
            <w:noWrap/>
          </w:tcPr>
          <w:p w:rsidR="005B6973" w:rsidRDefault="00DD1C22" w:rsidP="00D2471C">
            <w:pPr>
              <w:spacing w:after="0"/>
              <w:jc w:val="center"/>
              <w:rPr>
                <w:sz w:val="22"/>
                <w:szCs w:val="22"/>
              </w:rPr>
            </w:pPr>
            <w:r>
              <w:rPr>
                <w:sz w:val="22"/>
                <w:szCs w:val="22"/>
              </w:rPr>
              <w:t>6.48</w:t>
            </w:r>
          </w:p>
          <w:p w:rsidR="00DD1C22" w:rsidRPr="001101C0" w:rsidRDefault="00DD1C22" w:rsidP="00D2471C">
            <w:pPr>
              <w:spacing w:after="0"/>
              <w:jc w:val="center"/>
              <w:rPr>
                <w:sz w:val="22"/>
                <w:szCs w:val="22"/>
              </w:rPr>
            </w:pPr>
            <w:r>
              <w:rPr>
                <w:sz w:val="22"/>
                <w:szCs w:val="22"/>
              </w:rPr>
              <w:t>5.68</w:t>
            </w:r>
          </w:p>
        </w:tc>
        <w:tc>
          <w:tcPr>
            <w:tcW w:w="1489" w:type="dxa"/>
            <w:vMerge w:val="restart"/>
            <w:tcBorders>
              <w:top w:val="nil"/>
              <w:left w:val="nil"/>
              <w:right w:val="single" w:sz="8" w:space="0" w:color="auto"/>
            </w:tcBorders>
            <w:shd w:val="clear" w:color="auto" w:fill="auto"/>
            <w:noWrap/>
          </w:tcPr>
          <w:p w:rsidR="005B6973" w:rsidRDefault="00DD1C22" w:rsidP="00D2471C">
            <w:pPr>
              <w:spacing w:after="0"/>
              <w:jc w:val="center"/>
              <w:rPr>
                <w:sz w:val="22"/>
                <w:szCs w:val="22"/>
              </w:rPr>
            </w:pPr>
            <w:r>
              <w:rPr>
                <w:sz w:val="22"/>
                <w:szCs w:val="22"/>
              </w:rPr>
              <w:t>10.19</w:t>
            </w:r>
          </w:p>
          <w:p w:rsidR="00DD1C22" w:rsidRPr="001101C0" w:rsidRDefault="00DD1C22" w:rsidP="00D2471C">
            <w:pPr>
              <w:spacing w:after="0"/>
              <w:jc w:val="center"/>
              <w:rPr>
                <w:sz w:val="22"/>
                <w:szCs w:val="22"/>
              </w:rPr>
            </w:pPr>
            <w:r>
              <w:rPr>
                <w:sz w:val="22"/>
                <w:szCs w:val="22"/>
              </w:rPr>
              <w:t>4.59</w:t>
            </w:r>
          </w:p>
        </w:tc>
      </w:tr>
      <w:tr w:rsidR="005B6973" w:rsidRPr="00EC0859" w:rsidTr="00CA5B07">
        <w:trPr>
          <w:trHeight w:val="115"/>
        </w:trPr>
        <w:tc>
          <w:tcPr>
            <w:tcW w:w="2408" w:type="dxa"/>
            <w:tcBorders>
              <w:top w:val="nil"/>
              <w:left w:val="single" w:sz="8" w:space="0" w:color="auto"/>
              <w:bottom w:val="single" w:sz="8" w:space="0" w:color="auto"/>
              <w:right w:val="nil"/>
            </w:tcBorders>
            <w:shd w:val="clear" w:color="auto" w:fill="auto"/>
            <w:noWrap/>
            <w:vAlign w:val="center"/>
          </w:tcPr>
          <w:p w:rsidR="005B6973" w:rsidRPr="00EC0859" w:rsidRDefault="005B6973" w:rsidP="00D2471C">
            <w:pPr>
              <w:spacing w:after="0"/>
              <w:rPr>
                <w:sz w:val="22"/>
                <w:szCs w:val="22"/>
              </w:rPr>
            </w:pPr>
            <w:r w:rsidRPr="00EC0859">
              <w:rPr>
                <w:sz w:val="22"/>
                <w:szCs w:val="22"/>
                <w:lang w:eastAsia="en-CA"/>
              </w:rPr>
              <w:t> </w:t>
            </w:r>
          </w:p>
        </w:tc>
        <w:tc>
          <w:tcPr>
            <w:tcW w:w="2978" w:type="dxa"/>
            <w:gridSpan w:val="2"/>
            <w:vMerge/>
            <w:tcBorders>
              <w:left w:val="nil"/>
              <w:bottom w:val="single" w:sz="8" w:space="0" w:color="auto"/>
              <w:right w:val="single" w:sz="8" w:space="0" w:color="auto"/>
            </w:tcBorders>
            <w:shd w:val="clear" w:color="auto" w:fill="auto"/>
            <w:noWrap/>
            <w:vAlign w:val="center"/>
          </w:tcPr>
          <w:p w:rsidR="005B6973" w:rsidRPr="00EC0859" w:rsidRDefault="005B6973" w:rsidP="00D2471C">
            <w:pPr>
              <w:spacing w:after="0"/>
              <w:jc w:val="left"/>
              <w:rPr>
                <w:sz w:val="22"/>
                <w:szCs w:val="22"/>
              </w:rPr>
            </w:pPr>
          </w:p>
        </w:tc>
        <w:tc>
          <w:tcPr>
            <w:tcW w:w="1488" w:type="dxa"/>
            <w:vMerge/>
            <w:tcBorders>
              <w:left w:val="nil"/>
              <w:bottom w:val="single" w:sz="8" w:space="0" w:color="auto"/>
              <w:right w:val="single" w:sz="8" w:space="0" w:color="auto"/>
            </w:tcBorders>
            <w:shd w:val="clear" w:color="auto" w:fill="auto"/>
            <w:noWrap/>
          </w:tcPr>
          <w:p w:rsidR="005B6973" w:rsidRPr="001101C0" w:rsidRDefault="005B6973" w:rsidP="00D2471C">
            <w:pPr>
              <w:spacing w:after="0"/>
              <w:jc w:val="center"/>
              <w:rPr>
                <w:sz w:val="22"/>
                <w:szCs w:val="22"/>
              </w:rPr>
            </w:pPr>
          </w:p>
        </w:tc>
        <w:tc>
          <w:tcPr>
            <w:tcW w:w="1489" w:type="dxa"/>
            <w:vMerge/>
            <w:tcBorders>
              <w:left w:val="nil"/>
              <w:bottom w:val="single" w:sz="8" w:space="0" w:color="auto"/>
              <w:right w:val="single" w:sz="8" w:space="0" w:color="auto"/>
            </w:tcBorders>
            <w:shd w:val="clear" w:color="auto" w:fill="auto"/>
            <w:noWrap/>
          </w:tcPr>
          <w:p w:rsidR="005B6973" w:rsidRPr="001101C0" w:rsidRDefault="005B6973" w:rsidP="00D2471C">
            <w:pPr>
              <w:spacing w:after="0"/>
              <w:jc w:val="center"/>
              <w:rPr>
                <w:sz w:val="22"/>
                <w:szCs w:val="22"/>
              </w:rPr>
            </w:pPr>
          </w:p>
        </w:tc>
      </w:tr>
      <w:tr w:rsidR="005B6973" w:rsidRPr="00EC0859" w:rsidTr="00CA5B07">
        <w:trPr>
          <w:trHeight w:val="566"/>
        </w:trPr>
        <w:tc>
          <w:tcPr>
            <w:tcW w:w="2408" w:type="dxa"/>
            <w:tcBorders>
              <w:top w:val="nil"/>
              <w:left w:val="single" w:sz="8" w:space="0" w:color="auto"/>
              <w:bottom w:val="single" w:sz="8" w:space="0" w:color="000000"/>
              <w:right w:val="nil"/>
            </w:tcBorders>
            <w:shd w:val="clear" w:color="auto" w:fill="auto"/>
          </w:tcPr>
          <w:p w:rsidR="005B6973" w:rsidRPr="00EC0859" w:rsidRDefault="005B6973" w:rsidP="00D2471C">
            <w:pPr>
              <w:spacing w:after="0"/>
              <w:jc w:val="left"/>
              <w:rPr>
                <w:sz w:val="22"/>
                <w:szCs w:val="22"/>
              </w:rPr>
            </w:pPr>
            <w:r w:rsidRPr="00EC0859">
              <w:rPr>
                <w:sz w:val="22"/>
                <w:szCs w:val="22"/>
                <w:lang w:eastAsia="en-CA"/>
              </w:rPr>
              <w:t>Urban / Rural</w:t>
            </w:r>
          </w:p>
        </w:tc>
        <w:tc>
          <w:tcPr>
            <w:tcW w:w="2978" w:type="dxa"/>
            <w:gridSpan w:val="2"/>
            <w:tcBorders>
              <w:top w:val="single" w:sz="8" w:space="0" w:color="auto"/>
              <w:left w:val="nil"/>
              <w:bottom w:val="single" w:sz="4" w:space="0" w:color="auto"/>
              <w:right w:val="single" w:sz="8" w:space="0" w:color="auto"/>
            </w:tcBorders>
            <w:shd w:val="clear" w:color="auto" w:fill="auto"/>
            <w:noWrap/>
            <w:vAlign w:val="center"/>
          </w:tcPr>
          <w:p w:rsidR="005B6973" w:rsidRPr="00EC0859" w:rsidRDefault="005B6973" w:rsidP="00D2471C">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5B6973" w:rsidRPr="00EC0859" w:rsidRDefault="005B6973" w:rsidP="00D2471C">
            <w:pPr>
              <w:spacing w:after="0"/>
              <w:jc w:val="left"/>
              <w:rPr>
                <w:sz w:val="22"/>
                <w:szCs w:val="22"/>
              </w:rPr>
            </w:pPr>
            <w:r w:rsidRPr="00EC0859">
              <w:rPr>
                <w:sz w:val="22"/>
                <w:szCs w:val="22"/>
                <w:lang w:eastAsia="en-CA"/>
              </w:rPr>
              <w:t>Rural</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488" w:type="dxa"/>
            <w:tcBorders>
              <w:top w:val="nil"/>
              <w:left w:val="nil"/>
              <w:right w:val="single" w:sz="8" w:space="0" w:color="auto"/>
            </w:tcBorders>
            <w:shd w:val="clear" w:color="auto" w:fill="auto"/>
            <w:noWrap/>
          </w:tcPr>
          <w:p w:rsidR="005B6973" w:rsidRDefault="00DD1C22" w:rsidP="00D2471C">
            <w:pPr>
              <w:spacing w:after="0"/>
              <w:jc w:val="center"/>
              <w:rPr>
                <w:sz w:val="22"/>
                <w:szCs w:val="22"/>
              </w:rPr>
            </w:pPr>
            <w:r>
              <w:rPr>
                <w:sz w:val="22"/>
                <w:szCs w:val="22"/>
              </w:rPr>
              <w:t>4.17</w:t>
            </w:r>
          </w:p>
          <w:p w:rsidR="00DD1C22" w:rsidRPr="001101C0" w:rsidRDefault="00DD1C22" w:rsidP="00D2471C">
            <w:pPr>
              <w:spacing w:after="0"/>
              <w:jc w:val="center"/>
              <w:rPr>
                <w:sz w:val="22"/>
                <w:szCs w:val="22"/>
              </w:rPr>
            </w:pPr>
            <w:r>
              <w:rPr>
                <w:sz w:val="22"/>
                <w:szCs w:val="22"/>
              </w:rPr>
              <w:t>6.25</w:t>
            </w:r>
          </w:p>
        </w:tc>
        <w:tc>
          <w:tcPr>
            <w:tcW w:w="1489" w:type="dxa"/>
            <w:tcBorders>
              <w:top w:val="nil"/>
              <w:left w:val="nil"/>
              <w:right w:val="single" w:sz="8" w:space="0" w:color="auto"/>
            </w:tcBorders>
            <w:shd w:val="clear" w:color="auto" w:fill="auto"/>
            <w:noWrap/>
          </w:tcPr>
          <w:p w:rsidR="005B6973" w:rsidRDefault="00DD1C22" w:rsidP="00DD1C22">
            <w:pPr>
              <w:spacing w:after="0"/>
              <w:jc w:val="center"/>
              <w:rPr>
                <w:sz w:val="22"/>
                <w:szCs w:val="22"/>
              </w:rPr>
            </w:pPr>
            <w:r>
              <w:rPr>
                <w:sz w:val="22"/>
                <w:szCs w:val="22"/>
              </w:rPr>
              <w:t>0.7</w:t>
            </w:r>
          </w:p>
          <w:p w:rsidR="00DD1C22" w:rsidRPr="001101C0" w:rsidRDefault="00DD1C22" w:rsidP="00DD1C22">
            <w:pPr>
              <w:spacing w:after="0"/>
              <w:jc w:val="center"/>
              <w:rPr>
                <w:sz w:val="22"/>
                <w:szCs w:val="22"/>
              </w:rPr>
            </w:pPr>
            <w:r>
              <w:rPr>
                <w:sz w:val="22"/>
                <w:szCs w:val="22"/>
              </w:rPr>
              <w:t>7.33</w:t>
            </w:r>
          </w:p>
        </w:tc>
      </w:tr>
      <w:tr w:rsidR="005B6973" w:rsidRPr="00EC0859" w:rsidTr="00CA5B07">
        <w:trPr>
          <w:trHeight w:val="1285"/>
        </w:trPr>
        <w:tc>
          <w:tcPr>
            <w:tcW w:w="2408" w:type="dxa"/>
            <w:tcBorders>
              <w:top w:val="nil"/>
              <w:left w:val="single" w:sz="8" w:space="0" w:color="auto"/>
              <w:right w:val="nil"/>
            </w:tcBorders>
            <w:shd w:val="clear" w:color="auto" w:fill="auto"/>
            <w:noWrap/>
          </w:tcPr>
          <w:p w:rsidR="005B6973" w:rsidRPr="002F113E" w:rsidRDefault="005B6973" w:rsidP="00D2471C">
            <w:pPr>
              <w:spacing w:after="0"/>
              <w:jc w:val="left"/>
              <w:rPr>
                <w:rFonts w:eastAsia="Times New Roman"/>
                <w:color w:val="000000"/>
                <w:sz w:val="22"/>
                <w:szCs w:val="22"/>
              </w:rPr>
            </w:pPr>
            <w:r w:rsidRPr="002F113E">
              <w:rPr>
                <w:rFonts w:eastAsia="Times New Roman"/>
                <w:color w:val="000000"/>
                <w:sz w:val="22"/>
                <w:szCs w:val="22"/>
              </w:rPr>
              <w:t>PPI quintiles</w:t>
            </w:r>
          </w:p>
        </w:tc>
        <w:tc>
          <w:tcPr>
            <w:tcW w:w="2978" w:type="dxa"/>
            <w:gridSpan w:val="2"/>
            <w:tcBorders>
              <w:top w:val="single" w:sz="4" w:space="0" w:color="auto"/>
              <w:left w:val="nil"/>
              <w:right w:val="single" w:sz="8" w:space="0" w:color="auto"/>
            </w:tcBorders>
            <w:shd w:val="clear" w:color="auto" w:fill="auto"/>
            <w:noWrap/>
            <w:vAlign w:val="center"/>
          </w:tcPr>
          <w:p w:rsidR="005B6973" w:rsidRPr="00D133B1" w:rsidRDefault="005B6973" w:rsidP="00D2471C">
            <w:pPr>
              <w:spacing w:after="0"/>
              <w:jc w:val="left"/>
              <w:rPr>
                <w:rFonts w:eastAsia="Times New Roman"/>
                <w:color w:val="000000"/>
                <w:sz w:val="22"/>
                <w:szCs w:val="22"/>
                <w:vertAlign w:val="superscript"/>
              </w:rPr>
            </w:pPr>
            <w:r>
              <w:rPr>
                <w:rFonts w:eastAsia="Times New Roman"/>
                <w:color w:val="000000"/>
                <w:sz w:val="22"/>
                <w:szCs w:val="22"/>
              </w:rPr>
              <w:t>Less than 20%</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5B6973" w:rsidRPr="00D133B1" w:rsidRDefault="005B6973" w:rsidP="00D2471C">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5B6973" w:rsidRPr="00D133B1" w:rsidRDefault="005B6973" w:rsidP="00DD1C22">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r w:rsidR="00DD1C22">
              <w:rPr>
                <w:sz w:val="22"/>
                <w:szCs w:val="22"/>
                <w:vertAlign w:val="superscript"/>
                <w:lang w:eastAsia="en-CA"/>
              </w:rPr>
              <w:t>ns</w:t>
            </w:r>
            <w:r w:rsidRPr="00EC0859">
              <w:rPr>
                <w:sz w:val="22"/>
                <w:szCs w:val="22"/>
                <w:vertAlign w:val="superscript"/>
                <w:lang w:eastAsia="en-CA"/>
              </w:rPr>
              <w:t>)</w:t>
            </w:r>
          </w:p>
          <w:p w:rsidR="005B6973" w:rsidRPr="00D133B1" w:rsidRDefault="005B6973" w:rsidP="00D2471C">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p w:rsidR="005B6973" w:rsidRPr="00D133B1" w:rsidRDefault="005B6973" w:rsidP="00D2471C">
            <w:pPr>
              <w:spacing w:after="0"/>
              <w:jc w:val="left"/>
              <w:rPr>
                <w:rFonts w:eastAsia="Times New Roman"/>
                <w:color w:val="000000"/>
                <w:sz w:val="22"/>
                <w:szCs w:val="22"/>
                <w:vertAlign w:val="superscript"/>
              </w:rPr>
            </w:pPr>
            <w:r>
              <w:rPr>
                <w:rFonts w:eastAsia="Times New Roman"/>
                <w:color w:val="000000"/>
                <w:sz w:val="22"/>
                <w:szCs w:val="22"/>
              </w:rPr>
              <w:t>80%+</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488" w:type="dxa"/>
            <w:tcBorders>
              <w:top w:val="single" w:sz="8" w:space="0" w:color="auto"/>
              <w:left w:val="nil"/>
              <w:bottom w:val="single" w:sz="4" w:space="0" w:color="auto"/>
              <w:right w:val="single" w:sz="4" w:space="0" w:color="auto"/>
            </w:tcBorders>
            <w:shd w:val="clear" w:color="auto" w:fill="auto"/>
            <w:noWrap/>
          </w:tcPr>
          <w:p w:rsidR="005B6973" w:rsidRDefault="00DD1C22" w:rsidP="00D2471C">
            <w:pPr>
              <w:spacing w:after="0"/>
              <w:jc w:val="center"/>
              <w:rPr>
                <w:sz w:val="22"/>
                <w:szCs w:val="22"/>
              </w:rPr>
            </w:pPr>
            <w:r>
              <w:rPr>
                <w:sz w:val="22"/>
                <w:szCs w:val="22"/>
              </w:rPr>
              <w:t>10.99</w:t>
            </w:r>
          </w:p>
          <w:p w:rsidR="00DD1C22" w:rsidRDefault="00DD1C22" w:rsidP="00D2471C">
            <w:pPr>
              <w:spacing w:after="0"/>
              <w:jc w:val="center"/>
              <w:rPr>
                <w:sz w:val="22"/>
                <w:szCs w:val="22"/>
              </w:rPr>
            </w:pPr>
            <w:r>
              <w:rPr>
                <w:sz w:val="22"/>
                <w:szCs w:val="22"/>
              </w:rPr>
              <w:t>2.04</w:t>
            </w:r>
          </w:p>
          <w:p w:rsidR="00DD1C22" w:rsidRDefault="00DD1C22" w:rsidP="00D2471C">
            <w:pPr>
              <w:spacing w:after="0"/>
              <w:jc w:val="center"/>
              <w:rPr>
                <w:sz w:val="22"/>
                <w:szCs w:val="22"/>
              </w:rPr>
            </w:pPr>
            <w:r>
              <w:rPr>
                <w:sz w:val="22"/>
                <w:szCs w:val="22"/>
              </w:rPr>
              <w:t>7.63</w:t>
            </w:r>
          </w:p>
          <w:p w:rsidR="00DD1C22" w:rsidRDefault="00DD1C22" w:rsidP="00D2471C">
            <w:pPr>
              <w:spacing w:after="0"/>
              <w:jc w:val="center"/>
              <w:rPr>
                <w:sz w:val="22"/>
                <w:szCs w:val="22"/>
              </w:rPr>
            </w:pPr>
            <w:r>
              <w:rPr>
                <w:sz w:val="22"/>
                <w:szCs w:val="22"/>
              </w:rPr>
              <w:t>4.31</w:t>
            </w:r>
          </w:p>
          <w:p w:rsidR="00DD1C22" w:rsidRPr="003426FA" w:rsidRDefault="00DD1C22" w:rsidP="00D2471C">
            <w:pPr>
              <w:spacing w:after="0"/>
              <w:jc w:val="center"/>
              <w:rPr>
                <w:sz w:val="22"/>
                <w:szCs w:val="22"/>
              </w:rPr>
            </w:pPr>
            <w:r>
              <w:rPr>
                <w:sz w:val="22"/>
                <w:szCs w:val="22"/>
              </w:rPr>
              <w:t>4.62</w:t>
            </w:r>
          </w:p>
        </w:tc>
        <w:tc>
          <w:tcPr>
            <w:tcW w:w="1489" w:type="dxa"/>
            <w:tcBorders>
              <w:top w:val="single" w:sz="8" w:space="0" w:color="auto"/>
              <w:left w:val="single" w:sz="4" w:space="0" w:color="auto"/>
              <w:bottom w:val="single" w:sz="4" w:space="0" w:color="auto"/>
              <w:right w:val="single" w:sz="8" w:space="0" w:color="auto"/>
            </w:tcBorders>
            <w:shd w:val="clear" w:color="auto" w:fill="auto"/>
            <w:noWrap/>
          </w:tcPr>
          <w:p w:rsidR="005B6973" w:rsidRDefault="00DD1C22" w:rsidP="00D2471C">
            <w:pPr>
              <w:spacing w:after="0"/>
              <w:jc w:val="center"/>
              <w:rPr>
                <w:sz w:val="22"/>
                <w:szCs w:val="22"/>
              </w:rPr>
            </w:pPr>
            <w:r>
              <w:rPr>
                <w:sz w:val="22"/>
                <w:szCs w:val="22"/>
              </w:rPr>
              <w:t>5.49</w:t>
            </w:r>
          </w:p>
          <w:p w:rsidR="00DD1C22" w:rsidRDefault="00DD1C22" w:rsidP="00D2471C">
            <w:pPr>
              <w:spacing w:after="0"/>
              <w:jc w:val="center"/>
              <w:rPr>
                <w:sz w:val="22"/>
                <w:szCs w:val="22"/>
              </w:rPr>
            </w:pPr>
            <w:r>
              <w:rPr>
                <w:sz w:val="22"/>
                <w:szCs w:val="22"/>
              </w:rPr>
              <w:t>4.08</w:t>
            </w:r>
          </w:p>
          <w:p w:rsidR="00DD1C22" w:rsidRDefault="00DD1C22" w:rsidP="00D2471C">
            <w:pPr>
              <w:spacing w:after="0"/>
              <w:jc w:val="center"/>
              <w:rPr>
                <w:sz w:val="22"/>
                <w:szCs w:val="22"/>
              </w:rPr>
            </w:pPr>
            <w:r>
              <w:rPr>
                <w:sz w:val="22"/>
                <w:szCs w:val="22"/>
              </w:rPr>
              <w:t>8.4</w:t>
            </w:r>
          </w:p>
          <w:p w:rsidR="00DD1C22" w:rsidRDefault="00DD1C22" w:rsidP="00D2471C">
            <w:pPr>
              <w:spacing w:after="0"/>
              <w:jc w:val="center"/>
              <w:rPr>
                <w:sz w:val="22"/>
                <w:szCs w:val="22"/>
              </w:rPr>
            </w:pPr>
            <w:r>
              <w:rPr>
                <w:sz w:val="22"/>
                <w:szCs w:val="22"/>
              </w:rPr>
              <w:t>6.03</w:t>
            </w:r>
          </w:p>
          <w:p w:rsidR="00DD1C22" w:rsidRPr="003426FA" w:rsidRDefault="00DD1C22" w:rsidP="00D2471C">
            <w:pPr>
              <w:spacing w:after="0"/>
              <w:jc w:val="center"/>
              <w:rPr>
                <w:sz w:val="22"/>
                <w:szCs w:val="22"/>
              </w:rPr>
            </w:pPr>
            <w:r>
              <w:rPr>
                <w:sz w:val="22"/>
                <w:szCs w:val="22"/>
              </w:rPr>
              <w:t>3.85</w:t>
            </w:r>
          </w:p>
        </w:tc>
      </w:tr>
      <w:tr w:rsidR="005B6973" w:rsidRPr="00EC0859" w:rsidTr="00CA5B07">
        <w:trPr>
          <w:trHeight w:val="334"/>
        </w:trPr>
        <w:tc>
          <w:tcPr>
            <w:tcW w:w="2408" w:type="dxa"/>
            <w:vMerge w:val="restart"/>
            <w:tcBorders>
              <w:top w:val="single" w:sz="8" w:space="0" w:color="auto"/>
              <w:left w:val="single" w:sz="8" w:space="0" w:color="auto"/>
            </w:tcBorders>
            <w:shd w:val="clear" w:color="auto" w:fill="auto"/>
            <w:noWrap/>
          </w:tcPr>
          <w:p w:rsidR="005B6973" w:rsidRPr="002D62D0" w:rsidRDefault="005B6973" w:rsidP="00D2471C">
            <w:pPr>
              <w:spacing w:after="0"/>
              <w:jc w:val="left"/>
              <w:rPr>
                <w:rFonts w:eastAsia="Times New Roman"/>
                <w:color w:val="000000"/>
                <w:sz w:val="22"/>
                <w:szCs w:val="22"/>
              </w:rPr>
            </w:pPr>
            <w:r w:rsidRPr="002D62D0">
              <w:rPr>
                <w:rFonts w:eastAsia="Times New Roman"/>
                <w:color w:val="000000"/>
                <w:sz w:val="22"/>
                <w:szCs w:val="22"/>
              </w:rPr>
              <w:t>abandon</w:t>
            </w:r>
          </w:p>
        </w:tc>
        <w:tc>
          <w:tcPr>
            <w:tcW w:w="2978" w:type="dxa"/>
            <w:gridSpan w:val="2"/>
            <w:tcBorders>
              <w:top w:val="single" w:sz="8" w:space="0" w:color="auto"/>
              <w:right w:val="single" w:sz="8" w:space="0" w:color="000000"/>
            </w:tcBorders>
            <w:shd w:val="clear" w:color="auto" w:fill="auto"/>
            <w:vAlign w:val="center"/>
          </w:tcPr>
          <w:p w:rsidR="005B6973" w:rsidRPr="002D62D0" w:rsidRDefault="005B6973" w:rsidP="00D2471C">
            <w:pPr>
              <w:spacing w:after="0"/>
              <w:jc w:val="left"/>
              <w:rPr>
                <w:rFonts w:eastAsia="Times New Roman"/>
                <w:color w:val="000000"/>
                <w:sz w:val="22"/>
                <w:szCs w:val="22"/>
              </w:rPr>
            </w:pPr>
            <w:r w:rsidRPr="002D62D0">
              <w:rPr>
                <w:rFonts w:eastAsia="Times New Roman"/>
                <w:color w:val="000000"/>
                <w:sz w:val="22"/>
                <w:szCs w:val="22"/>
              </w:rPr>
              <w:t>Still in the group</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488" w:type="dxa"/>
            <w:tcBorders>
              <w:top w:val="single" w:sz="4" w:space="0" w:color="auto"/>
              <w:left w:val="nil"/>
              <w:right w:val="single" w:sz="8" w:space="0" w:color="auto"/>
            </w:tcBorders>
            <w:shd w:val="clear" w:color="auto" w:fill="auto"/>
            <w:noWrap/>
            <w:vAlign w:val="center"/>
          </w:tcPr>
          <w:p w:rsidR="00DD1C22" w:rsidRPr="00EC47ED" w:rsidRDefault="00DD1C22" w:rsidP="00DD1C22">
            <w:pPr>
              <w:spacing w:after="0"/>
              <w:jc w:val="center"/>
              <w:rPr>
                <w:sz w:val="22"/>
                <w:szCs w:val="22"/>
              </w:rPr>
            </w:pPr>
            <w:r>
              <w:rPr>
                <w:sz w:val="22"/>
                <w:szCs w:val="22"/>
              </w:rPr>
              <w:t>6.17</w:t>
            </w:r>
          </w:p>
        </w:tc>
        <w:tc>
          <w:tcPr>
            <w:tcW w:w="1489" w:type="dxa"/>
            <w:tcBorders>
              <w:top w:val="single" w:sz="4" w:space="0" w:color="auto"/>
              <w:left w:val="nil"/>
              <w:right w:val="single" w:sz="8" w:space="0" w:color="auto"/>
            </w:tcBorders>
            <w:shd w:val="clear" w:color="auto" w:fill="auto"/>
            <w:noWrap/>
            <w:vAlign w:val="center"/>
          </w:tcPr>
          <w:p w:rsidR="00DD1C22" w:rsidRPr="00EC47ED" w:rsidRDefault="00DD1C22" w:rsidP="00DD1C22">
            <w:pPr>
              <w:spacing w:after="0"/>
              <w:jc w:val="center"/>
              <w:rPr>
                <w:sz w:val="22"/>
                <w:szCs w:val="22"/>
              </w:rPr>
            </w:pPr>
            <w:r>
              <w:rPr>
                <w:sz w:val="22"/>
                <w:szCs w:val="22"/>
              </w:rPr>
              <w:t>5.49</w:t>
            </w:r>
          </w:p>
        </w:tc>
      </w:tr>
      <w:tr w:rsidR="005B6973" w:rsidRPr="00EC0859" w:rsidTr="00CA5B07">
        <w:trPr>
          <w:trHeight w:val="334"/>
        </w:trPr>
        <w:tc>
          <w:tcPr>
            <w:tcW w:w="2408" w:type="dxa"/>
            <w:vMerge/>
            <w:tcBorders>
              <w:left w:val="single" w:sz="8" w:space="0" w:color="auto"/>
              <w:bottom w:val="single" w:sz="8" w:space="0" w:color="auto"/>
            </w:tcBorders>
            <w:shd w:val="clear" w:color="auto" w:fill="auto"/>
            <w:noWrap/>
            <w:vAlign w:val="center"/>
          </w:tcPr>
          <w:p w:rsidR="005B6973" w:rsidRPr="002D62D0" w:rsidRDefault="005B6973" w:rsidP="00D2471C">
            <w:pPr>
              <w:spacing w:after="0"/>
              <w:jc w:val="left"/>
              <w:rPr>
                <w:rFonts w:eastAsia="Times New Roman"/>
                <w:color w:val="000000"/>
                <w:sz w:val="22"/>
                <w:szCs w:val="22"/>
              </w:rPr>
            </w:pPr>
          </w:p>
        </w:tc>
        <w:tc>
          <w:tcPr>
            <w:tcW w:w="2978" w:type="dxa"/>
            <w:gridSpan w:val="2"/>
            <w:tcBorders>
              <w:bottom w:val="single" w:sz="8" w:space="0" w:color="auto"/>
              <w:right w:val="single" w:sz="8" w:space="0" w:color="000000"/>
            </w:tcBorders>
            <w:shd w:val="clear" w:color="auto" w:fill="auto"/>
            <w:vAlign w:val="center"/>
          </w:tcPr>
          <w:p w:rsidR="005B6973" w:rsidRPr="002D62D0" w:rsidRDefault="005B6973" w:rsidP="00D2471C">
            <w:pPr>
              <w:spacing w:after="0"/>
              <w:jc w:val="left"/>
              <w:rPr>
                <w:rFonts w:eastAsia="Times New Roman"/>
                <w:color w:val="000000"/>
                <w:sz w:val="22"/>
                <w:szCs w:val="22"/>
              </w:rPr>
            </w:pPr>
            <w:r w:rsidRPr="002D62D0">
              <w:rPr>
                <w:rFonts w:eastAsia="Times New Roman"/>
                <w:color w:val="000000"/>
                <w:sz w:val="22"/>
                <w:szCs w:val="22"/>
              </w:rPr>
              <w:t>Have abandoned the group</w:t>
            </w:r>
            <w:r w:rsidRPr="00EC0859">
              <w:rPr>
                <w:sz w:val="22"/>
                <w:szCs w:val="22"/>
                <w:vertAlign w:val="superscript"/>
                <w:lang w:eastAsia="en-CA"/>
              </w:rPr>
              <w:t>(</w:t>
            </w:r>
            <w:r>
              <w:rPr>
                <w:sz w:val="22"/>
                <w:szCs w:val="22"/>
                <w:vertAlign w:val="superscript"/>
                <w:lang w:eastAsia="en-CA"/>
              </w:rPr>
              <w:t>ns</w:t>
            </w:r>
            <w:r w:rsidRPr="00EC0859">
              <w:rPr>
                <w:sz w:val="22"/>
                <w:szCs w:val="22"/>
                <w:vertAlign w:val="superscript"/>
                <w:lang w:eastAsia="en-CA"/>
              </w:rPr>
              <w:t>)</w:t>
            </w:r>
          </w:p>
        </w:tc>
        <w:tc>
          <w:tcPr>
            <w:tcW w:w="1488" w:type="dxa"/>
            <w:tcBorders>
              <w:left w:val="nil"/>
              <w:bottom w:val="single" w:sz="8" w:space="0" w:color="auto"/>
              <w:right w:val="single" w:sz="8" w:space="0" w:color="auto"/>
            </w:tcBorders>
            <w:shd w:val="clear" w:color="auto" w:fill="auto"/>
            <w:noWrap/>
            <w:vAlign w:val="center"/>
          </w:tcPr>
          <w:p w:rsidR="005B6973" w:rsidRPr="00EC47ED" w:rsidRDefault="00DD1C22" w:rsidP="00D2471C">
            <w:pPr>
              <w:spacing w:after="0"/>
              <w:jc w:val="center"/>
              <w:rPr>
                <w:sz w:val="22"/>
                <w:szCs w:val="22"/>
              </w:rPr>
            </w:pPr>
            <w:r>
              <w:rPr>
                <w:sz w:val="22"/>
                <w:szCs w:val="22"/>
              </w:rPr>
              <w:t>0</w:t>
            </w:r>
          </w:p>
        </w:tc>
        <w:tc>
          <w:tcPr>
            <w:tcW w:w="1489" w:type="dxa"/>
            <w:tcBorders>
              <w:left w:val="nil"/>
              <w:bottom w:val="single" w:sz="8" w:space="0" w:color="auto"/>
              <w:right w:val="single" w:sz="8" w:space="0" w:color="auto"/>
            </w:tcBorders>
            <w:shd w:val="clear" w:color="auto" w:fill="auto"/>
            <w:noWrap/>
            <w:vAlign w:val="center"/>
          </w:tcPr>
          <w:p w:rsidR="005B6973" w:rsidRPr="00EC47ED" w:rsidRDefault="00DD1C22" w:rsidP="00D2471C">
            <w:pPr>
              <w:spacing w:after="0"/>
              <w:jc w:val="center"/>
              <w:rPr>
                <w:sz w:val="22"/>
                <w:szCs w:val="22"/>
              </w:rPr>
            </w:pPr>
            <w:r>
              <w:rPr>
                <w:sz w:val="22"/>
                <w:szCs w:val="22"/>
              </w:rPr>
              <w:t>7.89</w:t>
            </w:r>
          </w:p>
        </w:tc>
      </w:tr>
      <w:tr w:rsidR="005B6973" w:rsidRPr="00EC0859" w:rsidTr="00CA5B07">
        <w:trPr>
          <w:trHeight w:val="334"/>
        </w:trPr>
        <w:tc>
          <w:tcPr>
            <w:tcW w:w="538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B6973" w:rsidRPr="00EC0859" w:rsidRDefault="005B6973" w:rsidP="00D2471C">
            <w:pPr>
              <w:spacing w:after="0"/>
              <w:jc w:val="center"/>
              <w:rPr>
                <w:b/>
                <w:bCs/>
                <w:sz w:val="22"/>
                <w:szCs w:val="22"/>
              </w:rPr>
            </w:pPr>
            <w:r w:rsidRPr="00EC0859">
              <w:rPr>
                <w:b/>
                <w:bCs/>
                <w:sz w:val="22"/>
                <w:szCs w:val="22"/>
                <w:lang w:eastAsia="en-CA"/>
              </w:rPr>
              <w:t>Total</w:t>
            </w:r>
            <w:r w:rsidRPr="007C292F">
              <w:rPr>
                <w:sz w:val="22"/>
                <w:szCs w:val="22"/>
                <w:vertAlign w:val="superscript"/>
              </w:rPr>
              <w:t>(</w:t>
            </w:r>
            <w:r>
              <w:rPr>
                <w:sz w:val="22"/>
                <w:szCs w:val="22"/>
                <w:vertAlign w:val="superscript"/>
              </w:rPr>
              <w:t>ns</w:t>
            </w:r>
            <w:r w:rsidRPr="007C292F">
              <w:rPr>
                <w:sz w:val="22"/>
                <w:szCs w:val="22"/>
                <w:vertAlign w:val="superscript"/>
              </w:rPr>
              <w:t>)</w:t>
            </w:r>
          </w:p>
        </w:tc>
        <w:tc>
          <w:tcPr>
            <w:tcW w:w="1488" w:type="dxa"/>
            <w:tcBorders>
              <w:top w:val="single" w:sz="4" w:space="0" w:color="auto"/>
              <w:left w:val="nil"/>
              <w:bottom w:val="single" w:sz="8" w:space="0" w:color="auto"/>
              <w:right w:val="single" w:sz="8" w:space="0" w:color="auto"/>
            </w:tcBorders>
            <w:shd w:val="clear" w:color="auto" w:fill="auto"/>
            <w:noWrap/>
            <w:vAlign w:val="center"/>
          </w:tcPr>
          <w:p w:rsidR="005B6973" w:rsidRPr="00EC47ED" w:rsidRDefault="00DD1C22" w:rsidP="00D2471C">
            <w:pPr>
              <w:spacing w:after="0"/>
              <w:jc w:val="center"/>
              <w:rPr>
                <w:b/>
                <w:bCs/>
                <w:sz w:val="22"/>
                <w:szCs w:val="22"/>
              </w:rPr>
            </w:pPr>
            <w:r>
              <w:rPr>
                <w:b/>
                <w:bCs/>
                <w:sz w:val="22"/>
                <w:szCs w:val="22"/>
              </w:rPr>
              <w:t>5.11</w:t>
            </w:r>
          </w:p>
        </w:tc>
        <w:tc>
          <w:tcPr>
            <w:tcW w:w="1489" w:type="dxa"/>
            <w:tcBorders>
              <w:top w:val="single" w:sz="4" w:space="0" w:color="auto"/>
              <w:left w:val="nil"/>
              <w:bottom w:val="single" w:sz="8" w:space="0" w:color="auto"/>
              <w:right w:val="single" w:sz="8" w:space="0" w:color="auto"/>
            </w:tcBorders>
            <w:shd w:val="clear" w:color="auto" w:fill="auto"/>
            <w:noWrap/>
            <w:vAlign w:val="center"/>
          </w:tcPr>
          <w:p w:rsidR="005B6973" w:rsidRPr="00EC47ED" w:rsidRDefault="00DD1C22" w:rsidP="00D2471C">
            <w:pPr>
              <w:spacing w:after="0"/>
              <w:jc w:val="center"/>
              <w:rPr>
                <w:b/>
                <w:bCs/>
                <w:sz w:val="22"/>
                <w:szCs w:val="22"/>
              </w:rPr>
            </w:pPr>
            <w:r>
              <w:rPr>
                <w:b/>
                <w:bCs/>
                <w:sz w:val="22"/>
                <w:szCs w:val="22"/>
              </w:rPr>
              <w:t>5.65</w:t>
            </w:r>
          </w:p>
        </w:tc>
      </w:tr>
    </w:tbl>
    <w:p w:rsidR="005B6973" w:rsidRPr="00DD1C22" w:rsidRDefault="005B6973" w:rsidP="00041021">
      <w:pPr>
        <w:rPr>
          <w:sz w:val="12"/>
          <w:szCs w:val="12"/>
        </w:rPr>
      </w:pPr>
    </w:p>
    <w:p w:rsidR="00041021" w:rsidRDefault="00DD1C22" w:rsidP="00DD1C22">
      <w:r>
        <w:lastRenderedPageBreak/>
        <w:t>The data indicate that there is insignificant difference in the percentage of the VSL members’ households those hired labour during the 12 months preceding the survey. This can be attributed that if VSL members need help in their own business, they ask the other members of the family to do it.</w:t>
      </w:r>
    </w:p>
    <w:p w:rsidR="00DD1C22" w:rsidRPr="00DD1C22" w:rsidRDefault="00DD1C22" w:rsidP="00DD1C22">
      <w:pPr>
        <w:pStyle w:val="Heading3"/>
      </w:pPr>
      <w:bookmarkStart w:id="128" w:name="_Toc341966316"/>
      <w:bookmarkStart w:id="129" w:name="_Toc438334007"/>
      <w:r w:rsidRPr="00DD1C22">
        <w:t>3.5.8 Perception Regarding the Evolution of the Household Livelihood Conditions</w:t>
      </w:r>
      <w:bookmarkEnd w:id="128"/>
      <w:bookmarkEnd w:id="129"/>
    </w:p>
    <w:p w:rsidR="00DD1C22" w:rsidRDefault="00DD1C22" w:rsidP="00DD1C22">
      <w:r>
        <w:t xml:space="preserve">What we have presented in the previous pages was more of a quantitative measurement of the change, in this section we are looking at appreciation of the change based on VSL members ‘opinion. While one can argue that this is a subjective measure of project impact, it nevertheless will provide us a measure looking at a different angle. Through triangulation of this finding with the previous one, we can have a complete picture of the reality. </w:t>
      </w:r>
    </w:p>
    <w:p w:rsidR="00FC5AFA" w:rsidRDefault="00DD1C22" w:rsidP="00E90DF6">
      <w:r w:rsidRPr="00B76A0B">
        <w:t>VSL members</w:t>
      </w:r>
      <w:r>
        <w:t xml:space="preserve"> were asked whether they think there was any change during the last 2 years concerning their household food quality and quantity, their revenue, the access of children to education and access to health care by the household members. Following, we asked to know what has contributed to the change. The results are presented in </w:t>
      </w:r>
      <w:r w:rsidR="00E90DF6">
        <w:t>table 5.19</w:t>
      </w:r>
    </w:p>
    <w:p w:rsidR="0039434B" w:rsidRDefault="00E90DF6" w:rsidP="00E90DF6">
      <w:r>
        <w:t>The results show that more than three quarter of VSLA members mentioned that their revenue, access to health care and food quality and quantity have improved during the last year.</w:t>
      </w:r>
      <w:r w:rsidRPr="00B76A0B">
        <w:t xml:space="preserve"> </w:t>
      </w:r>
      <w:r>
        <w:t>However 55.5% only said that the access of their children to education has improved during the last years. It is worth mentioning also that the same pattern is satisfied in the four classifications.</w:t>
      </w:r>
    </w:p>
    <w:p w:rsidR="00E90DF6" w:rsidRDefault="00E90DF6" w:rsidP="0039434B">
      <w:r>
        <w:t xml:space="preserve">The results also indicate that more than </w:t>
      </w:r>
      <w:r w:rsidR="0039434B">
        <w:t>three quarters</w:t>
      </w:r>
      <w:r>
        <w:t xml:space="preserve"> of respondents who mentioned that there is significant improvement in all items (table </w:t>
      </w:r>
      <w:r w:rsidR="0039434B">
        <w:t>5.19</w:t>
      </w:r>
      <w:r>
        <w:t>) attribute these improvements to VSLA groups. In other words, results assure that VSLA groups have contributed to improve the livelihoods conditions of the participants.</w:t>
      </w:r>
    </w:p>
    <w:p w:rsidR="00E90DF6" w:rsidRDefault="00E90DF6" w:rsidP="00E90DF6"/>
    <w:p w:rsidR="00FC5AFA" w:rsidRDefault="00FC5AFA">
      <w:pPr>
        <w:spacing w:after="200" w:line="276" w:lineRule="auto"/>
        <w:jc w:val="left"/>
      </w:pPr>
      <w:r>
        <w:br w:type="page"/>
      </w:r>
    </w:p>
    <w:p w:rsidR="00FC5AFA" w:rsidRDefault="00FC5AFA" w:rsidP="00DD1C22">
      <w:pPr>
        <w:sectPr w:rsidR="00FC5AFA" w:rsidSect="00C5284F">
          <w:pgSz w:w="12240" w:h="15840"/>
          <w:pgMar w:top="1440" w:right="1440" w:bottom="1440" w:left="1440" w:header="708" w:footer="708" w:gutter="0"/>
          <w:cols w:space="708"/>
          <w:titlePg/>
          <w:docGrid w:linePitch="360"/>
        </w:sectPr>
      </w:pPr>
    </w:p>
    <w:p w:rsidR="00DD1C22" w:rsidRPr="00773B57" w:rsidRDefault="00FC5AFA" w:rsidP="006145A0">
      <w:r w:rsidRPr="007000D7">
        <w:lastRenderedPageBreak/>
        <w:t xml:space="preserve">Table </w:t>
      </w:r>
      <w:r w:rsidR="006145A0">
        <w:t>5.</w:t>
      </w:r>
      <w:r w:rsidRPr="007000D7">
        <w:t>1</w:t>
      </w:r>
      <w:r w:rsidR="006145A0">
        <w:t>9</w:t>
      </w:r>
      <w:r w:rsidRPr="007000D7">
        <w:t>: VSL members</w:t>
      </w:r>
      <w:r>
        <w:t>’</w:t>
      </w:r>
      <w:r w:rsidRPr="007000D7">
        <w:t xml:space="preserve"> perception of the change</w:t>
      </w:r>
      <w:r>
        <w:t xml:space="preserve"> in different aspects of their livelihood condition between 201</w:t>
      </w:r>
      <w:r w:rsidR="00D66A5E">
        <w:t>4</w:t>
      </w:r>
      <w:r>
        <w:t xml:space="preserve"> and 201</w:t>
      </w:r>
      <w:r w:rsidR="00D66A5E">
        <w:t>5</w:t>
      </w:r>
      <w:r>
        <w:t xml:space="preserve"> by gender </w:t>
      </w:r>
      <w:r w:rsidR="00D66A5E">
        <w:t>of VSL member, strata, PPI quintiles and if the member is still in VSL group</w:t>
      </w:r>
    </w:p>
    <w:tbl>
      <w:tblPr>
        <w:tblW w:w="14417" w:type="dxa"/>
        <w:tblInd w:w="-176" w:type="dxa"/>
        <w:tblLayout w:type="fixed"/>
        <w:tblLook w:val="04A0" w:firstRow="1" w:lastRow="0" w:firstColumn="1" w:lastColumn="0" w:noHBand="0" w:noVBand="1"/>
      </w:tblPr>
      <w:tblGrid>
        <w:gridCol w:w="1277"/>
        <w:gridCol w:w="2085"/>
        <w:gridCol w:w="850"/>
        <w:gridCol w:w="851"/>
        <w:gridCol w:w="850"/>
        <w:gridCol w:w="851"/>
        <w:gridCol w:w="850"/>
        <w:gridCol w:w="850"/>
        <w:gridCol w:w="850"/>
        <w:gridCol w:w="850"/>
        <w:gridCol w:w="852"/>
        <w:gridCol w:w="850"/>
        <w:gridCol w:w="851"/>
        <w:gridCol w:w="850"/>
        <w:gridCol w:w="850"/>
      </w:tblGrid>
      <w:tr w:rsidR="00D152EC" w:rsidRPr="00D2471C" w:rsidTr="00D152EC">
        <w:trPr>
          <w:trHeight w:val="300"/>
        </w:trPr>
        <w:tc>
          <w:tcPr>
            <w:tcW w:w="3362" w:type="dxa"/>
            <w:gridSpan w:val="2"/>
            <w:vMerge w:val="restart"/>
            <w:tcBorders>
              <w:top w:val="single" w:sz="12" w:space="0" w:color="000000"/>
              <w:left w:val="single" w:sz="12" w:space="0" w:color="000000"/>
              <w:right w:val="single" w:sz="12" w:space="0" w:color="000000"/>
            </w:tcBorders>
            <w:shd w:val="clear" w:color="auto" w:fill="auto"/>
            <w:vAlign w:val="bottom"/>
          </w:tcPr>
          <w:p w:rsidR="00D152EC" w:rsidRPr="00D152EC" w:rsidRDefault="00D152EC" w:rsidP="00D2471C">
            <w:pPr>
              <w:spacing w:after="0"/>
              <w:jc w:val="left"/>
              <w:rPr>
                <w:rFonts w:eastAsia="Times New Roman"/>
                <w:color w:val="000000"/>
                <w:sz w:val="20"/>
                <w:szCs w:val="20"/>
              </w:rPr>
            </w:pPr>
          </w:p>
        </w:tc>
        <w:tc>
          <w:tcPr>
            <w:tcW w:w="1701" w:type="dxa"/>
            <w:gridSpan w:val="2"/>
            <w:tcBorders>
              <w:top w:val="single" w:sz="12" w:space="0" w:color="000000"/>
              <w:left w:val="nil"/>
              <w:bottom w:val="single" w:sz="4" w:space="0" w:color="000000"/>
              <w:right w:val="single" w:sz="4" w:space="0" w:color="000000"/>
            </w:tcBorders>
            <w:shd w:val="clear" w:color="auto" w:fill="auto"/>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Sex of VSL Member</w:t>
            </w:r>
          </w:p>
        </w:tc>
        <w:tc>
          <w:tcPr>
            <w:tcW w:w="1701" w:type="dxa"/>
            <w:gridSpan w:val="2"/>
            <w:tcBorders>
              <w:top w:val="single" w:sz="12" w:space="0" w:color="000000"/>
              <w:left w:val="nil"/>
              <w:bottom w:val="single" w:sz="4" w:space="0" w:color="000000"/>
              <w:right w:val="single" w:sz="4" w:space="0" w:color="000000"/>
            </w:tcBorders>
            <w:shd w:val="clear" w:color="auto" w:fill="auto"/>
            <w:vAlign w:val="center"/>
            <w:hideMark/>
          </w:tcPr>
          <w:p w:rsidR="00D152EC" w:rsidRPr="00D152EC" w:rsidRDefault="00D152EC" w:rsidP="00D152EC">
            <w:pPr>
              <w:spacing w:after="0"/>
              <w:jc w:val="center"/>
              <w:rPr>
                <w:rFonts w:eastAsia="Times New Roman"/>
                <w:color w:val="000000"/>
                <w:sz w:val="20"/>
                <w:szCs w:val="20"/>
              </w:rPr>
            </w:pPr>
            <w:r>
              <w:rPr>
                <w:rFonts w:eastAsia="Times New Roman"/>
                <w:color w:val="000000"/>
                <w:sz w:val="20"/>
                <w:szCs w:val="20"/>
              </w:rPr>
              <w:t>Strata</w:t>
            </w:r>
          </w:p>
        </w:tc>
        <w:tc>
          <w:tcPr>
            <w:tcW w:w="4252" w:type="dxa"/>
            <w:gridSpan w:val="5"/>
            <w:tcBorders>
              <w:top w:val="single" w:sz="12" w:space="0" w:color="000000"/>
              <w:left w:val="nil"/>
              <w:bottom w:val="single" w:sz="4" w:space="0" w:color="000000"/>
              <w:right w:val="single" w:sz="4" w:space="0" w:color="000000"/>
            </w:tcBorders>
            <w:shd w:val="clear" w:color="auto" w:fill="auto"/>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PPI</w:t>
            </w:r>
            <w:r>
              <w:rPr>
                <w:rFonts w:eastAsia="Times New Roman"/>
                <w:color w:val="000000"/>
                <w:sz w:val="20"/>
                <w:szCs w:val="20"/>
              </w:rPr>
              <w:t xml:space="preserve"> quintiles</w:t>
            </w:r>
          </w:p>
        </w:tc>
        <w:tc>
          <w:tcPr>
            <w:tcW w:w="1701" w:type="dxa"/>
            <w:gridSpan w:val="2"/>
            <w:tcBorders>
              <w:top w:val="single" w:sz="12" w:space="0" w:color="000000"/>
              <w:left w:val="nil"/>
              <w:bottom w:val="single" w:sz="4" w:space="0" w:color="000000"/>
              <w:right w:val="single" w:sz="4" w:space="0" w:color="auto"/>
            </w:tcBorders>
            <w:shd w:val="clear" w:color="auto" w:fill="auto"/>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abandoncy</w:t>
            </w:r>
          </w:p>
        </w:tc>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D152EC" w:rsidRPr="00D152EC" w:rsidRDefault="00D152EC" w:rsidP="00D152EC">
            <w:pPr>
              <w:spacing w:after="0"/>
              <w:jc w:val="center"/>
              <w:rPr>
                <w:rFonts w:eastAsia="Times New Roman"/>
                <w:sz w:val="20"/>
                <w:szCs w:val="20"/>
              </w:rPr>
            </w:pPr>
          </w:p>
          <w:p w:rsidR="00D152EC" w:rsidRPr="00D152EC" w:rsidRDefault="00D152EC" w:rsidP="00D152EC">
            <w:pPr>
              <w:spacing w:after="0"/>
              <w:jc w:val="center"/>
              <w:rPr>
                <w:rFonts w:eastAsia="Times New Roman"/>
                <w:sz w:val="20"/>
                <w:szCs w:val="20"/>
              </w:rPr>
            </w:pPr>
            <w:r w:rsidRPr="00D152EC">
              <w:rPr>
                <w:rFonts w:eastAsia="Times New Roman"/>
                <w:color w:val="000000"/>
                <w:sz w:val="20"/>
                <w:szCs w:val="20"/>
              </w:rPr>
              <w:t>Total</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D152EC" w:rsidRPr="00D152EC" w:rsidRDefault="00D152EC" w:rsidP="00D152EC">
            <w:pPr>
              <w:spacing w:after="0"/>
              <w:jc w:val="center"/>
              <w:rPr>
                <w:rFonts w:eastAsia="Times New Roman"/>
                <w:sz w:val="20"/>
                <w:szCs w:val="20"/>
              </w:rPr>
            </w:pPr>
            <w:r w:rsidRPr="00D152EC">
              <w:rPr>
                <w:color w:val="000000"/>
                <w:sz w:val="20"/>
                <w:szCs w:val="20"/>
              </w:rPr>
              <w:t>%who attribute the change to VSLA</w:t>
            </w:r>
          </w:p>
        </w:tc>
      </w:tr>
      <w:tr w:rsidR="00D152EC" w:rsidRPr="00D2471C" w:rsidTr="00D152EC">
        <w:trPr>
          <w:trHeight w:val="900"/>
        </w:trPr>
        <w:tc>
          <w:tcPr>
            <w:tcW w:w="3362" w:type="dxa"/>
            <w:gridSpan w:val="2"/>
            <w:vMerge/>
            <w:tcBorders>
              <w:left w:val="single" w:sz="12" w:space="0" w:color="000000"/>
              <w:bottom w:val="single" w:sz="4" w:space="0" w:color="auto"/>
              <w:right w:val="single" w:sz="12" w:space="0" w:color="000000"/>
            </w:tcBorders>
            <w:vAlign w:val="center"/>
            <w:hideMark/>
          </w:tcPr>
          <w:p w:rsidR="00D152EC" w:rsidRPr="00D152EC" w:rsidRDefault="00D152EC" w:rsidP="00D2471C">
            <w:pPr>
              <w:spacing w:after="0"/>
              <w:jc w:val="left"/>
              <w:rPr>
                <w:rFonts w:eastAsia="Times New Roman"/>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male</w:t>
            </w:r>
          </w:p>
        </w:tc>
        <w:tc>
          <w:tcPr>
            <w:tcW w:w="851" w:type="dxa"/>
            <w:tcBorders>
              <w:top w:val="nil"/>
              <w:left w:val="nil"/>
              <w:bottom w:val="single" w:sz="4" w:space="0" w:color="000000"/>
              <w:right w:val="single" w:sz="4" w:space="0" w:color="000000"/>
            </w:tcBorders>
            <w:shd w:val="clear" w:color="auto" w:fill="auto"/>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female</w:t>
            </w:r>
          </w:p>
        </w:tc>
        <w:tc>
          <w:tcPr>
            <w:tcW w:w="850" w:type="dxa"/>
            <w:tcBorders>
              <w:top w:val="nil"/>
              <w:left w:val="nil"/>
              <w:bottom w:val="single" w:sz="4" w:space="0" w:color="000000"/>
              <w:right w:val="single" w:sz="4" w:space="0" w:color="000000"/>
            </w:tcBorders>
            <w:shd w:val="clear" w:color="auto" w:fill="auto"/>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Urban</w:t>
            </w:r>
          </w:p>
        </w:tc>
        <w:tc>
          <w:tcPr>
            <w:tcW w:w="851" w:type="dxa"/>
            <w:tcBorders>
              <w:top w:val="nil"/>
              <w:left w:val="nil"/>
              <w:bottom w:val="single" w:sz="4" w:space="0" w:color="000000"/>
              <w:right w:val="single" w:sz="4" w:space="0" w:color="000000"/>
            </w:tcBorders>
            <w:shd w:val="clear" w:color="auto" w:fill="auto"/>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Rural</w:t>
            </w:r>
          </w:p>
        </w:tc>
        <w:tc>
          <w:tcPr>
            <w:tcW w:w="850" w:type="dxa"/>
            <w:tcBorders>
              <w:top w:val="nil"/>
              <w:left w:val="nil"/>
              <w:bottom w:val="single" w:sz="4" w:space="0" w:color="000000"/>
              <w:right w:val="single" w:sz="4" w:space="0" w:color="000000"/>
            </w:tcBorders>
            <w:shd w:val="clear" w:color="auto" w:fill="auto"/>
            <w:noWrap/>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2.00</w:t>
            </w:r>
          </w:p>
        </w:tc>
        <w:tc>
          <w:tcPr>
            <w:tcW w:w="850" w:type="dxa"/>
            <w:tcBorders>
              <w:top w:val="nil"/>
              <w:left w:val="nil"/>
              <w:bottom w:val="single" w:sz="4" w:space="0" w:color="000000"/>
              <w:right w:val="single" w:sz="4" w:space="0" w:color="000000"/>
            </w:tcBorders>
            <w:shd w:val="clear" w:color="auto" w:fill="auto"/>
            <w:noWrap/>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3.00</w:t>
            </w:r>
          </w:p>
        </w:tc>
        <w:tc>
          <w:tcPr>
            <w:tcW w:w="850" w:type="dxa"/>
            <w:tcBorders>
              <w:top w:val="nil"/>
              <w:left w:val="nil"/>
              <w:bottom w:val="single" w:sz="4" w:space="0" w:color="000000"/>
              <w:right w:val="single" w:sz="4" w:space="0" w:color="000000"/>
            </w:tcBorders>
            <w:shd w:val="clear" w:color="auto" w:fill="auto"/>
            <w:noWrap/>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4.00</w:t>
            </w:r>
          </w:p>
        </w:tc>
        <w:tc>
          <w:tcPr>
            <w:tcW w:w="852" w:type="dxa"/>
            <w:tcBorders>
              <w:top w:val="nil"/>
              <w:left w:val="nil"/>
              <w:bottom w:val="single" w:sz="4" w:space="0" w:color="000000"/>
              <w:right w:val="single" w:sz="4" w:space="0" w:color="000000"/>
            </w:tcBorders>
            <w:shd w:val="clear" w:color="auto" w:fill="auto"/>
            <w:noWrap/>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5.00</w:t>
            </w:r>
          </w:p>
        </w:tc>
        <w:tc>
          <w:tcPr>
            <w:tcW w:w="850" w:type="dxa"/>
            <w:tcBorders>
              <w:top w:val="nil"/>
              <w:left w:val="nil"/>
              <w:bottom w:val="single" w:sz="4" w:space="0" w:color="000000"/>
              <w:right w:val="single" w:sz="4" w:space="0" w:color="000000"/>
            </w:tcBorders>
            <w:shd w:val="clear" w:color="auto" w:fill="auto"/>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Still in the group</w:t>
            </w:r>
          </w:p>
        </w:tc>
        <w:tc>
          <w:tcPr>
            <w:tcW w:w="851" w:type="dxa"/>
            <w:tcBorders>
              <w:top w:val="nil"/>
              <w:left w:val="nil"/>
              <w:bottom w:val="single" w:sz="4" w:space="0" w:color="000000"/>
              <w:right w:val="single" w:sz="4" w:space="0" w:color="auto"/>
            </w:tcBorders>
            <w:shd w:val="clear" w:color="auto" w:fill="auto"/>
            <w:vAlign w:val="center"/>
            <w:hideMark/>
          </w:tcPr>
          <w:p w:rsidR="00D152EC" w:rsidRPr="00D152EC" w:rsidRDefault="00D152EC" w:rsidP="00D152EC">
            <w:pPr>
              <w:spacing w:after="0"/>
              <w:jc w:val="center"/>
              <w:rPr>
                <w:rFonts w:eastAsia="Times New Roman"/>
                <w:color w:val="000000"/>
                <w:sz w:val="20"/>
                <w:szCs w:val="20"/>
              </w:rPr>
            </w:pPr>
            <w:r w:rsidRPr="00D152EC">
              <w:rPr>
                <w:rFonts w:eastAsia="Times New Roman"/>
                <w:color w:val="000000"/>
                <w:sz w:val="20"/>
                <w:szCs w:val="20"/>
              </w:rPr>
              <w:t>Have abandoned the group</w:t>
            </w:r>
          </w:p>
        </w:tc>
        <w:tc>
          <w:tcPr>
            <w:tcW w:w="850" w:type="dxa"/>
            <w:vMerge/>
            <w:tcBorders>
              <w:left w:val="single" w:sz="4" w:space="0" w:color="auto"/>
              <w:bottom w:val="single" w:sz="4" w:space="0" w:color="auto"/>
              <w:right w:val="single" w:sz="4" w:space="0" w:color="auto"/>
            </w:tcBorders>
            <w:shd w:val="clear" w:color="auto" w:fill="auto"/>
            <w:vAlign w:val="bottom"/>
            <w:hideMark/>
          </w:tcPr>
          <w:p w:rsidR="00D152EC" w:rsidRPr="00D152EC" w:rsidRDefault="00D152EC" w:rsidP="00D2471C">
            <w:pPr>
              <w:spacing w:after="0"/>
              <w:jc w:val="center"/>
              <w:rPr>
                <w:rFonts w:eastAsia="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D152EC" w:rsidRPr="00D152EC" w:rsidRDefault="00D152EC" w:rsidP="00D2471C">
            <w:pPr>
              <w:spacing w:after="0"/>
              <w:jc w:val="left"/>
              <w:rPr>
                <w:rFonts w:eastAsia="Times New Roman"/>
                <w:sz w:val="20"/>
                <w:szCs w:val="20"/>
              </w:rPr>
            </w:pPr>
          </w:p>
        </w:tc>
      </w:tr>
      <w:tr w:rsidR="00D152EC" w:rsidRPr="00D2471C" w:rsidTr="00D152EC">
        <w:trPr>
          <w:trHeight w:val="300"/>
        </w:trPr>
        <w:tc>
          <w:tcPr>
            <w:tcW w:w="1277" w:type="dxa"/>
            <w:vMerge w:val="restart"/>
            <w:tcBorders>
              <w:top w:val="single" w:sz="4" w:space="0" w:color="auto"/>
              <w:left w:val="single" w:sz="12" w:space="0" w:color="000000"/>
              <w:bottom w:val="single" w:sz="4" w:space="0" w:color="auto"/>
              <w:right w:val="nil"/>
            </w:tcBorders>
            <w:shd w:val="clear" w:color="auto" w:fill="auto"/>
            <w:hideMark/>
          </w:tcPr>
          <w:p w:rsidR="00D152EC" w:rsidRPr="00D152EC" w:rsidRDefault="00D152EC" w:rsidP="00E96700">
            <w:pPr>
              <w:spacing w:after="0"/>
              <w:jc w:val="left"/>
              <w:rPr>
                <w:color w:val="000000"/>
                <w:sz w:val="20"/>
                <w:szCs w:val="20"/>
              </w:rPr>
            </w:pPr>
            <w:r w:rsidRPr="00D152EC">
              <w:rPr>
                <w:color w:val="000000"/>
                <w:sz w:val="20"/>
                <w:szCs w:val="20"/>
              </w:rPr>
              <w:t xml:space="preserve">Revenue </w:t>
            </w:r>
          </w:p>
        </w:tc>
        <w:tc>
          <w:tcPr>
            <w:tcW w:w="2085" w:type="dxa"/>
            <w:tcBorders>
              <w:top w:val="single" w:sz="4" w:space="0" w:color="auto"/>
              <w:left w:val="nil"/>
              <w:bottom w:val="nil"/>
              <w:right w:val="single" w:sz="12" w:space="0" w:color="000000"/>
            </w:tcBorders>
            <w:shd w:val="clear" w:color="auto" w:fill="auto"/>
            <w:hideMark/>
          </w:tcPr>
          <w:p w:rsidR="00D152EC" w:rsidRPr="00D152EC" w:rsidRDefault="00D152EC" w:rsidP="00E96700">
            <w:pPr>
              <w:spacing w:after="0"/>
              <w:jc w:val="left"/>
              <w:rPr>
                <w:color w:val="000000"/>
                <w:sz w:val="20"/>
                <w:szCs w:val="20"/>
              </w:rPr>
            </w:pPr>
            <w:r w:rsidRPr="00D152EC">
              <w:rPr>
                <w:color w:val="000000"/>
                <w:sz w:val="20"/>
                <w:szCs w:val="20"/>
              </w:rPr>
              <w:t>Significantly improved</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59.3%</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61.6%</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60.8%</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61.2%</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49.5%</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40.8%</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73.3%</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62.9%</w:t>
            </w:r>
          </w:p>
        </w:tc>
        <w:tc>
          <w:tcPr>
            <w:tcW w:w="852"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70.8%</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63.1%</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34.2%</w:t>
            </w:r>
          </w:p>
        </w:tc>
        <w:tc>
          <w:tcPr>
            <w:tcW w:w="850" w:type="dxa"/>
            <w:tcBorders>
              <w:top w:val="single" w:sz="4" w:space="0" w:color="auto"/>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61.1%</w:t>
            </w:r>
          </w:p>
        </w:tc>
        <w:tc>
          <w:tcPr>
            <w:tcW w:w="850" w:type="dxa"/>
            <w:tcBorders>
              <w:top w:val="single" w:sz="4" w:space="0" w:color="auto"/>
              <w:left w:val="single" w:sz="4" w:space="0" w:color="000000"/>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75.1%</w:t>
            </w:r>
          </w:p>
        </w:tc>
      </w:tr>
      <w:tr w:rsidR="00D152EC" w:rsidRPr="00D2471C" w:rsidTr="00D152EC">
        <w:trPr>
          <w:trHeight w:val="300"/>
        </w:trPr>
        <w:tc>
          <w:tcPr>
            <w:tcW w:w="1277" w:type="dxa"/>
            <w:vMerge/>
            <w:tcBorders>
              <w:top w:val="nil"/>
              <w:left w:val="single" w:sz="12" w:space="0" w:color="000000"/>
              <w:bottom w:val="single" w:sz="4" w:space="0" w:color="auto"/>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nil"/>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Slightly improved</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26.9%</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22.3%</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25.2%</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22.5%</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29.7%</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34.7%</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14.5%</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25.0%</w:t>
            </w:r>
          </w:p>
        </w:tc>
        <w:tc>
          <w:tcPr>
            <w:tcW w:w="852"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16.9%</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22.5%</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31.6%</w:t>
            </w:r>
          </w:p>
        </w:tc>
        <w:tc>
          <w:tcPr>
            <w:tcW w:w="850" w:type="dxa"/>
            <w:tcBorders>
              <w:top w:val="nil"/>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23.1%</w:t>
            </w:r>
          </w:p>
        </w:tc>
        <w:tc>
          <w:tcPr>
            <w:tcW w:w="850" w:type="dxa"/>
            <w:tcBorders>
              <w:top w:val="nil"/>
              <w:left w:val="single" w:sz="4" w:space="0" w:color="000000"/>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24.6%</w:t>
            </w:r>
          </w:p>
        </w:tc>
      </w:tr>
      <w:tr w:rsidR="00D152EC" w:rsidRPr="00D2471C" w:rsidTr="00D152EC">
        <w:trPr>
          <w:trHeight w:val="300"/>
        </w:trPr>
        <w:tc>
          <w:tcPr>
            <w:tcW w:w="1277" w:type="dxa"/>
            <w:vMerge/>
            <w:tcBorders>
              <w:top w:val="nil"/>
              <w:left w:val="single" w:sz="12" w:space="0" w:color="000000"/>
              <w:bottom w:val="single" w:sz="4" w:space="0" w:color="auto"/>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nil"/>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Stayed the same</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12.0%</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14.6%</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12.6%</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14.7%</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18.7%</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22.4%</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12.2%</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10.3%</w:t>
            </w:r>
          </w:p>
        </w:tc>
        <w:tc>
          <w:tcPr>
            <w:tcW w:w="852"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10.0%</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12.7%</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34.2%</w:t>
            </w:r>
          </w:p>
        </w:tc>
        <w:tc>
          <w:tcPr>
            <w:tcW w:w="850" w:type="dxa"/>
            <w:tcBorders>
              <w:top w:val="nil"/>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14.1%</w:t>
            </w:r>
          </w:p>
        </w:tc>
        <w:tc>
          <w:tcPr>
            <w:tcW w:w="850" w:type="dxa"/>
            <w:tcBorders>
              <w:top w:val="nil"/>
              <w:left w:val="single" w:sz="4" w:space="0" w:color="000000"/>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r>
      <w:tr w:rsidR="00D152EC" w:rsidRPr="00D2471C" w:rsidTr="00D152EC">
        <w:trPr>
          <w:trHeight w:val="300"/>
        </w:trPr>
        <w:tc>
          <w:tcPr>
            <w:tcW w:w="1277" w:type="dxa"/>
            <w:vMerge/>
            <w:tcBorders>
              <w:top w:val="nil"/>
              <w:left w:val="single" w:sz="12" w:space="0" w:color="000000"/>
              <w:bottom w:val="single" w:sz="4" w:space="0" w:color="auto"/>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Slightly diminished</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1.9%</w:t>
            </w:r>
          </w:p>
        </w:tc>
        <w:tc>
          <w:tcPr>
            <w:tcW w:w="851"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1.3%</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1.4%</w:t>
            </w:r>
          </w:p>
        </w:tc>
        <w:tc>
          <w:tcPr>
            <w:tcW w:w="851"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1.4%</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2.2%</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1.0%</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1.7%</w:t>
            </w:r>
          </w:p>
        </w:tc>
        <w:tc>
          <w:tcPr>
            <w:tcW w:w="852"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2.3%</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1.5%</w:t>
            </w:r>
          </w:p>
        </w:tc>
        <w:tc>
          <w:tcPr>
            <w:tcW w:w="851"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1.4%</w:t>
            </w:r>
          </w:p>
        </w:tc>
        <w:tc>
          <w:tcPr>
            <w:tcW w:w="850" w:type="dxa"/>
            <w:tcBorders>
              <w:top w:val="nil"/>
              <w:left w:val="single" w:sz="4"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w:t>
            </w:r>
          </w:p>
        </w:tc>
      </w:tr>
      <w:tr w:rsidR="00D152EC" w:rsidRPr="00D2471C" w:rsidTr="00D152EC">
        <w:trPr>
          <w:trHeight w:val="300"/>
        </w:trPr>
        <w:tc>
          <w:tcPr>
            <w:tcW w:w="1277" w:type="dxa"/>
            <w:vMerge/>
            <w:tcBorders>
              <w:top w:val="nil"/>
              <w:left w:val="single" w:sz="12" w:space="0" w:color="000000"/>
              <w:bottom w:val="single" w:sz="4" w:space="0" w:color="auto"/>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single" w:sz="4" w:space="0" w:color="auto"/>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Significantly diminished</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1"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1"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2"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w:t>
            </w:r>
          </w:p>
        </w:tc>
        <w:tc>
          <w:tcPr>
            <w:tcW w:w="851"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w:t>
            </w:r>
          </w:p>
        </w:tc>
        <w:tc>
          <w:tcPr>
            <w:tcW w:w="850" w:type="dxa"/>
            <w:tcBorders>
              <w:top w:val="nil"/>
              <w:left w:val="single" w:sz="4" w:space="0" w:color="000000"/>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r>
      <w:tr w:rsidR="00D152EC" w:rsidRPr="00D2471C" w:rsidTr="00D152EC">
        <w:trPr>
          <w:trHeight w:val="300"/>
        </w:trPr>
        <w:tc>
          <w:tcPr>
            <w:tcW w:w="1277" w:type="dxa"/>
            <w:vMerge w:val="restart"/>
            <w:tcBorders>
              <w:top w:val="nil"/>
              <w:left w:val="single" w:sz="12" w:space="0" w:color="000000"/>
              <w:bottom w:val="single" w:sz="4" w:space="0" w:color="auto"/>
              <w:right w:val="nil"/>
            </w:tcBorders>
            <w:shd w:val="clear" w:color="auto" w:fill="auto"/>
            <w:hideMark/>
          </w:tcPr>
          <w:p w:rsidR="00D152EC" w:rsidRPr="00D152EC" w:rsidRDefault="00D152EC" w:rsidP="00E96700">
            <w:pPr>
              <w:spacing w:after="0"/>
              <w:jc w:val="left"/>
              <w:rPr>
                <w:color w:val="000000"/>
                <w:sz w:val="20"/>
                <w:szCs w:val="20"/>
              </w:rPr>
            </w:pPr>
            <w:r w:rsidRPr="00D152EC">
              <w:rPr>
                <w:color w:val="000000"/>
                <w:sz w:val="20"/>
                <w:szCs w:val="20"/>
              </w:rPr>
              <w:t xml:space="preserve">Access to education for household children </w:t>
            </w:r>
          </w:p>
        </w:tc>
        <w:tc>
          <w:tcPr>
            <w:tcW w:w="2085" w:type="dxa"/>
            <w:tcBorders>
              <w:top w:val="single" w:sz="4" w:space="0" w:color="auto"/>
              <w:left w:val="nil"/>
              <w:bottom w:val="nil"/>
              <w:right w:val="single" w:sz="12" w:space="0" w:color="000000"/>
            </w:tcBorders>
            <w:shd w:val="clear" w:color="auto" w:fill="auto"/>
            <w:hideMark/>
          </w:tcPr>
          <w:p w:rsidR="00D152EC" w:rsidRPr="00D152EC" w:rsidRDefault="00D152EC" w:rsidP="00E96700">
            <w:pPr>
              <w:spacing w:after="0"/>
              <w:jc w:val="left"/>
              <w:rPr>
                <w:color w:val="000000"/>
                <w:sz w:val="20"/>
                <w:szCs w:val="20"/>
              </w:rPr>
            </w:pPr>
            <w:r w:rsidRPr="00D152EC">
              <w:rPr>
                <w:color w:val="000000"/>
                <w:sz w:val="20"/>
                <w:szCs w:val="20"/>
              </w:rPr>
              <w:t>Significantly improved</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40.7%</w:t>
            </w:r>
          </w:p>
        </w:tc>
        <w:tc>
          <w:tcPr>
            <w:tcW w:w="851"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40.2%</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37.8%</w:t>
            </w:r>
          </w:p>
        </w:tc>
        <w:tc>
          <w:tcPr>
            <w:tcW w:w="851"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41.1%</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47.3%</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28.6%</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51.1%</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41.4%</w:t>
            </w:r>
          </w:p>
        </w:tc>
        <w:tc>
          <w:tcPr>
            <w:tcW w:w="852"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32.3%</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41.7%</w:t>
            </w:r>
          </w:p>
        </w:tc>
        <w:tc>
          <w:tcPr>
            <w:tcW w:w="851"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21.1%</w:t>
            </w:r>
          </w:p>
        </w:tc>
        <w:tc>
          <w:tcPr>
            <w:tcW w:w="850" w:type="dxa"/>
            <w:tcBorders>
              <w:top w:val="single" w:sz="4" w:space="0" w:color="auto"/>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40.3%</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76.4%</w:t>
            </w:r>
          </w:p>
        </w:tc>
      </w:tr>
      <w:tr w:rsidR="00D152EC" w:rsidRPr="00D2471C" w:rsidTr="00D152EC">
        <w:trPr>
          <w:trHeight w:val="300"/>
        </w:trPr>
        <w:tc>
          <w:tcPr>
            <w:tcW w:w="1277" w:type="dxa"/>
            <w:vMerge/>
            <w:tcBorders>
              <w:top w:val="nil"/>
              <w:left w:val="single" w:sz="12" w:space="0" w:color="000000"/>
              <w:bottom w:val="single" w:sz="4" w:space="0" w:color="auto"/>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nil"/>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Slightly improved</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15.7%</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15.1%</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11.2%</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16.5%</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22.0%</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31.6%</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11.5%</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12.9%</w:t>
            </w:r>
          </w:p>
        </w:tc>
        <w:tc>
          <w:tcPr>
            <w:tcW w:w="852"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3.8%</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15.0%</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18.4%</w:t>
            </w:r>
          </w:p>
        </w:tc>
        <w:tc>
          <w:tcPr>
            <w:tcW w:w="850" w:type="dxa"/>
            <w:tcBorders>
              <w:top w:val="nil"/>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15.2%</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23.6%</w:t>
            </w:r>
          </w:p>
        </w:tc>
      </w:tr>
      <w:tr w:rsidR="00D152EC" w:rsidRPr="00D2471C" w:rsidTr="00D152EC">
        <w:trPr>
          <w:trHeight w:val="300"/>
        </w:trPr>
        <w:tc>
          <w:tcPr>
            <w:tcW w:w="1277" w:type="dxa"/>
            <w:vMerge/>
            <w:tcBorders>
              <w:top w:val="nil"/>
              <w:left w:val="single" w:sz="12" w:space="0" w:color="000000"/>
              <w:bottom w:val="single" w:sz="4" w:space="0" w:color="auto"/>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nil"/>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Stayed the same</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43.5%</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44.3%</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51.0%</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41.8%</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29.7%</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39.8%</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37.4%</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45.7%</w:t>
            </w:r>
          </w:p>
        </w:tc>
        <w:tc>
          <w:tcPr>
            <w:tcW w:w="852"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63.1%</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43.0%</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60.5%</w:t>
            </w:r>
          </w:p>
        </w:tc>
        <w:tc>
          <w:tcPr>
            <w:tcW w:w="850" w:type="dxa"/>
            <w:tcBorders>
              <w:top w:val="nil"/>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44.2%</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r>
      <w:tr w:rsidR="00D152EC" w:rsidRPr="00D2471C" w:rsidTr="00D152EC">
        <w:trPr>
          <w:trHeight w:val="300"/>
        </w:trPr>
        <w:tc>
          <w:tcPr>
            <w:tcW w:w="1277" w:type="dxa"/>
            <w:vMerge/>
            <w:tcBorders>
              <w:top w:val="nil"/>
              <w:left w:val="single" w:sz="12" w:space="0" w:color="000000"/>
              <w:bottom w:val="single" w:sz="4" w:space="0" w:color="auto"/>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Slightly diminished</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1"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1"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1.1%</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2"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.8%</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w:t>
            </w:r>
          </w:p>
        </w:tc>
        <w:tc>
          <w:tcPr>
            <w:tcW w:w="851"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.4%</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r>
      <w:tr w:rsidR="00D152EC" w:rsidRPr="00D2471C" w:rsidTr="00D152EC">
        <w:trPr>
          <w:trHeight w:val="300"/>
        </w:trPr>
        <w:tc>
          <w:tcPr>
            <w:tcW w:w="1277" w:type="dxa"/>
            <w:vMerge/>
            <w:tcBorders>
              <w:top w:val="nil"/>
              <w:left w:val="single" w:sz="12" w:space="0" w:color="000000"/>
              <w:bottom w:val="single" w:sz="4" w:space="0" w:color="auto"/>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single" w:sz="4" w:space="0" w:color="auto"/>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Significantly diminished</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1"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1"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2"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1"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r>
      <w:tr w:rsidR="00D152EC" w:rsidRPr="00D2471C" w:rsidTr="00D152EC">
        <w:trPr>
          <w:trHeight w:val="300"/>
        </w:trPr>
        <w:tc>
          <w:tcPr>
            <w:tcW w:w="1277" w:type="dxa"/>
            <w:vMerge w:val="restart"/>
            <w:tcBorders>
              <w:top w:val="nil"/>
              <w:left w:val="single" w:sz="12" w:space="0" w:color="000000"/>
              <w:bottom w:val="single" w:sz="4" w:space="0" w:color="auto"/>
              <w:right w:val="nil"/>
            </w:tcBorders>
            <w:shd w:val="clear" w:color="auto" w:fill="auto"/>
            <w:hideMark/>
          </w:tcPr>
          <w:p w:rsidR="00D152EC" w:rsidRPr="00D152EC" w:rsidRDefault="00D152EC" w:rsidP="00E96700">
            <w:pPr>
              <w:spacing w:after="0"/>
              <w:jc w:val="left"/>
              <w:rPr>
                <w:color w:val="000000"/>
                <w:sz w:val="20"/>
                <w:szCs w:val="20"/>
              </w:rPr>
            </w:pPr>
            <w:r w:rsidRPr="00D152EC">
              <w:rPr>
                <w:color w:val="000000"/>
                <w:sz w:val="20"/>
                <w:szCs w:val="20"/>
              </w:rPr>
              <w:t xml:space="preserve">Access to health care system for household members </w:t>
            </w:r>
          </w:p>
        </w:tc>
        <w:tc>
          <w:tcPr>
            <w:tcW w:w="2085" w:type="dxa"/>
            <w:tcBorders>
              <w:top w:val="single" w:sz="4" w:space="0" w:color="auto"/>
              <w:left w:val="nil"/>
              <w:bottom w:val="nil"/>
              <w:right w:val="single" w:sz="12" w:space="0" w:color="000000"/>
            </w:tcBorders>
            <w:shd w:val="clear" w:color="auto" w:fill="auto"/>
            <w:hideMark/>
          </w:tcPr>
          <w:p w:rsidR="00D152EC" w:rsidRPr="00D152EC" w:rsidRDefault="00D152EC" w:rsidP="00E96700">
            <w:pPr>
              <w:spacing w:after="0"/>
              <w:jc w:val="left"/>
              <w:rPr>
                <w:color w:val="000000"/>
                <w:sz w:val="20"/>
                <w:szCs w:val="20"/>
              </w:rPr>
            </w:pPr>
            <w:r w:rsidRPr="00D152EC">
              <w:rPr>
                <w:color w:val="000000"/>
                <w:sz w:val="20"/>
                <w:szCs w:val="20"/>
              </w:rPr>
              <w:t>Significantly improved</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59.3%</w:t>
            </w:r>
          </w:p>
        </w:tc>
        <w:tc>
          <w:tcPr>
            <w:tcW w:w="851"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58.7%</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58.0%</w:t>
            </w:r>
          </w:p>
        </w:tc>
        <w:tc>
          <w:tcPr>
            <w:tcW w:w="851"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59.1%</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53.8%</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36.7%</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67.9%</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59.5%</w:t>
            </w:r>
          </w:p>
        </w:tc>
        <w:tc>
          <w:tcPr>
            <w:tcW w:w="852"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69.2%</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61.4%</w:t>
            </w:r>
          </w:p>
        </w:tc>
        <w:tc>
          <w:tcPr>
            <w:tcW w:w="851"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23.7%</w:t>
            </w:r>
          </w:p>
        </w:tc>
        <w:tc>
          <w:tcPr>
            <w:tcW w:w="850" w:type="dxa"/>
            <w:tcBorders>
              <w:top w:val="single" w:sz="4" w:space="0" w:color="auto"/>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58.8%</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80.7%</w:t>
            </w:r>
          </w:p>
        </w:tc>
      </w:tr>
      <w:tr w:rsidR="00D152EC" w:rsidRPr="00D2471C" w:rsidTr="00D152EC">
        <w:trPr>
          <w:trHeight w:val="300"/>
        </w:trPr>
        <w:tc>
          <w:tcPr>
            <w:tcW w:w="1277" w:type="dxa"/>
            <w:vMerge/>
            <w:tcBorders>
              <w:top w:val="nil"/>
              <w:left w:val="single" w:sz="12" w:space="0" w:color="000000"/>
              <w:bottom w:val="single" w:sz="4" w:space="0" w:color="auto"/>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nil"/>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Slightly improved</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21.3%</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19.2%</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14.0%</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21.5%</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22.0%</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31.6%</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15.3%</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19.0%</w:t>
            </w:r>
          </w:p>
        </w:tc>
        <w:tc>
          <w:tcPr>
            <w:tcW w:w="852"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13.8%</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19.1%</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26.3%</w:t>
            </w:r>
          </w:p>
        </w:tc>
        <w:tc>
          <w:tcPr>
            <w:tcW w:w="850" w:type="dxa"/>
            <w:tcBorders>
              <w:top w:val="nil"/>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19.6%</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19.0%</w:t>
            </w:r>
          </w:p>
        </w:tc>
      </w:tr>
      <w:tr w:rsidR="00D152EC" w:rsidRPr="00D2471C" w:rsidTr="00D152EC">
        <w:trPr>
          <w:trHeight w:val="300"/>
        </w:trPr>
        <w:tc>
          <w:tcPr>
            <w:tcW w:w="1277" w:type="dxa"/>
            <w:vMerge/>
            <w:tcBorders>
              <w:top w:val="nil"/>
              <w:left w:val="single" w:sz="12" w:space="0" w:color="000000"/>
              <w:bottom w:val="single" w:sz="4" w:space="0" w:color="auto"/>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nil"/>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Stayed the same</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18.5%</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20.3%</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24.5%</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18.4%</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24.2%</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28.6%</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16.0%</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19.0%</w:t>
            </w:r>
          </w:p>
        </w:tc>
        <w:tc>
          <w:tcPr>
            <w:tcW w:w="852"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15.4%</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17.8%</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50.0%</w:t>
            </w:r>
          </w:p>
        </w:tc>
        <w:tc>
          <w:tcPr>
            <w:tcW w:w="850" w:type="dxa"/>
            <w:tcBorders>
              <w:top w:val="nil"/>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20.0%</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r>
      <w:tr w:rsidR="00D152EC" w:rsidRPr="00D2471C" w:rsidTr="00D152EC">
        <w:trPr>
          <w:trHeight w:val="300"/>
        </w:trPr>
        <w:tc>
          <w:tcPr>
            <w:tcW w:w="1277" w:type="dxa"/>
            <w:vMerge/>
            <w:tcBorders>
              <w:top w:val="nil"/>
              <w:left w:val="single" w:sz="12" w:space="0" w:color="000000"/>
              <w:bottom w:val="single" w:sz="4" w:space="0" w:color="auto"/>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Slightly diminished</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1"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1.1%</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2.1%</w:t>
            </w:r>
          </w:p>
        </w:tc>
        <w:tc>
          <w:tcPr>
            <w:tcW w:w="851"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2.0%</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.8%</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1.7%</w:t>
            </w:r>
          </w:p>
        </w:tc>
        <w:tc>
          <w:tcPr>
            <w:tcW w:w="852"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.9%</w:t>
            </w:r>
          </w:p>
        </w:tc>
        <w:tc>
          <w:tcPr>
            <w:tcW w:w="851"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.9%</w:t>
            </w:r>
          </w:p>
        </w:tc>
        <w:tc>
          <w:tcPr>
            <w:tcW w:w="850" w:type="dxa"/>
            <w:tcBorders>
              <w:top w:val="nil"/>
              <w:left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r>
      <w:tr w:rsidR="00D152EC" w:rsidRPr="00D2471C" w:rsidTr="00D152EC">
        <w:trPr>
          <w:trHeight w:val="300"/>
        </w:trPr>
        <w:tc>
          <w:tcPr>
            <w:tcW w:w="1277" w:type="dxa"/>
            <w:vMerge/>
            <w:tcBorders>
              <w:top w:val="nil"/>
              <w:left w:val="single" w:sz="12" w:space="0" w:color="000000"/>
              <w:bottom w:val="single" w:sz="4" w:space="0" w:color="auto"/>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single" w:sz="4" w:space="0" w:color="auto"/>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Significantly diminished</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.9%</w:t>
            </w:r>
          </w:p>
        </w:tc>
        <w:tc>
          <w:tcPr>
            <w:tcW w:w="851"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.7%</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1.4%</w:t>
            </w:r>
          </w:p>
        </w:tc>
        <w:tc>
          <w:tcPr>
            <w:tcW w:w="851"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.9%</w:t>
            </w:r>
          </w:p>
        </w:tc>
        <w:tc>
          <w:tcPr>
            <w:tcW w:w="852"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1.5%</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.8%</w:t>
            </w:r>
          </w:p>
        </w:tc>
        <w:tc>
          <w:tcPr>
            <w:tcW w:w="851"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4" w:space="0" w:color="auto"/>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.7%</w:t>
            </w:r>
          </w:p>
        </w:tc>
        <w:tc>
          <w:tcPr>
            <w:tcW w:w="850" w:type="dxa"/>
            <w:tcBorders>
              <w:top w:val="nil"/>
              <w:left w:val="nil"/>
              <w:bottom w:val="single" w:sz="4" w:space="0" w:color="auto"/>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w:t>
            </w:r>
          </w:p>
        </w:tc>
      </w:tr>
      <w:tr w:rsidR="00D152EC" w:rsidRPr="00D2471C" w:rsidTr="00D152EC">
        <w:trPr>
          <w:trHeight w:val="300"/>
        </w:trPr>
        <w:tc>
          <w:tcPr>
            <w:tcW w:w="1277" w:type="dxa"/>
            <w:vMerge w:val="restart"/>
            <w:tcBorders>
              <w:top w:val="single" w:sz="4" w:space="0" w:color="auto"/>
              <w:left w:val="single" w:sz="12" w:space="0" w:color="000000"/>
              <w:bottom w:val="single" w:sz="12" w:space="0" w:color="000000"/>
              <w:right w:val="nil"/>
            </w:tcBorders>
            <w:shd w:val="clear" w:color="auto" w:fill="auto"/>
            <w:hideMark/>
          </w:tcPr>
          <w:p w:rsidR="00D152EC" w:rsidRPr="00D152EC" w:rsidRDefault="00D152EC" w:rsidP="00E96700">
            <w:pPr>
              <w:spacing w:after="0"/>
              <w:jc w:val="left"/>
              <w:rPr>
                <w:color w:val="000000"/>
                <w:sz w:val="20"/>
                <w:szCs w:val="20"/>
              </w:rPr>
            </w:pPr>
            <w:r w:rsidRPr="00D152EC">
              <w:rPr>
                <w:color w:val="000000"/>
                <w:sz w:val="20"/>
                <w:szCs w:val="20"/>
              </w:rPr>
              <w:t>The quantity and quality of household meals</w:t>
            </w:r>
          </w:p>
        </w:tc>
        <w:tc>
          <w:tcPr>
            <w:tcW w:w="2085" w:type="dxa"/>
            <w:tcBorders>
              <w:top w:val="single" w:sz="4" w:space="0" w:color="auto"/>
              <w:left w:val="nil"/>
              <w:bottom w:val="nil"/>
              <w:right w:val="single" w:sz="12" w:space="0" w:color="000000"/>
            </w:tcBorders>
            <w:shd w:val="clear" w:color="auto" w:fill="auto"/>
            <w:hideMark/>
          </w:tcPr>
          <w:p w:rsidR="00D152EC" w:rsidRPr="00D152EC" w:rsidRDefault="00D152EC" w:rsidP="00E96700">
            <w:pPr>
              <w:spacing w:after="0"/>
              <w:jc w:val="left"/>
              <w:rPr>
                <w:color w:val="000000"/>
                <w:sz w:val="20"/>
                <w:szCs w:val="20"/>
              </w:rPr>
            </w:pPr>
            <w:r w:rsidRPr="00D152EC">
              <w:rPr>
                <w:color w:val="000000"/>
                <w:sz w:val="20"/>
                <w:szCs w:val="20"/>
              </w:rPr>
              <w:t>Significantly improved</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68.5%</w:t>
            </w:r>
          </w:p>
        </w:tc>
        <w:tc>
          <w:tcPr>
            <w:tcW w:w="851"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64.4%</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62.9%</w:t>
            </w:r>
          </w:p>
        </w:tc>
        <w:tc>
          <w:tcPr>
            <w:tcW w:w="851"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66.0%</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51.6%</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51.0%</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73.3%</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64.7%</w:t>
            </w:r>
          </w:p>
        </w:tc>
        <w:tc>
          <w:tcPr>
            <w:tcW w:w="852"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77.7%</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67.4%</w:t>
            </w:r>
          </w:p>
        </w:tc>
        <w:tc>
          <w:tcPr>
            <w:tcW w:w="851"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34.2%</w:t>
            </w:r>
          </w:p>
        </w:tc>
        <w:tc>
          <w:tcPr>
            <w:tcW w:w="850" w:type="dxa"/>
            <w:tcBorders>
              <w:top w:val="single" w:sz="4" w:space="0" w:color="auto"/>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65.2%</w:t>
            </w:r>
          </w:p>
        </w:tc>
        <w:tc>
          <w:tcPr>
            <w:tcW w:w="850" w:type="dxa"/>
            <w:tcBorders>
              <w:top w:val="single" w:sz="4" w:space="0" w:color="auto"/>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78.5%</w:t>
            </w:r>
          </w:p>
        </w:tc>
      </w:tr>
      <w:tr w:rsidR="00D152EC" w:rsidRPr="00D2471C" w:rsidTr="00D152EC">
        <w:trPr>
          <w:trHeight w:val="300"/>
        </w:trPr>
        <w:tc>
          <w:tcPr>
            <w:tcW w:w="1277" w:type="dxa"/>
            <w:vMerge/>
            <w:tcBorders>
              <w:top w:val="nil"/>
              <w:left w:val="single" w:sz="12" w:space="0" w:color="000000"/>
              <w:bottom w:val="single" w:sz="12" w:space="0" w:color="000000"/>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nil"/>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Slightly improved</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19.4%</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22.1%</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22.4%</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21.3%</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29.7%</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27.6%</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18.3%</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21.6%</w:t>
            </w:r>
          </w:p>
        </w:tc>
        <w:tc>
          <w:tcPr>
            <w:tcW w:w="852"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14.6%</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20.3%</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39.5%</w:t>
            </w:r>
          </w:p>
        </w:tc>
        <w:tc>
          <w:tcPr>
            <w:tcW w:w="850" w:type="dxa"/>
            <w:tcBorders>
              <w:top w:val="nil"/>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21.6%</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21.2%</w:t>
            </w:r>
          </w:p>
        </w:tc>
      </w:tr>
      <w:tr w:rsidR="00D152EC" w:rsidRPr="00D2471C" w:rsidTr="00D152EC">
        <w:trPr>
          <w:trHeight w:val="300"/>
        </w:trPr>
        <w:tc>
          <w:tcPr>
            <w:tcW w:w="1277" w:type="dxa"/>
            <w:vMerge/>
            <w:tcBorders>
              <w:top w:val="nil"/>
              <w:left w:val="single" w:sz="12" w:space="0" w:color="000000"/>
              <w:bottom w:val="single" w:sz="12" w:space="0" w:color="000000"/>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nil"/>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Stayed the same</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10.2%</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12.7%</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13.3%</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11.8%</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16.5%</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20.4%</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8.4%</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12.9%</w:t>
            </w:r>
          </w:p>
        </w:tc>
        <w:tc>
          <w:tcPr>
            <w:tcW w:w="852"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6.2%</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11.2%</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26.3%</w:t>
            </w:r>
          </w:p>
        </w:tc>
        <w:tc>
          <w:tcPr>
            <w:tcW w:w="850" w:type="dxa"/>
            <w:tcBorders>
              <w:top w:val="nil"/>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12.2%</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r>
      <w:tr w:rsidR="00D152EC" w:rsidRPr="00D2471C" w:rsidTr="00D152EC">
        <w:trPr>
          <w:trHeight w:val="300"/>
        </w:trPr>
        <w:tc>
          <w:tcPr>
            <w:tcW w:w="1277" w:type="dxa"/>
            <w:vMerge/>
            <w:tcBorders>
              <w:top w:val="nil"/>
              <w:left w:val="single" w:sz="12" w:space="0" w:color="000000"/>
              <w:bottom w:val="single" w:sz="12" w:space="0" w:color="000000"/>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nil"/>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Slightly diminished</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1.9%</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.7%</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1.4%</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.7%</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1.1%</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1.0%</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.9%</w:t>
            </w:r>
          </w:p>
        </w:tc>
        <w:tc>
          <w:tcPr>
            <w:tcW w:w="852"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1.5%</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.9%</w:t>
            </w:r>
          </w:p>
        </w:tc>
        <w:tc>
          <w:tcPr>
            <w:tcW w:w="851"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nil"/>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.9%</w:t>
            </w:r>
          </w:p>
        </w:tc>
        <w:tc>
          <w:tcPr>
            <w:tcW w:w="850" w:type="dxa"/>
            <w:tcBorders>
              <w:top w:val="nil"/>
              <w:left w:val="nil"/>
              <w:bottom w:val="nil"/>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r>
      <w:tr w:rsidR="00D152EC" w:rsidRPr="00D2471C" w:rsidTr="00D152EC">
        <w:trPr>
          <w:trHeight w:val="300"/>
        </w:trPr>
        <w:tc>
          <w:tcPr>
            <w:tcW w:w="1277" w:type="dxa"/>
            <w:vMerge/>
            <w:tcBorders>
              <w:top w:val="nil"/>
              <w:left w:val="single" w:sz="12" w:space="0" w:color="000000"/>
              <w:bottom w:val="single" w:sz="12" w:space="0" w:color="000000"/>
              <w:right w:val="nil"/>
            </w:tcBorders>
            <w:vAlign w:val="center"/>
            <w:hideMark/>
          </w:tcPr>
          <w:p w:rsidR="00D152EC" w:rsidRPr="00D152EC" w:rsidRDefault="00D152EC" w:rsidP="00D2471C">
            <w:pPr>
              <w:spacing w:after="0"/>
              <w:jc w:val="left"/>
              <w:rPr>
                <w:rFonts w:eastAsia="Times New Roman"/>
                <w:color w:val="000000"/>
                <w:sz w:val="20"/>
                <w:szCs w:val="20"/>
              </w:rPr>
            </w:pPr>
          </w:p>
        </w:tc>
        <w:tc>
          <w:tcPr>
            <w:tcW w:w="2085" w:type="dxa"/>
            <w:tcBorders>
              <w:top w:val="nil"/>
              <w:left w:val="nil"/>
              <w:bottom w:val="single" w:sz="12" w:space="0" w:color="000000"/>
              <w:right w:val="single" w:sz="12" w:space="0" w:color="000000"/>
            </w:tcBorders>
            <w:shd w:val="clear" w:color="auto" w:fill="auto"/>
            <w:hideMark/>
          </w:tcPr>
          <w:p w:rsidR="00D152EC" w:rsidRPr="00D152EC" w:rsidRDefault="00D152EC" w:rsidP="00D2471C">
            <w:pPr>
              <w:bidi/>
              <w:spacing w:after="0"/>
              <w:jc w:val="right"/>
              <w:rPr>
                <w:rFonts w:eastAsia="Times New Roman"/>
                <w:color w:val="000000"/>
                <w:sz w:val="20"/>
                <w:szCs w:val="20"/>
              </w:rPr>
            </w:pPr>
            <w:r w:rsidRPr="00D152EC">
              <w:rPr>
                <w:color w:val="000000"/>
                <w:sz w:val="20"/>
                <w:szCs w:val="20"/>
              </w:rPr>
              <w:t>Significantly diminished</w:t>
            </w:r>
          </w:p>
        </w:tc>
        <w:tc>
          <w:tcPr>
            <w:tcW w:w="850" w:type="dxa"/>
            <w:tcBorders>
              <w:top w:val="nil"/>
              <w:left w:val="nil"/>
              <w:bottom w:val="single" w:sz="12"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1" w:type="dxa"/>
            <w:tcBorders>
              <w:top w:val="nil"/>
              <w:left w:val="nil"/>
              <w:bottom w:val="single" w:sz="12"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w:t>
            </w:r>
          </w:p>
        </w:tc>
        <w:tc>
          <w:tcPr>
            <w:tcW w:w="850" w:type="dxa"/>
            <w:tcBorders>
              <w:top w:val="nil"/>
              <w:left w:val="nil"/>
              <w:bottom w:val="single" w:sz="12"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1" w:type="dxa"/>
            <w:tcBorders>
              <w:top w:val="nil"/>
              <w:left w:val="nil"/>
              <w:bottom w:val="single" w:sz="12"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w:t>
            </w:r>
          </w:p>
        </w:tc>
        <w:tc>
          <w:tcPr>
            <w:tcW w:w="850" w:type="dxa"/>
            <w:tcBorders>
              <w:top w:val="nil"/>
              <w:left w:val="nil"/>
              <w:bottom w:val="single" w:sz="12"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1.1%</w:t>
            </w:r>
          </w:p>
        </w:tc>
        <w:tc>
          <w:tcPr>
            <w:tcW w:w="850" w:type="dxa"/>
            <w:tcBorders>
              <w:top w:val="nil"/>
              <w:left w:val="nil"/>
              <w:bottom w:val="single" w:sz="12"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12"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12"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2" w:type="dxa"/>
            <w:tcBorders>
              <w:top w:val="nil"/>
              <w:left w:val="nil"/>
              <w:bottom w:val="single" w:sz="12"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12"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w:t>
            </w:r>
          </w:p>
        </w:tc>
        <w:tc>
          <w:tcPr>
            <w:tcW w:w="851" w:type="dxa"/>
            <w:tcBorders>
              <w:top w:val="nil"/>
              <w:left w:val="nil"/>
              <w:bottom w:val="single" w:sz="12"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0.0%</w:t>
            </w:r>
          </w:p>
        </w:tc>
        <w:tc>
          <w:tcPr>
            <w:tcW w:w="850" w:type="dxa"/>
            <w:tcBorders>
              <w:top w:val="nil"/>
              <w:left w:val="nil"/>
              <w:bottom w:val="single" w:sz="12" w:space="0" w:color="000000"/>
              <w:right w:val="single" w:sz="12"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w:t>
            </w:r>
          </w:p>
        </w:tc>
        <w:tc>
          <w:tcPr>
            <w:tcW w:w="850" w:type="dxa"/>
            <w:tcBorders>
              <w:top w:val="nil"/>
              <w:left w:val="nil"/>
              <w:bottom w:val="single" w:sz="12" w:space="0" w:color="000000"/>
              <w:right w:val="single" w:sz="4" w:space="0" w:color="000000"/>
            </w:tcBorders>
            <w:shd w:val="clear" w:color="auto" w:fill="auto"/>
            <w:noWrap/>
            <w:hideMark/>
          </w:tcPr>
          <w:p w:rsidR="00D152EC" w:rsidRPr="00D152EC" w:rsidRDefault="00D152EC" w:rsidP="00D2471C">
            <w:pPr>
              <w:spacing w:after="0"/>
              <w:jc w:val="right"/>
              <w:rPr>
                <w:rFonts w:eastAsia="Times New Roman"/>
                <w:color w:val="000000"/>
                <w:sz w:val="20"/>
                <w:szCs w:val="20"/>
              </w:rPr>
            </w:pPr>
            <w:r w:rsidRPr="00D152EC">
              <w:rPr>
                <w:rFonts w:eastAsia="Times New Roman"/>
                <w:color w:val="000000"/>
                <w:sz w:val="20"/>
                <w:szCs w:val="20"/>
              </w:rPr>
              <w:t>.2%</w:t>
            </w:r>
          </w:p>
        </w:tc>
      </w:tr>
    </w:tbl>
    <w:p w:rsidR="00D2471C" w:rsidRDefault="00D2471C" w:rsidP="00A53DC8">
      <w:pPr>
        <w:sectPr w:rsidR="00D2471C" w:rsidSect="00FC5AFA">
          <w:pgSz w:w="15840" w:h="12240" w:orient="landscape"/>
          <w:pgMar w:top="1440" w:right="1440" w:bottom="1440" w:left="1440" w:header="709" w:footer="709" w:gutter="0"/>
          <w:cols w:space="708"/>
          <w:titlePg/>
          <w:docGrid w:linePitch="360"/>
        </w:sectPr>
      </w:pPr>
    </w:p>
    <w:p w:rsidR="00AB369C" w:rsidRDefault="00AB369C" w:rsidP="00AB369C">
      <w:pPr>
        <w:pStyle w:val="Heading2"/>
        <w:rPr>
          <w:rtl/>
        </w:rPr>
      </w:pPr>
      <w:bookmarkStart w:id="130" w:name="_Toc438334008"/>
      <w:r>
        <w:lastRenderedPageBreak/>
        <w:t>5.4 FGDs: Investment, Expenses and consumption</w:t>
      </w:r>
      <w:bookmarkEnd w:id="130"/>
    </w:p>
    <w:p w:rsidR="009D7383" w:rsidRPr="005E71D2" w:rsidRDefault="009D7383" w:rsidP="009D7383">
      <w:pPr>
        <w:pStyle w:val="Heading3"/>
        <w:rPr>
          <w:rFonts w:eastAsia="Sakkal Majalla"/>
        </w:rPr>
      </w:pPr>
      <w:bookmarkStart w:id="131" w:name="_Toc438334009"/>
      <w:r w:rsidRPr="005E71D2">
        <w:rPr>
          <w:rFonts w:eastAsia="Sakkal Majalla"/>
        </w:rPr>
        <w:t>First: How to Meet the Daily Livelihood Expenditures</w:t>
      </w:r>
      <w:bookmarkEnd w:id="131"/>
      <w:r w:rsidRPr="005E71D2">
        <w:rPr>
          <w:rFonts w:eastAsia="Sakkal Majalla"/>
        </w:rPr>
        <w:t xml:space="preserve"> </w:t>
      </w:r>
    </w:p>
    <w:p w:rsidR="009D7383" w:rsidRPr="009D7383" w:rsidRDefault="009D7383" w:rsidP="009D7383">
      <w:pPr>
        <w:pStyle w:val="ListParagraph"/>
        <w:numPr>
          <w:ilvl w:val="0"/>
          <w:numId w:val="31"/>
        </w:numPr>
        <w:bidi w:val="0"/>
        <w:spacing w:line="360" w:lineRule="auto"/>
        <w:rPr>
          <w:rFonts w:asciiTheme="majorBidi" w:eastAsia="Sakkal Majalla" w:hAnsiTheme="majorBidi" w:cstheme="majorBidi"/>
          <w:b/>
          <w:bCs/>
        </w:rPr>
      </w:pPr>
      <w:r w:rsidRPr="009D7383">
        <w:rPr>
          <w:rFonts w:asciiTheme="majorBidi" w:eastAsia="Sakkal Majalla" w:hAnsiTheme="majorBidi" w:cstheme="majorBidi"/>
          <w:b/>
          <w:bCs/>
        </w:rPr>
        <w:t>Female members above 24 years old</w:t>
      </w:r>
    </w:p>
    <w:p w:rsidR="009D7383" w:rsidRPr="005E71D2" w:rsidRDefault="009D7383" w:rsidP="009D7383">
      <w:pPr>
        <w:rPr>
          <w:rtl/>
        </w:rPr>
      </w:pPr>
      <w:r>
        <w:t>Of course the VSLA helped us to overcome our daily livelihood expenditures. We got loans and started projects to gain profits and meet our needs. We made reforms for our houses. In asking them about how they can overcome the financial hardships before joining VSLA, they answered; as follows:</w:t>
      </w:r>
    </w:p>
    <w:p w:rsidR="009D7383" w:rsidRDefault="009D7383" w:rsidP="009D7383">
      <w:r>
        <w:t xml:space="preserve">For the daily expenditure: we did not face any financial difficulties because they were simple expenditures. Even we can buy our weekly needs and pay later. For health issues, women asserted that children had health insurance at their schools that they can use in the allowed time. For health critical conditions, one female member said that they carried out surgery for her children on her expense because finalizing the surgery documents required by the insurance would take long time. It is difficult to use health insurance in health critical cases. </w:t>
      </w:r>
    </w:p>
    <w:p w:rsidR="009D7383" w:rsidRDefault="009D7383" w:rsidP="009D7383">
      <w:r>
        <w:t xml:space="preserve">Before joining VSLA, they were unable to manage their expenditures because their husbands were </w:t>
      </w:r>
      <w:r w:rsidRPr="00DB671B">
        <w:t xml:space="preserve">receiving variable </w:t>
      </w:r>
      <w:r>
        <w:t xml:space="preserve">or little </w:t>
      </w:r>
      <w:r w:rsidRPr="00DB671B">
        <w:t>wages</w:t>
      </w:r>
      <w:r>
        <w:t>. In case, we become unable to meet our needs, the heads of the families borrowed money from relatives.</w:t>
      </w:r>
    </w:p>
    <w:p w:rsidR="009D7383" w:rsidRDefault="009D7383" w:rsidP="009D7383">
      <w:r>
        <w:t>Female participants confirmed that majority of expenditures were on education, from 30-40% on daily food and rest for remaining needs. Accordingly, the expenditures are dived into two parts,</w:t>
      </w:r>
    </w:p>
    <w:p w:rsidR="009D7383" w:rsidRDefault="009D7383" w:rsidP="009D7383">
      <w:pPr>
        <w:pStyle w:val="ListParagraph"/>
        <w:numPr>
          <w:ilvl w:val="0"/>
          <w:numId w:val="32"/>
        </w:numPr>
        <w:bidi w:val="0"/>
        <w:spacing w:after="200"/>
        <w:ind w:left="357" w:hanging="357"/>
        <w:jc w:val="left"/>
        <w:rPr>
          <w:rFonts w:asciiTheme="majorBidi" w:hAnsiTheme="majorBidi" w:cstheme="majorBidi"/>
        </w:rPr>
      </w:pPr>
      <w:r>
        <w:rPr>
          <w:rFonts w:asciiTheme="majorBidi" w:hAnsiTheme="majorBidi" w:cstheme="majorBidi"/>
        </w:rPr>
        <w:t xml:space="preserve">Summer </w:t>
      </w:r>
      <w:r w:rsidRPr="00DB671B">
        <w:rPr>
          <w:rFonts w:asciiTheme="majorBidi" w:hAnsiTheme="majorBidi" w:cstheme="majorBidi"/>
        </w:rPr>
        <w:t xml:space="preserve">expenditures: </w:t>
      </w:r>
      <w:r>
        <w:rPr>
          <w:rFonts w:asciiTheme="majorBidi" w:hAnsiTheme="majorBidi" w:cstheme="majorBidi"/>
        </w:rPr>
        <w:t xml:space="preserve">a lot of expenditures, </w:t>
      </w:r>
      <w:r w:rsidRPr="00DB671B">
        <w:rPr>
          <w:rFonts w:asciiTheme="majorBidi" w:hAnsiTheme="majorBidi" w:cstheme="majorBidi"/>
        </w:rPr>
        <w:t xml:space="preserve">majority </w:t>
      </w:r>
      <w:r>
        <w:rPr>
          <w:rFonts w:asciiTheme="majorBidi" w:hAnsiTheme="majorBidi" w:cstheme="majorBidi"/>
        </w:rPr>
        <w:t>on</w:t>
      </w:r>
      <w:r w:rsidRPr="00DB671B">
        <w:rPr>
          <w:rFonts w:asciiTheme="majorBidi" w:hAnsiTheme="majorBidi" w:cstheme="majorBidi"/>
        </w:rPr>
        <w:t xml:space="preserve"> education, health, clothes, food and other requirements </w:t>
      </w:r>
    </w:p>
    <w:p w:rsidR="009D7383" w:rsidRPr="00DB671B" w:rsidRDefault="009D7383" w:rsidP="009D7383">
      <w:pPr>
        <w:pStyle w:val="ListParagraph"/>
        <w:numPr>
          <w:ilvl w:val="0"/>
          <w:numId w:val="32"/>
        </w:numPr>
        <w:bidi w:val="0"/>
        <w:spacing w:after="200"/>
        <w:ind w:left="357" w:hanging="357"/>
        <w:jc w:val="left"/>
        <w:rPr>
          <w:rFonts w:asciiTheme="majorBidi" w:hAnsiTheme="majorBidi" w:cstheme="majorBidi"/>
        </w:rPr>
      </w:pPr>
      <w:r w:rsidRPr="00DB671B">
        <w:rPr>
          <w:rFonts w:asciiTheme="majorBidi" w:hAnsiTheme="majorBidi" w:cstheme="majorBidi"/>
        </w:rPr>
        <w:t xml:space="preserve">Winter </w:t>
      </w:r>
      <w:r>
        <w:rPr>
          <w:rFonts w:asciiTheme="majorBidi" w:hAnsiTheme="majorBidi" w:cstheme="majorBidi"/>
        </w:rPr>
        <w:t xml:space="preserve">expenditures:  lower expenditures because there is no school costs such as clothes, fees. In addition, children nutrition in summer is cheaper than winter.   </w:t>
      </w:r>
    </w:p>
    <w:p w:rsidR="009D7383" w:rsidRDefault="009D7383" w:rsidP="009D7383">
      <w:r>
        <w:t xml:space="preserve">It is worth noting that female members in El Kalyopia governorate arranged the expenditure aspects as follows, food and drinks as first rank, education as second rank. If the families are unable to cover their children education costs, they will stop sending their children to schools. For health issues, it did not require periodic expenditures but according to the situation. One female participant said that health expenditures came after food because she had a sick child needs periodic </w:t>
      </w:r>
      <w:r w:rsidRPr="00683A93">
        <w:t>physiotherapy</w:t>
      </w:r>
      <w:r>
        <w:t xml:space="preserve"> which affected the family income. Events also occupied the following rank and at the end come the </w:t>
      </w:r>
      <w:r w:rsidRPr="00683A93">
        <w:t>productive</w:t>
      </w:r>
      <w:r>
        <w:t xml:space="preserve"> and unproductive </w:t>
      </w:r>
      <w:r w:rsidRPr="00683A93">
        <w:t xml:space="preserve"> assets</w:t>
      </w:r>
      <w:r>
        <w:t xml:space="preserve">. The participants did not need the productive assets because they did not own projects. For the unproductive assets, they lack the money for buying these assets.    </w:t>
      </w:r>
    </w:p>
    <w:p w:rsidR="009D7383" w:rsidRDefault="009D7383" w:rsidP="009D7383">
      <w:r>
        <w:t>The female participants indicated that they overcome any financial hardships by borrowing or they can make</w:t>
      </w:r>
      <w:r w:rsidRPr="007D0342">
        <w:rPr>
          <w:rFonts w:ascii="Calibri" w:eastAsia="Calibri" w:hAnsi="Calibri" w:cs="Arial"/>
        </w:rPr>
        <w:t xml:space="preserve"> </w:t>
      </w:r>
      <w:r>
        <w:t>t</w:t>
      </w:r>
      <w:r w:rsidRPr="007D0342">
        <w:t>raditional rotated saving group (Gam3eya)</w:t>
      </w:r>
      <w:r>
        <w:t xml:space="preserve"> according to their financial needs. </w:t>
      </w:r>
    </w:p>
    <w:p w:rsidR="009D7383" w:rsidRDefault="009D7383" w:rsidP="009D7383">
      <w:r>
        <w:t xml:space="preserve">For women who started projects, said that they can take part of their projects capitals and then returned back as soon as possible. For women who did not win projects, indicated that they can borrow money for the save fund of VSLA to help their husbands and cover their household needs besides using their shares distributed at the end of the year.  </w:t>
      </w:r>
    </w:p>
    <w:p w:rsidR="009D7383" w:rsidRDefault="009D7383" w:rsidP="009D7383">
      <w:r>
        <w:t xml:space="preserve">For women who started IGAs, they used the whole profits to cover their family costs. </w:t>
      </w:r>
    </w:p>
    <w:p w:rsidR="009D7383" w:rsidRDefault="009D7383" w:rsidP="009D7383">
      <w:pPr>
        <w:spacing w:line="360" w:lineRule="auto"/>
        <w:rPr>
          <w:rFonts w:asciiTheme="majorBidi" w:hAnsiTheme="majorBidi" w:cstheme="majorBidi"/>
        </w:rPr>
      </w:pPr>
    </w:p>
    <w:p w:rsidR="009D7383" w:rsidRPr="009D7383" w:rsidRDefault="009D7383" w:rsidP="009D7383">
      <w:pPr>
        <w:pStyle w:val="ListParagraph"/>
        <w:numPr>
          <w:ilvl w:val="0"/>
          <w:numId w:val="31"/>
        </w:numPr>
        <w:bidi w:val="0"/>
        <w:spacing w:line="360" w:lineRule="auto"/>
        <w:rPr>
          <w:rFonts w:asciiTheme="majorBidi" w:hAnsiTheme="majorBidi" w:cstheme="majorBidi"/>
          <w:b/>
          <w:bCs/>
        </w:rPr>
      </w:pPr>
      <w:r w:rsidRPr="009D7383">
        <w:rPr>
          <w:rFonts w:asciiTheme="majorBidi" w:hAnsiTheme="majorBidi" w:cstheme="majorBidi"/>
          <w:b/>
          <w:bCs/>
        </w:rPr>
        <w:lastRenderedPageBreak/>
        <w:t>Women under 24 years old</w:t>
      </w:r>
    </w:p>
    <w:p w:rsidR="009D7383" w:rsidRDefault="009D7383" w:rsidP="009D7383">
      <w:r>
        <w:t xml:space="preserve">All female participants except one, indicated that they stayed with their families and unaware of the family expenditures or the income distribution. Only one female member is married but she did not have children so her income mainly focused on food. All female participants mentioned that heads of the families are the main source of income for household expenditures. </w:t>
      </w:r>
    </w:p>
    <w:p w:rsidR="009D7383" w:rsidRPr="004D10A1" w:rsidRDefault="009D7383" w:rsidP="009D7383">
      <w:pPr>
        <w:pStyle w:val="Heading3"/>
      </w:pPr>
      <w:bookmarkStart w:id="132" w:name="_Toc438334010"/>
      <w:r w:rsidRPr="004D10A1">
        <w:t>Second: Inability to Repay</w:t>
      </w:r>
      <w:bookmarkEnd w:id="132"/>
    </w:p>
    <w:p w:rsidR="009D7383" w:rsidRDefault="009D7383" w:rsidP="009D7383">
      <w:r>
        <w:t xml:space="preserve">Female participants confirmed that majority of them did not face any situation related to inability to repay. One female member said the woman who faced this situation, she bought her buffalo. The other women repaid on time. One female member indicated that one femal member faced problems concerning the repayment of the loan. She started project on chicken rising but she did not achieve profits at the beginning. She went to one member in VSLA and asked her to repay the loan on behalf of her then she would repay to her. Of course, the woman repaid the loan and took the money later from her.  </w:t>
      </w:r>
    </w:p>
    <w:p w:rsidR="009D7383" w:rsidRDefault="009D7383" w:rsidP="009D7383">
      <w:r>
        <w:t xml:space="preserve">In asking the female members about this situation and what they can do, they said that they can talk to other member to help the </w:t>
      </w:r>
      <w:r w:rsidRPr="004F5319">
        <w:t>debtor</w:t>
      </w:r>
      <w:r>
        <w:t>s. They also mentioned some points as follows,</w:t>
      </w:r>
    </w:p>
    <w:p w:rsidR="009D7383" w:rsidRDefault="009D7383" w:rsidP="009D7383">
      <w:pPr>
        <w:pStyle w:val="ListParagraph"/>
        <w:numPr>
          <w:ilvl w:val="0"/>
          <w:numId w:val="33"/>
        </w:numPr>
        <w:tabs>
          <w:tab w:val="left" w:pos="2430"/>
        </w:tabs>
        <w:bidi w:val="0"/>
        <w:ind w:left="357" w:hanging="357"/>
        <w:rPr>
          <w:rFonts w:asciiTheme="majorBidi" w:hAnsiTheme="majorBidi" w:cstheme="majorBidi"/>
        </w:rPr>
      </w:pPr>
      <w:r>
        <w:rPr>
          <w:rFonts w:asciiTheme="majorBidi" w:hAnsiTheme="majorBidi" w:cstheme="majorBidi"/>
        </w:rPr>
        <w:t xml:space="preserve">It is difficult to find </w:t>
      </w:r>
      <w:r w:rsidRPr="004F5319">
        <w:rPr>
          <w:rFonts w:asciiTheme="majorBidi" w:hAnsiTheme="majorBidi" w:cstheme="majorBidi"/>
        </w:rPr>
        <w:t>debtor</w:t>
      </w:r>
      <w:r>
        <w:rPr>
          <w:rFonts w:asciiTheme="majorBidi" w:hAnsiTheme="majorBidi" w:cstheme="majorBidi"/>
        </w:rPr>
        <w:t>s because the amount is little.</w:t>
      </w:r>
    </w:p>
    <w:p w:rsidR="009D7383" w:rsidRDefault="009D7383" w:rsidP="009D7383">
      <w:pPr>
        <w:pStyle w:val="ListParagraph"/>
        <w:numPr>
          <w:ilvl w:val="0"/>
          <w:numId w:val="33"/>
        </w:numPr>
        <w:tabs>
          <w:tab w:val="left" w:pos="2430"/>
        </w:tabs>
        <w:bidi w:val="0"/>
        <w:ind w:left="357" w:hanging="357"/>
        <w:rPr>
          <w:rFonts w:asciiTheme="majorBidi" w:hAnsiTheme="majorBidi" w:cstheme="majorBidi"/>
        </w:rPr>
      </w:pPr>
      <w:r>
        <w:rPr>
          <w:rFonts w:asciiTheme="majorBidi" w:hAnsiTheme="majorBidi" w:cstheme="majorBidi"/>
        </w:rPr>
        <w:t>The debtors only fined LE 5.</w:t>
      </w:r>
    </w:p>
    <w:p w:rsidR="009D7383" w:rsidRPr="001766FF" w:rsidRDefault="009D7383" w:rsidP="009D7383">
      <w:pPr>
        <w:pStyle w:val="ListParagraph"/>
        <w:numPr>
          <w:ilvl w:val="0"/>
          <w:numId w:val="33"/>
        </w:numPr>
        <w:tabs>
          <w:tab w:val="left" w:pos="2430"/>
        </w:tabs>
        <w:bidi w:val="0"/>
        <w:ind w:left="357" w:hanging="357"/>
        <w:rPr>
          <w:rFonts w:ascii="Sakkal Majalla" w:eastAsia="Sakkal Majalla" w:hAnsi="Sakkal Majalla" w:cs="Sakkal Majalla"/>
          <w:sz w:val="32"/>
          <w:szCs w:val="32"/>
        </w:rPr>
      </w:pPr>
      <w:r w:rsidRPr="001766FF">
        <w:rPr>
          <w:rFonts w:asciiTheme="majorBidi" w:hAnsiTheme="majorBidi" w:cstheme="majorBidi"/>
        </w:rPr>
        <w:t xml:space="preserve">The inability to repay the loan may occur as a result of accidents or emergent circumstances. </w:t>
      </w:r>
    </w:p>
    <w:p w:rsidR="009D7383" w:rsidRPr="009D7383" w:rsidRDefault="009D7383" w:rsidP="009D7383"/>
    <w:p w:rsidR="00AB369C" w:rsidRDefault="00AB369C">
      <w:pPr>
        <w:spacing w:after="200" w:line="276" w:lineRule="auto"/>
        <w:jc w:val="left"/>
        <w:rPr>
          <w:rFonts w:asciiTheme="majorBidi" w:eastAsiaTheme="majorEastAsia" w:hAnsiTheme="majorBidi" w:cstheme="majorBidi"/>
          <w:b/>
          <w:bCs/>
          <w:i/>
          <w:iCs/>
          <w:sz w:val="28"/>
          <w:szCs w:val="28"/>
        </w:rPr>
      </w:pPr>
      <w:r>
        <w:br w:type="page"/>
      </w:r>
    </w:p>
    <w:p w:rsidR="00041021" w:rsidRDefault="00AB369C" w:rsidP="00AB369C">
      <w:pPr>
        <w:pStyle w:val="Heading2"/>
      </w:pPr>
      <w:bookmarkStart w:id="133" w:name="_Toc438334011"/>
      <w:r>
        <w:lastRenderedPageBreak/>
        <w:t>5.5 Access to financial services, financial literacy and business skills</w:t>
      </w:r>
      <w:bookmarkEnd w:id="133"/>
      <w:r>
        <w:t xml:space="preserve"> </w:t>
      </w:r>
    </w:p>
    <w:p w:rsidR="00AB369C" w:rsidRDefault="00AB369C" w:rsidP="00AB369C">
      <w:pPr>
        <w:pStyle w:val="Heading3"/>
      </w:pPr>
      <w:bookmarkStart w:id="134" w:name="_Toc438334012"/>
      <w:r>
        <w:t>5.5.1 Savings tools</w:t>
      </w:r>
      <w:bookmarkEnd w:id="134"/>
    </w:p>
    <w:p w:rsidR="006145A0" w:rsidRPr="001207D5" w:rsidRDefault="006145A0" w:rsidP="006145A0">
      <w:r>
        <w:t xml:space="preserve">This section focuses on </w:t>
      </w:r>
      <w:r w:rsidRPr="004448DB">
        <w:t>the access</w:t>
      </w:r>
      <w:r>
        <w:t xml:space="preserve"> of VSL members</w:t>
      </w:r>
      <w:r w:rsidRPr="004448DB">
        <w:t xml:space="preserve"> to saving services from financial institution </w:t>
      </w:r>
      <w:r>
        <w:t xml:space="preserve">or other informal sources such as VSLA group, at home, relatives………etc. As </w:t>
      </w:r>
      <w:r w:rsidRPr="004448DB">
        <w:t xml:space="preserve">VSLA members </w:t>
      </w:r>
      <w:r>
        <w:t xml:space="preserve">were asked </w:t>
      </w:r>
      <w:r w:rsidRPr="001207D5">
        <w:t>in what way do you save your money?</w:t>
      </w:r>
    </w:p>
    <w:p w:rsidR="006145A0" w:rsidRDefault="006145A0" w:rsidP="008563AC">
      <w:pPr>
        <w:pStyle w:val="CommentText"/>
        <w:rPr>
          <w:sz w:val="24"/>
          <w:szCs w:val="24"/>
        </w:rPr>
      </w:pPr>
      <w:r w:rsidRPr="00E16EA1">
        <w:rPr>
          <w:sz w:val="24"/>
          <w:szCs w:val="24"/>
        </w:rPr>
        <w:t xml:space="preserve">It appears that </w:t>
      </w:r>
      <w:r w:rsidR="002B60E1">
        <w:rPr>
          <w:sz w:val="24"/>
          <w:szCs w:val="24"/>
        </w:rPr>
        <w:t>less than</w:t>
      </w:r>
      <w:r w:rsidRPr="00E16EA1">
        <w:rPr>
          <w:sz w:val="24"/>
          <w:szCs w:val="24"/>
        </w:rPr>
        <w:t xml:space="preserve"> </w:t>
      </w:r>
      <w:r w:rsidR="002B60E1">
        <w:rPr>
          <w:sz w:val="24"/>
          <w:szCs w:val="24"/>
        </w:rPr>
        <w:t>2</w:t>
      </w:r>
      <w:r w:rsidRPr="00E16EA1">
        <w:rPr>
          <w:sz w:val="24"/>
          <w:szCs w:val="24"/>
        </w:rPr>
        <w:t>% of the members had saved their money in formal financial institution (</w:t>
      </w:r>
      <w:r w:rsidR="002B60E1">
        <w:rPr>
          <w:sz w:val="24"/>
          <w:szCs w:val="24"/>
        </w:rPr>
        <w:t xml:space="preserve">private and governmental </w:t>
      </w:r>
      <w:r w:rsidRPr="00E16EA1">
        <w:rPr>
          <w:sz w:val="24"/>
          <w:szCs w:val="24"/>
        </w:rPr>
        <w:t>bank) in 201</w:t>
      </w:r>
      <w:r w:rsidR="002B60E1">
        <w:rPr>
          <w:sz w:val="24"/>
          <w:szCs w:val="24"/>
        </w:rPr>
        <w:t>5</w:t>
      </w:r>
      <w:r w:rsidRPr="00E16EA1">
        <w:rPr>
          <w:sz w:val="24"/>
          <w:szCs w:val="24"/>
        </w:rPr>
        <w:t xml:space="preserve">. Referring to the </w:t>
      </w:r>
      <w:r w:rsidR="002B60E1">
        <w:rPr>
          <w:sz w:val="24"/>
          <w:szCs w:val="24"/>
        </w:rPr>
        <w:t>four</w:t>
      </w:r>
      <w:r w:rsidRPr="00E16EA1">
        <w:rPr>
          <w:sz w:val="24"/>
          <w:szCs w:val="24"/>
        </w:rPr>
        <w:t xml:space="preserve"> classifications analysis, the result shows significant </w:t>
      </w:r>
      <w:r w:rsidR="002B60E1">
        <w:rPr>
          <w:sz w:val="24"/>
          <w:szCs w:val="24"/>
        </w:rPr>
        <w:t>huge increase</w:t>
      </w:r>
      <w:r w:rsidRPr="00E16EA1">
        <w:rPr>
          <w:sz w:val="24"/>
          <w:szCs w:val="24"/>
        </w:rPr>
        <w:t xml:space="preserve"> in saving through VSL groups and increase in savings</w:t>
      </w:r>
      <w:r w:rsidR="002B60E1">
        <w:rPr>
          <w:sz w:val="24"/>
          <w:szCs w:val="24"/>
        </w:rPr>
        <w:t xml:space="preserve"> with their relatives or </w:t>
      </w:r>
      <w:r w:rsidRPr="00E16EA1">
        <w:rPr>
          <w:sz w:val="24"/>
          <w:szCs w:val="24"/>
        </w:rPr>
        <w:t xml:space="preserve">at home. In other words, there is a noticeable change toward tendency to change </w:t>
      </w:r>
      <w:r w:rsidR="002B60E1">
        <w:rPr>
          <w:sz w:val="24"/>
          <w:szCs w:val="24"/>
        </w:rPr>
        <w:t>to the VSL group</w:t>
      </w:r>
      <w:r w:rsidRPr="00E16EA1">
        <w:rPr>
          <w:sz w:val="24"/>
          <w:szCs w:val="24"/>
        </w:rPr>
        <w:t xml:space="preserve">, rather than </w:t>
      </w:r>
      <w:r w:rsidR="002B60E1" w:rsidRPr="00E16EA1">
        <w:rPr>
          <w:sz w:val="24"/>
          <w:szCs w:val="24"/>
        </w:rPr>
        <w:t>at home</w:t>
      </w:r>
      <w:r w:rsidRPr="00E16EA1">
        <w:rPr>
          <w:sz w:val="24"/>
          <w:szCs w:val="24"/>
        </w:rPr>
        <w:t xml:space="preserve">, which </w:t>
      </w:r>
      <w:r w:rsidR="002B60E1">
        <w:rPr>
          <w:sz w:val="24"/>
          <w:szCs w:val="24"/>
        </w:rPr>
        <w:t>reflects that the members have beneficiated from the project.</w:t>
      </w:r>
      <w:r w:rsidRPr="00E16EA1">
        <w:rPr>
          <w:sz w:val="24"/>
          <w:szCs w:val="24"/>
        </w:rPr>
        <w:t xml:space="preserve"> </w:t>
      </w:r>
      <w:r w:rsidR="002B60E1">
        <w:rPr>
          <w:sz w:val="24"/>
          <w:szCs w:val="24"/>
        </w:rPr>
        <w:t xml:space="preserve">It is a good indication that </w:t>
      </w:r>
      <w:r w:rsidR="004357B5">
        <w:rPr>
          <w:sz w:val="24"/>
          <w:szCs w:val="24"/>
        </w:rPr>
        <w:t xml:space="preserve">the percentage of </w:t>
      </w:r>
      <w:r w:rsidR="002B60E1">
        <w:rPr>
          <w:sz w:val="24"/>
          <w:szCs w:val="24"/>
        </w:rPr>
        <w:t>members who are still in VSL group</w:t>
      </w:r>
      <w:r w:rsidR="004357B5">
        <w:rPr>
          <w:sz w:val="24"/>
          <w:szCs w:val="24"/>
        </w:rPr>
        <w:t xml:space="preserve"> and save at home</w:t>
      </w:r>
      <w:r w:rsidRPr="00E16EA1">
        <w:rPr>
          <w:sz w:val="24"/>
          <w:szCs w:val="24"/>
        </w:rPr>
        <w:t xml:space="preserve"> </w:t>
      </w:r>
      <w:r w:rsidR="004357B5">
        <w:rPr>
          <w:sz w:val="24"/>
          <w:szCs w:val="24"/>
        </w:rPr>
        <w:t>decreased significantly</w:t>
      </w:r>
      <w:r w:rsidRPr="00E16EA1">
        <w:rPr>
          <w:sz w:val="24"/>
          <w:szCs w:val="24"/>
        </w:rPr>
        <w:t xml:space="preserve"> </w:t>
      </w:r>
      <w:r w:rsidR="004357B5">
        <w:rPr>
          <w:sz w:val="24"/>
          <w:szCs w:val="24"/>
        </w:rPr>
        <w:t>in 2015 (table 5.</w:t>
      </w:r>
      <w:r w:rsidR="008563AC">
        <w:rPr>
          <w:sz w:val="24"/>
          <w:szCs w:val="24"/>
        </w:rPr>
        <w:t>20</w:t>
      </w:r>
      <w:r w:rsidR="004357B5">
        <w:rPr>
          <w:sz w:val="24"/>
          <w:szCs w:val="24"/>
        </w:rPr>
        <w:t>).</w:t>
      </w:r>
    </w:p>
    <w:p w:rsidR="004357B5" w:rsidRPr="00E16EA1" w:rsidRDefault="004357B5" w:rsidP="008563AC">
      <w:pPr>
        <w:pStyle w:val="CommentText"/>
        <w:rPr>
          <w:sz w:val="24"/>
          <w:szCs w:val="24"/>
        </w:rPr>
      </w:pPr>
      <w:r>
        <w:rPr>
          <w:sz w:val="24"/>
          <w:szCs w:val="24"/>
        </w:rPr>
        <w:t>On the other hand table 5.</w:t>
      </w:r>
      <w:r w:rsidR="008563AC">
        <w:rPr>
          <w:sz w:val="24"/>
          <w:szCs w:val="24"/>
        </w:rPr>
        <w:t>19</w:t>
      </w:r>
      <w:r>
        <w:rPr>
          <w:sz w:val="24"/>
          <w:szCs w:val="24"/>
        </w:rPr>
        <w:t xml:space="preserve"> indicates that there is significant increase in the members’ savings and this coincides with FGDs where women mentioned that they have learned how to save money after their participation in the project. </w:t>
      </w:r>
    </w:p>
    <w:p w:rsidR="008563AC" w:rsidRDefault="008563AC" w:rsidP="00971A2D">
      <w:r w:rsidRPr="008563AC">
        <w:t>Table 5.</w:t>
      </w:r>
      <w:r w:rsidR="00971A2D">
        <w:t>20</w:t>
      </w:r>
      <w:r w:rsidRPr="008563AC">
        <w:t xml:space="preserve">: Amount of members’ savings (in LE) during the year preceding the survey </w:t>
      </w:r>
    </w:p>
    <w:tbl>
      <w:tblPr>
        <w:tblW w:w="7722" w:type="dxa"/>
        <w:tblInd w:w="1175" w:type="dxa"/>
        <w:tblLayout w:type="fixed"/>
        <w:tblLook w:val="04A0" w:firstRow="1" w:lastRow="0" w:firstColumn="1" w:lastColumn="0" w:noHBand="0" w:noVBand="1"/>
      </w:tblPr>
      <w:tblGrid>
        <w:gridCol w:w="1767"/>
        <w:gridCol w:w="951"/>
        <w:gridCol w:w="2027"/>
        <w:gridCol w:w="1488"/>
        <w:gridCol w:w="1489"/>
      </w:tblGrid>
      <w:tr w:rsidR="008563AC" w:rsidRPr="00EC0859" w:rsidTr="001B5DB3">
        <w:trPr>
          <w:trHeight w:val="324"/>
          <w:tblHeader/>
        </w:trPr>
        <w:tc>
          <w:tcPr>
            <w:tcW w:w="2718" w:type="dxa"/>
            <w:gridSpan w:val="2"/>
            <w:tcBorders>
              <w:top w:val="single" w:sz="8" w:space="0" w:color="auto"/>
              <w:left w:val="single" w:sz="8" w:space="0" w:color="auto"/>
              <w:bottom w:val="single" w:sz="8" w:space="0" w:color="auto"/>
              <w:right w:val="nil"/>
            </w:tcBorders>
            <w:shd w:val="clear" w:color="auto" w:fill="auto"/>
            <w:noWrap/>
            <w:vAlign w:val="center"/>
          </w:tcPr>
          <w:p w:rsidR="008563AC" w:rsidRPr="00EC0859" w:rsidRDefault="008563AC" w:rsidP="001B5DB3">
            <w:pPr>
              <w:spacing w:after="0"/>
            </w:pPr>
            <w:r w:rsidRPr="00EC0859">
              <w:rPr>
                <w:lang w:eastAsia="en-CA"/>
              </w:rPr>
              <w:t> </w:t>
            </w:r>
          </w:p>
        </w:tc>
        <w:tc>
          <w:tcPr>
            <w:tcW w:w="2027" w:type="dxa"/>
            <w:tcBorders>
              <w:top w:val="single" w:sz="8" w:space="0" w:color="auto"/>
              <w:left w:val="nil"/>
              <w:bottom w:val="single" w:sz="8" w:space="0" w:color="auto"/>
              <w:right w:val="single" w:sz="8" w:space="0" w:color="auto"/>
            </w:tcBorders>
            <w:shd w:val="clear" w:color="auto" w:fill="auto"/>
            <w:noWrap/>
            <w:vAlign w:val="center"/>
          </w:tcPr>
          <w:p w:rsidR="008563AC" w:rsidRPr="00EC0859" w:rsidRDefault="008563AC" w:rsidP="001B5DB3">
            <w:pPr>
              <w:spacing w:after="0"/>
            </w:pPr>
            <w:r w:rsidRPr="00EC0859">
              <w:rPr>
                <w:lang w:eastAsia="en-CA"/>
              </w:rPr>
              <w:t> </w:t>
            </w:r>
          </w:p>
        </w:tc>
        <w:tc>
          <w:tcPr>
            <w:tcW w:w="1488" w:type="dxa"/>
            <w:tcBorders>
              <w:top w:val="single" w:sz="8" w:space="0" w:color="auto"/>
              <w:left w:val="nil"/>
              <w:bottom w:val="single" w:sz="8" w:space="0" w:color="auto"/>
              <w:right w:val="single" w:sz="8" w:space="0" w:color="auto"/>
            </w:tcBorders>
            <w:shd w:val="clear" w:color="auto" w:fill="auto"/>
            <w:vAlign w:val="center"/>
          </w:tcPr>
          <w:p w:rsidR="008563AC" w:rsidRDefault="008563AC" w:rsidP="001B5DB3">
            <w:pPr>
              <w:spacing w:after="0"/>
              <w:jc w:val="center"/>
              <w:rPr>
                <w:lang w:eastAsia="en-CA"/>
              </w:rPr>
            </w:pPr>
            <w:r w:rsidRPr="00EC0859">
              <w:rPr>
                <w:lang w:eastAsia="en-CA"/>
              </w:rPr>
              <w:t>Baseline</w:t>
            </w:r>
          </w:p>
          <w:p w:rsidR="008563AC" w:rsidRPr="00EC0859" w:rsidRDefault="008563AC" w:rsidP="001B5DB3">
            <w:pPr>
              <w:spacing w:after="0"/>
              <w:jc w:val="center"/>
            </w:pPr>
          </w:p>
        </w:tc>
        <w:tc>
          <w:tcPr>
            <w:tcW w:w="1489" w:type="dxa"/>
            <w:tcBorders>
              <w:top w:val="single" w:sz="8" w:space="0" w:color="auto"/>
              <w:left w:val="nil"/>
              <w:bottom w:val="single" w:sz="8" w:space="0" w:color="auto"/>
              <w:right w:val="single" w:sz="8" w:space="0" w:color="auto"/>
            </w:tcBorders>
            <w:shd w:val="clear" w:color="auto" w:fill="auto"/>
            <w:vAlign w:val="center"/>
          </w:tcPr>
          <w:p w:rsidR="008563AC" w:rsidRDefault="008563AC" w:rsidP="001B5DB3">
            <w:pPr>
              <w:spacing w:after="0"/>
              <w:jc w:val="center"/>
              <w:rPr>
                <w:lang w:eastAsia="en-CA"/>
              </w:rPr>
            </w:pPr>
            <w:r>
              <w:rPr>
                <w:lang w:eastAsia="en-CA"/>
              </w:rPr>
              <w:t>End-line</w:t>
            </w:r>
          </w:p>
          <w:p w:rsidR="008563AC" w:rsidRPr="00EC0859" w:rsidRDefault="008563AC" w:rsidP="001B5DB3">
            <w:pPr>
              <w:spacing w:after="0"/>
              <w:jc w:val="center"/>
            </w:pPr>
          </w:p>
        </w:tc>
      </w:tr>
      <w:tr w:rsidR="008563AC" w:rsidRPr="001101C0" w:rsidTr="001B5DB3">
        <w:trPr>
          <w:trHeight w:val="334"/>
        </w:trPr>
        <w:tc>
          <w:tcPr>
            <w:tcW w:w="1767" w:type="dxa"/>
            <w:tcBorders>
              <w:top w:val="nil"/>
              <w:left w:val="single" w:sz="8" w:space="0" w:color="auto"/>
              <w:bottom w:val="nil"/>
              <w:right w:val="nil"/>
            </w:tcBorders>
            <w:shd w:val="clear" w:color="auto" w:fill="auto"/>
            <w:noWrap/>
            <w:vAlign w:val="center"/>
          </w:tcPr>
          <w:p w:rsidR="008563AC" w:rsidRPr="00EC0859" w:rsidRDefault="008563AC" w:rsidP="001B5DB3">
            <w:pPr>
              <w:spacing w:after="0"/>
              <w:rPr>
                <w:sz w:val="22"/>
                <w:szCs w:val="22"/>
              </w:rPr>
            </w:pPr>
            <w:r>
              <w:rPr>
                <w:sz w:val="22"/>
                <w:szCs w:val="22"/>
                <w:lang w:eastAsia="en-CA"/>
              </w:rPr>
              <w:t>Gender of VSL member</w:t>
            </w:r>
          </w:p>
        </w:tc>
        <w:tc>
          <w:tcPr>
            <w:tcW w:w="2978" w:type="dxa"/>
            <w:gridSpan w:val="2"/>
            <w:vMerge w:val="restart"/>
            <w:tcBorders>
              <w:top w:val="nil"/>
              <w:left w:val="nil"/>
              <w:right w:val="single" w:sz="8" w:space="0" w:color="auto"/>
            </w:tcBorders>
            <w:shd w:val="clear" w:color="auto" w:fill="auto"/>
            <w:noWrap/>
            <w:vAlign w:val="center"/>
          </w:tcPr>
          <w:p w:rsidR="008563AC" w:rsidRPr="00EC0859" w:rsidRDefault="008563AC" w:rsidP="001B5DB3">
            <w:pPr>
              <w:spacing w:after="0"/>
              <w:jc w:val="left"/>
              <w:rPr>
                <w:sz w:val="22"/>
                <w:szCs w:val="22"/>
              </w:rPr>
            </w:pPr>
            <w:r w:rsidRPr="00EC0859">
              <w:rPr>
                <w:sz w:val="22"/>
                <w:szCs w:val="22"/>
                <w:lang w:eastAsia="en-CA"/>
              </w:rPr>
              <w:t>Male</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8563AC" w:rsidRPr="00EC0859" w:rsidRDefault="008563AC" w:rsidP="001B5DB3">
            <w:pPr>
              <w:spacing w:after="0"/>
              <w:jc w:val="left"/>
              <w:rPr>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8563AC" w:rsidRPr="00EC0859" w:rsidRDefault="008563AC" w:rsidP="001B5DB3">
            <w:pPr>
              <w:spacing w:after="0"/>
              <w:jc w:val="left"/>
              <w:rPr>
                <w:sz w:val="22"/>
                <w:szCs w:val="22"/>
              </w:rPr>
            </w:pPr>
          </w:p>
        </w:tc>
        <w:tc>
          <w:tcPr>
            <w:tcW w:w="1488" w:type="dxa"/>
            <w:vMerge w:val="restart"/>
            <w:tcBorders>
              <w:top w:val="nil"/>
              <w:left w:val="nil"/>
              <w:right w:val="single" w:sz="8" w:space="0" w:color="auto"/>
            </w:tcBorders>
            <w:shd w:val="clear" w:color="auto" w:fill="auto"/>
            <w:noWrap/>
          </w:tcPr>
          <w:p w:rsidR="008563AC" w:rsidRDefault="008563AC" w:rsidP="001B5DB3">
            <w:pPr>
              <w:spacing w:after="0"/>
              <w:jc w:val="center"/>
              <w:rPr>
                <w:sz w:val="22"/>
                <w:szCs w:val="22"/>
              </w:rPr>
            </w:pPr>
            <w:r>
              <w:rPr>
                <w:sz w:val="22"/>
                <w:szCs w:val="22"/>
              </w:rPr>
              <w:t>997.31</w:t>
            </w:r>
          </w:p>
          <w:p w:rsidR="008563AC" w:rsidRPr="001101C0" w:rsidRDefault="008563AC" w:rsidP="001B5DB3">
            <w:pPr>
              <w:spacing w:after="0"/>
              <w:jc w:val="center"/>
              <w:rPr>
                <w:sz w:val="22"/>
                <w:szCs w:val="22"/>
              </w:rPr>
            </w:pPr>
            <w:r>
              <w:rPr>
                <w:sz w:val="22"/>
                <w:szCs w:val="22"/>
              </w:rPr>
              <w:t>428.14</w:t>
            </w:r>
          </w:p>
        </w:tc>
        <w:tc>
          <w:tcPr>
            <w:tcW w:w="1489" w:type="dxa"/>
            <w:vMerge w:val="restart"/>
            <w:tcBorders>
              <w:top w:val="nil"/>
              <w:left w:val="nil"/>
              <w:right w:val="single" w:sz="8" w:space="0" w:color="auto"/>
            </w:tcBorders>
            <w:shd w:val="clear" w:color="auto" w:fill="auto"/>
            <w:noWrap/>
          </w:tcPr>
          <w:p w:rsidR="008563AC" w:rsidRDefault="008563AC" w:rsidP="001B5DB3">
            <w:pPr>
              <w:spacing w:after="0"/>
              <w:jc w:val="center"/>
              <w:rPr>
                <w:sz w:val="22"/>
                <w:szCs w:val="22"/>
              </w:rPr>
            </w:pPr>
            <w:r>
              <w:rPr>
                <w:sz w:val="22"/>
                <w:szCs w:val="22"/>
              </w:rPr>
              <w:t>1512.53</w:t>
            </w:r>
          </w:p>
          <w:p w:rsidR="008563AC" w:rsidRPr="001101C0" w:rsidRDefault="008563AC" w:rsidP="001B5DB3">
            <w:pPr>
              <w:spacing w:after="0"/>
              <w:jc w:val="center"/>
              <w:rPr>
                <w:sz w:val="22"/>
                <w:szCs w:val="22"/>
              </w:rPr>
            </w:pPr>
            <w:r>
              <w:rPr>
                <w:sz w:val="22"/>
                <w:szCs w:val="22"/>
              </w:rPr>
              <w:t>989.99</w:t>
            </w:r>
          </w:p>
        </w:tc>
      </w:tr>
      <w:tr w:rsidR="008563AC" w:rsidRPr="001101C0" w:rsidTr="001B5DB3">
        <w:trPr>
          <w:trHeight w:val="115"/>
        </w:trPr>
        <w:tc>
          <w:tcPr>
            <w:tcW w:w="1767" w:type="dxa"/>
            <w:tcBorders>
              <w:top w:val="nil"/>
              <w:left w:val="single" w:sz="8" w:space="0" w:color="auto"/>
              <w:bottom w:val="single" w:sz="8" w:space="0" w:color="auto"/>
              <w:right w:val="nil"/>
            </w:tcBorders>
            <w:shd w:val="clear" w:color="auto" w:fill="auto"/>
            <w:noWrap/>
            <w:vAlign w:val="center"/>
          </w:tcPr>
          <w:p w:rsidR="008563AC" w:rsidRPr="00EC0859" w:rsidRDefault="008563AC" w:rsidP="001B5DB3">
            <w:pPr>
              <w:spacing w:after="0"/>
              <w:rPr>
                <w:sz w:val="22"/>
                <w:szCs w:val="22"/>
              </w:rPr>
            </w:pPr>
            <w:r w:rsidRPr="00EC0859">
              <w:rPr>
                <w:sz w:val="22"/>
                <w:szCs w:val="22"/>
                <w:lang w:eastAsia="en-CA"/>
              </w:rPr>
              <w:t> </w:t>
            </w:r>
          </w:p>
        </w:tc>
        <w:tc>
          <w:tcPr>
            <w:tcW w:w="2978" w:type="dxa"/>
            <w:gridSpan w:val="2"/>
            <w:vMerge/>
            <w:tcBorders>
              <w:left w:val="nil"/>
              <w:bottom w:val="single" w:sz="8" w:space="0" w:color="auto"/>
              <w:right w:val="single" w:sz="8" w:space="0" w:color="auto"/>
            </w:tcBorders>
            <w:shd w:val="clear" w:color="auto" w:fill="auto"/>
            <w:noWrap/>
            <w:vAlign w:val="center"/>
          </w:tcPr>
          <w:p w:rsidR="008563AC" w:rsidRPr="00EC0859" w:rsidRDefault="008563AC" w:rsidP="001B5DB3">
            <w:pPr>
              <w:spacing w:after="0"/>
              <w:jc w:val="left"/>
              <w:rPr>
                <w:sz w:val="22"/>
                <w:szCs w:val="22"/>
              </w:rPr>
            </w:pPr>
          </w:p>
        </w:tc>
        <w:tc>
          <w:tcPr>
            <w:tcW w:w="1488" w:type="dxa"/>
            <w:vMerge/>
            <w:tcBorders>
              <w:left w:val="nil"/>
              <w:bottom w:val="single" w:sz="8" w:space="0" w:color="auto"/>
              <w:right w:val="single" w:sz="8" w:space="0" w:color="auto"/>
            </w:tcBorders>
            <w:shd w:val="clear" w:color="auto" w:fill="auto"/>
            <w:noWrap/>
          </w:tcPr>
          <w:p w:rsidR="008563AC" w:rsidRPr="001101C0" w:rsidRDefault="008563AC" w:rsidP="001B5DB3">
            <w:pPr>
              <w:spacing w:after="0"/>
              <w:jc w:val="center"/>
              <w:rPr>
                <w:sz w:val="22"/>
                <w:szCs w:val="22"/>
              </w:rPr>
            </w:pPr>
          </w:p>
        </w:tc>
        <w:tc>
          <w:tcPr>
            <w:tcW w:w="1489" w:type="dxa"/>
            <w:vMerge/>
            <w:tcBorders>
              <w:left w:val="nil"/>
              <w:bottom w:val="single" w:sz="8" w:space="0" w:color="auto"/>
              <w:right w:val="single" w:sz="8" w:space="0" w:color="auto"/>
            </w:tcBorders>
            <w:shd w:val="clear" w:color="auto" w:fill="auto"/>
            <w:noWrap/>
          </w:tcPr>
          <w:p w:rsidR="008563AC" w:rsidRPr="001101C0" w:rsidRDefault="008563AC" w:rsidP="001B5DB3">
            <w:pPr>
              <w:spacing w:after="0"/>
              <w:jc w:val="center"/>
              <w:rPr>
                <w:sz w:val="22"/>
                <w:szCs w:val="22"/>
              </w:rPr>
            </w:pPr>
          </w:p>
        </w:tc>
      </w:tr>
      <w:tr w:rsidR="008563AC" w:rsidRPr="001101C0" w:rsidTr="001B5DB3">
        <w:trPr>
          <w:trHeight w:val="566"/>
        </w:trPr>
        <w:tc>
          <w:tcPr>
            <w:tcW w:w="1767" w:type="dxa"/>
            <w:tcBorders>
              <w:top w:val="nil"/>
              <w:left w:val="single" w:sz="8" w:space="0" w:color="auto"/>
              <w:bottom w:val="single" w:sz="8" w:space="0" w:color="000000"/>
              <w:right w:val="nil"/>
            </w:tcBorders>
            <w:shd w:val="clear" w:color="auto" w:fill="auto"/>
          </w:tcPr>
          <w:p w:rsidR="008563AC" w:rsidRPr="00EC0859" w:rsidRDefault="008563AC" w:rsidP="001B5DB3">
            <w:pPr>
              <w:spacing w:after="0"/>
              <w:jc w:val="left"/>
              <w:rPr>
                <w:sz w:val="22"/>
                <w:szCs w:val="22"/>
              </w:rPr>
            </w:pPr>
            <w:r w:rsidRPr="00EC0859">
              <w:rPr>
                <w:sz w:val="22"/>
                <w:szCs w:val="22"/>
                <w:lang w:eastAsia="en-CA"/>
              </w:rPr>
              <w:t>Urban / Rural</w:t>
            </w:r>
          </w:p>
        </w:tc>
        <w:tc>
          <w:tcPr>
            <w:tcW w:w="2978" w:type="dxa"/>
            <w:gridSpan w:val="2"/>
            <w:tcBorders>
              <w:top w:val="single" w:sz="8" w:space="0" w:color="auto"/>
              <w:left w:val="nil"/>
              <w:bottom w:val="single" w:sz="4" w:space="0" w:color="auto"/>
              <w:right w:val="single" w:sz="8" w:space="0" w:color="auto"/>
            </w:tcBorders>
            <w:shd w:val="clear" w:color="auto" w:fill="auto"/>
            <w:noWrap/>
            <w:vAlign w:val="center"/>
          </w:tcPr>
          <w:p w:rsidR="008563AC" w:rsidRPr="00EC0859" w:rsidRDefault="008563AC" w:rsidP="001B5DB3">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8563AC" w:rsidRPr="00EC0859" w:rsidRDefault="008563AC" w:rsidP="001B5DB3">
            <w:pPr>
              <w:spacing w:after="0"/>
              <w:jc w:val="left"/>
              <w:rPr>
                <w:sz w:val="22"/>
                <w:szCs w:val="22"/>
              </w:rPr>
            </w:pPr>
            <w:r w:rsidRPr="00EC0859">
              <w:rPr>
                <w:sz w:val="22"/>
                <w:szCs w:val="22"/>
                <w:lang w:eastAsia="en-CA"/>
              </w:rPr>
              <w:t>Rural</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nil"/>
              <w:left w:val="nil"/>
              <w:right w:val="single" w:sz="8" w:space="0" w:color="auto"/>
            </w:tcBorders>
            <w:shd w:val="clear" w:color="auto" w:fill="auto"/>
            <w:noWrap/>
          </w:tcPr>
          <w:p w:rsidR="008563AC" w:rsidRDefault="008563AC" w:rsidP="001B5DB3">
            <w:pPr>
              <w:spacing w:after="0"/>
              <w:jc w:val="center"/>
              <w:rPr>
                <w:sz w:val="22"/>
                <w:szCs w:val="22"/>
              </w:rPr>
            </w:pPr>
            <w:r>
              <w:rPr>
                <w:sz w:val="22"/>
                <w:szCs w:val="22"/>
              </w:rPr>
              <w:t>233.02</w:t>
            </w:r>
          </w:p>
          <w:p w:rsidR="008563AC" w:rsidRPr="001101C0" w:rsidRDefault="008563AC" w:rsidP="001B5DB3">
            <w:pPr>
              <w:spacing w:after="0"/>
              <w:jc w:val="center"/>
              <w:rPr>
                <w:sz w:val="22"/>
                <w:szCs w:val="22"/>
              </w:rPr>
            </w:pPr>
            <w:r>
              <w:rPr>
                <w:sz w:val="22"/>
                <w:szCs w:val="22"/>
              </w:rPr>
              <w:t>509.2</w:t>
            </w:r>
          </w:p>
        </w:tc>
        <w:tc>
          <w:tcPr>
            <w:tcW w:w="1489" w:type="dxa"/>
            <w:tcBorders>
              <w:top w:val="nil"/>
              <w:left w:val="nil"/>
              <w:right w:val="single" w:sz="8" w:space="0" w:color="auto"/>
            </w:tcBorders>
            <w:shd w:val="clear" w:color="auto" w:fill="auto"/>
            <w:noWrap/>
          </w:tcPr>
          <w:p w:rsidR="008563AC" w:rsidRDefault="008563AC" w:rsidP="001B5DB3">
            <w:pPr>
              <w:spacing w:after="0"/>
              <w:jc w:val="center"/>
              <w:rPr>
                <w:sz w:val="22"/>
                <w:szCs w:val="22"/>
              </w:rPr>
            </w:pPr>
            <w:r>
              <w:rPr>
                <w:sz w:val="22"/>
                <w:szCs w:val="22"/>
              </w:rPr>
              <w:t>981.56</w:t>
            </w:r>
          </w:p>
          <w:p w:rsidR="008563AC" w:rsidRPr="001101C0" w:rsidRDefault="008563AC" w:rsidP="001B5DB3">
            <w:pPr>
              <w:spacing w:after="0"/>
              <w:jc w:val="center"/>
              <w:rPr>
                <w:sz w:val="22"/>
                <w:szCs w:val="22"/>
              </w:rPr>
            </w:pPr>
            <w:r>
              <w:rPr>
                <w:sz w:val="22"/>
                <w:szCs w:val="22"/>
              </w:rPr>
              <w:t>926.87</w:t>
            </w:r>
          </w:p>
        </w:tc>
      </w:tr>
      <w:tr w:rsidR="008563AC" w:rsidRPr="003426FA" w:rsidTr="001B5DB3">
        <w:trPr>
          <w:trHeight w:val="1285"/>
        </w:trPr>
        <w:tc>
          <w:tcPr>
            <w:tcW w:w="1767" w:type="dxa"/>
            <w:tcBorders>
              <w:top w:val="nil"/>
              <w:left w:val="single" w:sz="8" w:space="0" w:color="auto"/>
              <w:right w:val="nil"/>
            </w:tcBorders>
            <w:shd w:val="clear" w:color="auto" w:fill="auto"/>
            <w:noWrap/>
          </w:tcPr>
          <w:p w:rsidR="008563AC" w:rsidRPr="002F113E" w:rsidRDefault="008563AC" w:rsidP="001B5DB3">
            <w:pPr>
              <w:spacing w:after="0"/>
              <w:jc w:val="left"/>
              <w:rPr>
                <w:rFonts w:eastAsia="Times New Roman"/>
                <w:color w:val="000000"/>
                <w:sz w:val="22"/>
                <w:szCs w:val="22"/>
              </w:rPr>
            </w:pPr>
            <w:r w:rsidRPr="002F113E">
              <w:rPr>
                <w:rFonts w:eastAsia="Times New Roman"/>
                <w:color w:val="000000"/>
                <w:sz w:val="22"/>
                <w:szCs w:val="22"/>
              </w:rPr>
              <w:t>PPI quintiles</w:t>
            </w:r>
          </w:p>
        </w:tc>
        <w:tc>
          <w:tcPr>
            <w:tcW w:w="2978" w:type="dxa"/>
            <w:gridSpan w:val="2"/>
            <w:tcBorders>
              <w:top w:val="single" w:sz="4" w:space="0" w:color="auto"/>
              <w:left w:val="nil"/>
              <w:right w:val="single" w:sz="8" w:space="0" w:color="auto"/>
            </w:tcBorders>
            <w:shd w:val="clear" w:color="auto" w:fill="auto"/>
            <w:noWrap/>
            <w:vAlign w:val="center"/>
          </w:tcPr>
          <w:p w:rsidR="008563AC" w:rsidRPr="00EC0859" w:rsidRDefault="008563AC" w:rsidP="001B5DB3">
            <w:pPr>
              <w:spacing w:after="0"/>
              <w:jc w:val="left"/>
              <w:rPr>
                <w:sz w:val="22"/>
                <w:szCs w:val="22"/>
              </w:rPr>
            </w:pPr>
            <w:r>
              <w:rPr>
                <w:rFonts w:eastAsia="Times New Roman"/>
                <w:color w:val="000000"/>
                <w:sz w:val="22"/>
                <w:szCs w:val="22"/>
              </w:rPr>
              <w:t>Less than 20%</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8563AC" w:rsidRPr="00D133B1" w:rsidRDefault="008563AC" w:rsidP="001B5DB3">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8563AC" w:rsidRPr="00D133B1" w:rsidRDefault="008563AC" w:rsidP="001B5DB3">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8563AC" w:rsidRPr="00D133B1" w:rsidRDefault="008563AC" w:rsidP="001B5DB3">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8563AC" w:rsidRPr="00D133B1" w:rsidRDefault="008563AC" w:rsidP="001B5DB3">
            <w:pPr>
              <w:spacing w:after="0"/>
              <w:jc w:val="left"/>
              <w:rPr>
                <w:rFonts w:eastAsia="Times New Roman"/>
                <w:color w:val="000000"/>
                <w:sz w:val="22"/>
                <w:szCs w:val="22"/>
                <w:vertAlign w:val="superscript"/>
              </w:rPr>
            </w:pPr>
            <w:r>
              <w:rPr>
                <w:rFonts w:eastAsia="Times New Roman"/>
                <w:color w:val="000000"/>
                <w:sz w:val="22"/>
                <w:szCs w:val="22"/>
              </w:rPr>
              <w:t>80%+</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single" w:sz="8" w:space="0" w:color="auto"/>
              <w:left w:val="nil"/>
              <w:bottom w:val="single" w:sz="4" w:space="0" w:color="auto"/>
              <w:right w:val="single" w:sz="4" w:space="0" w:color="auto"/>
            </w:tcBorders>
            <w:shd w:val="clear" w:color="auto" w:fill="auto"/>
            <w:noWrap/>
          </w:tcPr>
          <w:p w:rsidR="008563AC" w:rsidRDefault="008563AC" w:rsidP="001B5DB3">
            <w:pPr>
              <w:spacing w:after="0"/>
              <w:jc w:val="center"/>
              <w:rPr>
                <w:sz w:val="22"/>
                <w:szCs w:val="22"/>
              </w:rPr>
            </w:pPr>
            <w:r>
              <w:rPr>
                <w:sz w:val="22"/>
                <w:szCs w:val="22"/>
              </w:rPr>
              <w:t>225.85</w:t>
            </w:r>
          </w:p>
          <w:p w:rsidR="008563AC" w:rsidRDefault="008563AC" w:rsidP="001B5DB3">
            <w:pPr>
              <w:spacing w:after="0"/>
              <w:jc w:val="center"/>
              <w:rPr>
                <w:sz w:val="22"/>
                <w:szCs w:val="22"/>
              </w:rPr>
            </w:pPr>
            <w:r>
              <w:rPr>
                <w:sz w:val="22"/>
                <w:szCs w:val="22"/>
              </w:rPr>
              <w:t>335.49</w:t>
            </w:r>
          </w:p>
          <w:p w:rsidR="008563AC" w:rsidRDefault="008563AC" w:rsidP="001B5DB3">
            <w:pPr>
              <w:spacing w:after="0"/>
              <w:jc w:val="center"/>
              <w:rPr>
                <w:sz w:val="22"/>
                <w:szCs w:val="22"/>
              </w:rPr>
            </w:pPr>
            <w:r>
              <w:rPr>
                <w:sz w:val="22"/>
                <w:szCs w:val="22"/>
              </w:rPr>
              <w:t>762.17</w:t>
            </w:r>
          </w:p>
          <w:p w:rsidR="008563AC" w:rsidRDefault="008563AC" w:rsidP="001B5DB3">
            <w:pPr>
              <w:spacing w:after="0"/>
              <w:jc w:val="center"/>
              <w:rPr>
                <w:sz w:val="22"/>
                <w:szCs w:val="22"/>
              </w:rPr>
            </w:pPr>
            <w:r>
              <w:rPr>
                <w:sz w:val="22"/>
                <w:szCs w:val="22"/>
              </w:rPr>
              <w:t>325.43</w:t>
            </w:r>
          </w:p>
          <w:p w:rsidR="008563AC" w:rsidRPr="003426FA" w:rsidRDefault="008563AC" w:rsidP="001B5DB3">
            <w:pPr>
              <w:spacing w:after="0"/>
              <w:jc w:val="center"/>
              <w:rPr>
                <w:sz w:val="22"/>
                <w:szCs w:val="22"/>
              </w:rPr>
            </w:pPr>
            <w:r>
              <w:rPr>
                <w:sz w:val="22"/>
                <w:szCs w:val="22"/>
              </w:rPr>
              <w:t>495.02</w:t>
            </w:r>
          </w:p>
        </w:tc>
        <w:tc>
          <w:tcPr>
            <w:tcW w:w="1489" w:type="dxa"/>
            <w:tcBorders>
              <w:top w:val="single" w:sz="8" w:space="0" w:color="auto"/>
              <w:left w:val="single" w:sz="4" w:space="0" w:color="auto"/>
              <w:bottom w:val="single" w:sz="4" w:space="0" w:color="auto"/>
              <w:right w:val="single" w:sz="8" w:space="0" w:color="auto"/>
            </w:tcBorders>
            <w:shd w:val="clear" w:color="auto" w:fill="auto"/>
            <w:noWrap/>
          </w:tcPr>
          <w:p w:rsidR="008563AC" w:rsidRDefault="008563AC" w:rsidP="001B5DB3">
            <w:pPr>
              <w:spacing w:after="0"/>
              <w:jc w:val="center"/>
              <w:rPr>
                <w:sz w:val="22"/>
                <w:szCs w:val="22"/>
              </w:rPr>
            </w:pPr>
            <w:r>
              <w:rPr>
                <w:sz w:val="22"/>
                <w:szCs w:val="22"/>
              </w:rPr>
              <w:t>837.5</w:t>
            </w:r>
          </w:p>
          <w:p w:rsidR="008563AC" w:rsidRDefault="008563AC" w:rsidP="001B5DB3">
            <w:pPr>
              <w:spacing w:after="0"/>
              <w:jc w:val="center"/>
              <w:rPr>
                <w:sz w:val="22"/>
                <w:szCs w:val="22"/>
              </w:rPr>
            </w:pPr>
            <w:r>
              <w:rPr>
                <w:sz w:val="22"/>
                <w:szCs w:val="22"/>
              </w:rPr>
              <w:t>953.68</w:t>
            </w:r>
          </w:p>
          <w:p w:rsidR="008563AC" w:rsidRDefault="008563AC" w:rsidP="001B5DB3">
            <w:pPr>
              <w:spacing w:after="0"/>
              <w:jc w:val="center"/>
              <w:rPr>
                <w:sz w:val="22"/>
                <w:szCs w:val="22"/>
              </w:rPr>
            </w:pPr>
            <w:r>
              <w:rPr>
                <w:sz w:val="22"/>
                <w:szCs w:val="22"/>
              </w:rPr>
              <w:t>922.03</w:t>
            </w:r>
          </w:p>
          <w:p w:rsidR="008563AC" w:rsidRDefault="008563AC" w:rsidP="001B5DB3">
            <w:pPr>
              <w:spacing w:after="0"/>
              <w:jc w:val="center"/>
              <w:rPr>
                <w:sz w:val="22"/>
                <w:szCs w:val="22"/>
              </w:rPr>
            </w:pPr>
            <w:r>
              <w:rPr>
                <w:sz w:val="22"/>
                <w:szCs w:val="22"/>
              </w:rPr>
              <w:t>918.64</w:t>
            </w:r>
          </w:p>
          <w:p w:rsidR="008563AC" w:rsidRPr="003426FA" w:rsidRDefault="008563AC" w:rsidP="001B5DB3">
            <w:pPr>
              <w:spacing w:after="0"/>
              <w:jc w:val="center"/>
              <w:rPr>
                <w:sz w:val="22"/>
                <w:szCs w:val="22"/>
              </w:rPr>
            </w:pPr>
            <w:r>
              <w:rPr>
                <w:sz w:val="22"/>
                <w:szCs w:val="22"/>
              </w:rPr>
              <w:t>1182.23</w:t>
            </w:r>
          </w:p>
        </w:tc>
      </w:tr>
      <w:tr w:rsidR="008563AC" w:rsidRPr="00EC47ED" w:rsidTr="001B5DB3">
        <w:trPr>
          <w:trHeight w:val="334"/>
        </w:trPr>
        <w:tc>
          <w:tcPr>
            <w:tcW w:w="1767" w:type="dxa"/>
            <w:vMerge w:val="restart"/>
            <w:tcBorders>
              <w:top w:val="single" w:sz="8" w:space="0" w:color="auto"/>
              <w:left w:val="single" w:sz="8" w:space="0" w:color="auto"/>
            </w:tcBorders>
            <w:shd w:val="clear" w:color="auto" w:fill="auto"/>
            <w:noWrap/>
          </w:tcPr>
          <w:p w:rsidR="008563AC" w:rsidRPr="002D62D0" w:rsidRDefault="008563AC" w:rsidP="001B5DB3">
            <w:pPr>
              <w:spacing w:after="0"/>
              <w:jc w:val="left"/>
              <w:rPr>
                <w:rFonts w:eastAsia="Times New Roman"/>
                <w:color w:val="000000"/>
                <w:sz w:val="22"/>
                <w:szCs w:val="22"/>
              </w:rPr>
            </w:pPr>
            <w:r w:rsidRPr="002D62D0">
              <w:rPr>
                <w:rFonts w:eastAsia="Times New Roman"/>
                <w:color w:val="000000"/>
                <w:sz w:val="22"/>
                <w:szCs w:val="22"/>
              </w:rPr>
              <w:t>abandon</w:t>
            </w:r>
          </w:p>
        </w:tc>
        <w:tc>
          <w:tcPr>
            <w:tcW w:w="2978" w:type="dxa"/>
            <w:gridSpan w:val="2"/>
            <w:tcBorders>
              <w:top w:val="single" w:sz="8" w:space="0" w:color="auto"/>
              <w:right w:val="single" w:sz="8" w:space="0" w:color="000000"/>
            </w:tcBorders>
            <w:shd w:val="clear" w:color="auto" w:fill="auto"/>
            <w:vAlign w:val="center"/>
          </w:tcPr>
          <w:p w:rsidR="008563AC" w:rsidRPr="002D62D0" w:rsidRDefault="008563AC" w:rsidP="001B5DB3">
            <w:pPr>
              <w:spacing w:after="0"/>
              <w:jc w:val="left"/>
              <w:rPr>
                <w:rFonts w:eastAsia="Times New Roman"/>
                <w:color w:val="000000"/>
                <w:sz w:val="22"/>
                <w:szCs w:val="22"/>
              </w:rPr>
            </w:pPr>
            <w:r w:rsidRPr="002D62D0">
              <w:rPr>
                <w:rFonts w:eastAsia="Times New Roman"/>
                <w:color w:val="000000"/>
                <w:sz w:val="22"/>
                <w:szCs w:val="22"/>
              </w:rPr>
              <w:t>Still in the group</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single" w:sz="4" w:space="0" w:color="auto"/>
              <w:left w:val="nil"/>
              <w:right w:val="single" w:sz="8" w:space="0" w:color="auto"/>
            </w:tcBorders>
            <w:shd w:val="clear" w:color="auto" w:fill="auto"/>
            <w:noWrap/>
            <w:vAlign w:val="center"/>
          </w:tcPr>
          <w:p w:rsidR="008563AC" w:rsidRPr="00EC47ED" w:rsidRDefault="008563AC" w:rsidP="001B5DB3">
            <w:pPr>
              <w:spacing w:after="0"/>
              <w:jc w:val="center"/>
              <w:rPr>
                <w:sz w:val="22"/>
                <w:szCs w:val="22"/>
              </w:rPr>
            </w:pPr>
            <w:r>
              <w:rPr>
                <w:sz w:val="22"/>
                <w:szCs w:val="22"/>
              </w:rPr>
              <w:t>450.61</w:t>
            </w:r>
          </w:p>
        </w:tc>
        <w:tc>
          <w:tcPr>
            <w:tcW w:w="1489" w:type="dxa"/>
            <w:tcBorders>
              <w:top w:val="single" w:sz="4" w:space="0" w:color="auto"/>
              <w:left w:val="nil"/>
              <w:right w:val="single" w:sz="8" w:space="0" w:color="auto"/>
            </w:tcBorders>
            <w:shd w:val="clear" w:color="auto" w:fill="auto"/>
            <w:noWrap/>
            <w:vAlign w:val="center"/>
          </w:tcPr>
          <w:p w:rsidR="008563AC" w:rsidRPr="00EC47ED" w:rsidRDefault="008563AC" w:rsidP="001B5DB3">
            <w:pPr>
              <w:spacing w:after="0"/>
              <w:jc w:val="center"/>
              <w:rPr>
                <w:sz w:val="22"/>
                <w:szCs w:val="22"/>
              </w:rPr>
            </w:pPr>
            <w:r>
              <w:rPr>
                <w:sz w:val="22"/>
                <w:szCs w:val="22"/>
              </w:rPr>
              <w:t>930.63</w:t>
            </w:r>
          </w:p>
        </w:tc>
      </w:tr>
      <w:tr w:rsidR="008563AC" w:rsidRPr="00EC47ED" w:rsidTr="001B5DB3">
        <w:trPr>
          <w:trHeight w:val="334"/>
        </w:trPr>
        <w:tc>
          <w:tcPr>
            <w:tcW w:w="1767" w:type="dxa"/>
            <w:vMerge/>
            <w:tcBorders>
              <w:left w:val="single" w:sz="8" w:space="0" w:color="auto"/>
              <w:bottom w:val="single" w:sz="8" w:space="0" w:color="auto"/>
            </w:tcBorders>
            <w:shd w:val="clear" w:color="auto" w:fill="auto"/>
            <w:noWrap/>
            <w:vAlign w:val="center"/>
          </w:tcPr>
          <w:p w:rsidR="008563AC" w:rsidRPr="002D62D0" w:rsidRDefault="008563AC" w:rsidP="001B5DB3">
            <w:pPr>
              <w:spacing w:after="0"/>
              <w:jc w:val="left"/>
              <w:rPr>
                <w:rFonts w:eastAsia="Times New Roman"/>
                <w:color w:val="000000"/>
                <w:sz w:val="22"/>
                <w:szCs w:val="22"/>
              </w:rPr>
            </w:pPr>
          </w:p>
        </w:tc>
        <w:tc>
          <w:tcPr>
            <w:tcW w:w="2978" w:type="dxa"/>
            <w:gridSpan w:val="2"/>
            <w:tcBorders>
              <w:bottom w:val="single" w:sz="8" w:space="0" w:color="auto"/>
              <w:right w:val="single" w:sz="8" w:space="0" w:color="000000"/>
            </w:tcBorders>
            <w:shd w:val="clear" w:color="auto" w:fill="auto"/>
            <w:vAlign w:val="center"/>
          </w:tcPr>
          <w:p w:rsidR="008563AC" w:rsidRPr="002D62D0" w:rsidRDefault="008563AC" w:rsidP="001B5DB3">
            <w:pPr>
              <w:spacing w:after="0"/>
              <w:jc w:val="left"/>
              <w:rPr>
                <w:rFonts w:eastAsia="Times New Roman"/>
                <w:color w:val="000000"/>
                <w:sz w:val="22"/>
                <w:szCs w:val="22"/>
              </w:rPr>
            </w:pPr>
            <w:r w:rsidRPr="002D62D0">
              <w:rPr>
                <w:rFonts w:eastAsia="Times New Roman"/>
                <w:color w:val="000000"/>
                <w:sz w:val="22"/>
                <w:szCs w:val="22"/>
              </w:rPr>
              <w:t>Have abandoned the group</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left w:val="nil"/>
              <w:bottom w:val="single" w:sz="8" w:space="0" w:color="auto"/>
              <w:right w:val="single" w:sz="8" w:space="0" w:color="auto"/>
            </w:tcBorders>
            <w:shd w:val="clear" w:color="auto" w:fill="auto"/>
            <w:noWrap/>
            <w:vAlign w:val="center"/>
          </w:tcPr>
          <w:p w:rsidR="008563AC" w:rsidRPr="00EC47ED" w:rsidRDefault="008563AC" w:rsidP="001B5DB3">
            <w:pPr>
              <w:spacing w:after="0"/>
              <w:jc w:val="center"/>
              <w:rPr>
                <w:sz w:val="22"/>
                <w:szCs w:val="22"/>
              </w:rPr>
            </w:pPr>
            <w:r>
              <w:rPr>
                <w:sz w:val="22"/>
                <w:szCs w:val="22"/>
              </w:rPr>
              <w:t>286.63</w:t>
            </w:r>
          </w:p>
        </w:tc>
        <w:tc>
          <w:tcPr>
            <w:tcW w:w="1489" w:type="dxa"/>
            <w:tcBorders>
              <w:left w:val="nil"/>
              <w:bottom w:val="single" w:sz="8" w:space="0" w:color="auto"/>
              <w:right w:val="single" w:sz="8" w:space="0" w:color="auto"/>
            </w:tcBorders>
            <w:shd w:val="clear" w:color="auto" w:fill="auto"/>
            <w:noWrap/>
            <w:vAlign w:val="center"/>
          </w:tcPr>
          <w:p w:rsidR="008563AC" w:rsidRPr="00EC47ED" w:rsidRDefault="008563AC" w:rsidP="001B5DB3">
            <w:pPr>
              <w:spacing w:after="0"/>
              <w:jc w:val="center"/>
              <w:rPr>
                <w:sz w:val="22"/>
                <w:szCs w:val="22"/>
              </w:rPr>
            </w:pPr>
            <w:r>
              <w:rPr>
                <w:sz w:val="22"/>
                <w:szCs w:val="22"/>
              </w:rPr>
              <w:t>198.92</w:t>
            </w:r>
          </w:p>
        </w:tc>
      </w:tr>
      <w:tr w:rsidR="008563AC" w:rsidRPr="00EC47ED" w:rsidTr="001B5DB3">
        <w:trPr>
          <w:trHeight w:val="334"/>
        </w:trPr>
        <w:tc>
          <w:tcPr>
            <w:tcW w:w="474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563AC" w:rsidRPr="00EC0859" w:rsidRDefault="008563AC" w:rsidP="001B5DB3">
            <w:pPr>
              <w:spacing w:after="0"/>
              <w:jc w:val="center"/>
              <w:rPr>
                <w:b/>
                <w:bCs/>
                <w:sz w:val="22"/>
                <w:szCs w:val="22"/>
              </w:rPr>
            </w:pPr>
            <w:r w:rsidRPr="00EC0859">
              <w:rPr>
                <w:b/>
                <w:bCs/>
                <w:sz w:val="22"/>
                <w:szCs w:val="22"/>
                <w:lang w:eastAsia="en-CA"/>
              </w:rPr>
              <w:t>Total</w:t>
            </w:r>
            <w:r w:rsidRPr="007C292F">
              <w:rPr>
                <w:sz w:val="22"/>
                <w:szCs w:val="22"/>
                <w:vertAlign w:val="superscript"/>
              </w:rPr>
              <w:t>(</w:t>
            </w:r>
            <w:r>
              <w:rPr>
                <w:sz w:val="22"/>
                <w:szCs w:val="22"/>
                <w:vertAlign w:val="superscript"/>
              </w:rPr>
              <w:t>ns</w:t>
            </w:r>
            <w:r w:rsidRPr="007C292F">
              <w:rPr>
                <w:sz w:val="22"/>
                <w:szCs w:val="22"/>
                <w:vertAlign w:val="superscript"/>
              </w:rPr>
              <w:t>)</w:t>
            </w:r>
          </w:p>
        </w:tc>
        <w:tc>
          <w:tcPr>
            <w:tcW w:w="1488" w:type="dxa"/>
            <w:tcBorders>
              <w:top w:val="single" w:sz="4" w:space="0" w:color="auto"/>
              <w:left w:val="nil"/>
              <w:bottom w:val="single" w:sz="8" w:space="0" w:color="auto"/>
              <w:right w:val="single" w:sz="8" w:space="0" w:color="auto"/>
            </w:tcBorders>
            <w:shd w:val="clear" w:color="auto" w:fill="auto"/>
            <w:noWrap/>
            <w:vAlign w:val="center"/>
          </w:tcPr>
          <w:p w:rsidR="008563AC" w:rsidRPr="00EC47ED" w:rsidRDefault="008563AC" w:rsidP="001B5DB3">
            <w:pPr>
              <w:spacing w:after="0"/>
              <w:jc w:val="center"/>
              <w:rPr>
                <w:b/>
                <w:bCs/>
                <w:sz w:val="22"/>
                <w:szCs w:val="22"/>
              </w:rPr>
            </w:pPr>
            <w:r>
              <w:rPr>
                <w:b/>
                <w:bCs/>
                <w:sz w:val="22"/>
                <w:szCs w:val="22"/>
              </w:rPr>
              <w:t>422.77</w:t>
            </w:r>
          </w:p>
        </w:tc>
        <w:tc>
          <w:tcPr>
            <w:tcW w:w="1489" w:type="dxa"/>
            <w:tcBorders>
              <w:top w:val="single" w:sz="4" w:space="0" w:color="auto"/>
              <w:left w:val="nil"/>
              <w:bottom w:val="single" w:sz="8" w:space="0" w:color="auto"/>
              <w:right w:val="single" w:sz="8" w:space="0" w:color="auto"/>
            </w:tcBorders>
            <w:shd w:val="clear" w:color="auto" w:fill="auto"/>
            <w:noWrap/>
            <w:vAlign w:val="center"/>
          </w:tcPr>
          <w:p w:rsidR="008563AC" w:rsidRPr="00EC47ED" w:rsidRDefault="008563AC" w:rsidP="001B5DB3">
            <w:pPr>
              <w:spacing w:after="0"/>
              <w:jc w:val="center"/>
              <w:rPr>
                <w:b/>
                <w:bCs/>
                <w:sz w:val="22"/>
                <w:szCs w:val="22"/>
              </w:rPr>
            </w:pPr>
            <w:r>
              <w:rPr>
                <w:b/>
                <w:bCs/>
                <w:sz w:val="22"/>
                <w:szCs w:val="22"/>
              </w:rPr>
              <w:t>776.97</w:t>
            </w:r>
          </w:p>
        </w:tc>
      </w:tr>
    </w:tbl>
    <w:p w:rsidR="0078434A" w:rsidRPr="008563AC" w:rsidRDefault="008563AC" w:rsidP="008563AC">
      <w:pPr>
        <w:jc w:val="center"/>
      </w:pPr>
      <w:r w:rsidRPr="008563AC">
        <w:t xml:space="preserve"> </w:t>
      </w:r>
      <w:r w:rsidR="0078434A" w:rsidRPr="008563AC">
        <w:br w:type="page"/>
      </w:r>
    </w:p>
    <w:p w:rsidR="0078434A" w:rsidRDefault="0078434A" w:rsidP="0078434A">
      <w:pPr>
        <w:bidi/>
        <w:jc w:val="center"/>
        <w:sectPr w:rsidR="0078434A" w:rsidSect="00C5284F">
          <w:pgSz w:w="12240" w:h="15840"/>
          <w:pgMar w:top="1440" w:right="1440" w:bottom="1440" w:left="1440" w:header="708" w:footer="708" w:gutter="0"/>
          <w:cols w:space="708"/>
          <w:titlePg/>
          <w:docGrid w:linePitch="360"/>
        </w:sectPr>
      </w:pPr>
    </w:p>
    <w:p w:rsidR="0078434A" w:rsidRPr="00773B57" w:rsidRDefault="0078434A" w:rsidP="00C759C5">
      <w:r w:rsidRPr="007000D7">
        <w:lastRenderedPageBreak/>
        <w:t xml:space="preserve">Table </w:t>
      </w:r>
      <w:r>
        <w:t>5.</w:t>
      </w:r>
      <w:r w:rsidR="008563AC">
        <w:t>2</w:t>
      </w:r>
      <w:r w:rsidR="00C759C5">
        <w:t>1</w:t>
      </w:r>
      <w:r w:rsidRPr="007000D7">
        <w:t xml:space="preserve">: </w:t>
      </w:r>
      <w:r>
        <w:t>The d</w:t>
      </w:r>
      <w:r w:rsidRPr="004448DB">
        <w:t xml:space="preserve">istribution of VSLA members according to the </w:t>
      </w:r>
      <w:r>
        <w:t>source</w:t>
      </w:r>
      <w:r w:rsidRPr="004448DB">
        <w:t xml:space="preserve"> from which the saving services were received</w:t>
      </w:r>
      <w:r>
        <w:t xml:space="preserve"> according by gender of VSL member, strata, PPI quintiles and if the member is still in VSL group</w:t>
      </w:r>
    </w:p>
    <w:tbl>
      <w:tblPr>
        <w:tblW w:w="13571" w:type="dxa"/>
        <w:tblInd w:w="-176" w:type="dxa"/>
        <w:tblLayout w:type="fixed"/>
        <w:tblLook w:val="04A0" w:firstRow="1" w:lastRow="0" w:firstColumn="1" w:lastColumn="0" w:noHBand="0" w:noVBand="1"/>
      </w:tblPr>
      <w:tblGrid>
        <w:gridCol w:w="1273"/>
        <w:gridCol w:w="992"/>
        <w:gridCol w:w="941"/>
        <w:gridCol w:w="942"/>
        <w:gridCol w:w="941"/>
        <w:gridCol w:w="942"/>
        <w:gridCol w:w="941"/>
        <w:gridCol w:w="942"/>
        <w:gridCol w:w="941"/>
        <w:gridCol w:w="942"/>
        <w:gridCol w:w="941"/>
        <w:gridCol w:w="942"/>
        <w:gridCol w:w="941"/>
        <w:gridCol w:w="950"/>
      </w:tblGrid>
      <w:tr w:rsidR="005440ED" w:rsidRPr="00D2471C" w:rsidTr="005440ED">
        <w:trPr>
          <w:trHeight w:val="300"/>
        </w:trPr>
        <w:tc>
          <w:tcPr>
            <w:tcW w:w="2265" w:type="dxa"/>
            <w:gridSpan w:val="2"/>
            <w:vMerge w:val="restart"/>
            <w:tcBorders>
              <w:top w:val="single" w:sz="12" w:space="0" w:color="000000"/>
              <w:left w:val="single" w:sz="12" w:space="0" w:color="000000"/>
              <w:right w:val="single" w:sz="12" w:space="0" w:color="000000"/>
            </w:tcBorders>
            <w:shd w:val="clear" w:color="auto" w:fill="auto"/>
            <w:vAlign w:val="bottom"/>
          </w:tcPr>
          <w:p w:rsidR="005440ED" w:rsidRPr="00D152EC" w:rsidRDefault="005440ED" w:rsidP="001B5DB3">
            <w:pPr>
              <w:spacing w:after="0"/>
              <w:jc w:val="left"/>
              <w:rPr>
                <w:rFonts w:eastAsia="Times New Roman"/>
                <w:color w:val="000000"/>
                <w:sz w:val="20"/>
                <w:szCs w:val="20"/>
              </w:rPr>
            </w:pPr>
          </w:p>
        </w:tc>
        <w:tc>
          <w:tcPr>
            <w:tcW w:w="1883" w:type="dxa"/>
            <w:gridSpan w:val="2"/>
            <w:tcBorders>
              <w:top w:val="single" w:sz="12" w:space="0" w:color="000000"/>
              <w:left w:val="nil"/>
              <w:bottom w:val="single" w:sz="4" w:space="0" w:color="000000"/>
              <w:right w:val="single" w:sz="4" w:space="0" w:color="000000"/>
            </w:tcBorders>
            <w:shd w:val="clear" w:color="auto" w:fill="auto"/>
            <w:vAlign w:val="center"/>
            <w:hideMark/>
          </w:tcPr>
          <w:p w:rsidR="005440ED" w:rsidRPr="00D152EC" w:rsidRDefault="005440ED" w:rsidP="001B5DB3">
            <w:pPr>
              <w:spacing w:after="0"/>
              <w:jc w:val="center"/>
              <w:rPr>
                <w:rFonts w:eastAsia="Times New Roman"/>
                <w:color w:val="000000"/>
                <w:sz w:val="20"/>
                <w:szCs w:val="20"/>
              </w:rPr>
            </w:pPr>
            <w:r w:rsidRPr="00D152EC">
              <w:rPr>
                <w:rFonts w:eastAsia="Times New Roman"/>
                <w:color w:val="000000"/>
                <w:sz w:val="20"/>
                <w:szCs w:val="20"/>
              </w:rPr>
              <w:t>Sex of VSL Member</w:t>
            </w:r>
          </w:p>
        </w:tc>
        <w:tc>
          <w:tcPr>
            <w:tcW w:w="1883" w:type="dxa"/>
            <w:gridSpan w:val="2"/>
            <w:tcBorders>
              <w:top w:val="single" w:sz="12" w:space="0" w:color="000000"/>
              <w:left w:val="nil"/>
              <w:bottom w:val="single" w:sz="4" w:space="0" w:color="000000"/>
              <w:right w:val="single" w:sz="4" w:space="0" w:color="000000"/>
            </w:tcBorders>
            <w:shd w:val="clear" w:color="auto" w:fill="auto"/>
            <w:vAlign w:val="center"/>
            <w:hideMark/>
          </w:tcPr>
          <w:p w:rsidR="005440ED" w:rsidRPr="00D152EC" w:rsidRDefault="005440ED" w:rsidP="001B5DB3">
            <w:pPr>
              <w:spacing w:after="0"/>
              <w:jc w:val="center"/>
              <w:rPr>
                <w:rFonts w:eastAsia="Times New Roman"/>
                <w:color w:val="000000"/>
                <w:sz w:val="20"/>
                <w:szCs w:val="20"/>
              </w:rPr>
            </w:pPr>
            <w:r>
              <w:rPr>
                <w:rFonts w:eastAsia="Times New Roman"/>
                <w:color w:val="000000"/>
                <w:sz w:val="20"/>
                <w:szCs w:val="20"/>
              </w:rPr>
              <w:t>Strata</w:t>
            </w:r>
          </w:p>
        </w:tc>
        <w:tc>
          <w:tcPr>
            <w:tcW w:w="4707" w:type="dxa"/>
            <w:gridSpan w:val="5"/>
            <w:tcBorders>
              <w:top w:val="single" w:sz="12" w:space="0" w:color="000000"/>
              <w:left w:val="nil"/>
              <w:bottom w:val="single" w:sz="4" w:space="0" w:color="000000"/>
              <w:right w:val="single" w:sz="4" w:space="0" w:color="000000"/>
            </w:tcBorders>
            <w:shd w:val="clear" w:color="auto" w:fill="auto"/>
            <w:vAlign w:val="center"/>
            <w:hideMark/>
          </w:tcPr>
          <w:p w:rsidR="005440ED" w:rsidRPr="00D152EC" w:rsidRDefault="005440ED" w:rsidP="001B5DB3">
            <w:pPr>
              <w:spacing w:after="0"/>
              <w:jc w:val="center"/>
              <w:rPr>
                <w:rFonts w:eastAsia="Times New Roman"/>
                <w:color w:val="000000"/>
                <w:sz w:val="20"/>
                <w:szCs w:val="20"/>
              </w:rPr>
            </w:pPr>
            <w:r w:rsidRPr="00D152EC">
              <w:rPr>
                <w:rFonts w:eastAsia="Times New Roman"/>
                <w:color w:val="000000"/>
                <w:sz w:val="20"/>
                <w:szCs w:val="20"/>
              </w:rPr>
              <w:t>PPI</w:t>
            </w:r>
            <w:r>
              <w:rPr>
                <w:rFonts w:eastAsia="Times New Roman"/>
                <w:color w:val="000000"/>
                <w:sz w:val="20"/>
                <w:szCs w:val="20"/>
              </w:rPr>
              <w:t xml:space="preserve"> quintiles</w:t>
            </w:r>
          </w:p>
        </w:tc>
        <w:tc>
          <w:tcPr>
            <w:tcW w:w="1883" w:type="dxa"/>
            <w:gridSpan w:val="2"/>
            <w:tcBorders>
              <w:top w:val="single" w:sz="12" w:space="0" w:color="000000"/>
              <w:left w:val="nil"/>
              <w:bottom w:val="single" w:sz="4" w:space="0" w:color="000000"/>
              <w:right w:val="single" w:sz="4" w:space="0" w:color="auto"/>
            </w:tcBorders>
            <w:shd w:val="clear" w:color="auto" w:fill="auto"/>
            <w:vAlign w:val="center"/>
            <w:hideMark/>
          </w:tcPr>
          <w:p w:rsidR="005440ED" w:rsidRPr="00D152EC" w:rsidRDefault="005440ED" w:rsidP="001B5DB3">
            <w:pPr>
              <w:spacing w:after="0"/>
              <w:jc w:val="center"/>
              <w:rPr>
                <w:rFonts w:eastAsia="Times New Roman"/>
                <w:color w:val="000000"/>
                <w:sz w:val="20"/>
                <w:szCs w:val="20"/>
              </w:rPr>
            </w:pPr>
            <w:r w:rsidRPr="00D152EC">
              <w:rPr>
                <w:rFonts w:eastAsia="Times New Roman"/>
                <w:color w:val="000000"/>
                <w:sz w:val="20"/>
                <w:szCs w:val="20"/>
              </w:rPr>
              <w:t>abandoncy</w:t>
            </w:r>
          </w:p>
        </w:tc>
        <w:tc>
          <w:tcPr>
            <w:tcW w:w="950" w:type="dxa"/>
            <w:vMerge w:val="restart"/>
            <w:tcBorders>
              <w:top w:val="single" w:sz="4" w:space="0" w:color="auto"/>
              <w:left w:val="single" w:sz="4" w:space="0" w:color="auto"/>
              <w:right w:val="single" w:sz="4" w:space="0" w:color="auto"/>
            </w:tcBorders>
            <w:shd w:val="clear" w:color="auto" w:fill="auto"/>
            <w:noWrap/>
            <w:vAlign w:val="center"/>
            <w:hideMark/>
          </w:tcPr>
          <w:p w:rsidR="005440ED" w:rsidRPr="00D152EC" w:rsidRDefault="005440ED" w:rsidP="001B5DB3">
            <w:pPr>
              <w:spacing w:after="0"/>
              <w:jc w:val="center"/>
              <w:rPr>
                <w:rFonts w:eastAsia="Times New Roman"/>
                <w:sz w:val="20"/>
                <w:szCs w:val="20"/>
              </w:rPr>
            </w:pPr>
          </w:p>
          <w:p w:rsidR="005440ED" w:rsidRDefault="005440ED" w:rsidP="001B5DB3">
            <w:pPr>
              <w:spacing w:after="0"/>
              <w:jc w:val="center"/>
              <w:rPr>
                <w:rFonts w:eastAsia="Times New Roman"/>
                <w:color w:val="000000"/>
                <w:sz w:val="20"/>
                <w:szCs w:val="20"/>
              </w:rPr>
            </w:pPr>
            <w:r w:rsidRPr="00D152EC">
              <w:rPr>
                <w:rFonts w:eastAsia="Times New Roman"/>
                <w:color w:val="000000"/>
                <w:sz w:val="20"/>
                <w:szCs w:val="20"/>
              </w:rPr>
              <w:t>Total</w:t>
            </w:r>
          </w:p>
          <w:p w:rsidR="005440ED" w:rsidRPr="00D152EC" w:rsidRDefault="005440ED" w:rsidP="001B5DB3">
            <w:pPr>
              <w:spacing w:after="0"/>
              <w:jc w:val="center"/>
              <w:rPr>
                <w:rFonts w:eastAsia="Times New Roman"/>
                <w:sz w:val="20"/>
                <w:szCs w:val="20"/>
              </w:rPr>
            </w:pPr>
            <w:r>
              <w:rPr>
                <w:rFonts w:eastAsia="Times New Roman"/>
                <w:color w:val="000000"/>
                <w:sz w:val="20"/>
                <w:szCs w:val="20"/>
              </w:rPr>
              <w:t>%</w:t>
            </w:r>
          </w:p>
        </w:tc>
      </w:tr>
      <w:tr w:rsidR="005440ED" w:rsidRPr="00D2471C" w:rsidTr="005440ED">
        <w:trPr>
          <w:trHeight w:val="900"/>
        </w:trPr>
        <w:tc>
          <w:tcPr>
            <w:tcW w:w="2265" w:type="dxa"/>
            <w:gridSpan w:val="2"/>
            <w:vMerge/>
            <w:tcBorders>
              <w:left w:val="single" w:sz="12" w:space="0" w:color="000000"/>
              <w:bottom w:val="single" w:sz="4" w:space="0" w:color="auto"/>
              <w:right w:val="single" w:sz="12" w:space="0" w:color="000000"/>
            </w:tcBorders>
            <w:vAlign w:val="center"/>
            <w:hideMark/>
          </w:tcPr>
          <w:p w:rsidR="005440ED" w:rsidRPr="00D152EC" w:rsidRDefault="005440ED" w:rsidP="001B5DB3">
            <w:pPr>
              <w:spacing w:after="0"/>
              <w:jc w:val="left"/>
              <w:rPr>
                <w:rFonts w:eastAsia="Times New Roman"/>
                <w:color w:val="000000"/>
                <w:sz w:val="20"/>
                <w:szCs w:val="20"/>
              </w:rPr>
            </w:pPr>
          </w:p>
        </w:tc>
        <w:tc>
          <w:tcPr>
            <w:tcW w:w="941" w:type="dxa"/>
            <w:tcBorders>
              <w:top w:val="nil"/>
              <w:left w:val="nil"/>
              <w:bottom w:val="single" w:sz="4" w:space="0" w:color="000000"/>
              <w:right w:val="single" w:sz="4" w:space="0" w:color="000000"/>
            </w:tcBorders>
            <w:shd w:val="clear" w:color="auto" w:fill="auto"/>
            <w:vAlign w:val="center"/>
            <w:hideMark/>
          </w:tcPr>
          <w:p w:rsidR="005440ED" w:rsidRDefault="005440ED" w:rsidP="001B5DB3">
            <w:pPr>
              <w:spacing w:after="0"/>
              <w:jc w:val="center"/>
              <w:rPr>
                <w:rFonts w:eastAsia="Times New Roman"/>
                <w:color w:val="000000"/>
                <w:sz w:val="20"/>
                <w:szCs w:val="20"/>
              </w:rPr>
            </w:pPr>
            <w:r w:rsidRPr="00D152EC">
              <w:rPr>
                <w:rFonts w:eastAsia="Times New Roman"/>
                <w:color w:val="000000"/>
                <w:sz w:val="20"/>
                <w:szCs w:val="20"/>
              </w:rPr>
              <w:t>Male</w:t>
            </w:r>
          </w:p>
          <w:p w:rsidR="005440ED" w:rsidRPr="00D152EC" w:rsidRDefault="005440ED" w:rsidP="001B5DB3">
            <w:pPr>
              <w:spacing w:after="0"/>
              <w:jc w:val="center"/>
              <w:rPr>
                <w:rFonts w:eastAsia="Times New Roman"/>
                <w:color w:val="000000"/>
                <w:sz w:val="20"/>
                <w:szCs w:val="20"/>
              </w:rPr>
            </w:pPr>
            <w:r>
              <w:rPr>
                <w:rFonts w:eastAsia="Times New Roman"/>
                <w:color w:val="000000"/>
                <w:sz w:val="20"/>
                <w:szCs w:val="20"/>
              </w:rPr>
              <w:t>%</w:t>
            </w:r>
          </w:p>
        </w:tc>
        <w:tc>
          <w:tcPr>
            <w:tcW w:w="942" w:type="dxa"/>
            <w:tcBorders>
              <w:top w:val="nil"/>
              <w:left w:val="nil"/>
              <w:bottom w:val="single" w:sz="4" w:space="0" w:color="000000"/>
              <w:right w:val="single" w:sz="4" w:space="0" w:color="000000"/>
            </w:tcBorders>
            <w:shd w:val="clear" w:color="auto" w:fill="auto"/>
            <w:vAlign w:val="center"/>
            <w:hideMark/>
          </w:tcPr>
          <w:p w:rsidR="005440ED" w:rsidRDefault="005440ED" w:rsidP="001B5DB3">
            <w:pPr>
              <w:spacing w:after="0"/>
              <w:jc w:val="center"/>
              <w:rPr>
                <w:rFonts w:eastAsia="Times New Roman"/>
                <w:color w:val="000000"/>
                <w:sz w:val="20"/>
                <w:szCs w:val="20"/>
              </w:rPr>
            </w:pPr>
            <w:r w:rsidRPr="00D152EC">
              <w:rPr>
                <w:rFonts w:eastAsia="Times New Roman"/>
                <w:color w:val="000000"/>
                <w:sz w:val="20"/>
                <w:szCs w:val="20"/>
              </w:rPr>
              <w:t>Female</w:t>
            </w:r>
          </w:p>
          <w:p w:rsidR="005440ED" w:rsidRPr="00D152EC" w:rsidRDefault="005440ED" w:rsidP="001B5DB3">
            <w:pPr>
              <w:spacing w:after="0"/>
              <w:jc w:val="center"/>
              <w:rPr>
                <w:rFonts w:eastAsia="Times New Roman"/>
                <w:color w:val="000000"/>
                <w:sz w:val="20"/>
                <w:szCs w:val="20"/>
              </w:rPr>
            </w:pPr>
            <w:r>
              <w:rPr>
                <w:rFonts w:eastAsia="Times New Roman"/>
                <w:color w:val="000000"/>
                <w:sz w:val="20"/>
                <w:szCs w:val="20"/>
              </w:rPr>
              <w:t>%</w:t>
            </w:r>
          </w:p>
        </w:tc>
        <w:tc>
          <w:tcPr>
            <w:tcW w:w="941" w:type="dxa"/>
            <w:tcBorders>
              <w:top w:val="nil"/>
              <w:left w:val="nil"/>
              <w:bottom w:val="single" w:sz="4" w:space="0" w:color="000000"/>
              <w:right w:val="single" w:sz="4" w:space="0" w:color="000000"/>
            </w:tcBorders>
            <w:shd w:val="clear" w:color="auto" w:fill="auto"/>
            <w:vAlign w:val="center"/>
            <w:hideMark/>
          </w:tcPr>
          <w:p w:rsidR="005440ED" w:rsidRDefault="005440ED" w:rsidP="001B5DB3">
            <w:pPr>
              <w:spacing w:after="0"/>
              <w:jc w:val="center"/>
              <w:rPr>
                <w:rFonts w:eastAsia="Times New Roman"/>
                <w:color w:val="000000"/>
                <w:sz w:val="20"/>
                <w:szCs w:val="20"/>
              </w:rPr>
            </w:pPr>
            <w:r w:rsidRPr="00D152EC">
              <w:rPr>
                <w:rFonts w:eastAsia="Times New Roman"/>
                <w:color w:val="000000"/>
                <w:sz w:val="20"/>
                <w:szCs w:val="20"/>
              </w:rPr>
              <w:t>Urban</w:t>
            </w:r>
          </w:p>
          <w:p w:rsidR="005440ED" w:rsidRPr="00D152EC" w:rsidRDefault="005440ED" w:rsidP="001B5DB3">
            <w:pPr>
              <w:spacing w:after="0"/>
              <w:jc w:val="center"/>
              <w:rPr>
                <w:rFonts w:eastAsia="Times New Roman"/>
                <w:color w:val="000000"/>
                <w:sz w:val="20"/>
                <w:szCs w:val="20"/>
              </w:rPr>
            </w:pPr>
            <w:r>
              <w:rPr>
                <w:rFonts w:eastAsia="Times New Roman"/>
                <w:color w:val="000000"/>
                <w:sz w:val="20"/>
                <w:szCs w:val="20"/>
              </w:rPr>
              <w:t>%</w:t>
            </w:r>
          </w:p>
        </w:tc>
        <w:tc>
          <w:tcPr>
            <w:tcW w:w="942" w:type="dxa"/>
            <w:tcBorders>
              <w:top w:val="nil"/>
              <w:left w:val="nil"/>
              <w:bottom w:val="single" w:sz="4" w:space="0" w:color="000000"/>
              <w:right w:val="single" w:sz="4" w:space="0" w:color="000000"/>
            </w:tcBorders>
            <w:shd w:val="clear" w:color="auto" w:fill="auto"/>
            <w:vAlign w:val="center"/>
            <w:hideMark/>
          </w:tcPr>
          <w:p w:rsidR="005440ED" w:rsidRDefault="005440ED" w:rsidP="001B5DB3">
            <w:pPr>
              <w:spacing w:after="0"/>
              <w:jc w:val="center"/>
              <w:rPr>
                <w:rFonts w:eastAsia="Times New Roman"/>
                <w:color w:val="000000"/>
                <w:sz w:val="20"/>
                <w:szCs w:val="20"/>
              </w:rPr>
            </w:pPr>
            <w:r w:rsidRPr="00D152EC">
              <w:rPr>
                <w:rFonts w:eastAsia="Times New Roman"/>
                <w:color w:val="000000"/>
                <w:sz w:val="20"/>
                <w:szCs w:val="20"/>
              </w:rPr>
              <w:t>Rural</w:t>
            </w:r>
          </w:p>
          <w:p w:rsidR="005440ED" w:rsidRPr="00D152EC" w:rsidRDefault="005440ED" w:rsidP="001B5DB3">
            <w:pPr>
              <w:spacing w:after="0"/>
              <w:jc w:val="center"/>
              <w:rPr>
                <w:rFonts w:eastAsia="Times New Roman"/>
                <w:color w:val="000000"/>
                <w:sz w:val="20"/>
                <w:szCs w:val="20"/>
              </w:rPr>
            </w:pPr>
            <w:r>
              <w:rPr>
                <w:rFonts w:eastAsia="Times New Roman"/>
                <w:color w:val="000000"/>
                <w:sz w:val="20"/>
                <w:szCs w:val="20"/>
              </w:rPr>
              <w:t>%</w:t>
            </w:r>
          </w:p>
        </w:tc>
        <w:tc>
          <w:tcPr>
            <w:tcW w:w="941" w:type="dxa"/>
            <w:tcBorders>
              <w:top w:val="nil"/>
              <w:left w:val="nil"/>
              <w:bottom w:val="single" w:sz="4" w:space="0" w:color="000000"/>
              <w:right w:val="single" w:sz="4" w:space="0" w:color="000000"/>
            </w:tcBorders>
            <w:shd w:val="clear" w:color="auto" w:fill="auto"/>
            <w:noWrap/>
            <w:vAlign w:val="center"/>
            <w:hideMark/>
          </w:tcPr>
          <w:p w:rsidR="005440ED" w:rsidRDefault="005440ED" w:rsidP="001B5DB3">
            <w:pPr>
              <w:spacing w:after="0"/>
              <w:jc w:val="center"/>
              <w:rPr>
                <w:rFonts w:eastAsia="Times New Roman"/>
                <w:color w:val="000000"/>
                <w:sz w:val="20"/>
                <w:szCs w:val="20"/>
              </w:rPr>
            </w:pPr>
            <w:r w:rsidRPr="00D152EC">
              <w:rPr>
                <w:rFonts w:eastAsia="Times New Roman"/>
                <w:color w:val="000000"/>
                <w:sz w:val="20"/>
                <w:szCs w:val="20"/>
              </w:rPr>
              <w:t>1.00</w:t>
            </w:r>
          </w:p>
          <w:p w:rsidR="005440ED" w:rsidRPr="00D152EC" w:rsidRDefault="005440ED" w:rsidP="001B5DB3">
            <w:pPr>
              <w:spacing w:after="0"/>
              <w:jc w:val="center"/>
              <w:rPr>
                <w:rFonts w:eastAsia="Times New Roman"/>
                <w:color w:val="000000"/>
                <w:sz w:val="20"/>
                <w:szCs w:val="20"/>
              </w:rPr>
            </w:pPr>
            <w:r>
              <w:rPr>
                <w:rFonts w:eastAsia="Times New Roman"/>
                <w:color w:val="000000"/>
                <w:sz w:val="20"/>
                <w:szCs w:val="20"/>
              </w:rPr>
              <w:t>%</w:t>
            </w:r>
          </w:p>
        </w:tc>
        <w:tc>
          <w:tcPr>
            <w:tcW w:w="942" w:type="dxa"/>
            <w:tcBorders>
              <w:top w:val="nil"/>
              <w:left w:val="nil"/>
              <w:bottom w:val="single" w:sz="4" w:space="0" w:color="000000"/>
              <w:right w:val="single" w:sz="4" w:space="0" w:color="000000"/>
            </w:tcBorders>
            <w:shd w:val="clear" w:color="auto" w:fill="auto"/>
            <w:noWrap/>
            <w:vAlign w:val="center"/>
            <w:hideMark/>
          </w:tcPr>
          <w:p w:rsidR="005440ED" w:rsidRDefault="005440ED" w:rsidP="001B5DB3">
            <w:pPr>
              <w:spacing w:after="0"/>
              <w:jc w:val="center"/>
              <w:rPr>
                <w:rFonts w:eastAsia="Times New Roman"/>
                <w:color w:val="000000"/>
                <w:sz w:val="20"/>
                <w:szCs w:val="20"/>
              </w:rPr>
            </w:pPr>
            <w:r w:rsidRPr="00D152EC">
              <w:rPr>
                <w:rFonts w:eastAsia="Times New Roman"/>
                <w:color w:val="000000"/>
                <w:sz w:val="20"/>
                <w:szCs w:val="20"/>
              </w:rPr>
              <w:t>2.00</w:t>
            </w:r>
          </w:p>
          <w:p w:rsidR="005440ED" w:rsidRPr="00D152EC" w:rsidRDefault="005440ED" w:rsidP="001B5DB3">
            <w:pPr>
              <w:spacing w:after="0"/>
              <w:jc w:val="center"/>
              <w:rPr>
                <w:rFonts w:eastAsia="Times New Roman"/>
                <w:color w:val="000000"/>
                <w:sz w:val="20"/>
                <w:szCs w:val="20"/>
              </w:rPr>
            </w:pPr>
            <w:r>
              <w:rPr>
                <w:rFonts w:eastAsia="Times New Roman"/>
                <w:color w:val="000000"/>
                <w:sz w:val="20"/>
                <w:szCs w:val="20"/>
              </w:rPr>
              <w:t>%</w:t>
            </w:r>
          </w:p>
        </w:tc>
        <w:tc>
          <w:tcPr>
            <w:tcW w:w="941" w:type="dxa"/>
            <w:tcBorders>
              <w:top w:val="nil"/>
              <w:left w:val="nil"/>
              <w:bottom w:val="single" w:sz="4" w:space="0" w:color="000000"/>
              <w:right w:val="single" w:sz="4" w:space="0" w:color="000000"/>
            </w:tcBorders>
            <w:shd w:val="clear" w:color="auto" w:fill="auto"/>
            <w:noWrap/>
            <w:vAlign w:val="center"/>
            <w:hideMark/>
          </w:tcPr>
          <w:p w:rsidR="005440ED" w:rsidRDefault="005440ED" w:rsidP="001B5DB3">
            <w:pPr>
              <w:spacing w:after="0"/>
              <w:jc w:val="center"/>
              <w:rPr>
                <w:rFonts w:eastAsia="Times New Roman"/>
                <w:color w:val="000000"/>
                <w:sz w:val="20"/>
                <w:szCs w:val="20"/>
              </w:rPr>
            </w:pPr>
            <w:r w:rsidRPr="00D152EC">
              <w:rPr>
                <w:rFonts w:eastAsia="Times New Roman"/>
                <w:color w:val="000000"/>
                <w:sz w:val="20"/>
                <w:szCs w:val="20"/>
              </w:rPr>
              <w:t>3.00</w:t>
            </w:r>
          </w:p>
          <w:p w:rsidR="005440ED" w:rsidRPr="00D152EC" w:rsidRDefault="005440ED" w:rsidP="001B5DB3">
            <w:pPr>
              <w:spacing w:after="0"/>
              <w:jc w:val="center"/>
              <w:rPr>
                <w:rFonts w:eastAsia="Times New Roman"/>
                <w:color w:val="000000"/>
                <w:sz w:val="20"/>
                <w:szCs w:val="20"/>
              </w:rPr>
            </w:pPr>
            <w:r>
              <w:rPr>
                <w:rFonts w:eastAsia="Times New Roman"/>
                <w:color w:val="000000"/>
                <w:sz w:val="20"/>
                <w:szCs w:val="20"/>
              </w:rPr>
              <w:t>%</w:t>
            </w:r>
          </w:p>
        </w:tc>
        <w:tc>
          <w:tcPr>
            <w:tcW w:w="942" w:type="dxa"/>
            <w:tcBorders>
              <w:top w:val="nil"/>
              <w:left w:val="nil"/>
              <w:bottom w:val="single" w:sz="4" w:space="0" w:color="000000"/>
              <w:right w:val="single" w:sz="4" w:space="0" w:color="000000"/>
            </w:tcBorders>
            <w:shd w:val="clear" w:color="auto" w:fill="auto"/>
            <w:noWrap/>
            <w:vAlign w:val="center"/>
            <w:hideMark/>
          </w:tcPr>
          <w:p w:rsidR="005440ED" w:rsidRDefault="005440ED" w:rsidP="001B5DB3">
            <w:pPr>
              <w:spacing w:after="0"/>
              <w:jc w:val="center"/>
              <w:rPr>
                <w:rFonts w:eastAsia="Times New Roman"/>
                <w:color w:val="000000"/>
                <w:sz w:val="20"/>
                <w:szCs w:val="20"/>
              </w:rPr>
            </w:pPr>
            <w:r w:rsidRPr="00D152EC">
              <w:rPr>
                <w:rFonts w:eastAsia="Times New Roman"/>
                <w:color w:val="000000"/>
                <w:sz w:val="20"/>
                <w:szCs w:val="20"/>
              </w:rPr>
              <w:t>4.00</w:t>
            </w:r>
          </w:p>
          <w:p w:rsidR="005440ED" w:rsidRPr="00D152EC" w:rsidRDefault="005440ED" w:rsidP="001B5DB3">
            <w:pPr>
              <w:spacing w:after="0"/>
              <w:jc w:val="center"/>
              <w:rPr>
                <w:rFonts w:eastAsia="Times New Roman"/>
                <w:color w:val="000000"/>
                <w:sz w:val="20"/>
                <w:szCs w:val="20"/>
              </w:rPr>
            </w:pPr>
            <w:r>
              <w:rPr>
                <w:rFonts w:eastAsia="Times New Roman"/>
                <w:color w:val="000000"/>
                <w:sz w:val="20"/>
                <w:szCs w:val="20"/>
              </w:rPr>
              <w:t>%</w:t>
            </w:r>
          </w:p>
        </w:tc>
        <w:tc>
          <w:tcPr>
            <w:tcW w:w="941" w:type="dxa"/>
            <w:tcBorders>
              <w:top w:val="nil"/>
              <w:left w:val="nil"/>
              <w:bottom w:val="single" w:sz="4" w:space="0" w:color="000000"/>
              <w:right w:val="single" w:sz="4" w:space="0" w:color="000000"/>
            </w:tcBorders>
            <w:shd w:val="clear" w:color="auto" w:fill="auto"/>
            <w:noWrap/>
            <w:vAlign w:val="center"/>
            <w:hideMark/>
          </w:tcPr>
          <w:p w:rsidR="005440ED" w:rsidRDefault="005440ED" w:rsidP="001B5DB3">
            <w:pPr>
              <w:spacing w:after="0"/>
              <w:jc w:val="center"/>
              <w:rPr>
                <w:rFonts w:eastAsia="Times New Roman"/>
                <w:color w:val="000000"/>
                <w:sz w:val="20"/>
                <w:szCs w:val="20"/>
              </w:rPr>
            </w:pPr>
            <w:r w:rsidRPr="00D152EC">
              <w:rPr>
                <w:rFonts w:eastAsia="Times New Roman"/>
                <w:color w:val="000000"/>
                <w:sz w:val="20"/>
                <w:szCs w:val="20"/>
              </w:rPr>
              <w:t>5.00</w:t>
            </w:r>
          </w:p>
          <w:p w:rsidR="005440ED" w:rsidRPr="00D152EC" w:rsidRDefault="005440ED" w:rsidP="001B5DB3">
            <w:pPr>
              <w:spacing w:after="0"/>
              <w:jc w:val="center"/>
              <w:rPr>
                <w:rFonts w:eastAsia="Times New Roman"/>
                <w:color w:val="000000"/>
                <w:sz w:val="20"/>
                <w:szCs w:val="20"/>
              </w:rPr>
            </w:pPr>
            <w:r>
              <w:rPr>
                <w:rFonts w:eastAsia="Times New Roman"/>
                <w:color w:val="000000"/>
                <w:sz w:val="20"/>
                <w:szCs w:val="20"/>
              </w:rPr>
              <w:t>%</w:t>
            </w:r>
          </w:p>
        </w:tc>
        <w:tc>
          <w:tcPr>
            <w:tcW w:w="942" w:type="dxa"/>
            <w:tcBorders>
              <w:top w:val="nil"/>
              <w:left w:val="nil"/>
              <w:bottom w:val="single" w:sz="4" w:space="0" w:color="000000"/>
              <w:right w:val="single" w:sz="4" w:space="0" w:color="000000"/>
            </w:tcBorders>
            <w:shd w:val="clear" w:color="auto" w:fill="auto"/>
            <w:vAlign w:val="center"/>
            <w:hideMark/>
          </w:tcPr>
          <w:p w:rsidR="005440ED" w:rsidRDefault="005440ED" w:rsidP="001B5DB3">
            <w:pPr>
              <w:spacing w:after="0"/>
              <w:jc w:val="center"/>
              <w:rPr>
                <w:rFonts w:eastAsia="Times New Roman"/>
                <w:color w:val="000000"/>
                <w:sz w:val="20"/>
                <w:szCs w:val="20"/>
              </w:rPr>
            </w:pPr>
            <w:r w:rsidRPr="00D152EC">
              <w:rPr>
                <w:rFonts w:eastAsia="Times New Roman"/>
                <w:color w:val="000000"/>
                <w:sz w:val="20"/>
                <w:szCs w:val="20"/>
              </w:rPr>
              <w:t>Still in the group</w:t>
            </w:r>
          </w:p>
          <w:p w:rsidR="005440ED" w:rsidRPr="00D152EC" w:rsidRDefault="005440ED" w:rsidP="001B5DB3">
            <w:pPr>
              <w:spacing w:after="0"/>
              <w:jc w:val="center"/>
              <w:rPr>
                <w:rFonts w:eastAsia="Times New Roman"/>
                <w:color w:val="000000"/>
                <w:sz w:val="20"/>
                <w:szCs w:val="20"/>
              </w:rPr>
            </w:pPr>
            <w:r>
              <w:rPr>
                <w:rFonts w:eastAsia="Times New Roman"/>
                <w:color w:val="000000"/>
                <w:sz w:val="20"/>
                <w:szCs w:val="20"/>
              </w:rPr>
              <w:t>%</w:t>
            </w:r>
          </w:p>
        </w:tc>
        <w:tc>
          <w:tcPr>
            <w:tcW w:w="941" w:type="dxa"/>
            <w:tcBorders>
              <w:top w:val="nil"/>
              <w:left w:val="nil"/>
              <w:bottom w:val="single" w:sz="4" w:space="0" w:color="000000"/>
              <w:right w:val="single" w:sz="4" w:space="0" w:color="auto"/>
            </w:tcBorders>
            <w:shd w:val="clear" w:color="auto" w:fill="auto"/>
            <w:vAlign w:val="center"/>
            <w:hideMark/>
          </w:tcPr>
          <w:p w:rsidR="005440ED" w:rsidRDefault="005440ED" w:rsidP="001B5DB3">
            <w:pPr>
              <w:spacing w:after="0"/>
              <w:jc w:val="center"/>
              <w:rPr>
                <w:rFonts w:eastAsia="Times New Roman"/>
                <w:color w:val="000000"/>
                <w:sz w:val="20"/>
                <w:szCs w:val="20"/>
              </w:rPr>
            </w:pPr>
            <w:r w:rsidRPr="00D152EC">
              <w:rPr>
                <w:rFonts w:eastAsia="Times New Roman"/>
                <w:color w:val="000000"/>
                <w:sz w:val="20"/>
                <w:szCs w:val="20"/>
              </w:rPr>
              <w:t>Have abandoned the group</w:t>
            </w:r>
          </w:p>
          <w:p w:rsidR="005440ED" w:rsidRPr="00D152EC" w:rsidRDefault="005440ED" w:rsidP="001B5DB3">
            <w:pPr>
              <w:spacing w:after="0"/>
              <w:jc w:val="center"/>
              <w:rPr>
                <w:rFonts w:eastAsia="Times New Roman"/>
                <w:color w:val="000000"/>
                <w:sz w:val="20"/>
                <w:szCs w:val="20"/>
              </w:rPr>
            </w:pPr>
            <w:r>
              <w:rPr>
                <w:rFonts w:eastAsia="Times New Roman"/>
                <w:color w:val="000000"/>
                <w:sz w:val="20"/>
                <w:szCs w:val="20"/>
              </w:rPr>
              <w:t>%</w:t>
            </w:r>
          </w:p>
        </w:tc>
        <w:tc>
          <w:tcPr>
            <w:tcW w:w="950" w:type="dxa"/>
            <w:vMerge/>
            <w:tcBorders>
              <w:left w:val="single" w:sz="4" w:space="0" w:color="auto"/>
              <w:bottom w:val="single" w:sz="4" w:space="0" w:color="auto"/>
              <w:right w:val="single" w:sz="4" w:space="0" w:color="auto"/>
            </w:tcBorders>
            <w:shd w:val="clear" w:color="auto" w:fill="auto"/>
            <w:vAlign w:val="bottom"/>
            <w:hideMark/>
          </w:tcPr>
          <w:p w:rsidR="005440ED" w:rsidRPr="00D152EC" w:rsidRDefault="005440ED" w:rsidP="001B5DB3">
            <w:pPr>
              <w:spacing w:after="0"/>
              <w:jc w:val="center"/>
              <w:rPr>
                <w:rFonts w:eastAsia="Times New Roman"/>
                <w:color w:val="000000"/>
                <w:sz w:val="20"/>
                <w:szCs w:val="20"/>
              </w:rPr>
            </w:pPr>
          </w:p>
        </w:tc>
      </w:tr>
      <w:tr w:rsidR="0078434A" w:rsidRPr="00D2471C" w:rsidTr="005440ED">
        <w:trPr>
          <w:trHeight w:val="300"/>
        </w:trPr>
        <w:tc>
          <w:tcPr>
            <w:tcW w:w="1273" w:type="dxa"/>
            <w:vMerge w:val="restart"/>
            <w:tcBorders>
              <w:top w:val="single" w:sz="4" w:space="0" w:color="auto"/>
              <w:left w:val="single" w:sz="12" w:space="0" w:color="000000"/>
              <w:right w:val="nil"/>
            </w:tcBorders>
            <w:shd w:val="clear" w:color="auto" w:fill="auto"/>
            <w:hideMark/>
          </w:tcPr>
          <w:p w:rsidR="0078434A" w:rsidRPr="00D152EC" w:rsidRDefault="0078434A" w:rsidP="001B5DB3">
            <w:pPr>
              <w:spacing w:after="0"/>
              <w:jc w:val="left"/>
              <w:rPr>
                <w:color w:val="000000"/>
                <w:sz w:val="20"/>
                <w:szCs w:val="20"/>
              </w:rPr>
            </w:pPr>
            <w:r>
              <w:rPr>
                <w:color w:val="000000"/>
                <w:sz w:val="20"/>
                <w:szCs w:val="20"/>
              </w:rPr>
              <w:t>Private Bank</w:t>
            </w:r>
          </w:p>
        </w:tc>
        <w:tc>
          <w:tcPr>
            <w:tcW w:w="992" w:type="dxa"/>
            <w:tcBorders>
              <w:top w:val="single" w:sz="4" w:space="0" w:color="auto"/>
              <w:left w:val="nil"/>
              <w:bottom w:val="nil"/>
              <w:right w:val="single" w:sz="12" w:space="0" w:color="000000"/>
            </w:tcBorders>
            <w:shd w:val="clear" w:color="auto" w:fill="auto"/>
            <w:hideMark/>
          </w:tcPr>
          <w:p w:rsidR="0078434A" w:rsidRPr="00D152EC" w:rsidRDefault="0078434A" w:rsidP="001B5DB3">
            <w:pPr>
              <w:spacing w:after="0"/>
              <w:jc w:val="left"/>
              <w:rPr>
                <w:color w:val="000000"/>
                <w:sz w:val="20"/>
                <w:szCs w:val="20"/>
              </w:rPr>
            </w:pPr>
            <w:r>
              <w:rPr>
                <w:color w:val="000000"/>
                <w:sz w:val="20"/>
                <w:szCs w:val="20"/>
              </w:rPr>
              <w:t>Baseline</w:t>
            </w:r>
          </w:p>
        </w:tc>
        <w:tc>
          <w:tcPr>
            <w:tcW w:w="941" w:type="dxa"/>
            <w:tcBorders>
              <w:top w:val="nil"/>
              <w:left w:val="nil"/>
              <w:bottom w:val="nil"/>
              <w:right w:val="single" w:sz="4" w:space="0" w:color="000000"/>
            </w:tcBorders>
            <w:shd w:val="clear" w:color="auto" w:fill="auto"/>
            <w:noWrap/>
          </w:tcPr>
          <w:p w:rsidR="0078434A" w:rsidRPr="005440ED" w:rsidRDefault="005440ED" w:rsidP="005440ED">
            <w:pPr>
              <w:spacing w:after="0"/>
              <w:jc w:val="center"/>
              <w:rPr>
                <w:rFonts w:eastAsia="Times New Roman"/>
                <w:color w:val="000000"/>
                <w:sz w:val="20"/>
                <w:szCs w:val="20"/>
                <w:vertAlign w:val="superscript"/>
              </w:rPr>
            </w:pPr>
            <w:r>
              <w:rPr>
                <w:rFonts w:eastAsia="Times New Roman"/>
                <w:color w:val="000000"/>
                <w:sz w:val="20"/>
                <w:szCs w:val="20"/>
              </w:rPr>
              <w:t>1.85</w:t>
            </w:r>
            <w:r>
              <w:rPr>
                <w:rFonts w:eastAsia="Times New Roman"/>
                <w:color w:val="000000"/>
                <w:sz w:val="20"/>
                <w:szCs w:val="20"/>
                <w:vertAlign w:val="superscript"/>
              </w:rPr>
              <w:t>(ns)</w:t>
            </w:r>
          </w:p>
        </w:tc>
        <w:tc>
          <w:tcPr>
            <w:tcW w:w="942" w:type="dxa"/>
            <w:tcBorders>
              <w:top w:val="nil"/>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0.66</w:t>
            </w:r>
            <w:r>
              <w:rPr>
                <w:rFonts w:eastAsia="Times New Roman"/>
                <w:color w:val="000000"/>
                <w:sz w:val="20"/>
                <w:szCs w:val="20"/>
                <w:vertAlign w:val="superscript"/>
              </w:rPr>
              <w:t xml:space="preserve"> (ns)</w:t>
            </w:r>
          </w:p>
        </w:tc>
        <w:tc>
          <w:tcPr>
            <w:tcW w:w="941" w:type="dxa"/>
            <w:tcBorders>
              <w:top w:val="nil"/>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1.39</w:t>
            </w:r>
            <w:r>
              <w:rPr>
                <w:rFonts w:eastAsia="Times New Roman"/>
                <w:color w:val="000000"/>
                <w:sz w:val="20"/>
                <w:szCs w:val="20"/>
                <w:vertAlign w:val="superscript"/>
              </w:rPr>
              <w:t>(ns)</w:t>
            </w:r>
          </w:p>
        </w:tc>
        <w:tc>
          <w:tcPr>
            <w:tcW w:w="942" w:type="dxa"/>
            <w:tcBorders>
              <w:top w:val="nil"/>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0.69</w:t>
            </w:r>
            <w:r>
              <w:rPr>
                <w:rFonts w:eastAsia="Times New Roman"/>
                <w:color w:val="000000"/>
                <w:sz w:val="20"/>
                <w:szCs w:val="20"/>
                <w:vertAlign w:val="superscript"/>
              </w:rPr>
              <w:t>(ns)</w:t>
            </w:r>
          </w:p>
        </w:tc>
        <w:tc>
          <w:tcPr>
            <w:tcW w:w="941" w:type="dxa"/>
            <w:tcBorders>
              <w:top w:val="nil"/>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2.2</w:t>
            </w:r>
            <w:r>
              <w:rPr>
                <w:rFonts w:eastAsia="Times New Roman"/>
                <w:color w:val="000000"/>
                <w:sz w:val="20"/>
                <w:szCs w:val="20"/>
                <w:vertAlign w:val="superscript"/>
              </w:rPr>
              <w:t>(ns)</w:t>
            </w:r>
          </w:p>
        </w:tc>
        <w:tc>
          <w:tcPr>
            <w:tcW w:w="942" w:type="dxa"/>
            <w:tcBorders>
              <w:top w:val="nil"/>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w:t>
            </w:r>
            <w:r>
              <w:rPr>
                <w:rFonts w:eastAsia="Times New Roman"/>
                <w:color w:val="000000"/>
                <w:sz w:val="20"/>
                <w:szCs w:val="20"/>
                <w:vertAlign w:val="superscript"/>
              </w:rPr>
              <w:t>(ns)</w:t>
            </w:r>
          </w:p>
        </w:tc>
        <w:tc>
          <w:tcPr>
            <w:tcW w:w="941" w:type="dxa"/>
            <w:tcBorders>
              <w:top w:val="nil"/>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w:t>
            </w:r>
            <w:r>
              <w:rPr>
                <w:rFonts w:eastAsia="Times New Roman"/>
                <w:color w:val="000000"/>
                <w:sz w:val="20"/>
                <w:szCs w:val="20"/>
                <w:vertAlign w:val="superscript"/>
              </w:rPr>
              <w:t>(ns)</w:t>
            </w:r>
          </w:p>
        </w:tc>
        <w:tc>
          <w:tcPr>
            <w:tcW w:w="942" w:type="dxa"/>
            <w:tcBorders>
              <w:top w:val="nil"/>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0.86</w:t>
            </w:r>
            <w:r>
              <w:rPr>
                <w:rFonts w:eastAsia="Times New Roman"/>
                <w:color w:val="000000"/>
                <w:sz w:val="20"/>
                <w:szCs w:val="20"/>
                <w:vertAlign w:val="superscript"/>
              </w:rPr>
              <w:t>(ns)</w:t>
            </w:r>
          </w:p>
        </w:tc>
        <w:tc>
          <w:tcPr>
            <w:tcW w:w="941" w:type="dxa"/>
            <w:tcBorders>
              <w:top w:val="nil"/>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1.54</w:t>
            </w:r>
            <w:r>
              <w:rPr>
                <w:rFonts w:eastAsia="Times New Roman"/>
                <w:color w:val="000000"/>
                <w:sz w:val="20"/>
                <w:szCs w:val="20"/>
                <w:vertAlign w:val="superscript"/>
              </w:rPr>
              <w:t>(ns)</w:t>
            </w:r>
          </w:p>
        </w:tc>
        <w:tc>
          <w:tcPr>
            <w:tcW w:w="942" w:type="dxa"/>
            <w:tcBorders>
              <w:top w:val="nil"/>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(ns)</w:t>
            </w:r>
          </w:p>
        </w:tc>
        <w:tc>
          <w:tcPr>
            <w:tcW w:w="941" w:type="dxa"/>
            <w:tcBorders>
              <w:top w:val="nil"/>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0.09</w:t>
            </w:r>
            <w:r>
              <w:rPr>
                <w:rFonts w:eastAsia="Times New Roman"/>
                <w:color w:val="000000"/>
                <w:sz w:val="20"/>
                <w:szCs w:val="20"/>
                <w:vertAlign w:val="superscript"/>
              </w:rPr>
              <w:t>(ns)</w:t>
            </w:r>
          </w:p>
        </w:tc>
        <w:tc>
          <w:tcPr>
            <w:tcW w:w="950" w:type="dxa"/>
            <w:tcBorders>
              <w:top w:val="single" w:sz="4" w:space="0" w:color="auto"/>
              <w:left w:val="nil"/>
              <w:bottom w:val="nil"/>
              <w:right w:val="single" w:sz="12"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w:t>
            </w:r>
          </w:p>
        </w:tc>
      </w:tr>
      <w:tr w:rsidR="0078434A" w:rsidRPr="00D2471C" w:rsidTr="005440ED">
        <w:trPr>
          <w:trHeight w:val="300"/>
        </w:trPr>
        <w:tc>
          <w:tcPr>
            <w:tcW w:w="1273" w:type="dxa"/>
            <w:vMerge/>
            <w:tcBorders>
              <w:left w:val="single" w:sz="12" w:space="0" w:color="000000"/>
              <w:bottom w:val="single" w:sz="4" w:space="0" w:color="auto"/>
              <w:right w:val="nil"/>
            </w:tcBorders>
            <w:shd w:val="clear" w:color="auto" w:fill="auto"/>
            <w:vAlign w:val="center"/>
            <w:hideMark/>
          </w:tcPr>
          <w:p w:rsidR="0078434A" w:rsidRPr="00D152EC" w:rsidRDefault="0078434A" w:rsidP="001B5DB3">
            <w:pPr>
              <w:spacing w:after="0"/>
              <w:jc w:val="left"/>
              <w:rPr>
                <w:rFonts w:eastAsia="Times New Roman"/>
                <w:color w:val="000000"/>
                <w:sz w:val="20"/>
                <w:szCs w:val="20"/>
              </w:rPr>
            </w:pPr>
          </w:p>
        </w:tc>
        <w:tc>
          <w:tcPr>
            <w:tcW w:w="992" w:type="dxa"/>
            <w:tcBorders>
              <w:top w:val="nil"/>
              <w:left w:val="nil"/>
              <w:bottom w:val="single" w:sz="4" w:space="0" w:color="auto"/>
              <w:right w:val="single" w:sz="12" w:space="0" w:color="000000"/>
            </w:tcBorders>
            <w:shd w:val="clear" w:color="auto" w:fill="auto"/>
            <w:hideMark/>
          </w:tcPr>
          <w:p w:rsidR="0078434A" w:rsidRPr="00D152EC" w:rsidRDefault="0078434A" w:rsidP="001B5DB3">
            <w:pPr>
              <w:bidi/>
              <w:spacing w:after="0"/>
              <w:jc w:val="right"/>
              <w:rPr>
                <w:rFonts w:eastAsia="Times New Roman"/>
                <w:color w:val="000000"/>
                <w:sz w:val="20"/>
                <w:szCs w:val="20"/>
              </w:rPr>
            </w:pPr>
            <w:r>
              <w:rPr>
                <w:color w:val="000000"/>
                <w:sz w:val="20"/>
                <w:szCs w:val="20"/>
              </w:rPr>
              <w:t>End-line</w:t>
            </w:r>
          </w:p>
        </w:tc>
        <w:tc>
          <w:tcPr>
            <w:tcW w:w="941" w:type="dxa"/>
            <w:tcBorders>
              <w:top w:val="nil"/>
              <w:left w:val="nil"/>
              <w:bottom w:val="single" w:sz="4" w:space="0" w:color="auto"/>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w:t>
            </w:r>
          </w:p>
        </w:tc>
        <w:tc>
          <w:tcPr>
            <w:tcW w:w="942" w:type="dxa"/>
            <w:tcBorders>
              <w:top w:val="nil"/>
              <w:left w:val="nil"/>
              <w:bottom w:val="single" w:sz="4" w:space="0" w:color="auto"/>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0.66</w:t>
            </w:r>
          </w:p>
        </w:tc>
        <w:tc>
          <w:tcPr>
            <w:tcW w:w="941" w:type="dxa"/>
            <w:tcBorders>
              <w:top w:val="nil"/>
              <w:left w:val="nil"/>
              <w:bottom w:val="single" w:sz="4" w:space="0" w:color="auto"/>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0.69</w:t>
            </w:r>
          </w:p>
        </w:tc>
        <w:tc>
          <w:tcPr>
            <w:tcW w:w="942" w:type="dxa"/>
            <w:tcBorders>
              <w:top w:val="nil"/>
              <w:left w:val="nil"/>
              <w:bottom w:val="single" w:sz="4" w:space="0" w:color="auto"/>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0.46</w:t>
            </w:r>
          </w:p>
        </w:tc>
        <w:tc>
          <w:tcPr>
            <w:tcW w:w="941" w:type="dxa"/>
            <w:tcBorders>
              <w:top w:val="nil"/>
              <w:left w:val="nil"/>
              <w:bottom w:val="single" w:sz="4" w:space="0" w:color="auto"/>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w:t>
            </w:r>
          </w:p>
        </w:tc>
        <w:tc>
          <w:tcPr>
            <w:tcW w:w="942" w:type="dxa"/>
            <w:tcBorders>
              <w:top w:val="nil"/>
              <w:left w:val="nil"/>
              <w:bottom w:val="single" w:sz="4" w:space="0" w:color="auto"/>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2.04</w:t>
            </w:r>
          </w:p>
        </w:tc>
        <w:tc>
          <w:tcPr>
            <w:tcW w:w="941" w:type="dxa"/>
            <w:tcBorders>
              <w:top w:val="nil"/>
              <w:left w:val="nil"/>
              <w:bottom w:val="single" w:sz="4" w:space="0" w:color="auto"/>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w:t>
            </w:r>
          </w:p>
        </w:tc>
        <w:tc>
          <w:tcPr>
            <w:tcW w:w="942" w:type="dxa"/>
            <w:tcBorders>
              <w:top w:val="nil"/>
              <w:left w:val="nil"/>
              <w:bottom w:val="single" w:sz="4" w:space="0" w:color="auto"/>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w:t>
            </w:r>
          </w:p>
        </w:tc>
        <w:tc>
          <w:tcPr>
            <w:tcW w:w="941" w:type="dxa"/>
            <w:tcBorders>
              <w:top w:val="nil"/>
              <w:left w:val="nil"/>
              <w:bottom w:val="single" w:sz="4" w:space="0" w:color="auto"/>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0.77</w:t>
            </w:r>
          </w:p>
        </w:tc>
        <w:tc>
          <w:tcPr>
            <w:tcW w:w="942" w:type="dxa"/>
            <w:tcBorders>
              <w:top w:val="nil"/>
              <w:left w:val="nil"/>
              <w:bottom w:val="single" w:sz="4" w:space="0" w:color="auto"/>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0.56</w:t>
            </w:r>
          </w:p>
        </w:tc>
        <w:tc>
          <w:tcPr>
            <w:tcW w:w="941" w:type="dxa"/>
            <w:tcBorders>
              <w:top w:val="nil"/>
              <w:left w:val="nil"/>
              <w:bottom w:val="single" w:sz="4" w:space="0" w:color="auto"/>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w:t>
            </w:r>
          </w:p>
        </w:tc>
        <w:tc>
          <w:tcPr>
            <w:tcW w:w="950" w:type="dxa"/>
            <w:tcBorders>
              <w:top w:val="nil"/>
              <w:left w:val="nil"/>
              <w:bottom w:val="single" w:sz="4" w:space="0" w:color="auto"/>
              <w:right w:val="single" w:sz="12"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0.46</w:t>
            </w:r>
          </w:p>
        </w:tc>
      </w:tr>
      <w:tr w:rsidR="0078434A" w:rsidRPr="00D2471C" w:rsidTr="005440ED">
        <w:trPr>
          <w:trHeight w:val="300"/>
        </w:trPr>
        <w:tc>
          <w:tcPr>
            <w:tcW w:w="1273" w:type="dxa"/>
            <w:vMerge w:val="restart"/>
            <w:tcBorders>
              <w:top w:val="nil"/>
              <w:left w:val="single" w:sz="12" w:space="0" w:color="000000"/>
              <w:right w:val="nil"/>
            </w:tcBorders>
            <w:shd w:val="clear" w:color="auto" w:fill="auto"/>
            <w:vAlign w:val="center"/>
            <w:hideMark/>
          </w:tcPr>
          <w:p w:rsidR="0078434A" w:rsidRPr="00D152EC" w:rsidRDefault="0078434A" w:rsidP="001B5DB3">
            <w:pPr>
              <w:spacing w:after="0"/>
              <w:jc w:val="left"/>
              <w:rPr>
                <w:rFonts w:eastAsia="Times New Roman"/>
                <w:color w:val="000000"/>
                <w:sz w:val="20"/>
                <w:szCs w:val="20"/>
              </w:rPr>
            </w:pPr>
            <w:r>
              <w:rPr>
                <w:rFonts w:eastAsia="Times New Roman"/>
                <w:color w:val="000000"/>
                <w:sz w:val="20"/>
                <w:szCs w:val="20"/>
              </w:rPr>
              <w:t>Governmental Bank</w:t>
            </w:r>
          </w:p>
        </w:tc>
        <w:tc>
          <w:tcPr>
            <w:tcW w:w="992" w:type="dxa"/>
            <w:tcBorders>
              <w:top w:val="single" w:sz="4" w:space="0" w:color="auto"/>
              <w:left w:val="nil"/>
              <w:bottom w:val="nil"/>
              <w:right w:val="single" w:sz="12" w:space="0" w:color="000000"/>
            </w:tcBorders>
            <w:shd w:val="clear" w:color="auto" w:fill="auto"/>
            <w:hideMark/>
          </w:tcPr>
          <w:p w:rsidR="0078434A" w:rsidRPr="00D152EC" w:rsidRDefault="0078434A" w:rsidP="001B5DB3">
            <w:pPr>
              <w:spacing w:after="0"/>
              <w:jc w:val="left"/>
              <w:rPr>
                <w:color w:val="000000"/>
                <w:sz w:val="20"/>
                <w:szCs w:val="20"/>
              </w:rPr>
            </w:pPr>
            <w:r>
              <w:rPr>
                <w:color w:val="000000"/>
                <w:sz w:val="20"/>
                <w:szCs w:val="20"/>
              </w:rPr>
              <w:t>Baseline</w:t>
            </w:r>
          </w:p>
        </w:tc>
        <w:tc>
          <w:tcPr>
            <w:tcW w:w="941" w:type="dxa"/>
            <w:tcBorders>
              <w:top w:val="single" w:sz="4" w:space="0" w:color="auto"/>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6.48</w:t>
            </w:r>
            <w:r>
              <w:rPr>
                <w:rFonts w:eastAsia="Times New Roman"/>
                <w:color w:val="000000"/>
                <w:sz w:val="20"/>
                <w:szCs w:val="20"/>
                <w:vertAlign w:val="superscript"/>
              </w:rPr>
              <w:t>(ns)</w:t>
            </w:r>
          </w:p>
        </w:tc>
        <w:tc>
          <w:tcPr>
            <w:tcW w:w="942" w:type="dxa"/>
            <w:tcBorders>
              <w:top w:val="single" w:sz="4" w:space="0" w:color="auto"/>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2.84</w:t>
            </w:r>
            <w:r>
              <w:rPr>
                <w:rFonts w:eastAsia="Times New Roman"/>
                <w:color w:val="000000"/>
                <w:sz w:val="20"/>
                <w:szCs w:val="20"/>
                <w:vertAlign w:val="superscript"/>
              </w:rPr>
              <w:t>(**)</w:t>
            </w:r>
          </w:p>
        </w:tc>
        <w:tc>
          <w:tcPr>
            <w:tcW w:w="941" w:type="dxa"/>
            <w:tcBorders>
              <w:top w:val="single" w:sz="4" w:space="0" w:color="auto"/>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4.17</w:t>
            </w:r>
            <w:r>
              <w:rPr>
                <w:rFonts w:eastAsia="Times New Roman"/>
                <w:color w:val="000000"/>
                <w:sz w:val="20"/>
                <w:szCs w:val="20"/>
                <w:vertAlign w:val="superscript"/>
              </w:rPr>
              <w:t>(**)</w:t>
            </w:r>
          </w:p>
        </w:tc>
        <w:tc>
          <w:tcPr>
            <w:tcW w:w="942" w:type="dxa"/>
            <w:tcBorders>
              <w:top w:val="single" w:sz="4" w:space="0" w:color="auto"/>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3.47</w:t>
            </w:r>
            <w:r>
              <w:rPr>
                <w:rFonts w:eastAsia="Times New Roman"/>
                <w:color w:val="000000"/>
                <w:sz w:val="20"/>
                <w:szCs w:val="20"/>
                <w:vertAlign w:val="superscript"/>
              </w:rPr>
              <w:t>(**)</w:t>
            </w:r>
          </w:p>
        </w:tc>
        <w:tc>
          <w:tcPr>
            <w:tcW w:w="941" w:type="dxa"/>
            <w:tcBorders>
              <w:top w:val="single" w:sz="4" w:space="0" w:color="auto"/>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1.1</w:t>
            </w:r>
            <w:r>
              <w:rPr>
                <w:rFonts w:eastAsia="Times New Roman"/>
                <w:color w:val="000000"/>
                <w:sz w:val="20"/>
                <w:szCs w:val="20"/>
                <w:vertAlign w:val="superscript"/>
              </w:rPr>
              <w:t>(ns)</w:t>
            </w:r>
          </w:p>
        </w:tc>
        <w:tc>
          <w:tcPr>
            <w:tcW w:w="942" w:type="dxa"/>
            <w:tcBorders>
              <w:top w:val="single" w:sz="4" w:space="0" w:color="auto"/>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3.06</w:t>
            </w:r>
            <w:r>
              <w:rPr>
                <w:rFonts w:eastAsia="Times New Roman"/>
                <w:color w:val="000000"/>
                <w:sz w:val="20"/>
                <w:szCs w:val="20"/>
                <w:vertAlign w:val="superscript"/>
              </w:rPr>
              <w:t>(ns)</w:t>
            </w:r>
          </w:p>
        </w:tc>
        <w:tc>
          <w:tcPr>
            <w:tcW w:w="941" w:type="dxa"/>
            <w:tcBorders>
              <w:top w:val="single" w:sz="4" w:space="0" w:color="auto"/>
              <w:left w:val="nil"/>
              <w:bottom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5.34</w:t>
            </w:r>
            <w:r>
              <w:rPr>
                <w:rFonts w:eastAsia="Times New Roman"/>
                <w:color w:val="000000"/>
                <w:sz w:val="20"/>
                <w:szCs w:val="20"/>
                <w:vertAlign w:val="superscript"/>
              </w:rPr>
              <w:t>(ns)</w:t>
            </w:r>
          </w:p>
        </w:tc>
        <w:tc>
          <w:tcPr>
            <w:tcW w:w="942" w:type="dxa"/>
            <w:tcBorders>
              <w:top w:val="single" w:sz="4" w:space="0" w:color="auto"/>
              <w:left w:val="nil"/>
              <w:bottom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5.17</w:t>
            </w:r>
            <w:r>
              <w:rPr>
                <w:rFonts w:eastAsia="Times New Roman"/>
                <w:color w:val="000000"/>
                <w:sz w:val="20"/>
                <w:szCs w:val="20"/>
                <w:vertAlign w:val="superscript"/>
              </w:rPr>
              <w:t>(ns)</w:t>
            </w:r>
          </w:p>
        </w:tc>
        <w:tc>
          <w:tcPr>
            <w:tcW w:w="941" w:type="dxa"/>
            <w:tcBorders>
              <w:top w:val="single" w:sz="4" w:space="0" w:color="auto"/>
              <w:left w:val="nil"/>
              <w:bottom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2.31</w:t>
            </w:r>
            <w:r>
              <w:rPr>
                <w:rFonts w:eastAsia="Times New Roman"/>
                <w:color w:val="000000"/>
                <w:sz w:val="20"/>
                <w:szCs w:val="20"/>
                <w:vertAlign w:val="superscript"/>
              </w:rPr>
              <w:t>(ns)</w:t>
            </w:r>
          </w:p>
        </w:tc>
        <w:tc>
          <w:tcPr>
            <w:tcW w:w="942" w:type="dxa"/>
            <w:tcBorders>
              <w:top w:val="single" w:sz="4" w:space="0" w:color="auto"/>
              <w:left w:val="nil"/>
              <w:bottom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0.37</w:t>
            </w:r>
            <w:r>
              <w:rPr>
                <w:rFonts w:eastAsia="Times New Roman"/>
                <w:color w:val="000000"/>
                <w:sz w:val="20"/>
                <w:szCs w:val="20"/>
                <w:vertAlign w:val="superscript"/>
              </w:rPr>
              <w:t>(***)</w:t>
            </w:r>
          </w:p>
        </w:tc>
        <w:tc>
          <w:tcPr>
            <w:tcW w:w="941" w:type="dxa"/>
            <w:tcBorders>
              <w:top w:val="single" w:sz="4" w:space="0" w:color="auto"/>
              <w:left w:val="nil"/>
              <w:bottom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3.6</w:t>
            </w:r>
            <w:r>
              <w:rPr>
                <w:rFonts w:eastAsia="Times New Roman"/>
                <w:color w:val="000000"/>
                <w:sz w:val="20"/>
                <w:szCs w:val="20"/>
                <w:vertAlign w:val="superscript"/>
              </w:rPr>
              <w:t>(**)</w:t>
            </w:r>
          </w:p>
        </w:tc>
        <w:tc>
          <w:tcPr>
            <w:tcW w:w="950" w:type="dxa"/>
            <w:tcBorders>
              <w:top w:val="single" w:sz="4" w:space="0" w:color="auto"/>
              <w:left w:val="nil"/>
              <w:bottom w:val="nil"/>
              <w:right w:val="single" w:sz="12"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3.72</w:t>
            </w:r>
            <w:r>
              <w:rPr>
                <w:rFonts w:eastAsia="Times New Roman"/>
                <w:color w:val="000000"/>
                <w:sz w:val="20"/>
                <w:szCs w:val="20"/>
                <w:vertAlign w:val="superscript"/>
              </w:rPr>
              <w:t>(***)</w:t>
            </w:r>
          </w:p>
        </w:tc>
      </w:tr>
      <w:tr w:rsidR="0078434A" w:rsidRPr="00D2471C" w:rsidTr="005440ED">
        <w:trPr>
          <w:trHeight w:val="300"/>
        </w:trPr>
        <w:tc>
          <w:tcPr>
            <w:tcW w:w="1273" w:type="dxa"/>
            <w:vMerge/>
            <w:tcBorders>
              <w:left w:val="single" w:sz="12" w:space="0" w:color="000000"/>
              <w:bottom w:val="single" w:sz="4" w:space="0" w:color="auto"/>
              <w:right w:val="nil"/>
            </w:tcBorders>
            <w:shd w:val="clear" w:color="auto" w:fill="auto"/>
            <w:vAlign w:val="center"/>
            <w:hideMark/>
          </w:tcPr>
          <w:p w:rsidR="0078434A" w:rsidRPr="00D152EC" w:rsidRDefault="0078434A" w:rsidP="001B5DB3">
            <w:pPr>
              <w:spacing w:after="0"/>
              <w:jc w:val="left"/>
              <w:rPr>
                <w:rFonts w:eastAsia="Times New Roman"/>
                <w:color w:val="000000"/>
                <w:sz w:val="20"/>
                <w:szCs w:val="20"/>
              </w:rPr>
            </w:pPr>
          </w:p>
        </w:tc>
        <w:tc>
          <w:tcPr>
            <w:tcW w:w="992" w:type="dxa"/>
            <w:tcBorders>
              <w:top w:val="nil"/>
              <w:left w:val="nil"/>
              <w:right w:val="single" w:sz="12" w:space="0" w:color="000000"/>
            </w:tcBorders>
            <w:shd w:val="clear" w:color="auto" w:fill="auto"/>
            <w:hideMark/>
          </w:tcPr>
          <w:p w:rsidR="0078434A" w:rsidRPr="00D152EC" w:rsidRDefault="0078434A" w:rsidP="001B5DB3">
            <w:pPr>
              <w:bidi/>
              <w:spacing w:after="0"/>
              <w:jc w:val="right"/>
              <w:rPr>
                <w:rFonts w:eastAsia="Times New Roman"/>
                <w:color w:val="000000"/>
                <w:sz w:val="20"/>
                <w:szCs w:val="20"/>
              </w:rPr>
            </w:pPr>
            <w:r>
              <w:rPr>
                <w:color w:val="000000"/>
                <w:sz w:val="20"/>
                <w:szCs w:val="20"/>
              </w:rPr>
              <w:t>End-line</w:t>
            </w:r>
          </w:p>
        </w:tc>
        <w:tc>
          <w:tcPr>
            <w:tcW w:w="941" w:type="dxa"/>
            <w:tcBorders>
              <w:top w:val="nil"/>
              <w:left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1.85</w:t>
            </w:r>
          </w:p>
        </w:tc>
        <w:tc>
          <w:tcPr>
            <w:tcW w:w="942" w:type="dxa"/>
            <w:tcBorders>
              <w:top w:val="nil"/>
              <w:left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0.66</w:t>
            </w:r>
          </w:p>
        </w:tc>
        <w:tc>
          <w:tcPr>
            <w:tcW w:w="941" w:type="dxa"/>
            <w:tcBorders>
              <w:top w:val="nil"/>
              <w:left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w:t>
            </w:r>
          </w:p>
        </w:tc>
        <w:tc>
          <w:tcPr>
            <w:tcW w:w="942" w:type="dxa"/>
            <w:tcBorders>
              <w:top w:val="nil"/>
              <w:left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1.16</w:t>
            </w:r>
          </w:p>
        </w:tc>
        <w:tc>
          <w:tcPr>
            <w:tcW w:w="941" w:type="dxa"/>
            <w:tcBorders>
              <w:top w:val="nil"/>
              <w:left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w:t>
            </w:r>
          </w:p>
        </w:tc>
        <w:tc>
          <w:tcPr>
            <w:tcW w:w="942" w:type="dxa"/>
            <w:tcBorders>
              <w:top w:val="nil"/>
              <w:left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1.02</w:t>
            </w:r>
          </w:p>
        </w:tc>
        <w:tc>
          <w:tcPr>
            <w:tcW w:w="941" w:type="dxa"/>
            <w:tcBorders>
              <w:top w:val="nil"/>
              <w:left w:val="nil"/>
              <w:right w:val="single" w:sz="4" w:space="0" w:color="000000"/>
            </w:tcBorders>
            <w:shd w:val="clear" w:color="auto" w:fill="auto"/>
            <w:noWrap/>
          </w:tcPr>
          <w:p w:rsidR="0078434A" w:rsidRPr="00D152EC" w:rsidRDefault="005440ED" w:rsidP="005440ED">
            <w:pPr>
              <w:spacing w:after="0"/>
              <w:jc w:val="center"/>
              <w:rPr>
                <w:rFonts w:eastAsia="Times New Roman"/>
                <w:color w:val="000000"/>
                <w:sz w:val="20"/>
                <w:szCs w:val="20"/>
              </w:rPr>
            </w:pPr>
            <w:r>
              <w:rPr>
                <w:rFonts w:eastAsia="Times New Roman"/>
                <w:color w:val="000000"/>
                <w:sz w:val="20"/>
                <w:szCs w:val="20"/>
              </w:rPr>
              <w:t>0.76</w:t>
            </w:r>
          </w:p>
        </w:tc>
        <w:tc>
          <w:tcPr>
            <w:tcW w:w="942"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0</w:t>
            </w:r>
          </w:p>
        </w:tc>
        <w:tc>
          <w:tcPr>
            <w:tcW w:w="941"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2.31</w:t>
            </w:r>
          </w:p>
        </w:tc>
        <w:tc>
          <w:tcPr>
            <w:tcW w:w="942" w:type="dxa"/>
            <w:tcBorders>
              <w:top w:val="nil"/>
              <w:left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0.93</w:t>
            </w:r>
          </w:p>
        </w:tc>
        <w:tc>
          <w:tcPr>
            <w:tcW w:w="941"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0</w:t>
            </w:r>
          </w:p>
        </w:tc>
        <w:tc>
          <w:tcPr>
            <w:tcW w:w="950" w:type="dxa"/>
            <w:tcBorders>
              <w:top w:val="nil"/>
              <w:left w:val="nil"/>
              <w:right w:val="single" w:sz="12"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0.77</w:t>
            </w:r>
          </w:p>
        </w:tc>
      </w:tr>
      <w:tr w:rsidR="0078434A" w:rsidRPr="00D2471C" w:rsidTr="005440ED">
        <w:trPr>
          <w:trHeight w:val="300"/>
        </w:trPr>
        <w:tc>
          <w:tcPr>
            <w:tcW w:w="1273" w:type="dxa"/>
            <w:vMerge w:val="restart"/>
            <w:tcBorders>
              <w:top w:val="nil"/>
              <w:left w:val="single" w:sz="12" w:space="0" w:color="000000"/>
              <w:right w:val="nil"/>
            </w:tcBorders>
            <w:shd w:val="clear" w:color="auto" w:fill="auto"/>
            <w:hideMark/>
          </w:tcPr>
          <w:p w:rsidR="0078434A" w:rsidRPr="00D152EC" w:rsidRDefault="0078434A" w:rsidP="001B5DB3">
            <w:pPr>
              <w:spacing w:after="0"/>
              <w:jc w:val="left"/>
              <w:rPr>
                <w:color w:val="000000"/>
                <w:sz w:val="20"/>
                <w:szCs w:val="20"/>
              </w:rPr>
            </w:pPr>
            <w:r>
              <w:rPr>
                <w:color w:val="000000"/>
                <w:sz w:val="20"/>
                <w:szCs w:val="20"/>
              </w:rPr>
              <w:t>VSLA</w:t>
            </w:r>
          </w:p>
        </w:tc>
        <w:tc>
          <w:tcPr>
            <w:tcW w:w="992" w:type="dxa"/>
            <w:tcBorders>
              <w:top w:val="single" w:sz="4" w:space="0" w:color="auto"/>
              <w:left w:val="nil"/>
              <w:right w:val="single" w:sz="12" w:space="0" w:color="000000"/>
            </w:tcBorders>
            <w:shd w:val="clear" w:color="auto" w:fill="auto"/>
            <w:hideMark/>
          </w:tcPr>
          <w:p w:rsidR="0078434A" w:rsidRPr="00D152EC" w:rsidRDefault="0078434A" w:rsidP="001B5DB3">
            <w:pPr>
              <w:spacing w:after="0"/>
              <w:jc w:val="left"/>
              <w:rPr>
                <w:color w:val="000000"/>
                <w:sz w:val="20"/>
                <w:szCs w:val="20"/>
              </w:rPr>
            </w:pPr>
            <w:r>
              <w:rPr>
                <w:color w:val="000000"/>
                <w:sz w:val="20"/>
                <w:szCs w:val="20"/>
              </w:rPr>
              <w:t>Baseline</w:t>
            </w:r>
          </w:p>
        </w:tc>
        <w:tc>
          <w:tcPr>
            <w:tcW w:w="941" w:type="dxa"/>
            <w:tcBorders>
              <w:top w:val="single" w:sz="4" w:space="0" w:color="auto"/>
              <w:left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56.5</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68.1</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44.4</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72.5</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81.32</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65.31</w:t>
            </w:r>
            <w:r>
              <w:rPr>
                <w:rFonts w:eastAsia="Times New Roman"/>
                <w:color w:val="000000"/>
                <w:sz w:val="20"/>
                <w:szCs w:val="20"/>
                <w:vertAlign w:val="superscript"/>
              </w:rPr>
              <w:t>(ns)</w:t>
            </w:r>
          </w:p>
        </w:tc>
        <w:tc>
          <w:tcPr>
            <w:tcW w:w="941" w:type="dxa"/>
            <w:tcBorders>
              <w:top w:val="single" w:sz="4" w:space="0" w:color="auto"/>
              <w:left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67.9</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58.6</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60.0</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66.7</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63.1</w:t>
            </w:r>
            <w:r>
              <w:rPr>
                <w:rFonts w:eastAsia="Times New Roman"/>
                <w:color w:val="000000"/>
                <w:sz w:val="20"/>
                <w:szCs w:val="20"/>
                <w:vertAlign w:val="superscript"/>
              </w:rPr>
              <w:t>(***)</w:t>
            </w:r>
          </w:p>
        </w:tc>
        <w:tc>
          <w:tcPr>
            <w:tcW w:w="950" w:type="dxa"/>
            <w:tcBorders>
              <w:top w:val="single" w:sz="4" w:space="0" w:color="auto"/>
              <w:left w:val="nil"/>
              <w:right w:val="single" w:sz="12"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66.1</w:t>
            </w:r>
            <w:r>
              <w:rPr>
                <w:rFonts w:eastAsia="Times New Roman"/>
                <w:color w:val="000000"/>
                <w:sz w:val="20"/>
                <w:szCs w:val="20"/>
                <w:vertAlign w:val="superscript"/>
              </w:rPr>
              <w:t>(***)</w:t>
            </w:r>
          </w:p>
        </w:tc>
      </w:tr>
      <w:tr w:rsidR="0078434A" w:rsidRPr="00D2471C" w:rsidTr="005440ED">
        <w:trPr>
          <w:trHeight w:val="300"/>
        </w:trPr>
        <w:tc>
          <w:tcPr>
            <w:tcW w:w="1273" w:type="dxa"/>
            <w:vMerge/>
            <w:tcBorders>
              <w:left w:val="single" w:sz="12" w:space="0" w:color="000000"/>
              <w:bottom w:val="single" w:sz="4" w:space="0" w:color="auto"/>
              <w:right w:val="nil"/>
            </w:tcBorders>
            <w:shd w:val="clear" w:color="auto" w:fill="auto"/>
            <w:vAlign w:val="center"/>
            <w:hideMark/>
          </w:tcPr>
          <w:p w:rsidR="0078434A" w:rsidRPr="00D152EC" w:rsidRDefault="0078434A" w:rsidP="001B5DB3">
            <w:pPr>
              <w:spacing w:after="0"/>
              <w:jc w:val="left"/>
              <w:rPr>
                <w:rFonts w:eastAsia="Times New Roman"/>
                <w:color w:val="000000"/>
                <w:sz w:val="20"/>
                <w:szCs w:val="20"/>
              </w:rPr>
            </w:pPr>
          </w:p>
        </w:tc>
        <w:tc>
          <w:tcPr>
            <w:tcW w:w="992" w:type="dxa"/>
            <w:tcBorders>
              <w:top w:val="nil"/>
              <w:left w:val="nil"/>
              <w:bottom w:val="single" w:sz="4" w:space="0" w:color="auto"/>
              <w:right w:val="single" w:sz="12" w:space="0" w:color="000000"/>
            </w:tcBorders>
            <w:shd w:val="clear" w:color="auto" w:fill="auto"/>
            <w:hideMark/>
          </w:tcPr>
          <w:p w:rsidR="0078434A" w:rsidRPr="00D152EC" w:rsidRDefault="0078434A" w:rsidP="001B5DB3">
            <w:pPr>
              <w:bidi/>
              <w:spacing w:after="0"/>
              <w:jc w:val="right"/>
              <w:rPr>
                <w:rFonts w:eastAsia="Times New Roman"/>
                <w:color w:val="000000"/>
                <w:sz w:val="20"/>
                <w:szCs w:val="20"/>
              </w:rPr>
            </w:pPr>
            <w:r>
              <w:rPr>
                <w:color w:val="000000"/>
                <w:sz w:val="20"/>
                <w:szCs w:val="20"/>
              </w:rPr>
              <w:t>End-line</w:t>
            </w:r>
          </w:p>
        </w:tc>
        <w:tc>
          <w:tcPr>
            <w:tcW w:w="941"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85.19</w:t>
            </w:r>
          </w:p>
        </w:tc>
        <w:tc>
          <w:tcPr>
            <w:tcW w:w="942"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85.6</w:t>
            </w:r>
          </w:p>
        </w:tc>
        <w:tc>
          <w:tcPr>
            <w:tcW w:w="941"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79.2</w:t>
            </w:r>
          </w:p>
        </w:tc>
        <w:tc>
          <w:tcPr>
            <w:tcW w:w="942"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85.7</w:t>
            </w:r>
          </w:p>
        </w:tc>
        <w:tc>
          <w:tcPr>
            <w:tcW w:w="941"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87.91</w:t>
            </w:r>
          </w:p>
        </w:tc>
        <w:tc>
          <w:tcPr>
            <w:tcW w:w="942"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73.47</w:t>
            </w:r>
          </w:p>
        </w:tc>
        <w:tc>
          <w:tcPr>
            <w:tcW w:w="941"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91.6</w:t>
            </w:r>
          </w:p>
        </w:tc>
        <w:tc>
          <w:tcPr>
            <w:tcW w:w="942"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85.34</w:t>
            </w:r>
          </w:p>
        </w:tc>
        <w:tc>
          <w:tcPr>
            <w:tcW w:w="941"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86.92</w:t>
            </w:r>
          </w:p>
        </w:tc>
        <w:tc>
          <w:tcPr>
            <w:tcW w:w="942"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87.1</w:t>
            </w:r>
          </w:p>
        </w:tc>
        <w:tc>
          <w:tcPr>
            <w:tcW w:w="941"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16.22</w:t>
            </w:r>
          </w:p>
        </w:tc>
        <w:tc>
          <w:tcPr>
            <w:tcW w:w="950" w:type="dxa"/>
            <w:tcBorders>
              <w:top w:val="nil"/>
              <w:left w:val="nil"/>
              <w:bottom w:val="single" w:sz="4" w:space="0" w:color="auto"/>
              <w:right w:val="single" w:sz="12"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74.92</w:t>
            </w:r>
          </w:p>
        </w:tc>
      </w:tr>
      <w:tr w:rsidR="0078434A" w:rsidRPr="00D2471C" w:rsidTr="005440ED">
        <w:trPr>
          <w:trHeight w:val="300"/>
        </w:trPr>
        <w:tc>
          <w:tcPr>
            <w:tcW w:w="1273" w:type="dxa"/>
            <w:vMerge w:val="restart"/>
            <w:tcBorders>
              <w:top w:val="nil"/>
              <w:left w:val="single" w:sz="12" w:space="0" w:color="000000"/>
              <w:right w:val="nil"/>
            </w:tcBorders>
            <w:shd w:val="clear" w:color="auto" w:fill="auto"/>
            <w:hideMark/>
          </w:tcPr>
          <w:p w:rsidR="0078434A" w:rsidRPr="00D152EC" w:rsidRDefault="0078434A" w:rsidP="0078434A">
            <w:pPr>
              <w:spacing w:after="0"/>
              <w:jc w:val="left"/>
              <w:rPr>
                <w:rFonts w:eastAsia="Times New Roman"/>
                <w:color w:val="000000"/>
                <w:sz w:val="20"/>
                <w:szCs w:val="20"/>
              </w:rPr>
            </w:pPr>
            <w:r w:rsidRPr="00CE6955">
              <w:rPr>
                <w:color w:val="000000"/>
                <w:sz w:val="20"/>
                <w:szCs w:val="20"/>
              </w:rPr>
              <w:t>Traditional rotated saving group (Gam3eya)</w:t>
            </w:r>
          </w:p>
        </w:tc>
        <w:tc>
          <w:tcPr>
            <w:tcW w:w="992" w:type="dxa"/>
            <w:tcBorders>
              <w:top w:val="single" w:sz="4" w:space="0" w:color="auto"/>
              <w:left w:val="nil"/>
              <w:bottom w:val="nil"/>
              <w:right w:val="single" w:sz="12" w:space="0" w:color="000000"/>
            </w:tcBorders>
            <w:shd w:val="clear" w:color="auto" w:fill="auto"/>
            <w:hideMark/>
          </w:tcPr>
          <w:p w:rsidR="0078434A" w:rsidRPr="00D152EC" w:rsidRDefault="0078434A" w:rsidP="001B5DB3">
            <w:pPr>
              <w:spacing w:after="0"/>
              <w:jc w:val="left"/>
              <w:rPr>
                <w:color w:val="000000"/>
                <w:sz w:val="20"/>
                <w:szCs w:val="20"/>
              </w:rPr>
            </w:pPr>
            <w:r>
              <w:rPr>
                <w:color w:val="000000"/>
                <w:sz w:val="20"/>
                <w:szCs w:val="20"/>
              </w:rPr>
              <w:t>Baseline</w:t>
            </w:r>
          </w:p>
        </w:tc>
        <w:tc>
          <w:tcPr>
            <w:tcW w:w="941" w:type="dxa"/>
            <w:tcBorders>
              <w:top w:val="single" w:sz="4" w:space="0" w:color="auto"/>
              <w:left w:val="nil"/>
              <w:bottom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5.56</w:t>
            </w:r>
            <w:r>
              <w:rPr>
                <w:rFonts w:eastAsia="Times New Roman"/>
                <w:color w:val="000000"/>
                <w:sz w:val="20"/>
                <w:szCs w:val="20"/>
                <w:vertAlign w:val="superscript"/>
              </w:rPr>
              <w:t>(ns)</w:t>
            </w:r>
          </w:p>
        </w:tc>
        <w:tc>
          <w:tcPr>
            <w:tcW w:w="942" w:type="dxa"/>
            <w:tcBorders>
              <w:top w:val="single" w:sz="4" w:space="0" w:color="auto"/>
              <w:left w:val="nil"/>
              <w:bottom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3.93</w:t>
            </w:r>
            <w:r>
              <w:rPr>
                <w:rFonts w:eastAsia="Times New Roman"/>
                <w:color w:val="000000"/>
                <w:sz w:val="20"/>
                <w:szCs w:val="20"/>
                <w:vertAlign w:val="superscript"/>
              </w:rPr>
              <w:t>(***)</w:t>
            </w:r>
          </w:p>
        </w:tc>
        <w:tc>
          <w:tcPr>
            <w:tcW w:w="941" w:type="dxa"/>
            <w:tcBorders>
              <w:top w:val="single" w:sz="4" w:space="0" w:color="auto"/>
              <w:left w:val="nil"/>
              <w:bottom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4.86</w:t>
            </w:r>
            <w:r>
              <w:rPr>
                <w:rFonts w:eastAsia="Times New Roman"/>
                <w:color w:val="000000"/>
                <w:sz w:val="20"/>
                <w:szCs w:val="20"/>
                <w:vertAlign w:val="superscript"/>
              </w:rPr>
              <w:t>(***)</w:t>
            </w:r>
          </w:p>
        </w:tc>
        <w:tc>
          <w:tcPr>
            <w:tcW w:w="942" w:type="dxa"/>
            <w:tcBorders>
              <w:top w:val="single" w:sz="4" w:space="0" w:color="auto"/>
              <w:left w:val="nil"/>
              <w:bottom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3.94</w:t>
            </w:r>
            <w:r>
              <w:rPr>
                <w:rFonts w:eastAsia="Times New Roman"/>
                <w:color w:val="000000"/>
                <w:sz w:val="20"/>
                <w:szCs w:val="20"/>
                <w:vertAlign w:val="superscript"/>
              </w:rPr>
              <w:t>(ns)</w:t>
            </w:r>
          </w:p>
        </w:tc>
        <w:tc>
          <w:tcPr>
            <w:tcW w:w="941" w:type="dxa"/>
            <w:tcBorders>
              <w:top w:val="single" w:sz="4" w:space="0" w:color="auto"/>
              <w:left w:val="nil"/>
              <w:bottom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3.3</w:t>
            </w:r>
            <w:r>
              <w:rPr>
                <w:rFonts w:eastAsia="Times New Roman"/>
                <w:color w:val="000000"/>
                <w:sz w:val="20"/>
                <w:szCs w:val="20"/>
                <w:vertAlign w:val="superscript"/>
              </w:rPr>
              <w:t>(ns)</w:t>
            </w:r>
          </w:p>
        </w:tc>
        <w:tc>
          <w:tcPr>
            <w:tcW w:w="942" w:type="dxa"/>
            <w:tcBorders>
              <w:top w:val="single" w:sz="4" w:space="0" w:color="auto"/>
              <w:left w:val="nil"/>
              <w:bottom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2.04</w:t>
            </w:r>
            <w:r>
              <w:rPr>
                <w:rFonts w:eastAsia="Times New Roman"/>
                <w:color w:val="000000"/>
                <w:sz w:val="20"/>
                <w:szCs w:val="20"/>
                <w:vertAlign w:val="superscript"/>
              </w:rPr>
              <w:t>(ns)</w:t>
            </w:r>
          </w:p>
        </w:tc>
        <w:tc>
          <w:tcPr>
            <w:tcW w:w="941" w:type="dxa"/>
            <w:tcBorders>
              <w:top w:val="single" w:sz="4" w:space="0" w:color="auto"/>
              <w:left w:val="nil"/>
              <w:bottom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2.29</w:t>
            </w:r>
            <w:r>
              <w:rPr>
                <w:rFonts w:eastAsia="Times New Roman"/>
                <w:color w:val="000000"/>
                <w:sz w:val="20"/>
                <w:szCs w:val="20"/>
                <w:vertAlign w:val="superscript"/>
              </w:rPr>
              <w:t>(ns)</w:t>
            </w:r>
          </w:p>
        </w:tc>
        <w:tc>
          <w:tcPr>
            <w:tcW w:w="942" w:type="dxa"/>
            <w:tcBorders>
              <w:top w:val="single" w:sz="4" w:space="0" w:color="auto"/>
              <w:left w:val="nil"/>
              <w:bottom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5.17</w:t>
            </w:r>
            <w:r>
              <w:rPr>
                <w:rFonts w:eastAsia="Times New Roman"/>
                <w:color w:val="000000"/>
                <w:sz w:val="20"/>
                <w:szCs w:val="20"/>
                <w:vertAlign w:val="superscript"/>
              </w:rPr>
              <w:t>(ns)</w:t>
            </w:r>
          </w:p>
        </w:tc>
        <w:tc>
          <w:tcPr>
            <w:tcW w:w="941" w:type="dxa"/>
            <w:tcBorders>
              <w:top w:val="single" w:sz="4" w:space="0" w:color="auto"/>
              <w:left w:val="nil"/>
              <w:bottom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7.69</w:t>
            </w:r>
            <w:r>
              <w:rPr>
                <w:rFonts w:eastAsia="Times New Roman"/>
                <w:color w:val="000000"/>
                <w:sz w:val="20"/>
                <w:szCs w:val="20"/>
                <w:vertAlign w:val="superscript"/>
              </w:rPr>
              <w:t>(**)</w:t>
            </w:r>
          </w:p>
        </w:tc>
        <w:tc>
          <w:tcPr>
            <w:tcW w:w="942" w:type="dxa"/>
            <w:tcBorders>
              <w:top w:val="single" w:sz="4" w:space="0" w:color="auto"/>
              <w:left w:val="nil"/>
              <w:bottom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4.36</w:t>
            </w:r>
            <w:r>
              <w:rPr>
                <w:rFonts w:eastAsia="Times New Roman"/>
                <w:color w:val="000000"/>
                <w:sz w:val="20"/>
                <w:szCs w:val="20"/>
                <w:vertAlign w:val="superscript"/>
              </w:rPr>
              <w:t>(***)</w:t>
            </w:r>
          </w:p>
        </w:tc>
        <w:tc>
          <w:tcPr>
            <w:tcW w:w="941" w:type="dxa"/>
            <w:tcBorders>
              <w:top w:val="single" w:sz="4" w:space="0" w:color="auto"/>
              <w:left w:val="nil"/>
              <w:bottom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1.8</w:t>
            </w:r>
            <w:r>
              <w:rPr>
                <w:rFonts w:eastAsia="Times New Roman"/>
                <w:color w:val="000000"/>
                <w:sz w:val="20"/>
                <w:szCs w:val="20"/>
                <w:vertAlign w:val="superscript"/>
              </w:rPr>
              <w:t>(ns)</w:t>
            </w:r>
          </w:p>
        </w:tc>
        <w:tc>
          <w:tcPr>
            <w:tcW w:w="950" w:type="dxa"/>
            <w:tcBorders>
              <w:top w:val="single" w:sz="4" w:space="0" w:color="auto"/>
              <w:left w:val="nil"/>
              <w:bottom w:val="nil"/>
              <w:right w:val="single" w:sz="12"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3.87</w:t>
            </w:r>
            <w:r>
              <w:rPr>
                <w:rFonts w:eastAsia="Times New Roman"/>
                <w:color w:val="000000"/>
                <w:sz w:val="20"/>
                <w:szCs w:val="20"/>
                <w:vertAlign w:val="superscript"/>
              </w:rPr>
              <w:t>(***)</w:t>
            </w:r>
          </w:p>
        </w:tc>
      </w:tr>
      <w:tr w:rsidR="0078434A" w:rsidRPr="00D2471C" w:rsidTr="005440ED">
        <w:trPr>
          <w:trHeight w:val="300"/>
        </w:trPr>
        <w:tc>
          <w:tcPr>
            <w:tcW w:w="1273" w:type="dxa"/>
            <w:vMerge/>
            <w:tcBorders>
              <w:left w:val="single" w:sz="12" w:space="0" w:color="000000"/>
              <w:bottom w:val="single" w:sz="4" w:space="0" w:color="auto"/>
              <w:right w:val="nil"/>
            </w:tcBorders>
            <w:shd w:val="clear" w:color="auto" w:fill="auto"/>
            <w:vAlign w:val="center"/>
            <w:hideMark/>
          </w:tcPr>
          <w:p w:rsidR="0078434A" w:rsidRPr="00D152EC" w:rsidRDefault="0078434A" w:rsidP="001B5DB3">
            <w:pPr>
              <w:spacing w:after="0"/>
              <w:jc w:val="left"/>
              <w:rPr>
                <w:rFonts w:eastAsia="Times New Roman"/>
                <w:color w:val="000000"/>
                <w:sz w:val="20"/>
                <w:szCs w:val="20"/>
              </w:rPr>
            </w:pPr>
          </w:p>
        </w:tc>
        <w:tc>
          <w:tcPr>
            <w:tcW w:w="992" w:type="dxa"/>
            <w:tcBorders>
              <w:top w:val="nil"/>
              <w:left w:val="nil"/>
              <w:right w:val="single" w:sz="12" w:space="0" w:color="000000"/>
            </w:tcBorders>
            <w:shd w:val="clear" w:color="auto" w:fill="auto"/>
            <w:hideMark/>
          </w:tcPr>
          <w:p w:rsidR="0078434A" w:rsidRPr="00D152EC" w:rsidRDefault="0078434A" w:rsidP="001B5DB3">
            <w:pPr>
              <w:bidi/>
              <w:spacing w:after="0"/>
              <w:jc w:val="right"/>
              <w:rPr>
                <w:rFonts w:eastAsia="Times New Roman"/>
                <w:color w:val="000000"/>
                <w:sz w:val="20"/>
                <w:szCs w:val="20"/>
              </w:rPr>
            </w:pPr>
            <w:r>
              <w:rPr>
                <w:color w:val="000000"/>
                <w:sz w:val="20"/>
                <w:szCs w:val="20"/>
              </w:rPr>
              <w:t>End-line</w:t>
            </w:r>
          </w:p>
        </w:tc>
        <w:tc>
          <w:tcPr>
            <w:tcW w:w="941"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3.7</w:t>
            </w:r>
          </w:p>
        </w:tc>
        <w:tc>
          <w:tcPr>
            <w:tcW w:w="942" w:type="dxa"/>
            <w:tcBorders>
              <w:top w:val="nil"/>
              <w:left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0.87</w:t>
            </w:r>
          </w:p>
        </w:tc>
        <w:tc>
          <w:tcPr>
            <w:tcW w:w="941"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0</w:t>
            </w:r>
          </w:p>
        </w:tc>
        <w:tc>
          <w:tcPr>
            <w:tcW w:w="942"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1.85</w:t>
            </w:r>
          </w:p>
        </w:tc>
        <w:tc>
          <w:tcPr>
            <w:tcW w:w="941"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1.1</w:t>
            </w:r>
          </w:p>
        </w:tc>
        <w:tc>
          <w:tcPr>
            <w:tcW w:w="942"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3.06</w:t>
            </w:r>
          </w:p>
        </w:tc>
        <w:tc>
          <w:tcPr>
            <w:tcW w:w="941"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0</w:t>
            </w:r>
          </w:p>
        </w:tc>
        <w:tc>
          <w:tcPr>
            <w:tcW w:w="942"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1.72</w:t>
            </w:r>
          </w:p>
        </w:tc>
        <w:tc>
          <w:tcPr>
            <w:tcW w:w="941"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1.54</w:t>
            </w:r>
          </w:p>
        </w:tc>
        <w:tc>
          <w:tcPr>
            <w:tcW w:w="942"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0.93</w:t>
            </w:r>
          </w:p>
        </w:tc>
        <w:tc>
          <w:tcPr>
            <w:tcW w:w="941" w:type="dxa"/>
            <w:tcBorders>
              <w:top w:val="nil"/>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0</w:t>
            </w:r>
          </w:p>
        </w:tc>
        <w:tc>
          <w:tcPr>
            <w:tcW w:w="950" w:type="dxa"/>
            <w:tcBorders>
              <w:top w:val="nil"/>
              <w:left w:val="nil"/>
              <w:right w:val="single" w:sz="12"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1.24</w:t>
            </w:r>
          </w:p>
        </w:tc>
      </w:tr>
      <w:tr w:rsidR="0078434A" w:rsidRPr="00D2471C" w:rsidTr="005440ED">
        <w:trPr>
          <w:trHeight w:val="300"/>
        </w:trPr>
        <w:tc>
          <w:tcPr>
            <w:tcW w:w="1273" w:type="dxa"/>
            <w:vMerge w:val="restart"/>
            <w:tcBorders>
              <w:top w:val="nil"/>
              <w:left w:val="single" w:sz="12" w:space="0" w:color="000000"/>
              <w:right w:val="nil"/>
            </w:tcBorders>
            <w:shd w:val="clear" w:color="auto" w:fill="auto"/>
            <w:hideMark/>
          </w:tcPr>
          <w:p w:rsidR="0078434A" w:rsidRPr="00D152EC" w:rsidRDefault="0078434A" w:rsidP="001B5DB3">
            <w:pPr>
              <w:spacing w:after="0"/>
              <w:jc w:val="left"/>
              <w:rPr>
                <w:color w:val="000000"/>
                <w:sz w:val="20"/>
                <w:szCs w:val="20"/>
              </w:rPr>
            </w:pPr>
            <w:r w:rsidRPr="00CE6955">
              <w:rPr>
                <w:color w:val="000000"/>
                <w:sz w:val="20"/>
                <w:szCs w:val="20"/>
              </w:rPr>
              <w:t>With relatives</w:t>
            </w:r>
          </w:p>
        </w:tc>
        <w:tc>
          <w:tcPr>
            <w:tcW w:w="992" w:type="dxa"/>
            <w:tcBorders>
              <w:top w:val="single" w:sz="4" w:space="0" w:color="auto"/>
              <w:left w:val="nil"/>
              <w:right w:val="single" w:sz="12" w:space="0" w:color="000000"/>
            </w:tcBorders>
            <w:shd w:val="clear" w:color="auto" w:fill="auto"/>
            <w:hideMark/>
          </w:tcPr>
          <w:p w:rsidR="0078434A" w:rsidRPr="00D152EC" w:rsidRDefault="0078434A" w:rsidP="001B5DB3">
            <w:pPr>
              <w:spacing w:after="0"/>
              <w:jc w:val="left"/>
              <w:rPr>
                <w:color w:val="000000"/>
                <w:sz w:val="20"/>
                <w:szCs w:val="20"/>
              </w:rPr>
            </w:pPr>
            <w:r>
              <w:rPr>
                <w:color w:val="000000"/>
                <w:sz w:val="20"/>
                <w:szCs w:val="20"/>
              </w:rPr>
              <w:t>Baseline</w:t>
            </w:r>
          </w:p>
        </w:tc>
        <w:tc>
          <w:tcPr>
            <w:tcW w:w="941" w:type="dxa"/>
            <w:tcBorders>
              <w:top w:val="single" w:sz="4" w:space="0" w:color="auto"/>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78434A" w:rsidRPr="00D152EC" w:rsidRDefault="009653AD" w:rsidP="009653AD">
            <w:pPr>
              <w:spacing w:after="0"/>
              <w:jc w:val="center"/>
              <w:rPr>
                <w:rFonts w:eastAsia="Times New Roman"/>
                <w:color w:val="000000"/>
                <w:sz w:val="20"/>
                <w:szCs w:val="20"/>
              </w:rPr>
            </w:pPr>
            <w:r>
              <w:rPr>
                <w:rFonts w:eastAsia="Times New Roman"/>
                <w:color w:val="000000"/>
                <w:sz w:val="20"/>
                <w:szCs w:val="20"/>
              </w:rPr>
              <w:t>0.87</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2.08</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78434A" w:rsidRPr="00D152EC" w:rsidRDefault="00FD0E64" w:rsidP="00FD0E64">
            <w:pPr>
              <w:spacing w:after="0"/>
              <w:jc w:val="center"/>
              <w:rPr>
                <w:rFonts w:eastAsia="Times New Roman"/>
                <w:color w:val="000000"/>
                <w:sz w:val="20"/>
                <w:szCs w:val="20"/>
              </w:rPr>
            </w:pPr>
            <w:r>
              <w:rPr>
                <w:rFonts w:eastAsia="Times New Roman"/>
                <w:color w:val="000000"/>
                <w:sz w:val="20"/>
                <w:szCs w:val="20"/>
              </w:rPr>
              <w:t>0.46</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0</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2.04</w:t>
            </w:r>
            <w:r>
              <w:rPr>
                <w:rFonts w:eastAsia="Times New Roman"/>
                <w:color w:val="000000"/>
                <w:sz w:val="20"/>
                <w:szCs w:val="20"/>
                <w:vertAlign w:val="superscript"/>
              </w:rPr>
              <w:t>(ns)</w:t>
            </w:r>
          </w:p>
        </w:tc>
        <w:tc>
          <w:tcPr>
            <w:tcW w:w="941" w:type="dxa"/>
            <w:tcBorders>
              <w:top w:val="single" w:sz="4" w:space="0" w:color="auto"/>
              <w:left w:val="nil"/>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0</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78434A" w:rsidRPr="00D152EC" w:rsidRDefault="00FD0E64" w:rsidP="00FD0E64">
            <w:pPr>
              <w:spacing w:after="0"/>
              <w:jc w:val="center"/>
              <w:rPr>
                <w:rFonts w:eastAsia="Times New Roman"/>
                <w:color w:val="000000"/>
                <w:sz w:val="20"/>
                <w:szCs w:val="20"/>
              </w:rPr>
            </w:pPr>
            <w:r>
              <w:rPr>
                <w:rFonts w:eastAsia="Times New Roman"/>
                <w:color w:val="000000"/>
                <w:sz w:val="20"/>
                <w:szCs w:val="20"/>
              </w:rPr>
              <w:t>1.72</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0.77</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78434A" w:rsidRPr="00D152EC" w:rsidRDefault="00FD0E64" w:rsidP="00FD0E64">
            <w:pPr>
              <w:spacing w:after="0"/>
              <w:jc w:val="center"/>
              <w:rPr>
                <w:rFonts w:eastAsia="Times New Roman"/>
                <w:color w:val="000000"/>
                <w:sz w:val="20"/>
                <w:szCs w:val="20"/>
              </w:rPr>
            </w:pPr>
            <w:r>
              <w:rPr>
                <w:rFonts w:eastAsia="Times New Roman"/>
                <w:color w:val="000000"/>
                <w:sz w:val="20"/>
                <w:szCs w:val="20"/>
              </w:rPr>
              <w:t>0.75</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1.8</w:t>
            </w:r>
            <w:r>
              <w:rPr>
                <w:rFonts w:eastAsia="Times New Roman"/>
                <w:color w:val="000000"/>
                <w:sz w:val="20"/>
                <w:szCs w:val="20"/>
                <w:vertAlign w:val="superscript"/>
              </w:rPr>
              <w:t>(ns)</w:t>
            </w:r>
          </w:p>
        </w:tc>
        <w:tc>
          <w:tcPr>
            <w:tcW w:w="950" w:type="dxa"/>
            <w:tcBorders>
              <w:top w:val="single" w:sz="4" w:space="0" w:color="auto"/>
              <w:left w:val="nil"/>
              <w:right w:val="single" w:sz="12"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0.93</w:t>
            </w:r>
            <w:r>
              <w:rPr>
                <w:rFonts w:eastAsia="Times New Roman"/>
                <w:color w:val="000000"/>
                <w:sz w:val="20"/>
                <w:szCs w:val="20"/>
                <w:vertAlign w:val="superscript"/>
              </w:rPr>
              <w:t>(***)</w:t>
            </w:r>
          </w:p>
        </w:tc>
      </w:tr>
      <w:tr w:rsidR="0078434A" w:rsidRPr="00D2471C" w:rsidTr="005440ED">
        <w:trPr>
          <w:trHeight w:val="300"/>
        </w:trPr>
        <w:tc>
          <w:tcPr>
            <w:tcW w:w="1273" w:type="dxa"/>
            <w:vMerge/>
            <w:tcBorders>
              <w:left w:val="single" w:sz="12" w:space="0" w:color="000000"/>
              <w:bottom w:val="single" w:sz="4" w:space="0" w:color="auto"/>
              <w:right w:val="nil"/>
            </w:tcBorders>
            <w:shd w:val="clear" w:color="auto" w:fill="auto"/>
            <w:vAlign w:val="center"/>
            <w:hideMark/>
          </w:tcPr>
          <w:p w:rsidR="0078434A" w:rsidRPr="00D152EC" w:rsidRDefault="0078434A" w:rsidP="001B5DB3">
            <w:pPr>
              <w:spacing w:after="0"/>
              <w:jc w:val="left"/>
              <w:rPr>
                <w:rFonts w:eastAsia="Times New Roman"/>
                <w:color w:val="000000"/>
                <w:sz w:val="20"/>
                <w:szCs w:val="20"/>
              </w:rPr>
            </w:pPr>
          </w:p>
        </w:tc>
        <w:tc>
          <w:tcPr>
            <w:tcW w:w="992" w:type="dxa"/>
            <w:tcBorders>
              <w:top w:val="nil"/>
              <w:left w:val="nil"/>
              <w:bottom w:val="single" w:sz="4" w:space="0" w:color="auto"/>
              <w:right w:val="single" w:sz="12" w:space="0" w:color="000000"/>
            </w:tcBorders>
            <w:shd w:val="clear" w:color="auto" w:fill="auto"/>
            <w:hideMark/>
          </w:tcPr>
          <w:p w:rsidR="0078434A" w:rsidRPr="00D152EC" w:rsidRDefault="0078434A" w:rsidP="001B5DB3">
            <w:pPr>
              <w:bidi/>
              <w:spacing w:after="0"/>
              <w:jc w:val="right"/>
              <w:rPr>
                <w:rFonts w:eastAsia="Times New Roman"/>
                <w:color w:val="000000"/>
                <w:sz w:val="20"/>
                <w:szCs w:val="20"/>
              </w:rPr>
            </w:pPr>
            <w:r>
              <w:rPr>
                <w:color w:val="000000"/>
                <w:sz w:val="20"/>
                <w:szCs w:val="20"/>
              </w:rPr>
              <w:t>End-line</w:t>
            </w:r>
          </w:p>
        </w:tc>
        <w:tc>
          <w:tcPr>
            <w:tcW w:w="941"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3.7</w:t>
            </w:r>
          </w:p>
        </w:tc>
        <w:tc>
          <w:tcPr>
            <w:tcW w:w="942"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5.24</w:t>
            </w:r>
          </w:p>
        </w:tc>
        <w:tc>
          <w:tcPr>
            <w:tcW w:w="941" w:type="dxa"/>
            <w:tcBorders>
              <w:top w:val="nil"/>
              <w:left w:val="nil"/>
              <w:bottom w:val="single" w:sz="4" w:space="0" w:color="auto"/>
              <w:right w:val="single" w:sz="4" w:space="0" w:color="000000"/>
            </w:tcBorders>
            <w:shd w:val="clear" w:color="auto" w:fill="auto"/>
            <w:noWrap/>
          </w:tcPr>
          <w:p w:rsidR="0078434A" w:rsidRPr="00D152EC" w:rsidRDefault="009653AD" w:rsidP="005440ED">
            <w:pPr>
              <w:spacing w:after="0"/>
              <w:jc w:val="center"/>
              <w:rPr>
                <w:rFonts w:eastAsia="Times New Roman"/>
                <w:color w:val="000000"/>
                <w:sz w:val="20"/>
                <w:szCs w:val="20"/>
              </w:rPr>
            </w:pPr>
            <w:r>
              <w:rPr>
                <w:rFonts w:eastAsia="Times New Roman"/>
                <w:color w:val="000000"/>
                <w:sz w:val="20"/>
                <w:szCs w:val="20"/>
              </w:rPr>
              <w:t>6.25</w:t>
            </w:r>
          </w:p>
        </w:tc>
        <w:tc>
          <w:tcPr>
            <w:tcW w:w="942"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4.4</w:t>
            </w:r>
          </w:p>
        </w:tc>
        <w:tc>
          <w:tcPr>
            <w:tcW w:w="941"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3.3</w:t>
            </w:r>
          </w:p>
        </w:tc>
        <w:tc>
          <w:tcPr>
            <w:tcW w:w="942"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5.1</w:t>
            </w:r>
          </w:p>
        </w:tc>
        <w:tc>
          <w:tcPr>
            <w:tcW w:w="941"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2.29</w:t>
            </w:r>
          </w:p>
        </w:tc>
        <w:tc>
          <w:tcPr>
            <w:tcW w:w="942"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8.62</w:t>
            </w:r>
          </w:p>
        </w:tc>
        <w:tc>
          <w:tcPr>
            <w:tcW w:w="941"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5.38</w:t>
            </w:r>
          </w:p>
        </w:tc>
        <w:tc>
          <w:tcPr>
            <w:tcW w:w="942"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3.93</w:t>
            </w:r>
          </w:p>
        </w:tc>
        <w:tc>
          <w:tcPr>
            <w:tcW w:w="941"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0.</w:t>
            </w:r>
          </w:p>
        </w:tc>
        <w:tc>
          <w:tcPr>
            <w:tcW w:w="950" w:type="dxa"/>
            <w:tcBorders>
              <w:top w:val="nil"/>
              <w:left w:val="nil"/>
              <w:bottom w:val="single" w:sz="4" w:space="0" w:color="auto"/>
              <w:right w:val="single" w:sz="12"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4.33</w:t>
            </w:r>
          </w:p>
        </w:tc>
      </w:tr>
      <w:tr w:rsidR="0078434A" w:rsidRPr="00D2471C" w:rsidTr="005440ED">
        <w:trPr>
          <w:trHeight w:val="300"/>
        </w:trPr>
        <w:tc>
          <w:tcPr>
            <w:tcW w:w="1273" w:type="dxa"/>
            <w:vMerge w:val="restart"/>
            <w:tcBorders>
              <w:top w:val="nil"/>
              <w:left w:val="single" w:sz="12" w:space="0" w:color="000000"/>
              <w:right w:val="nil"/>
            </w:tcBorders>
            <w:shd w:val="clear" w:color="auto" w:fill="auto"/>
            <w:vAlign w:val="center"/>
            <w:hideMark/>
          </w:tcPr>
          <w:p w:rsidR="0078434A" w:rsidRPr="00D152EC" w:rsidRDefault="0078434A" w:rsidP="001B5DB3">
            <w:pPr>
              <w:spacing w:after="0"/>
              <w:jc w:val="left"/>
              <w:rPr>
                <w:rFonts w:eastAsia="Times New Roman"/>
                <w:color w:val="000000"/>
                <w:sz w:val="20"/>
                <w:szCs w:val="20"/>
              </w:rPr>
            </w:pPr>
            <w:r>
              <w:rPr>
                <w:rFonts w:eastAsia="Times New Roman"/>
                <w:color w:val="000000"/>
                <w:sz w:val="20"/>
                <w:szCs w:val="20"/>
              </w:rPr>
              <w:t>At home</w:t>
            </w:r>
          </w:p>
        </w:tc>
        <w:tc>
          <w:tcPr>
            <w:tcW w:w="992" w:type="dxa"/>
            <w:tcBorders>
              <w:top w:val="single" w:sz="4" w:space="0" w:color="auto"/>
              <w:left w:val="nil"/>
              <w:right w:val="single" w:sz="12" w:space="0" w:color="000000"/>
            </w:tcBorders>
            <w:shd w:val="clear" w:color="auto" w:fill="auto"/>
            <w:hideMark/>
          </w:tcPr>
          <w:p w:rsidR="0078434A" w:rsidRPr="00D152EC" w:rsidRDefault="0078434A" w:rsidP="001B5DB3">
            <w:pPr>
              <w:spacing w:after="0"/>
              <w:jc w:val="left"/>
              <w:rPr>
                <w:color w:val="000000"/>
                <w:sz w:val="20"/>
                <w:szCs w:val="20"/>
              </w:rPr>
            </w:pPr>
            <w:r>
              <w:rPr>
                <w:color w:val="000000"/>
                <w:sz w:val="20"/>
                <w:szCs w:val="20"/>
              </w:rPr>
              <w:t>Baseline</w:t>
            </w:r>
          </w:p>
        </w:tc>
        <w:tc>
          <w:tcPr>
            <w:tcW w:w="941" w:type="dxa"/>
            <w:tcBorders>
              <w:top w:val="single" w:sz="4" w:space="0" w:color="auto"/>
              <w:left w:val="nil"/>
              <w:right w:val="single" w:sz="4" w:space="0" w:color="000000"/>
            </w:tcBorders>
            <w:shd w:val="clear" w:color="auto" w:fill="auto"/>
            <w:noWrap/>
          </w:tcPr>
          <w:p w:rsidR="0078434A" w:rsidRPr="00D152EC" w:rsidRDefault="00FD0E64" w:rsidP="00FD0E64">
            <w:pPr>
              <w:spacing w:after="0"/>
              <w:jc w:val="center"/>
              <w:rPr>
                <w:rFonts w:eastAsia="Times New Roman"/>
                <w:color w:val="000000"/>
                <w:sz w:val="20"/>
                <w:szCs w:val="20"/>
              </w:rPr>
            </w:pPr>
            <w:r>
              <w:rPr>
                <w:rFonts w:eastAsia="Times New Roman"/>
                <w:color w:val="000000"/>
                <w:sz w:val="20"/>
                <w:szCs w:val="20"/>
              </w:rPr>
              <w:t>33.3</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78434A" w:rsidRPr="00D152EC" w:rsidRDefault="00FD0E64" w:rsidP="00FD0E64">
            <w:pPr>
              <w:spacing w:after="0"/>
              <w:jc w:val="center"/>
              <w:rPr>
                <w:rFonts w:eastAsia="Times New Roman"/>
                <w:color w:val="000000"/>
                <w:sz w:val="20"/>
                <w:szCs w:val="20"/>
              </w:rPr>
            </w:pPr>
            <w:r>
              <w:rPr>
                <w:rFonts w:eastAsia="Times New Roman"/>
                <w:color w:val="000000"/>
                <w:sz w:val="20"/>
                <w:szCs w:val="20"/>
              </w:rPr>
              <w:t>29.5</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78434A" w:rsidRPr="00D152EC" w:rsidRDefault="00FD0E64" w:rsidP="00FD0E64">
            <w:pPr>
              <w:spacing w:after="0"/>
              <w:jc w:val="center"/>
              <w:rPr>
                <w:rFonts w:eastAsia="Times New Roman"/>
                <w:color w:val="000000"/>
                <w:sz w:val="20"/>
                <w:szCs w:val="20"/>
              </w:rPr>
            </w:pPr>
            <w:r>
              <w:rPr>
                <w:rFonts w:eastAsia="Times New Roman"/>
                <w:color w:val="000000"/>
                <w:sz w:val="20"/>
                <w:szCs w:val="20"/>
              </w:rPr>
              <w:t>47.9</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78434A" w:rsidRPr="00D152EC" w:rsidRDefault="00FD0E64" w:rsidP="00FD0E64">
            <w:pPr>
              <w:spacing w:after="0"/>
              <w:jc w:val="center"/>
              <w:rPr>
                <w:rFonts w:eastAsia="Times New Roman"/>
                <w:color w:val="000000"/>
                <w:sz w:val="20"/>
                <w:szCs w:val="20"/>
              </w:rPr>
            </w:pPr>
            <w:r>
              <w:rPr>
                <w:rFonts w:eastAsia="Times New Roman"/>
                <w:color w:val="000000"/>
                <w:sz w:val="20"/>
                <w:szCs w:val="20"/>
              </w:rPr>
              <w:t>24.8</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18.68</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31.63</w:t>
            </w:r>
            <w:r>
              <w:rPr>
                <w:rFonts w:eastAsia="Times New Roman"/>
                <w:color w:val="000000"/>
                <w:sz w:val="20"/>
                <w:szCs w:val="20"/>
                <w:vertAlign w:val="superscript"/>
              </w:rPr>
              <w:t>(ns)</w:t>
            </w:r>
          </w:p>
        </w:tc>
        <w:tc>
          <w:tcPr>
            <w:tcW w:w="941" w:type="dxa"/>
            <w:tcBorders>
              <w:top w:val="single" w:sz="4" w:space="0" w:color="auto"/>
              <w:left w:val="nil"/>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28.24</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78434A" w:rsidRPr="00D152EC" w:rsidRDefault="00FD0E64" w:rsidP="00FD0E64">
            <w:pPr>
              <w:spacing w:after="0"/>
              <w:jc w:val="center"/>
              <w:rPr>
                <w:rFonts w:eastAsia="Times New Roman"/>
                <w:color w:val="000000"/>
                <w:sz w:val="20"/>
                <w:szCs w:val="20"/>
              </w:rPr>
            </w:pPr>
            <w:r>
              <w:rPr>
                <w:rFonts w:eastAsia="Times New Roman"/>
                <w:color w:val="000000"/>
                <w:sz w:val="20"/>
                <w:szCs w:val="20"/>
              </w:rPr>
              <w:t>34.5</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78434A" w:rsidRPr="00D152EC" w:rsidRDefault="00FD0E64" w:rsidP="00FD0E64">
            <w:pPr>
              <w:spacing w:after="0"/>
              <w:jc w:val="center"/>
              <w:rPr>
                <w:rFonts w:eastAsia="Times New Roman"/>
                <w:color w:val="000000"/>
                <w:sz w:val="20"/>
                <w:szCs w:val="20"/>
              </w:rPr>
            </w:pPr>
            <w:r>
              <w:rPr>
                <w:rFonts w:eastAsia="Times New Roman"/>
                <w:color w:val="000000"/>
                <w:sz w:val="20"/>
                <w:szCs w:val="20"/>
              </w:rPr>
              <w:t>35.4</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78434A" w:rsidRPr="00D152EC" w:rsidRDefault="00FD0E64" w:rsidP="00FD0E64">
            <w:pPr>
              <w:spacing w:after="0"/>
              <w:jc w:val="center"/>
              <w:rPr>
                <w:rFonts w:eastAsia="Times New Roman"/>
                <w:color w:val="000000"/>
                <w:sz w:val="20"/>
                <w:szCs w:val="20"/>
              </w:rPr>
            </w:pPr>
            <w:r>
              <w:rPr>
                <w:rFonts w:eastAsia="Times New Roman"/>
                <w:color w:val="000000"/>
                <w:sz w:val="20"/>
                <w:szCs w:val="20"/>
              </w:rPr>
              <w:t>29.2</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35.1</w:t>
            </w:r>
            <w:r>
              <w:rPr>
                <w:rFonts w:eastAsia="Times New Roman"/>
                <w:color w:val="000000"/>
                <w:sz w:val="20"/>
                <w:szCs w:val="20"/>
                <w:vertAlign w:val="superscript"/>
              </w:rPr>
              <w:t>(***)</w:t>
            </w:r>
          </w:p>
        </w:tc>
        <w:tc>
          <w:tcPr>
            <w:tcW w:w="950" w:type="dxa"/>
            <w:tcBorders>
              <w:top w:val="single" w:sz="4" w:space="0" w:color="auto"/>
              <w:left w:val="nil"/>
              <w:right w:val="single" w:sz="12" w:space="0" w:color="000000"/>
            </w:tcBorders>
            <w:shd w:val="clear" w:color="auto" w:fill="auto"/>
            <w:noWrap/>
          </w:tcPr>
          <w:p w:rsidR="0078434A" w:rsidRPr="00D152EC" w:rsidRDefault="00FD0E64" w:rsidP="00FD0E64">
            <w:pPr>
              <w:spacing w:after="0"/>
              <w:jc w:val="center"/>
              <w:rPr>
                <w:rFonts w:eastAsia="Times New Roman"/>
                <w:color w:val="000000"/>
                <w:sz w:val="20"/>
                <w:szCs w:val="20"/>
              </w:rPr>
            </w:pPr>
            <w:r>
              <w:rPr>
                <w:rFonts w:eastAsia="Times New Roman"/>
                <w:color w:val="000000"/>
                <w:sz w:val="20"/>
                <w:szCs w:val="20"/>
              </w:rPr>
              <w:t>30.2</w:t>
            </w:r>
            <w:r>
              <w:rPr>
                <w:rFonts w:eastAsia="Times New Roman"/>
                <w:color w:val="000000"/>
                <w:sz w:val="20"/>
                <w:szCs w:val="20"/>
                <w:vertAlign w:val="superscript"/>
              </w:rPr>
              <w:t>(***)</w:t>
            </w:r>
          </w:p>
        </w:tc>
      </w:tr>
      <w:tr w:rsidR="0078434A" w:rsidRPr="00D2471C" w:rsidTr="005440ED">
        <w:trPr>
          <w:trHeight w:val="300"/>
        </w:trPr>
        <w:tc>
          <w:tcPr>
            <w:tcW w:w="1273" w:type="dxa"/>
            <w:vMerge/>
            <w:tcBorders>
              <w:left w:val="single" w:sz="12" w:space="0" w:color="000000"/>
              <w:bottom w:val="single" w:sz="4" w:space="0" w:color="auto"/>
              <w:right w:val="nil"/>
            </w:tcBorders>
            <w:shd w:val="clear" w:color="auto" w:fill="auto"/>
            <w:vAlign w:val="center"/>
            <w:hideMark/>
          </w:tcPr>
          <w:p w:rsidR="0078434A" w:rsidRPr="00D152EC" w:rsidRDefault="0078434A" w:rsidP="001B5DB3">
            <w:pPr>
              <w:spacing w:after="0"/>
              <w:jc w:val="left"/>
              <w:rPr>
                <w:rFonts w:eastAsia="Times New Roman"/>
                <w:color w:val="000000"/>
                <w:sz w:val="20"/>
                <w:szCs w:val="20"/>
              </w:rPr>
            </w:pPr>
          </w:p>
        </w:tc>
        <w:tc>
          <w:tcPr>
            <w:tcW w:w="992" w:type="dxa"/>
            <w:tcBorders>
              <w:top w:val="nil"/>
              <w:left w:val="nil"/>
              <w:bottom w:val="single" w:sz="4" w:space="0" w:color="auto"/>
              <w:right w:val="single" w:sz="12" w:space="0" w:color="000000"/>
            </w:tcBorders>
            <w:shd w:val="clear" w:color="auto" w:fill="auto"/>
            <w:hideMark/>
          </w:tcPr>
          <w:p w:rsidR="0078434A" w:rsidRPr="00D152EC" w:rsidRDefault="0078434A" w:rsidP="001B5DB3">
            <w:pPr>
              <w:bidi/>
              <w:spacing w:after="0"/>
              <w:jc w:val="right"/>
              <w:rPr>
                <w:rFonts w:eastAsia="Times New Roman"/>
                <w:color w:val="000000"/>
                <w:sz w:val="20"/>
                <w:szCs w:val="20"/>
              </w:rPr>
            </w:pPr>
            <w:r>
              <w:rPr>
                <w:color w:val="000000"/>
                <w:sz w:val="20"/>
                <w:szCs w:val="20"/>
              </w:rPr>
              <w:t>End-line</w:t>
            </w:r>
          </w:p>
        </w:tc>
        <w:tc>
          <w:tcPr>
            <w:tcW w:w="941"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4.8</w:t>
            </w:r>
          </w:p>
        </w:tc>
        <w:tc>
          <w:tcPr>
            <w:tcW w:w="942"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20.09</w:t>
            </w:r>
          </w:p>
        </w:tc>
        <w:tc>
          <w:tcPr>
            <w:tcW w:w="941"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24.31</w:t>
            </w:r>
          </w:p>
        </w:tc>
        <w:tc>
          <w:tcPr>
            <w:tcW w:w="942"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16.9</w:t>
            </w:r>
          </w:p>
        </w:tc>
        <w:tc>
          <w:tcPr>
            <w:tcW w:w="941"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14.29</w:t>
            </w:r>
          </w:p>
        </w:tc>
        <w:tc>
          <w:tcPr>
            <w:tcW w:w="942"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23.47</w:t>
            </w:r>
          </w:p>
        </w:tc>
        <w:tc>
          <w:tcPr>
            <w:tcW w:w="941"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20.61</w:t>
            </w:r>
          </w:p>
        </w:tc>
        <w:tc>
          <w:tcPr>
            <w:tcW w:w="942"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16.38</w:t>
            </w:r>
          </w:p>
        </w:tc>
        <w:tc>
          <w:tcPr>
            <w:tcW w:w="941"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20</w:t>
            </w:r>
          </w:p>
        </w:tc>
        <w:tc>
          <w:tcPr>
            <w:tcW w:w="942"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17.76</w:t>
            </w:r>
          </w:p>
        </w:tc>
        <w:tc>
          <w:tcPr>
            <w:tcW w:w="941" w:type="dxa"/>
            <w:tcBorders>
              <w:top w:val="nil"/>
              <w:left w:val="nil"/>
              <w:bottom w:val="single" w:sz="4" w:space="0" w:color="auto"/>
              <w:right w:val="single" w:sz="4"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11.71</w:t>
            </w:r>
          </w:p>
        </w:tc>
        <w:tc>
          <w:tcPr>
            <w:tcW w:w="950" w:type="dxa"/>
            <w:tcBorders>
              <w:top w:val="nil"/>
              <w:left w:val="nil"/>
              <w:bottom w:val="single" w:sz="4" w:space="0" w:color="auto"/>
              <w:right w:val="single" w:sz="12" w:space="0" w:color="000000"/>
            </w:tcBorders>
            <w:shd w:val="clear" w:color="auto" w:fill="auto"/>
            <w:noWrap/>
          </w:tcPr>
          <w:p w:rsidR="0078434A" w:rsidRPr="00D152EC" w:rsidRDefault="00FD0E64" w:rsidP="005440ED">
            <w:pPr>
              <w:spacing w:after="0"/>
              <w:jc w:val="center"/>
              <w:rPr>
                <w:rFonts w:eastAsia="Times New Roman"/>
                <w:color w:val="000000"/>
                <w:sz w:val="20"/>
                <w:szCs w:val="20"/>
              </w:rPr>
            </w:pPr>
            <w:r>
              <w:rPr>
                <w:rFonts w:eastAsia="Times New Roman"/>
                <w:color w:val="000000"/>
                <w:sz w:val="20"/>
                <w:szCs w:val="20"/>
              </w:rPr>
              <w:t>16.72</w:t>
            </w:r>
          </w:p>
        </w:tc>
      </w:tr>
    </w:tbl>
    <w:p w:rsidR="0078434A" w:rsidRDefault="0078434A" w:rsidP="006145A0">
      <w:pPr>
        <w:sectPr w:rsidR="0078434A" w:rsidSect="0078434A">
          <w:pgSz w:w="15840" w:h="12240" w:orient="landscape"/>
          <w:pgMar w:top="1440" w:right="1440" w:bottom="1440" w:left="1440" w:header="709" w:footer="709" w:gutter="0"/>
          <w:cols w:space="708"/>
          <w:titlePg/>
          <w:docGrid w:linePitch="360"/>
        </w:sectPr>
      </w:pPr>
    </w:p>
    <w:p w:rsidR="00170717" w:rsidRDefault="008563AC" w:rsidP="008563AC">
      <w:pPr>
        <w:pStyle w:val="Heading3"/>
      </w:pPr>
      <w:bookmarkStart w:id="135" w:name="_Toc438334013"/>
      <w:r>
        <w:lastRenderedPageBreak/>
        <w:t>5.5.2 Loans taken out</w:t>
      </w:r>
      <w:bookmarkEnd w:id="135"/>
    </w:p>
    <w:p w:rsidR="00547090" w:rsidRDefault="00547090" w:rsidP="00547090">
      <w:r>
        <w:t xml:space="preserve">To conduct loan analysis the following indicators will be used: </w:t>
      </w:r>
    </w:p>
    <w:p w:rsidR="00547090" w:rsidRPr="00E31EC9" w:rsidRDefault="00547090" w:rsidP="00547090">
      <w:pPr>
        <w:numPr>
          <w:ilvl w:val="0"/>
          <w:numId w:val="28"/>
        </w:numPr>
        <w:spacing w:after="60"/>
      </w:pPr>
      <w:r w:rsidRPr="00E31EC9">
        <w:t>The percent of VSL member</w:t>
      </w:r>
      <w:r>
        <w:t>s</w:t>
      </w:r>
      <w:r w:rsidRPr="00E31EC9">
        <w:t xml:space="preserve"> who have accessed a loan during the year preceding the survey</w:t>
      </w:r>
      <w:r>
        <w:t>;</w:t>
      </w:r>
    </w:p>
    <w:p w:rsidR="00547090" w:rsidRPr="00E31EC9" w:rsidRDefault="00547090" w:rsidP="00547090">
      <w:pPr>
        <w:numPr>
          <w:ilvl w:val="0"/>
          <w:numId w:val="28"/>
        </w:numPr>
        <w:spacing w:after="60"/>
      </w:pPr>
      <w:r w:rsidRPr="00E31EC9">
        <w:t>Mean number of loan taken by the VSL members during the year preceding the survey</w:t>
      </w:r>
      <w:r>
        <w:t>;</w:t>
      </w:r>
    </w:p>
    <w:p w:rsidR="00547090" w:rsidRPr="00E31EC9" w:rsidRDefault="00547090" w:rsidP="00547090">
      <w:pPr>
        <w:numPr>
          <w:ilvl w:val="0"/>
          <w:numId w:val="28"/>
        </w:numPr>
        <w:spacing w:after="60"/>
      </w:pPr>
      <w:r w:rsidRPr="00E31EC9">
        <w:t>Amount of loan taken by the VSL members in LE during the year preceding the survey</w:t>
      </w:r>
      <w:r>
        <w:t>; and</w:t>
      </w:r>
    </w:p>
    <w:p w:rsidR="00547090" w:rsidRPr="00E31EC9" w:rsidRDefault="00547090" w:rsidP="00547090">
      <w:pPr>
        <w:numPr>
          <w:ilvl w:val="0"/>
          <w:numId w:val="28"/>
        </w:numPr>
        <w:spacing w:after="60"/>
      </w:pPr>
      <w:r w:rsidRPr="00E31EC9">
        <w:t>Source of loan taken by the VSL members during the year preceding the survey</w:t>
      </w:r>
      <w:r>
        <w:t>.</w:t>
      </w:r>
    </w:p>
    <w:p w:rsidR="00547090" w:rsidRDefault="00547090" w:rsidP="00FB5D56">
      <w:r>
        <w:t xml:space="preserve">The results indicate in </w:t>
      </w:r>
      <w:r w:rsidR="00640BE4">
        <w:t>42%</w:t>
      </w:r>
      <w:r>
        <w:t xml:space="preserve"> of </w:t>
      </w:r>
      <w:r w:rsidRPr="005F213D">
        <w:t>members</w:t>
      </w:r>
      <w:r>
        <w:t xml:space="preserve"> </w:t>
      </w:r>
      <w:r w:rsidR="00FB5D56">
        <w:t>in the baseline</w:t>
      </w:r>
      <w:r w:rsidR="00FB5D56" w:rsidRPr="005F213D">
        <w:t xml:space="preserve"> </w:t>
      </w:r>
      <w:r w:rsidR="00FB5D56">
        <w:t xml:space="preserve">survey </w:t>
      </w:r>
      <w:r w:rsidRPr="005F213D">
        <w:t>could access to loan</w:t>
      </w:r>
      <w:r>
        <w:t>, however</w:t>
      </w:r>
      <w:r w:rsidRPr="005F213D">
        <w:t xml:space="preserve"> </w:t>
      </w:r>
      <w:r>
        <w:t>i</w:t>
      </w:r>
      <w:r w:rsidRPr="005F213D">
        <w:t xml:space="preserve">n </w:t>
      </w:r>
      <w:r w:rsidR="00FB5D56">
        <w:t>the end-line survey</w:t>
      </w:r>
      <w:r w:rsidR="00FB5D56" w:rsidRPr="005F213D">
        <w:t xml:space="preserve"> </w:t>
      </w:r>
      <w:r w:rsidR="00640BE4">
        <w:t xml:space="preserve">more than one </w:t>
      </w:r>
      <w:r>
        <w:t>half</w:t>
      </w:r>
      <w:r w:rsidRPr="005F213D">
        <w:t xml:space="preserve"> of the VSLA members declared that they had accessed at least a loan during the year preceding the survey (</w:t>
      </w:r>
      <w:r>
        <w:t>5</w:t>
      </w:r>
      <w:r w:rsidR="00640BE4">
        <w:t>6.89</w:t>
      </w:r>
      <w:r w:rsidRPr="005F213D">
        <w:t>%)</w:t>
      </w:r>
      <w:r>
        <w:t xml:space="preserve">. </w:t>
      </w:r>
      <w:r w:rsidR="00FB5D56">
        <w:t>As</w:t>
      </w:r>
      <w:r w:rsidR="00DC4B0E">
        <w:t xml:space="preserve"> </w:t>
      </w:r>
      <w:r w:rsidR="00FB5D56">
        <w:t xml:space="preserve">shown in table 5.22 this incensement is significant. </w:t>
      </w:r>
      <w:r>
        <w:t>Therefore we can conclude</w:t>
      </w:r>
      <w:r w:rsidRPr="005F213D">
        <w:t xml:space="preserve"> </w:t>
      </w:r>
      <w:r>
        <w:t>that t</w:t>
      </w:r>
      <w:r w:rsidRPr="005F213D">
        <w:t>he VSLA have provided a room for members to access loan</w:t>
      </w:r>
      <w:r w:rsidR="00FB5D56">
        <w:t>.</w:t>
      </w:r>
      <w:r>
        <w:t xml:space="preserve"> </w:t>
      </w:r>
    </w:p>
    <w:p w:rsidR="00547090" w:rsidRDefault="00547090" w:rsidP="00C759C5">
      <w:pPr>
        <w:jc w:val="center"/>
      </w:pPr>
      <w:r w:rsidRPr="002C17AD">
        <w:t xml:space="preserve">Table </w:t>
      </w:r>
      <w:r w:rsidR="001B5DB3">
        <w:t>5.</w:t>
      </w:r>
      <w:r w:rsidRPr="002C17AD">
        <w:t>2</w:t>
      </w:r>
      <w:r w:rsidR="00C759C5">
        <w:t>2</w:t>
      </w:r>
      <w:r w:rsidRPr="002C17AD">
        <w:t>: % of VSL member who have accessed a loan during the year</w:t>
      </w:r>
      <w:r w:rsidR="001B5DB3">
        <w:t xml:space="preserve"> preceding the survey</w:t>
      </w:r>
    </w:p>
    <w:tbl>
      <w:tblPr>
        <w:tblW w:w="7722" w:type="dxa"/>
        <w:tblInd w:w="1175" w:type="dxa"/>
        <w:tblLayout w:type="fixed"/>
        <w:tblLook w:val="04A0" w:firstRow="1" w:lastRow="0" w:firstColumn="1" w:lastColumn="0" w:noHBand="0" w:noVBand="1"/>
      </w:tblPr>
      <w:tblGrid>
        <w:gridCol w:w="1767"/>
        <w:gridCol w:w="951"/>
        <w:gridCol w:w="2027"/>
        <w:gridCol w:w="1488"/>
        <w:gridCol w:w="1489"/>
      </w:tblGrid>
      <w:tr w:rsidR="000F1984" w:rsidRPr="00EC0859" w:rsidTr="001B5DB3">
        <w:trPr>
          <w:trHeight w:val="324"/>
          <w:tblHeader/>
        </w:trPr>
        <w:tc>
          <w:tcPr>
            <w:tcW w:w="2718" w:type="dxa"/>
            <w:gridSpan w:val="2"/>
            <w:tcBorders>
              <w:top w:val="single" w:sz="8" w:space="0" w:color="auto"/>
              <w:left w:val="single" w:sz="8" w:space="0" w:color="auto"/>
              <w:bottom w:val="single" w:sz="8" w:space="0" w:color="auto"/>
              <w:right w:val="nil"/>
            </w:tcBorders>
            <w:shd w:val="clear" w:color="auto" w:fill="auto"/>
            <w:noWrap/>
            <w:vAlign w:val="center"/>
          </w:tcPr>
          <w:p w:rsidR="000F1984" w:rsidRPr="00EC0859" w:rsidRDefault="000F1984" w:rsidP="001B5DB3">
            <w:pPr>
              <w:spacing w:after="0"/>
            </w:pPr>
            <w:r w:rsidRPr="00EC0859">
              <w:rPr>
                <w:lang w:eastAsia="en-CA"/>
              </w:rPr>
              <w:t> </w:t>
            </w:r>
          </w:p>
        </w:tc>
        <w:tc>
          <w:tcPr>
            <w:tcW w:w="2027" w:type="dxa"/>
            <w:tcBorders>
              <w:top w:val="single" w:sz="8" w:space="0" w:color="auto"/>
              <w:left w:val="nil"/>
              <w:bottom w:val="single" w:sz="8" w:space="0" w:color="auto"/>
              <w:right w:val="single" w:sz="8" w:space="0" w:color="auto"/>
            </w:tcBorders>
            <w:shd w:val="clear" w:color="auto" w:fill="auto"/>
            <w:noWrap/>
            <w:vAlign w:val="center"/>
          </w:tcPr>
          <w:p w:rsidR="000F1984" w:rsidRPr="00EC0859" w:rsidRDefault="000F1984" w:rsidP="001B5DB3">
            <w:pPr>
              <w:spacing w:after="0"/>
            </w:pPr>
            <w:r w:rsidRPr="00EC0859">
              <w:rPr>
                <w:lang w:eastAsia="en-CA"/>
              </w:rPr>
              <w:t> </w:t>
            </w:r>
          </w:p>
        </w:tc>
        <w:tc>
          <w:tcPr>
            <w:tcW w:w="1488" w:type="dxa"/>
            <w:tcBorders>
              <w:top w:val="single" w:sz="8" w:space="0" w:color="auto"/>
              <w:left w:val="nil"/>
              <w:bottom w:val="single" w:sz="8" w:space="0" w:color="auto"/>
              <w:right w:val="single" w:sz="8" w:space="0" w:color="auto"/>
            </w:tcBorders>
            <w:shd w:val="clear" w:color="auto" w:fill="auto"/>
            <w:vAlign w:val="center"/>
          </w:tcPr>
          <w:p w:rsidR="000F1984" w:rsidRDefault="000F1984" w:rsidP="001B5DB3">
            <w:pPr>
              <w:spacing w:after="0"/>
              <w:jc w:val="center"/>
              <w:rPr>
                <w:lang w:eastAsia="en-CA"/>
              </w:rPr>
            </w:pPr>
            <w:r w:rsidRPr="00EC0859">
              <w:rPr>
                <w:lang w:eastAsia="en-CA"/>
              </w:rPr>
              <w:t>Baseline</w:t>
            </w:r>
          </w:p>
          <w:p w:rsidR="000F1984" w:rsidRPr="00EC0859" w:rsidRDefault="00730E59" w:rsidP="001B5DB3">
            <w:pPr>
              <w:spacing w:after="0"/>
              <w:jc w:val="center"/>
            </w:pPr>
            <w:r>
              <w:t>%</w:t>
            </w:r>
          </w:p>
        </w:tc>
        <w:tc>
          <w:tcPr>
            <w:tcW w:w="1489" w:type="dxa"/>
            <w:tcBorders>
              <w:top w:val="single" w:sz="8" w:space="0" w:color="auto"/>
              <w:left w:val="nil"/>
              <w:bottom w:val="single" w:sz="8" w:space="0" w:color="auto"/>
              <w:right w:val="single" w:sz="8" w:space="0" w:color="auto"/>
            </w:tcBorders>
            <w:shd w:val="clear" w:color="auto" w:fill="auto"/>
            <w:vAlign w:val="center"/>
          </w:tcPr>
          <w:p w:rsidR="000F1984" w:rsidRDefault="000F1984" w:rsidP="001B5DB3">
            <w:pPr>
              <w:spacing w:after="0"/>
              <w:jc w:val="center"/>
              <w:rPr>
                <w:lang w:eastAsia="en-CA"/>
              </w:rPr>
            </w:pPr>
            <w:r>
              <w:rPr>
                <w:lang w:eastAsia="en-CA"/>
              </w:rPr>
              <w:t>End-line</w:t>
            </w:r>
          </w:p>
          <w:p w:rsidR="000F1984" w:rsidRPr="00EC0859" w:rsidRDefault="00730E59" w:rsidP="001B5DB3">
            <w:pPr>
              <w:spacing w:after="0"/>
              <w:jc w:val="center"/>
            </w:pPr>
            <w:r>
              <w:t>%</w:t>
            </w:r>
          </w:p>
        </w:tc>
      </w:tr>
      <w:tr w:rsidR="000F1984" w:rsidRPr="001101C0" w:rsidTr="001B5DB3">
        <w:trPr>
          <w:trHeight w:val="566"/>
        </w:trPr>
        <w:tc>
          <w:tcPr>
            <w:tcW w:w="1767" w:type="dxa"/>
            <w:tcBorders>
              <w:top w:val="nil"/>
              <w:left w:val="single" w:sz="8" w:space="0" w:color="auto"/>
              <w:bottom w:val="single" w:sz="8" w:space="0" w:color="000000"/>
              <w:right w:val="nil"/>
            </w:tcBorders>
            <w:shd w:val="clear" w:color="auto" w:fill="auto"/>
          </w:tcPr>
          <w:p w:rsidR="000F1984" w:rsidRPr="00EC0859" w:rsidRDefault="000F1984" w:rsidP="001B5DB3">
            <w:pPr>
              <w:spacing w:after="0"/>
              <w:jc w:val="left"/>
              <w:rPr>
                <w:sz w:val="22"/>
                <w:szCs w:val="22"/>
              </w:rPr>
            </w:pPr>
            <w:r w:rsidRPr="00EC0859">
              <w:rPr>
                <w:sz w:val="22"/>
                <w:szCs w:val="22"/>
                <w:lang w:eastAsia="en-CA"/>
              </w:rPr>
              <w:t>Urban / Rural</w:t>
            </w:r>
          </w:p>
        </w:tc>
        <w:tc>
          <w:tcPr>
            <w:tcW w:w="2978" w:type="dxa"/>
            <w:gridSpan w:val="2"/>
            <w:tcBorders>
              <w:top w:val="single" w:sz="8" w:space="0" w:color="auto"/>
              <w:left w:val="nil"/>
              <w:bottom w:val="single" w:sz="4" w:space="0" w:color="auto"/>
              <w:right w:val="single" w:sz="8" w:space="0" w:color="auto"/>
            </w:tcBorders>
            <w:shd w:val="clear" w:color="auto" w:fill="auto"/>
            <w:noWrap/>
            <w:vAlign w:val="center"/>
          </w:tcPr>
          <w:p w:rsidR="000F1984" w:rsidRPr="00EC0859" w:rsidRDefault="000F1984" w:rsidP="001B5DB3">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0F1984" w:rsidRPr="00EC0859" w:rsidRDefault="000F1984" w:rsidP="001B5DB3">
            <w:pPr>
              <w:spacing w:after="0"/>
              <w:jc w:val="left"/>
              <w:rPr>
                <w:sz w:val="22"/>
                <w:szCs w:val="22"/>
              </w:rPr>
            </w:pPr>
            <w:r w:rsidRPr="00EC0859">
              <w:rPr>
                <w:sz w:val="22"/>
                <w:szCs w:val="22"/>
                <w:lang w:eastAsia="en-CA"/>
              </w:rPr>
              <w:t>Rural</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nil"/>
              <w:left w:val="nil"/>
              <w:right w:val="single" w:sz="8" w:space="0" w:color="auto"/>
            </w:tcBorders>
            <w:shd w:val="clear" w:color="auto" w:fill="auto"/>
            <w:noWrap/>
          </w:tcPr>
          <w:p w:rsidR="000F1984" w:rsidRDefault="00203D03" w:rsidP="001B5DB3">
            <w:pPr>
              <w:spacing w:after="0"/>
              <w:jc w:val="center"/>
              <w:rPr>
                <w:sz w:val="22"/>
                <w:szCs w:val="22"/>
              </w:rPr>
            </w:pPr>
            <w:r>
              <w:rPr>
                <w:sz w:val="22"/>
                <w:szCs w:val="22"/>
              </w:rPr>
              <w:t>37.5</w:t>
            </w:r>
          </w:p>
          <w:p w:rsidR="00203D03" w:rsidRPr="001101C0" w:rsidRDefault="00203D03" w:rsidP="00203D03">
            <w:pPr>
              <w:spacing w:after="0"/>
              <w:jc w:val="center"/>
              <w:rPr>
                <w:sz w:val="22"/>
                <w:szCs w:val="22"/>
              </w:rPr>
            </w:pPr>
            <w:r>
              <w:rPr>
                <w:sz w:val="22"/>
                <w:szCs w:val="22"/>
              </w:rPr>
              <w:t>43.06</w:t>
            </w:r>
          </w:p>
        </w:tc>
        <w:tc>
          <w:tcPr>
            <w:tcW w:w="1489" w:type="dxa"/>
            <w:tcBorders>
              <w:top w:val="nil"/>
              <w:left w:val="nil"/>
              <w:right w:val="single" w:sz="8" w:space="0" w:color="auto"/>
            </w:tcBorders>
            <w:shd w:val="clear" w:color="auto" w:fill="auto"/>
            <w:noWrap/>
          </w:tcPr>
          <w:p w:rsidR="000F1984" w:rsidRDefault="00203D03" w:rsidP="001B5DB3">
            <w:pPr>
              <w:spacing w:after="0"/>
              <w:jc w:val="center"/>
              <w:rPr>
                <w:sz w:val="22"/>
                <w:szCs w:val="22"/>
              </w:rPr>
            </w:pPr>
            <w:r>
              <w:rPr>
                <w:sz w:val="22"/>
                <w:szCs w:val="22"/>
              </w:rPr>
              <w:t>63.6</w:t>
            </w:r>
          </w:p>
          <w:p w:rsidR="00203D03" w:rsidRPr="001101C0" w:rsidRDefault="00203D03" w:rsidP="001B5DB3">
            <w:pPr>
              <w:spacing w:after="0"/>
              <w:jc w:val="center"/>
              <w:rPr>
                <w:sz w:val="22"/>
                <w:szCs w:val="22"/>
              </w:rPr>
            </w:pPr>
            <w:r>
              <w:rPr>
                <w:sz w:val="22"/>
                <w:szCs w:val="22"/>
              </w:rPr>
              <w:t>54.61</w:t>
            </w:r>
          </w:p>
        </w:tc>
      </w:tr>
      <w:tr w:rsidR="000F1984" w:rsidRPr="003426FA" w:rsidTr="001B5DB3">
        <w:trPr>
          <w:trHeight w:val="1285"/>
        </w:trPr>
        <w:tc>
          <w:tcPr>
            <w:tcW w:w="1767" w:type="dxa"/>
            <w:tcBorders>
              <w:top w:val="nil"/>
              <w:left w:val="single" w:sz="8" w:space="0" w:color="auto"/>
              <w:right w:val="nil"/>
            </w:tcBorders>
            <w:shd w:val="clear" w:color="auto" w:fill="auto"/>
            <w:noWrap/>
          </w:tcPr>
          <w:p w:rsidR="000F1984" w:rsidRPr="002F113E" w:rsidRDefault="000F1984" w:rsidP="001B5DB3">
            <w:pPr>
              <w:spacing w:after="0"/>
              <w:jc w:val="left"/>
              <w:rPr>
                <w:rFonts w:eastAsia="Times New Roman"/>
                <w:color w:val="000000"/>
                <w:sz w:val="22"/>
                <w:szCs w:val="22"/>
              </w:rPr>
            </w:pPr>
            <w:r w:rsidRPr="002F113E">
              <w:rPr>
                <w:rFonts w:eastAsia="Times New Roman"/>
                <w:color w:val="000000"/>
                <w:sz w:val="22"/>
                <w:szCs w:val="22"/>
              </w:rPr>
              <w:t>PPI quintiles</w:t>
            </w:r>
          </w:p>
        </w:tc>
        <w:tc>
          <w:tcPr>
            <w:tcW w:w="2978" w:type="dxa"/>
            <w:gridSpan w:val="2"/>
            <w:tcBorders>
              <w:top w:val="single" w:sz="4" w:space="0" w:color="auto"/>
              <w:left w:val="nil"/>
              <w:right w:val="single" w:sz="8" w:space="0" w:color="auto"/>
            </w:tcBorders>
            <w:shd w:val="clear" w:color="auto" w:fill="auto"/>
            <w:noWrap/>
            <w:vAlign w:val="center"/>
          </w:tcPr>
          <w:p w:rsidR="000F1984" w:rsidRPr="00EC0859" w:rsidRDefault="000F1984" w:rsidP="001B5DB3">
            <w:pPr>
              <w:spacing w:after="0"/>
              <w:jc w:val="left"/>
              <w:rPr>
                <w:sz w:val="22"/>
                <w:szCs w:val="22"/>
              </w:rPr>
            </w:pPr>
            <w:r>
              <w:rPr>
                <w:rFonts w:eastAsia="Times New Roman"/>
                <w:color w:val="000000"/>
                <w:sz w:val="22"/>
                <w:szCs w:val="22"/>
              </w:rPr>
              <w:t>Less than 20%</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0F1984" w:rsidRPr="00D133B1" w:rsidRDefault="000F1984" w:rsidP="00F7579A">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r w:rsidR="00F7579A">
              <w:rPr>
                <w:sz w:val="22"/>
                <w:szCs w:val="22"/>
                <w:vertAlign w:val="superscript"/>
                <w:lang w:eastAsia="en-CA"/>
              </w:rPr>
              <w:t>ns</w:t>
            </w:r>
            <w:r w:rsidRPr="00EC0859">
              <w:rPr>
                <w:sz w:val="22"/>
                <w:szCs w:val="22"/>
                <w:vertAlign w:val="superscript"/>
                <w:lang w:eastAsia="en-CA"/>
              </w:rPr>
              <w:t>)</w:t>
            </w:r>
          </w:p>
          <w:p w:rsidR="000F1984" w:rsidRPr="00D133B1" w:rsidRDefault="000F1984" w:rsidP="001B5DB3">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0F1984" w:rsidRPr="00D133B1" w:rsidRDefault="000F1984" w:rsidP="001B5DB3">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0F1984" w:rsidRPr="00D133B1" w:rsidRDefault="000F1984" w:rsidP="001B5DB3">
            <w:pPr>
              <w:spacing w:after="0"/>
              <w:jc w:val="left"/>
              <w:rPr>
                <w:rFonts w:eastAsia="Times New Roman"/>
                <w:color w:val="000000"/>
                <w:sz w:val="22"/>
                <w:szCs w:val="22"/>
                <w:vertAlign w:val="superscript"/>
              </w:rPr>
            </w:pPr>
            <w:r>
              <w:rPr>
                <w:rFonts w:eastAsia="Times New Roman"/>
                <w:color w:val="000000"/>
                <w:sz w:val="22"/>
                <w:szCs w:val="22"/>
              </w:rPr>
              <w:t>80%+</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single" w:sz="8" w:space="0" w:color="auto"/>
              <w:left w:val="nil"/>
              <w:bottom w:val="single" w:sz="4" w:space="0" w:color="auto"/>
              <w:right w:val="single" w:sz="4" w:space="0" w:color="auto"/>
            </w:tcBorders>
            <w:shd w:val="clear" w:color="auto" w:fill="auto"/>
            <w:noWrap/>
          </w:tcPr>
          <w:p w:rsidR="000F1984" w:rsidRDefault="00203D03" w:rsidP="001B5DB3">
            <w:pPr>
              <w:spacing w:after="0"/>
              <w:jc w:val="center"/>
              <w:rPr>
                <w:sz w:val="22"/>
                <w:szCs w:val="22"/>
              </w:rPr>
            </w:pPr>
            <w:r>
              <w:rPr>
                <w:sz w:val="22"/>
                <w:szCs w:val="22"/>
              </w:rPr>
              <w:t>45.05</w:t>
            </w:r>
          </w:p>
          <w:p w:rsidR="00203D03" w:rsidRDefault="00203D03" w:rsidP="001B5DB3">
            <w:pPr>
              <w:spacing w:after="0"/>
              <w:jc w:val="center"/>
              <w:rPr>
                <w:sz w:val="22"/>
                <w:szCs w:val="22"/>
              </w:rPr>
            </w:pPr>
            <w:r>
              <w:rPr>
                <w:sz w:val="22"/>
                <w:szCs w:val="22"/>
              </w:rPr>
              <w:t>45.92</w:t>
            </w:r>
          </w:p>
          <w:p w:rsidR="00203D03" w:rsidRDefault="00203D03" w:rsidP="001B5DB3">
            <w:pPr>
              <w:spacing w:after="0"/>
              <w:jc w:val="center"/>
              <w:rPr>
                <w:sz w:val="22"/>
                <w:szCs w:val="22"/>
              </w:rPr>
            </w:pPr>
            <w:r>
              <w:rPr>
                <w:sz w:val="22"/>
                <w:szCs w:val="22"/>
              </w:rPr>
              <w:t>41.22</w:t>
            </w:r>
          </w:p>
          <w:p w:rsidR="00203D03" w:rsidRDefault="00203D03" w:rsidP="001B5DB3">
            <w:pPr>
              <w:spacing w:after="0"/>
              <w:jc w:val="center"/>
              <w:rPr>
                <w:sz w:val="22"/>
                <w:szCs w:val="22"/>
              </w:rPr>
            </w:pPr>
            <w:r>
              <w:rPr>
                <w:sz w:val="22"/>
                <w:szCs w:val="22"/>
              </w:rPr>
              <w:t>39.66</w:t>
            </w:r>
          </w:p>
          <w:p w:rsidR="00203D03" w:rsidRPr="003426FA" w:rsidRDefault="00203D03" w:rsidP="001B5DB3">
            <w:pPr>
              <w:spacing w:after="0"/>
              <w:jc w:val="center"/>
              <w:rPr>
                <w:sz w:val="22"/>
                <w:szCs w:val="22"/>
              </w:rPr>
            </w:pPr>
            <w:r>
              <w:rPr>
                <w:sz w:val="22"/>
                <w:szCs w:val="22"/>
              </w:rPr>
              <w:t>40</w:t>
            </w:r>
          </w:p>
        </w:tc>
        <w:tc>
          <w:tcPr>
            <w:tcW w:w="1489" w:type="dxa"/>
            <w:tcBorders>
              <w:top w:val="single" w:sz="8" w:space="0" w:color="auto"/>
              <w:left w:val="single" w:sz="4" w:space="0" w:color="auto"/>
              <w:bottom w:val="single" w:sz="4" w:space="0" w:color="auto"/>
              <w:right w:val="single" w:sz="8" w:space="0" w:color="auto"/>
            </w:tcBorders>
            <w:shd w:val="clear" w:color="auto" w:fill="auto"/>
            <w:noWrap/>
          </w:tcPr>
          <w:p w:rsidR="000F1984" w:rsidRDefault="00203D03" w:rsidP="001B5DB3">
            <w:pPr>
              <w:spacing w:after="0"/>
              <w:jc w:val="center"/>
              <w:rPr>
                <w:sz w:val="22"/>
                <w:szCs w:val="22"/>
              </w:rPr>
            </w:pPr>
            <w:r>
              <w:rPr>
                <w:sz w:val="22"/>
                <w:szCs w:val="22"/>
              </w:rPr>
              <w:t>61.54</w:t>
            </w:r>
          </w:p>
          <w:p w:rsidR="00203D03" w:rsidRDefault="00203D03" w:rsidP="001B5DB3">
            <w:pPr>
              <w:spacing w:after="0"/>
              <w:jc w:val="center"/>
              <w:rPr>
                <w:sz w:val="22"/>
                <w:szCs w:val="22"/>
              </w:rPr>
            </w:pPr>
            <w:r>
              <w:rPr>
                <w:sz w:val="22"/>
                <w:szCs w:val="22"/>
              </w:rPr>
              <w:t>54.08</w:t>
            </w:r>
          </w:p>
          <w:p w:rsidR="00203D03" w:rsidRDefault="00203D03" w:rsidP="001B5DB3">
            <w:pPr>
              <w:spacing w:after="0"/>
              <w:jc w:val="center"/>
              <w:rPr>
                <w:sz w:val="22"/>
                <w:szCs w:val="22"/>
              </w:rPr>
            </w:pPr>
            <w:r>
              <w:rPr>
                <w:sz w:val="22"/>
                <w:szCs w:val="22"/>
              </w:rPr>
              <w:t>60.3</w:t>
            </w:r>
          </w:p>
          <w:p w:rsidR="00203D03" w:rsidRDefault="00203D03" w:rsidP="001B5DB3">
            <w:pPr>
              <w:spacing w:after="0"/>
              <w:jc w:val="center"/>
              <w:rPr>
                <w:sz w:val="22"/>
                <w:szCs w:val="22"/>
              </w:rPr>
            </w:pPr>
            <w:r>
              <w:rPr>
                <w:sz w:val="22"/>
                <w:szCs w:val="22"/>
              </w:rPr>
              <w:t>51.72</w:t>
            </w:r>
          </w:p>
          <w:p w:rsidR="00203D03" w:rsidRPr="003426FA" w:rsidRDefault="00203D03" w:rsidP="001B5DB3">
            <w:pPr>
              <w:spacing w:after="0"/>
              <w:jc w:val="center"/>
              <w:rPr>
                <w:sz w:val="22"/>
                <w:szCs w:val="22"/>
              </w:rPr>
            </w:pPr>
            <w:r>
              <w:rPr>
                <w:sz w:val="22"/>
                <w:szCs w:val="22"/>
              </w:rPr>
              <w:t>56.9</w:t>
            </w:r>
          </w:p>
        </w:tc>
      </w:tr>
      <w:tr w:rsidR="000F1984" w:rsidRPr="00EC47ED" w:rsidTr="001B5DB3">
        <w:trPr>
          <w:trHeight w:val="334"/>
        </w:trPr>
        <w:tc>
          <w:tcPr>
            <w:tcW w:w="1767" w:type="dxa"/>
            <w:vMerge w:val="restart"/>
            <w:tcBorders>
              <w:top w:val="single" w:sz="8" w:space="0" w:color="auto"/>
              <w:left w:val="single" w:sz="8" w:space="0" w:color="auto"/>
            </w:tcBorders>
            <w:shd w:val="clear" w:color="auto" w:fill="auto"/>
            <w:noWrap/>
          </w:tcPr>
          <w:p w:rsidR="000F1984" w:rsidRPr="002D62D0" w:rsidRDefault="000F1984" w:rsidP="001B5DB3">
            <w:pPr>
              <w:spacing w:after="0"/>
              <w:jc w:val="left"/>
              <w:rPr>
                <w:rFonts w:eastAsia="Times New Roman"/>
                <w:color w:val="000000"/>
                <w:sz w:val="22"/>
                <w:szCs w:val="22"/>
              </w:rPr>
            </w:pPr>
            <w:r w:rsidRPr="002D62D0">
              <w:rPr>
                <w:rFonts w:eastAsia="Times New Roman"/>
                <w:color w:val="000000"/>
                <w:sz w:val="22"/>
                <w:szCs w:val="22"/>
              </w:rPr>
              <w:t>abandon</w:t>
            </w:r>
          </w:p>
        </w:tc>
        <w:tc>
          <w:tcPr>
            <w:tcW w:w="2978" w:type="dxa"/>
            <w:gridSpan w:val="2"/>
            <w:tcBorders>
              <w:top w:val="single" w:sz="8" w:space="0" w:color="auto"/>
              <w:right w:val="single" w:sz="8" w:space="0" w:color="000000"/>
            </w:tcBorders>
            <w:shd w:val="clear" w:color="auto" w:fill="auto"/>
            <w:vAlign w:val="center"/>
          </w:tcPr>
          <w:p w:rsidR="000F1984" w:rsidRPr="002D62D0" w:rsidRDefault="000F1984" w:rsidP="001B5DB3">
            <w:pPr>
              <w:spacing w:after="0"/>
              <w:jc w:val="left"/>
              <w:rPr>
                <w:rFonts w:eastAsia="Times New Roman"/>
                <w:color w:val="000000"/>
                <w:sz w:val="22"/>
                <w:szCs w:val="22"/>
              </w:rPr>
            </w:pPr>
            <w:r w:rsidRPr="002D62D0">
              <w:rPr>
                <w:rFonts w:eastAsia="Times New Roman"/>
                <w:color w:val="000000"/>
                <w:sz w:val="22"/>
                <w:szCs w:val="22"/>
              </w:rPr>
              <w:t>Still in the group</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single" w:sz="4" w:space="0" w:color="auto"/>
              <w:left w:val="nil"/>
              <w:right w:val="single" w:sz="8" w:space="0" w:color="auto"/>
            </w:tcBorders>
            <w:shd w:val="clear" w:color="auto" w:fill="auto"/>
            <w:noWrap/>
            <w:vAlign w:val="center"/>
          </w:tcPr>
          <w:p w:rsidR="00203D03" w:rsidRPr="00EC47ED" w:rsidRDefault="00203D03" w:rsidP="00203D03">
            <w:pPr>
              <w:spacing w:after="0"/>
              <w:jc w:val="center"/>
              <w:rPr>
                <w:sz w:val="22"/>
                <w:szCs w:val="22"/>
              </w:rPr>
            </w:pPr>
            <w:r>
              <w:rPr>
                <w:sz w:val="22"/>
                <w:szCs w:val="22"/>
              </w:rPr>
              <w:t>42.62</w:t>
            </w:r>
          </w:p>
        </w:tc>
        <w:tc>
          <w:tcPr>
            <w:tcW w:w="1489" w:type="dxa"/>
            <w:tcBorders>
              <w:top w:val="single" w:sz="4" w:space="0" w:color="auto"/>
              <w:left w:val="nil"/>
              <w:right w:val="single" w:sz="8" w:space="0" w:color="auto"/>
            </w:tcBorders>
            <w:shd w:val="clear" w:color="auto" w:fill="auto"/>
            <w:noWrap/>
            <w:vAlign w:val="center"/>
          </w:tcPr>
          <w:p w:rsidR="000F1984" w:rsidRPr="00EC47ED" w:rsidRDefault="00203D03" w:rsidP="001B5DB3">
            <w:pPr>
              <w:spacing w:after="0"/>
              <w:jc w:val="center"/>
              <w:rPr>
                <w:sz w:val="22"/>
                <w:szCs w:val="22"/>
              </w:rPr>
            </w:pPr>
            <w:r>
              <w:rPr>
                <w:sz w:val="22"/>
                <w:szCs w:val="22"/>
              </w:rPr>
              <w:t>59.9</w:t>
            </w:r>
          </w:p>
        </w:tc>
      </w:tr>
      <w:tr w:rsidR="000F1984" w:rsidRPr="00EC47ED" w:rsidTr="001B5DB3">
        <w:trPr>
          <w:trHeight w:val="334"/>
        </w:trPr>
        <w:tc>
          <w:tcPr>
            <w:tcW w:w="1767" w:type="dxa"/>
            <w:vMerge/>
            <w:tcBorders>
              <w:left w:val="single" w:sz="8" w:space="0" w:color="auto"/>
              <w:bottom w:val="single" w:sz="8" w:space="0" w:color="auto"/>
            </w:tcBorders>
            <w:shd w:val="clear" w:color="auto" w:fill="auto"/>
            <w:noWrap/>
            <w:vAlign w:val="center"/>
          </w:tcPr>
          <w:p w:rsidR="000F1984" w:rsidRPr="002D62D0" w:rsidRDefault="000F1984" w:rsidP="001B5DB3">
            <w:pPr>
              <w:spacing w:after="0"/>
              <w:jc w:val="left"/>
              <w:rPr>
                <w:rFonts w:eastAsia="Times New Roman"/>
                <w:color w:val="000000"/>
                <w:sz w:val="22"/>
                <w:szCs w:val="22"/>
              </w:rPr>
            </w:pPr>
          </w:p>
        </w:tc>
        <w:tc>
          <w:tcPr>
            <w:tcW w:w="2978" w:type="dxa"/>
            <w:gridSpan w:val="2"/>
            <w:tcBorders>
              <w:bottom w:val="single" w:sz="8" w:space="0" w:color="auto"/>
              <w:right w:val="single" w:sz="8" w:space="0" w:color="000000"/>
            </w:tcBorders>
            <w:shd w:val="clear" w:color="auto" w:fill="auto"/>
            <w:vAlign w:val="center"/>
          </w:tcPr>
          <w:p w:rsidR="000F1984" w:rsidRPr="002D62D0" w:rsidRDefault="000F1984" w:rsidP="00F7579A">
            <w:pPr>
              <w:spacing w:after="0"/>
              <w:jc w:val="left"/>
              <w:rPr>
                <w:rFonts w:eastAsia="Times New Roman"/>
                <w:color w:val="000000"/>
                <w:sz w:val="22"/>
                <w:szCs w:val="22"/>
              </w:rPr>
            </w:pPr>
            <w:r w:rsidRPr="002D62D0">
              <w:rPr>
                <w:rFonts w:eastAsia="Times New Roman"/>
                <w:color w:val="000000"/>
                <w:sz w:val="22"/>
                <w:szCs w:val="22"/>
              </w:rPr>
              <w:t>Have abandoned the group</w:t>
            </w:r>
            <w:r w:rsidRPr="00EC0859">
              <w:rPr>
                <w:sz w:val="22"/>
                <w:szCs w:val="22"/>
                <w:vertAlign w:val="superscript"/>
                <w:lang w:eastAsia="en-CA"/>
              </w:rPr>
              <w:t>(</w:t>
            </w:r>
            <w:r w:rsidR="00F7579A">
              <w:rPr>
                <w:sz w:val="22"/>
                <w:szCs w:val="22"/>
                <w:vertAlign w:val="superscript"/>
                <w:lang w:eastAsia="en-CA"/>
              </w:rPr>
              <w:t>ns</w:t>
            </w:r>
            <w:r w:rsidRPr="00EC0859">
              <w:rPr>
                <w:sz w:val="22"/>
                <w:szCs w:val="22"/>
                <w:vertAlign w:val="superscript"/>
                <w:lang w:eastAsia="en-CA"/>
              </w:rPr>
              <w:t>)</w:t>
            </w:r>
          </w:p>
        </w:tc>
        <w:tc>
          <w:tcPr>
            <w:tcW w:w="1488" w:type="dxa"/>
            <w:tcBorders>
              <w:left w:val="nil"/>
              <w:bottom w:val="single" w:sz="8" w:space="0" w:color="auto"/>
              <w:right w:val="single" w:sz="8" w:space="0" w:color="auto"/>
            </w:tcBorders>
            <w:shd w:val="clear" w:color="auto" w:fill="auto"/>
            <w:noWrap/>
            <w:vAlign w:val="center"/>
          </w:tcPr>
          <w:p w:rsidR="000F1984" w:rsidRPr="00EC47ED" w:rsidRDefault="00203D03" w:rsidP="001B5DB3">
            <w:pPr>
              <w:spacing w:after="0"/>
              <w:jc w:val="center"/>
              <w:rPr>
                <w:sz w:val="22"/>
                <w:szCs w:val="22"/>
              </w:rPr>
            </w:pPr>
            <w:r>
              <w:rPr>
                <w:sz w:val="22"/>
                <w:szCs w:val="22"/>
              </w:rPr>
              <w:t>41.44</w:t>
            </w:r>
          </w:p>
        </w:tc>
        <w:tc>
          <w:tcPr>
            <w:tcW w:w="1489" w:type="dxa"/>
            <w:tcBorders>
              <w:left w:val="nil"/>
              <w:bottom w:val="single" w:sz="8" w:space="0" w:color="auto"/>
              <w:right w:val="single" w:sz="8" w:space="0" w:color="auto"/>
            </w:tcBorders>
            <w:shd w:val="clear" w:color="auto" w:fill="auto"/>
            <w:noWrap/>
            <w:vAlign w:val="center"/>
          </w:tcPr>
          <w:p w:rsidR="000F1984" w:rsidRPr="00EC47ED" w:rsidRDefault="00203D03" w:rsidP="001B5DB3">
            <w:pPr>
              <w:spacing w:after="0"/>
              <w:jc w:val="center"/>
              <w:rPr>
                <w:sz w:val="22"/>
                <w:szCs w:val="22"/>
              </w:rPr>
            </w:pPr>
            <w:r>
              <w:rPr>
                <w:sz w:val="22"/>
                <w:szCs w:val="22"/>
              </w:rPr>
              <w:t>28.95</w:t>
            </w:r>
          </w:p>
        </w:tc>
      </w:tr>
      <w:tr w:rsidR="000F1984" w:rsidRPr="00EC47ED" w:rsidTr="001B5DB3">
        <w:trPr>
          <w:trHeight w:val="334"/>
        </w:trPr>
        <w:tc>
          <w:tcPr>
            <w:tcW w:w="474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0F1984" w:rsidRPr="00EC0859" w:rsidRDefault="000F1984" w:rsidP="00A63585">
            <w:pPr>
              <w:spacing w:after="0"/>
              <w:jc w:val="center"/>
              <w:rPr>
                <w:b/>
                <w:bCs/>
                <w:sz w:val="22"/>
                <w:szCs w:val="22"/>
              </w:rPr>
            </w:pPr>
            <w:r w:rsidRPr="00EC0859">
              <w:rPr>
                <w:b/>
                <w:bCs/>
                <w:sz w:val="22"/>
                <w:szCs w:val="22"/>
                <w:lang w:eastAsia="en-CA"/>
              </w:rPr>
              <w:t>Total</w:t>
            </w:r>
            <w:r w:rsidRPr="007C292F">
              <w:rPr>
                <w:sz w:val="22"/>
                <w:szCs w:val="22"/>
                <w:vertAlign w:val="superscript"/>
              </w:rPr>
              <w:t>(</w:t>
            </w:r>
            <w:r w:rsidR="00A63585">
              <w:rPr>
                <w:sz w:val="22"/>
                <w:szCs w:val="22"/>
                <w:vertAlign w:val="superscript"/>
              </w:rPr>
              <w:t>***</w:t>
            </w:r>
            <w:r w:rsidRPr="007C292F">
              <w:rPr>
                <w:sz w:val="22"/>
                <w:szCs w:val="22"/>
                <w:vertAlign w:val="superscript"/>
              </w:rPr>
              <w:t>)</w:t>
            </w:r>
          </w:p>
        </w:tc>
        <w:tc>
          <w:tcPr>
            <w:tcW w:w="1488" w:type="dxa"/>
            <w:tcBorders>
              <w:top w:val="single" w:sz="4" w:space="0" w:color="auto"/>
              <w:left w:val="nil"/>
              <w:bottom w:val="single" w:sz="8" w:space="0" w:color="auto"/>
              <w:right w:val="single" w:sz="8" w:space="0" w:color="auto"/>
            </w:tcBorders>
            <w:shd w:val="clear" w:color="auto" w:fill="auto"/>
            <w:noWrap/>
            <w:vAlign w:val="center"/>
          </w:tcPr>
          <w:p w:rsidR="000F1984" w:rsidRPr="00EC47ED" w:rsidRDefault="00203D03" w:rsidP="001B5DB3">
            <w:pPr>
              <w:spacing w:after="0"/>
              <w:jc w:val="center"/>
              <w:rPr>
                <w:b/>
                <w:bCs/>
                <w:sz w:val="22"/>
                <w:szCs w:val="22"/>
              </w:rPr>
            </w:pPr>
            <w:r>
              <w:rPr>
                <w:sz w:val="22"/>
                <w:szCs w:val="22"/>
              </w:rPr>
              <w:t>42.41</w:t>
            </w:r>
          </w:p>
        </w:tc>
        <w:tc>
          <w:tcPr>
            <w:tcW w:w="1489" w:type="dxa"/>
            <w:tcBorders>
              <w:top w:val="single" w:sz="4" w:space="0" w:color="auto"/>
              <w:left w:val="nil"/>
              <w:bottom w:val="single" w:sz="8" w:space="0" w:color="auto"/>
              <w:right w:val="single" w:sz="8" w:space="0" w:color="auto"/>
            </w:tcBorders>
            <w:shd w:val="clear" w:color="auto" w:fill="auto"/>
            <w:noWrap/>
            <w:vAlign w:val="center"/>
          </w:tcPr>
          <w:p w:rsidR="000F1984" w:rsidRPr="00EC47ED" w:rsidRDefault="00203D03" w:rsidP="001B5DB3">
            <w:pPr>
              <w:spacing w:after="0"/>
              <w:jc w:val="center"/>
              <w:rPr>
                <w:b/>
                <w:bCs/>
                <w:sz w:val="22"/>
                <w:szCs w:val="22"/>
              </w:rPr>
            </w:pPr>
            <w:r>
              <w:rPr>
                <w:b/>
                <w:bCs/>
                <w:sz w:val="22"/>
                <w:szCs w:val="22"/>
              </w:rPr>
              <w:t>56.89</w:t>
            </w:r>
          </w:p>
        </w:tc>
      </w:tr>
    </w:tbl>
    <w:p w:rsidR="00547090" w:rsidRPr="00126719" w:rsidRDefault="00547090" w:rsidP="00547090">
      <w:pPr>
        <w:jc w:val="center"/>
        <w:rPr>
          <w:sz w:val="12"/>
          <w:szCs w:val="12"/>
        </w:rPr>
      </w:pPr>
    </w:p>
    <w:p w:rsidR="00547090" w:rsidRDefault="00547090" w:rsidP="00FB5D56">
      <w:r>
        <w:t xml:space="preserve">It is obvious that </w:t>
      </w:r>
      <w:r w:rsidRPr="005F213D">
        <w:t>the average number of loan</w:t>
      </w:r>
      <w:r>
        <w:t>s</w:t>
      </w:r>
      <w:r w:rsidRPr="005F213D">
        <w:t xml:space="preserve"> </w:t>
      </w:r>
      <w:r w:rsidR="00640BE4">
        <w:t>in</w:t>
      </w:r>
      <w:r>
        <w:t xml:space="preserve">significantly </w:t>
      </w:r>
      <w:r w:rsidRPr="005F213D">
        <w:t>increased from 1.</w:t>
      </w:r>
      <w:r>
        <w:t>2</w:t>
      </w:r>
      <w:r w:rsidR="00640BE4">
        <w:t>8</w:t>
      </w:r>
      <w:r w:rsidRPr="005F213D">
        <w:t xml:space="preserve"> to </w:t>
      </w:r>
      <w:r>
        <w:t>1.</w:t>
      </w:r>
      <w:r w:rsidR="00640BE4">
        <w:t>37</w:t>
      </w:r>
      <w:r w:rsidRPr="005F213D">
        <w:t xml:space="preserve"> per person</w:t>
      </w:r>
      <w:r>
        <w:t xml:space="preserve"> during the period </w:t>
      </w:r>
      <w:r w:rsidR="00FB5D56">
        <w:t>between baseline and end-line surveys</w:t>
      </w:r>
      <w:r>
        <w:t xml:space="preserve"> (table </w:t>
      </w:r>
      <w:r w:rsidR="00640BE4">
        <w:t>5.</w:t>
      </w:r>
      <w:r>
        <w:t>22)</w:t>
      </w:r>
      <w:r w:rsidRPr="005F213D">
        <w:t>. Similarly the average amount of loan</w:t>
      </w:r>
      <w:r w:rsidR="00640BE4">
        <w:t>,</w:t>
      </w:r>
      <w:r w:rsidRPr="005F213D">
        <w:t xml:space="preserve"> </w:t>
      </w:r>
      <w:r>
        <w:t>on those who have taken the loan</w:t>
      </w:r>
      <w:r w:rsidR="00640BE4">
        <w:t>,</w:t>
      </w:r>
      <w:r>
        <w:t xml:space="preserve"> has </w:t>
      </w:r>
      <w:r w:rsidR="00640BE4">
        <w:t>insignificantly</w:t>
      </w:r>
      <w:r>
        <w:t xml:space="preserve"> increased</w:t>
      </w:r>
      <w:r w:rsidRPr="005F213D">
        <w:t xml:space="preserve"> from </w:t>
      </w:r>
      <w:r w:rsidR="00640BE4">
        <w:t>738.9</w:t>
      </w:r>
      <w:r>
        <w:t xml:space="preserve"> LE</w:t>
      </w:r>
      <w:r w:rsidRPr="005F213D">
        <w:t xml:space="preserve"> to </w:t>
      </w:r>
      <w:r w:rsidR="00640BE4">
        <w:t>793.86</w:t>
      </w:r>
      <w:r>
        <w:t xml:space="preserve"> LE</w:t>
      </w:r>
      <w:r w:rsidRPr="005F213D">
        <w:t xml:space="preserve"> per person</w:t>
      </w:r>
      <w:r>
        <w:t xml:space="preserve"> during the same period (table 22B)</w:t>
      </w:r>
      <w:r w:rsidRPr="005F213D">
        <w:t xml:space="preserve">. </w:t>
      </w:r>
    </w:p>
    <w:p w:rsidR="00640BE4" w:rsidRPr="005F213D" w:rsidRDefault="00640BE4" w:rsidP="00FB5D56">
      <w:r>
        <w:t>Concerning the source of loans the results reveal that there is significant increase towards VSL groups versus an insignificant decrease in barrowing from relatives. This results support the tendency of members to save in the group.</w:t>
      </w:r>
    </w:p>
    <w:p w:rsidR="00547090" w:rsidRDefault="00547090" w:rsidP="00147BC6">
      <w:pPr>
        <w:jc w:val="center"/>
      </w:pPr>
      <w:r>
        <w:t xml:space="preserve">Table </w:t>
      </w:r>
      <w:r w:rsidR="00640BE4">
        <w:t>5.</w:t>
      </w:r>
      <w:r>
        <w:t>22</w:t>
      </w:r>
      <w:r w:rsidR="00C759C5">
        <w:t>B</w:t>
      </w:r>
      <w:r>
        <w:t>: Mean</w:t>
      </w:r>
      <w:r w:rsidRPr="005F213D">
        <w:t xml:space="preserve"> number of loan taken</w:t>
      </w:r>
      <w:r>
        <w:t xml:space="preserve"> during last year</w:t>
      </w:r>
    </w:p>
    <w:tbl>
      <w:tblPr>
        <w:tblW w:w="7722" w:type="dxa"/>
        <w:tblInd w:w="1175" w:type="dxa"/>
        <w:tblLayout w:type="fixed"/>
        <w:tblLook w:val="04A0" w:firstRow="1" w:lastRow="0" w:firstColumn="1" w:lastColumn="0" w:noHBand="0" w:noVBand="1"/>
      </w:tblPr>
      <w:tblGrid>
        <w:gridCol w:w="1767"/>
        <w:gridCol w:w="951"/>
        <w:gridCol w:w="2027"/>
        <w:gridCol w:w="1488"/>
        <w:gridCol w:w="1489"/>
      </w:tblGrid>
      <w:tr w:rsidR="000F1984" w:rsidRPr="00EC0859" w:rsidTr="001B5DB3">
        <w:trPr>
          <w:trHeight w:val="324"/>
          <w:tblHeader/>
        </w:trPr>
        <w:tc>
          <w:tcPr>
            <w:tcW w:w="2718" w:type="dxa"/>
            <w:gridSpan w:val="2"/>
            <w:tcBorders>
              <w:top w:val="single" w:sz="8" w:space="0" w:color="auto"/>
              <w:left w:val="single" w:sz="8" w:space="0" w:color="auto"/>
              <w:bottom w:val="single" w:sz="8" w:space="0" w:color="auto"/>
              <w:right w:val="nil"/>
            </w:tcBorders>
            <w:shd w:val="clear" w:color="auto" w:fill="auto"/>
            <w:noWrap/>
            <w:vAlign w:val="center"/>
          </w:tcPr>
          <w:p w:rsidR="000F1984" w:rsidRPr="00EC0859" w:rsidRDefault="000F1984" w:rsidP="001B5DB3">
            <w:pPr>
              <w:spacing w:after="0"/>
            </w:pPr>
            <w:bookmarkStart w:id="136" w:name="_Toc324732763"/>
            <w:r w:rsidRPr="00EC0859">
              <w:rPr>
                <w:lang w:eastAsia="en-CA"/>
              </w:rPr>
              <w:t> </w:t>
            </w:r>
          </w:p>
        </w:tc>
        <w:tc>
          <w:tcPr>
            <w:tcW w:w="2027" w:type="dxa"/>
            <w:tcBorders>
              <w:top w:val="single" w:sz="8" w:space="0" w:color="auto"/>
              <w:left w:val="nil"/>
              <w:bottom w:val="single" w:sz="8" w:space="0" w:color="auto"/>
              <w:right w:val="single" w:sz="8" w:space="0" w:color="auto"/>
            </w:tcBorders>
            <w:shd w:val="clear" w:color="auto" w:fill="auto"/>
            <w:noWrap/>
            <w:vAlign w:val="center"/>
          </w:tcPr>
          <w:p w:rsidR="000F1984" w:rsidRPr="00EC0859" w:rsidRDefault="000F1984" w:rsidP="001B5DB3">
            <w:pPr>
              <w:spacing w:after="0"/>
            </w:pPr>
            <w:r w:rsidRPr="00EC0859">
              <w:rPr>
                <w:lang w:eastAsia="en-CA"/>
              </w:rPr>
              <w:t> </w:t>
            </w:r>
          </w:p>
        </w:tc>
        <w:tc>
          <w:tcPr>
            <w:tcW w:w="1488" w:type="dxa"/>
            <w:tcBorders>
              <w:top w:val="single" w:sz="8" w:space="0" w:color="auto"/>
              <w:left w:val="nil"/>
              <w:bottom w:val="single" w:sz="8" w:space="0" w:color="auto"/>
              <w:right w:val="single" w:sz="8" w:space="0" w:color="auto"/>
            </w:tcBorders>
            <w:shd w:val="clear" w:color="auto" w:fill="auto"/>
            <w:vAlign w:val="center"/>
          </w:tcPr>
          <w:p w:rsidR="000F1984" w:rsidRDefault="000F1984" w:rsidP="001B5DB3">
            <w:pPr>
              <w:spacing w:after="0"/>
              <w:jc w:val="center"/>
              <w:rPr>
                <w:lang w:eastAsia="en-CA"/>
              </w:rPr>
            </w:pPr>
            <w:r w:rsidRPr="00EC0859">
              <w:rPr>
                <w:lang w:eastAsia="en-CA"/>
              </w:rPr>
              <w:t>Baseline</w:t>
            </w:r>
          </w:p>
          <w:p w:rsidR="000F1984" w:rsidRPr="00EC0859" w:rsidRDefault="000F1984" w:rsidP="001B5DB3">
            <w:pPr>
              <w:spacing w:after="0"/>
              <w:jc w:val="center"/>
            </w:pPr>
          </w:p>
        </w:tc>
        <w:tc>
          <w:tcPr>
            <w:tcW w:w="1489" w:type="dxa"/>
            <w:tcBorders>
              <w:top w:val="single" w:sz="8" w:space="0" w:color="auto"/>
              <w:left w:val="nil"/>
              <w:bottom w:val="single" w:sz="8" w:space="0" w:color="auto"/>
              <w:right w:val="single" w:sz="8" w:space="0" w:color="auto"/>
            </w:tcBorders>
            <w:shd w:val="clear" w:color="auto" w:fill="auto"/>
            <w:vAlign w:val="center"/>
          </w:tcPr>
          <w:p w:rsidR="000F1984" w:rsidRDefault="000F1984" w:rsidP="001B5DB3">
            <w:pPr>
              <w:spacing w:after="0"/>
              <w:jc w:val="center"/>
              <w:rPr>
                <w:lang w:eastAsia="en-CA"/>
              </w:rPr>
            </w:pPr>
            <w:r>
              <w:rPr>
                <w:lang w:eastAsia="en-CA"/>
              </w:rPr>
              <w:t>End-line</w:t>
            </w:r>
          </w:p>
          <w:p w:rsidR="000F1984" w:rsidRPr="00EC0859" w:rsidRDefault="000F1984" w:rsidP="001B5DB3">
            <w:pPr>
              <w:spacing w:after="0"/>
              <w:jc w:val="center"/>
            </w:pPr>
          </w:p>
        </w:tc>
      </w:tr>
      <w:tr w:rsidR="000F1984" w:rsidRPr="001101C0" w:rsidTr="001B5DB3">
        <w:trPr>
          <w:trHeight w:val="334"/>
        </w:trPr>
        <w:tc>
          <w:tcPr>
            <w:tcW w:w="1767" w:type="dxa"/>
            <w:tcBorders>
              <w:top w:val="nil"/>
              <w:left w:val="single" w:sz="8" w:space="0" w:color="auto"/>
              <w:bottom w:val="nil"/>
              <w:right w:val="nil"/>
            </w:tcBorders>
            <w:shd w:val="clear" w:color="auto" w:fill="auto"/>
            <w:noWrap/>
            <w:vAlign w:val="center"/>
          </w:tcPr>
          <w:p w:rsidR="000F1984" w:rsidRPr="00EC0859" w:rsidRDefault="000F1984" w:rsidP="001B5DB3">
            <w:pPr>
              <w:spacing w:after="0"/>
              <w:rPr>
                <w:sz w:val="22"/>
                <w:szCs w:val="22"/>
              </w:rPr>
            </w:pPr>
            <w:r>
              <w:rPr>
                <w:sz w:val="22"/>
                <w:szCs w:val="22"/>
                <w:lang w:eastAsia="en-CA"/>
              </w:rPr>
              <w:t>Gender of VSL member</w:t>
            </w:r>
          </w:p>
        </w:tc>
        <w:tc>
          <w:tcPr>
            <w:tcW w:w="2978" w:type="dxa"/>
            <w:gridSpan w:val="2"/>
            <w:vMerge w:val="restart"/>
            <w:tcBorders>
              <w:top w:val="nil"/>
              <w:left w:val="nil"/>
              <w:right w:val="single" w:sz="8" w:space="0" w:color="auto"/>
            </w:tcBorders>
            <w:shd w:val="clear" w:color="auto" w:fill="auto"/>
            <w:noWrap/>
            <w:vAlign w:val="center"/>
          </w:tcPr>
          <w:p w:rsidR="000F1984" w:rsidRPr="00EC0859" w:rsidRDefault="000F1984" w:rsidP="006E3644">
            <w:pPr>
              <w:spacing w:after="0"/>
              <w:jc w:val="left"/>
              <w:rPr>
                <w:sz w:val="22"/>
                <w:szCs w:val="22"/>
              </w:rPr>
            </w:pPr>
            <w:r w:rsidRPr="00EC0859">
              <w:rPr>
                <w:sz w:val="22"/>
                <w:szCs w:val="22"/>
                <w:lang w:eastAsia="en-CA"/>
              </w:rPr>
              <w:t>Male</w:t>
            </w:r>
            <w:r w:rsidRPr="00EC0859">
              <w:rPr>
                <w:sz w:val="22"/>
                <w:szCs w:val="22"/>
                <w:vertAlign w:val="superscript"/>
                <w:lang w:eastAsia="en-CA"/>
              </w:rPr>
              <w:t>(</w:t>
            </w:r>
            <w:r w:rsidR="006E3644">
              <w:rPr>
                <w:sz w:val="22"/>
                <w:szCs w:val="22"/>
                <w:vertAlign w:val="superscript"/>
                <w:lang w:eastAsia="en-CA"/>
              </w:rPr>
              <w:t>ns</w:t>
            </w:r>
            <w:r w:rsidRPr="00EC0859">
              <w:rPr>
                <w:sz w:val="22"/>
                <w:szCs w:val="22"/>
                <w:vertAlign w:val="superscript"/>
                <w:lang w:eastAsia="en-CA"/>
              </w:rPr>
              <w:t>)</w:t>
            </w:r>
          </w:p>
          <w:p w:rsidR="000F1984" w:rsidRPr="00EC0859" w:rsidRDefault="000F1984" w:rsidP="001B5DB3">
            <w:pPr>
              <w:spacing w:after="0"/>
              <w:jc w:val="left"/>
              <w:rPr>
                <w:sz w:val="22"/>
                <w:szCs w:val="22"/>
              </w:rPr>
            </w:pPr>
            <w:r w:rsidRPr="00EC0859">
              <w:rPr>
                <w:sz w:val="22"/>
                <w:szCs w:val="22"/>
                <w:lang w:eastAsia="en-CA"/>
              </w:rPr>
              <w:t>Female</w:t>
            </w:r>
            <w:r w:rsidR="006E3644" w:rsidRPr="00EC0859">
              <w:rPr>
                <w:sz w:val="22"/>
                <w:szCs w:val="22"/>
                <w:vertAlign w:val="superscript"/>
                <w:lang w:eastAsia="en-CA"/>
              </w:rPr>
              <w:t>(</w:t>
            </w:r>
            <w:r w:rsidR="006E3644">
              <w:rPr>
                <w:sz w:val="22"/>
                <w:szCs w:val="22"/>
                <w:vertAlign w:val="superscript"/>
                <w:lang w:eastAsia="en-CA"/>
              </w:rPr>
              <w:t>ns</w:t>
            </w:r>
            <w:r w:rsidR="006E3644" w:rsidRPr="00EC0859">
              <w:rPr>
                <w:sz w:val="22"/>
                <w:szCs w:val="22"/>
                <w:vertAlign w:val="superscript"/>
                <w:lang w:eastAsia="en-CA"/>
              </w:rPr>
              <w:t>)</w:t>
            </w:r>
          </w:p>
          <w:p w:rsidR="000F1984" w:rsidRPr="00EC0859" w:rsidRDefault="000F1984" w:rsidP="001B5DB3">
            <w:pPr>
              <w:spacing w:after="0"/>
              <w:jc w:val="left"/>
              <w:rPr>
                <w:sz w:val="22"/>
                <w:szCs w:val="22"/>
              </w:rPr>
            </w:pPr>
          </w:p>
        </w:tc>
        <w:tc>
          <w:tcPr>
            <w:tcW w:w="1488" w:type="dxa"/>
            <w:vMerge w:val="restart"/>
            <w:tcBorders>
              <w:top w:val="nil"/>
              <w:left w:val="nil"/>
              <w:right w:val="single" w:sz="8" w:space="0" w:color="auto"/>
            </w:tcBorders>
            <w:shd w:val="clear" w:color="auto" w:fill="auto"/>
            <w:noWrap/>
          </w:tcPr>
          <w:p w:rsidR="000F1984" w:rsidRDefault="006E3644" w:rsidP="001B5DB3">
            <w:pPr>
              <w:spacing w:after="0"/>
              <w:jc w:val="center"/>
              <w:rPr>
                <w:sz w:val="22"/>
                <w:szCs w:val="22"/>
              </w:rPr>
            </w:pPr>
            <w:r>
              <w:rPr>
                <w:sz w:val="22"/>
                <w:szCs w:val="22"/>
              </w:rPr>
              <w:t>1.41</w:t>
            </w:r>
          </w:p>
          <w:p w:rsidR="006E3644" w:rsidRPr="001101C0" w:rsidRDefault="006E3644" w:rsidP="001B5DB3">
            <w:pPr>
              <w:spacing w:after="0"/>
              <w:jc w:val="center"/>
              <w:rPr>
                <w:sz w:val="22"/>
                <w:szCs w:val="22"/>
              </w:rPr>
            </w:pPr>
            <w:r>
              <w:rPr>
                <w:sz w:val="22"/>
                <w:szCs w:val="22"/>
              </w:rPr>
              <w:t>1.25</w:t>
            </w:r>
          </w:p>
        </w:tc>
        <w:tc>
          <w:tcPr>
            <w:tcW w:w="1489" w:type="dxa"/>
            <w:vMerge w:val="restart"/>
            <w:tcBorders>
              <w:top w:val="nil"/>
              <w:left w:val="nil"/>
              <w:right w:val="single" w:sz="8" w:space="0" w:color="auto"/>
            </w:tcBorders>
            <w:shd w:val="clear" w:color="auto" w:fill="auto"/>
            <w:noWrap/>
          </w:tcPr>
          <w:p w:rsidR="000F1984" w:rsidRDefault="006E3644" w:rsidP="001B5DB3">
            <w:pPr>
              <w:spacing w:after="0"/>
              <w:jc w:val="center"/>
              <w:rPr>
                <w:sz w:val="22"/>
                <w:szCs w:val="22"/>
              </w:rPr>
            </w:pPr>
            <w:r>
              <w:rPr>
                <w:sz w:val="22"/>
                <w:szCs w:val="22"/>
              </w:rPr>
              <w:t>1.37</w:t>
            </w:r>
          </w:p>
          <w:p w:rsidR="006E3644" w:rsidRDefault="006E3644" w:rsidP="006E3644">
            <w:pPr>
              <w:spacing w:after="0"/>
              <w:jc w:val="center"/>
              <w:rPr>
                <w:sz w:val="22"/>
                <w:szCs w:val="22"/>
              </w:rPr>
            </w:pPr>
            <w:r>
              <w:rPr>
                <w:sz w:val="22"/>
                <w:szCs w:val="22"/>
              </w:rPr>
              <w:t>1.37</w:t>
            </w:r>
          </w:p>
          <w:p w:rsidR="006E3644" w:rsidRPr="001101C0" w:rsidRDefault="006E3644" w:rsidP="001B5DB3">
            <w:pPr>
              <w:spacing w:after="0"/>
              <w:jc w:val="center"/>
              <w:rPr>
                <w:sz w:val="22"/>
                <w:szCs w:val="22"/>
              </w:rPr>
            </w:pPr>
          </w:p>
        </w:tc>
      </w:tr>
      <w:tr w:rsidR="000F1984" w:rsidRPr="001101C0" w:rsidTr="001B5DB3">
        <w:trPr>
          <w:trHeight w:val="115"/>
        </w:trPr>
        <w:tc>
          <w:tcPr>
            <w:tcW w:w="1767" w:type="dxa"/>
            <w:tcBorders>
              <w:top w:val="nil"/>
              <w:left w:val="single" w:sz="8" w:space="0" w:color="auto"/>
              <w:bottom w:val="single" w:sz="8" w:space="0" w:color="auto"/>
              <w:right w:val="nil"/>
            </w:tcBorders>
            <w:shd w:val="clear" w:color="auto" w:fill="auto"/>
            <w:noWrap/>
            <w:vAlign w:val="center"/>
          </w:tcPr>
          <w:p w:rsidR="000F1984" w:rsidRPr="00EC0859" w:rsidRDefault="000F1984" w:rsidP="001B5DB3">
            <w:pPr>
              <w:spacing w:after="0"/>
              <w:rPr>
                <w:sz w:val="22"/>
                <w:szCs w:val="22"/>
              </w:rPr>
            </w:pPr>
            <w:r w:rsidRPr="00EC0859">
              <w:rPr>
                <w:sz w:val="22"/>
                <w:szCs w:val="22"/>
                <w:lang w:eastAsia="en-CA"/>
              </w:rPr>
              <w:t> </w:t>
            </w:r>
          </w:p>
        </w:tc>
        <w:tc>
          <w:tcPr>
            <w:tcW w:w="2978" w:type="dxa"/>
            <w:gridSpan w:val="2"/>
            <w:vMerge/>
            <w:tcBorders>
              <w:left w:val="nil"/>
              <w:bottom w:val="single" w:sz="8" w:space="0" w:color="auto"/>
              <w:right w:val="single" w:sz="8" w:space="0" w:color="auto"/>
            </w:tcBorders>
            <w:shd w:val="clear" w:color="auto" w:fill="auto"/>
            <w:noWrap/>
            <w:vAlign w:val="center"/>
          </w:tcPr>
          <w:p w:rsidR="000F1984" w:rsidRPr="00EC0859" w:rsidRDefault="000F1984" w:rsidP="001B5DB3">
            <w:pPr>
              <w:spacing w:after="0"/>
              <w:jc w:val="left"/>
              <w:rPr>
                <w:sz w:val="22"/>
                <w:szCs w:val="22"/>
              </w:rPr>
            </w:pPr>
          </w:p>
        </w:tc>
        <w:tc>
          <w:tcPr>
            <w:tcW w:w="1488" w:type="dxa"/>
            <w:vMerge/>
            <w:tcBorders>
              <w:left w:val="nil"/>
              <w:bottom w:val="single" w:sz="8" w:space="0" w:color="auto"/>
              <w:right w:val="single" w:sz="8" w:space="0" w:color="auto"/>
            </w:tcBorders>
            <w:shd w:val="clear" w:color="auto" w:fill="auto"/>
            <w:noWrap/>
          </w:tcPr>
          <w:p w:rsidR="000F1984" w:rsidRPr="001101C0" w:rsidRDefault="000F1984" w:rsidP="001B5DB3">
            <w:pPr>
              <w:spacing w:after="0"/>
              <w:jc w:val="center"/>
              <w:rPr>
                <w:sz w:val="22"/>
                <w:szCs w:val="22"/>
              </w:rPr>
            </w:pPr>
          </w:p>
        </w:tc>
        <w:tc>
          <w:tcPr>
            <w:tcW w:w="1489" w:type="dxa"/>
            <w:vMerge/>
            <w:tcBorders>
              <w:left w:val="nil"/>
              <w:bottom w:val="single" w:sz="8" w:space="0" w:color="auto"/>
              <w:right w:val="single" w:sz="8" w:space="0" w:color="auto"/>
            </w:tcBorders>
            <w:shd w:val="clear" w:color="auto" w:fill="auto"/>
            <w:noWrap/>
          </w:tcPr>
          <w:p w:rsidR="000F1984" w:rsidRPr="001101C0" w:rsidRDefault="000F1984" w:rsidP="001B5DB3">
            <w:pPr>
              <w:spacing w:after="0"/>
              <w:jc w:val="center"/>
              <w:rPr>
                <w:sz w:val="22"/>
                <w:szCs w:val="22"/>
              </w:rPr>
            </w:pPr>
          </w:p>
        </w:tc>
      </w:tr>
      <w:tr w:rsidR="000F1984" w:rsidRPr="001101C0" w:rsidTr="001B5DB3">
        <w:trPr>
          <w:trHeight w:val="566"/>
        </w:trPr>
        <w:tc>
          <w:tcPr>
            <w:tcW w:w="1767" w:type="dxa"/>
            <w:tcBorders>
              <w:top w:val="nil"/>
              <w:left w:val="single" w:sz="8" w:space="0" w:color="auto"/>
              <w:bottom w:val="single" w:sz="8" w:space="0" w:color="000000"/>
              <w:right w:val="nil"/>
            </w:tcBorders>
            <w:shd w:val="clear" w:color="auto" w:fill="auto"/>
          </w:tcPr>
          <w:p w:rsidR="000F1984" w:rsidRPr="00EC0859" w:rsidRDefault="000F1984" w:rsidP="001B5DB3">
            <w:pPr>
              <w:spacing w:after="0"/>
              <w:jc w:val="left"/>
              <w:rPr>
                <w:sz w:val="22"/>
                <w:szCs w:val="22"/>
              </w:rPr>
            </w:pPr>
            <w:r w:rsidRPr="00EC0859">
              <w:rPr>
                <w:sz w:val="22"/>
                <w:szCs w:val="22"/>
                <w:lang w:eastAsia="en-CA"/>
              </w:rPr>
              <w:t>Urban / Rural</w:t>
            </w:r>
          </w:p>
        </w:tc>
        <w:tc>
          <w:tcPr>
            <w:tcW w:w="2978" w:type="dxa"/>
            <w:gridSpan w:val="2"/>
            <w:tcBorders>
              <w:top w:val="single" w:sz="8" w:space="0" w:color="auto"/>
              <w:left w:val="nil"/>
              <w:bottom w:val="single" w:sz="4" w:space="0" w:color="auto"/>
              <w:right w:val="single" w:sz="8" w:space="0" w:color="auto"/>
            </w:tcBorders>
            <w:shd w:val="clear" w:color="auto" w:fill="auto"/>
            <w:noWrap/>
            <w:vAlign w:val="center"/>
          </w:tcPr>
          <w:p w:rsidR="000F1984" w:rsidRPr="00EC0859" w:rsidRDefault="000F1984" w:rsidP="001B5DB3">
            <w:pPr>
              <w:spacing w:after="0"/>
              <w:jc w:val="left"/>
              <w:rPr>
                <w:sz w:val="22"/>
                <w:szCs w:val="22"/>
              </w:rPr>
            </w:pPr>
            <w:r w:rsidRPr="00EC0859">
              <w:rPr>
                <w:sz w:val="22"/>
                <w:szCs w:val="22"/>
                <w:lang w:eastAsia="en-CA"/>
              </w:rPr>
              <w:t>Urban</w:t>
            </w:r>
            <w:r w:rsidR="006E3644" w:rsidRPr="00EC0859">
              <w:rPr>
                <w:sz w:val="22"/>
                <w:szCs w:val="22"/>
                <w:vertAlign w:val="superscript"/>
                <w:lang w:eastAsia="en-CA"/>
              </w:rPr>
              <w:t>(</w:t>
            </w:r>
            <w:r w:rsidR="006E3644">
              <w:rPr>
                <w:sz w:val="22"/>
                <w:szCs w:val="22"/>
                <w:vertAlign w:val="superscript"/>
                <w:lang w:eastAsia="en-CA"/>
              </w:rPr>
              <w:t>ns</w:t>
            </w:r>
            <w:r w:rsidR="006E3644" w:rsidRPr="00EC0859">
              <w:rPr>
                <w:sz w:val="22"/>
                <w:szCs w:val="22"/>
                <w:vertAlign w:val="superscript"/>
                <w:lang w:eastAsia="en-CA"/>
              </w:rPr>
              <w:t>)</w:t>
            </w:r>
          </w:p>
          <w:p w:rsidR="000F1984" w:rsidRPr="00EC0859" w:rsidRDefault="000F1984" w:rsidP="001B5DB3">
            <w:pPr>
              <w:spacing w:after="0"/>
              <w:jc w:val="left"/>
              <w:rPr>
                <w:sz w:val="22"/>
                <w:szCs w:val="22"/>
              </w:rPr>
            </w:pPr>
            <w:r w:rsidRPr="00EC0859">
              <w:rPr>
                <w:sz w:val="22"/>
                <w:szCs w:val="22"/>
                <w:lang w:eastAsia="en-CA"/>
              </w:rPr>
              <w:t>Rural</w:t>
            </w:r>
            <w:r w:rsidR="006E3644" w:rsidRPr="00EC0859">
              <w:rPr>
                <w:sz w:val="22"/>
                <w:szCs w:val="22"/>
                <w:vertAlign w:val="superscript"/>
                <w:lang w:eastAsia="en-CA"/>
              </w:rPr>
              <w:t>(</w:t>
            </w:r>
            <w:r w:rsidR="006E3644">
              <w:rPr>
                <w:sz w:val="22"/>
                <w:szCs w:val="22"/>
                <w:vertAlign w:val="superscript"/>
                <w:lang w:eastAsia="en-CA"/>
              </w:rPr>
              <w:t>ns</w:t>
            </w:r>
            <w:r w:rsidR="006E3644" w:rsidRPr="00EC0859">
              <w:rPr>
                <w:sz w:val="22"/>
                <w:szCs w:val="22"/>
                <w:vertAlign w:val="superscript"/>
                <w:lang w:eastAsia="en-CA"/>
              </w:rPr>
              <w:t>)</w:t>
            </w:r>
          </w:p>
        </w:tc>
        <w:tc>
          <w:tcPr>
            <w:tcW w:w="1488" w:type="dxa"/>
            <w:tcBorders>
              <w:top w:val="nil"/>
              <w:left w:val="nil"/>
              <w:right w:val="single" w:sz="8" w:space="0" w:color="auto"/>
            </w:tcBorders>
            <w:shd w:val="clear" w:color="auto" w:fill="auto"/>
            <w:noWrap/>
          </w:tcPr>
          <w:p w:rsidR="000F1984" w:rsidRDefault="006E3644" w:rsidP="001B5DB3">
            <w:pPr>
              <w:spacing w:after="0"/>
              <w:jc w:val="center"/>
              <w:rPr>
                <w:sz w:val="22"/>
                <w:szCs w:val="22"/>
              </w:rPr>
            </w:pPr>
            <w:r>
              <w:rPr>
                <w:sz w:val="22"/>
                <w:szCs w:val="22"/>
              </w:rPr>
              <w:t>1.19</w:t>
            </w:r>
          </w:p>
          <w:p w:rsidR="006E3644" w:rsidRPr="001101C0" w:rsidRDefault="006E3644" w:rsidP="001B5DB3">
            <w:pPr>
              <w:spacing w:after="0"/>
              <w:jc w:val="center"/>
              <w:rPr>
                <w:sz w:val="22"/>
                <w:szCs w:val="22"/>
              </w:rPr>
            </w:pPr>
            <w:r>
              <w:rPr>
                <w:sz w:val="22"/>
                <w:szCs w:val="22"/>
              </w:rPr>
              <w:t>1.32</w:t>
            </w:r>
          </w:p>
        </w:tc>
        <w:tc>
          <w:tcPr>
            <w:tcW w:w="1489" w:type="dxa"/>
            <w:tcBorders>
              <w:top w:val="nil"/>
              <w:left w:val="nil"/>
              <w:right w:val="single" w:sz="8" w:space="0" w:color="auto"/>
            </w:tcBorders>
            <w:shd w:val="clear" w:color="auto" w:fill="auto"/>
            <w:noWrap/>
          </w:tcPr>
          <w:p w:rsidR="000F1984" w:rsidRDefault="006E3644" w:rsidP="001B5DB3">
            <w:pPr>
              <w:spacing w:after="0"/>
              <w:jc w:val="center"/>
              <w:rPr>
                <w:sz w:val="22"/>
                <w:szCs w:val="22"/>
              </w:rPr>
            </w:pPr>
            <w:r>
              <w:rPr>
                <w:sz w:val="22"/>
                <w:szCs w:val="22"/>
              </w:rPr>
              <w:t>1.44</w:t>
            </w:r>
          </w:p>
          <w:p w:rsidR="006E3644" w:rsidRPr="001101C0" w:rsidRDefault="006E3644" w:rsidP="001B5DB3">
            <w:pPr>
              <w:spacing w:after="0"/>
              <w:jc w:val="center"/>
              <w:rPr>
                <w:sz w:val="22"/>
                <w:szCs w:val="22"/>
              </w:rPr>
            </w:pPr>
            <w:r>
              <w:rPr>
                <w:sz w:val="22"/>
                <w:szCs w:val="22"/>
              </w:rPr>
              <w:t>1.34</w:t>
            </w:r>
          </w:p>
        </w:tc>
      </w:tr>
      <w:tr w:rsidR="000F1984" w:rsidRPr="003426FA" w:rsidTr="001B5DB3">
        <w:trPr>
          <w:trHeight w:val="1285"/>
        </w:trPr>
        <w:tc>
          <w:tcPr>
            <w:tcW w:w="1767" w:type="dxa"/>
            <w:tcBorders>
              <w:top w:val="nil"/>
              <w:left w:val="single" w:sz="8" w:space="0" w:color="auto"/>
              <w:right w:val="nil"/>
            </w:tcBorders>
            <w:shd w:val="clear" w:color="auto" w:fill="auto"/>
            <w:noWrap/>
          </w:tcPr>
          <w:p w:rsidR="000F1984" w:rsidRPr="002F113E" w:rsidRDefault="000F1984" w:rsidP="001B5DB3">
            <w:pPr>
              <w:spacing w:after="0"/>
              <w:jc w:val="left"/>
              <w:rPr>
                <w:rFonts w:eastAsia="Times New Roman"/>
                <w:color w:val="000000"/>
                <w:sz w:val="22"/>
                <w:szCs w:val="22"/>
              </w:rPr>
            </w:pPr>
            <w:r w:rsidRPr="002F113E">
              <w:rPr>
                <w:rFonts w:eastAsia="Times New Roman"/>
                <w:color w:val="000000"/>
                <w:sz w:val="22"/>
                <w:szCs w:val="22"/>
              </w:rPr>
              <w:lastRenderedPageBreak/>
              <w:t>PPI quintiles</w:t>
            </w:r>
          </w:p>
        </w:tc>
        <w:tc>
          <w:tcPr>
            <w:tcW w:w="2978" w:type="dxa"/>
            <w:gridSpan w:val="2"/>
            <w:tcBorders>
              <w:top w:val="single" w:sz="4" w:space="0" w:color="auto"/>
              <w:left w:val="nil"/>
              <w:right w:val="single" w:sz="8" w:space="0" w:color="auto"/>
            </w:tcBorders>
            <w:shd w:val="clear" w:color="auto" w:fill="auto"/>
            <w:noWrap/>
            <w:vAlign w:val="center"/>
          </w:tcPr>
          <w:p w:rsidR="000F1984" w:rsidRPr="00EC0859" w:rsidRDefault="000F1984" w:rsidP="001B5DB3">
            <w:pPr>
              <w:spacing w:after="0"/>
              <w:jc w:val="left"/>
              <w:rPr>
                <w:sz w:val="22"/>
                <w:szCs w:val="22"/>
              </w:rPr>
            </w:pPr>
            <w:r>
              <w:rPr>
                <w:rFonts w:eastAsia="Times New Roman"/>
                <w:color w:val="000000"/>
                <w:sz w:val="22"/>
                <w:szCs w:val="22"/>
              </w:rPr>
              <w:t>Less than 20%</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0F1984" w:rsidRPr="00D133B1" w:rsidRDefault="000F1984" w:rsidP="00800B87">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r w:rsidR="006E3644">
              <w:rPr>
                <w:sz w:val="22"/>
                <w:szCs w:val="22"/>
                <w:vertAlign w:val="superscript"/>
                <w:lang w:eastAsia="en-CA"/>
              </w:rPr>
              <w:t>ns</w:t>
            </w:r>
            <w:r w:rsidRPr="00EC0859">
              <w:rPr>
                <w:sz w:val="22"/>
                <w:szCs w:val="22"/>
                <w:vertAlign w:val="superscript"/>
                <w:lang w:eastAsia="en-CA"/>
              </w:rPr>
              <w:t>)</w:t>
            </w:r>
          </w:p>
          <w:p w:rsidR="000F1984" w:rsidRPr="00D133B1" w:rsidRDefault="000F1984" w:rsidP="00800B87">
            <w:pPr>
              <w:spacing w:after="0"/>
              <w:jc w:val="left"/>
              <w:rPr>
                <w:rFonts w:eastAsia="Times New Roman"/>
                <w:color w:val="000000"/>
                <w:sz w:val="22"/>
                <w:szCs w:val="22"/>
                <w:vertAlign w:val="superscript"/>
              </w:rPr>
            </w:pPr>
            <w:r>
              <w:rPr>
                <w:rFonts w:eastAsia="Times New Roman"/>
                <w:color w:val="000000"/>
                <w:sz w:val="22"/>
                <w:szCs w:val="22"/>
              </w:rPr>
              <w:t>40-59%</w:t>
            </w:r>
            <w:r w:rsidR="00800B87" w:rsidRPr="00EC0859">
              <w:rPr>
                <w:sz w:val="22"/>
                <w:szCs w:val="22"/>
                <w:vertAlign w:val="superscript"/>
                <w:lang w:eastAsia="en-CA"/>
              </w:rPr>
              <w:t xml:space="preserve"> </w:t>
            </w:r>
            <w:r w:rsidR="006E3644" w:rsidRPr="00EC0859">
              <w:rPr>
                <w:sz w:val="22"/>
                <w:szCs w:val="22"/>
                <w:vertAlign w:val="superscript"/>
                <w:lang w:eastAsia="en-CA"/>
              </w:rPr>
              <w:t>(</w:t>
            </w:r>
            <w:r w:rsidR="006E3644">
              <w:rPr>
                <w:sz w:val="22"/>
                <w:szCs w:val="22"/>
                <w:vertAlign w:val="superscript"/>
                <w:lang w:eastAsia="en-CA"/>
              </w:rPr>
              <w:t>ns</w:t>
            </w:r>
            <w:r w:rsidR="006E3644" w:rsidRPr="00EC0859">
              <w:rPr>
                <w:sz w:val="22"/>
                <w:szCs w:val="22"/>
                <w:vertAlign w:val="superscript"/>
                <w:lang w:eastAsia="en-CA"/>
              </w:rPr>
              <w:t>)</w:t>
            </w:r>
          </w:p>
          <w:p w:rsidR="000F1984" w:rsidRPr="00D133B1" w:rsidRDefault="000F1984" w:rsidP="00800B87">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r w:rsidR="006E3644">
              <w:rPr>
                <w:sz w:val="22"/>
                <w:szCs w:val="22"/>
                <w:vertAlign w:val="superscript"/>
                <w:lang w:eastAsia="en-CA"/>
              </w:rPr>
              <w:t>ns</w:t>
            </w:r>
            <w:r w:rsidR="006E3644" w:rsidRPr="00EC0859">
              <w:rPr>
                <w:sz w:val="22"/>
                <w:szCs w:val="22"/>
                <w:vertAlign w:val="superscript"/>
                <w:lang w:eastAsia="en-CA"/>
              </w:rPr>
              <w:t>)</w:t>
            </w:r>
          </w:p>
          <w:p w:rsidR="000F1984" w:rsidRPr="00D133B1" w:rsidRDefault="000F1984" w:rsidP="00800B87">
            <w:pPr>
              <w:spacing w:after="0"/>
              <w:jc w:val="left"/>
              <w:rPr>
                <w:rFonts w:eastAsia="Times New Roman"/>
                <w:color w:val="000000"/>
                <w:sz w:val="22"/>
                <w:szCs w:val="22"/>
                <w:vertAlign w:val="superscript"/>
              </w:rPr>
            </w:pPr>
            <w:r>
              <w:rPr>
                <w:rFonts w:eastAsia="Times New Roman"/>
                <w:color w:val="000000"/>
                <w:sz w:val="22"/>
                <w:szCs w:val="22"/>
              </w:rPr>
              <w:t>80%+</w:t>
            </w:r>
            <w:r w:rsidRPr="00EC0859">
              <w:rPr>
                <w:sz w:val="22"/>
                <w:szCs w:val="22"/>
                <w:vertAlign w:val="superscript"/>
                <w:lang w:eastAsia="en-CA"/>
              </w:rPr>
              <w:t>(</w:t>
            </w:r>
            <w:r w:rsidR="006E3644">
              <w:rPr>
                <w:sz w:val="22"/>
                <w:szCs w:val="22"/>
                <w:vertAlign w:val="superscript"/>
                <w:lang w:eastAsia="en-CA"/>
              </w:rPr>
              <w:t>ns</w:t>
            </w:r>
            <w:r w:rsidRPr="00EC0859">
              <w:rPr>
                <w:sz w:val="22"/>
                <w:szCs w:val="22"/>
                <w:vertAlign w:val="superscript"/>
                <w:lang w:eastAsia="en-CA"/>
              </w:rPr>
              <w:t>)</w:t>
            </w:r>
          </w:p>
        </w:tc>
        <w:tc>
          <w:tcPr>
            <w:tcW w:w="1488" w:type="dxa"/>
            <w:tcBorders>
              <w:top w:val="single" w:sz="8" w:space="0" w:color="auto"/>
              <w:left w:val="nil"/>
              <w:bottom w:val="single" w:sz="4" w:space="0" w:color="auto"/>
              <w:right w:val="single" w:sz="4" w:space="0" w:color="auto"/>
            </w:tcBorders>
            <w:shd w:val="clear" w:color="auto" w:fill="auto"/>
            <w:noWrap/>
          </w:tcPr>
          <w:p w:rsidR="000F1984" w:rsidRDefault="006E3644" w:rsidP="001B5DB3">
            <w:pPr>
              <w:spacing w:after="0"/>
              <w:jc w:val="center"/>
              <w:rPr>
                <w:sz w:val="22"/>
                <w:szCs w:val="22"/>
              </w:rPr>
            </w:pPr>
            <w:r>
              <w:rPr>
                <w:sz w:val="22"/>
                <w:szCs w:val="22"/>
              </w:rPr>
              <w:t>1.2</w:t>
            </w:r>
          </w:p>
          <w:p w:rsidR="006E3644" w:rsidRDefault="006E3644" w:rsidP="001B5DB3">
            <w:pPr>
              <w:spacing w:after="0"/>
              <w:jc w:val="center"/>
              <w:rPr>
                <w:sz w:val="22"/>
                <w:szCs w:val="22"/>
              </w:rPr>
            </w:pPr>
            <w:r>
              <w:rPr>
                <w:sz w:val="22"/>
                <w:szCs w:val="22"/>
              </w:rPr>
              <w:t>1.4</w:t>
            </w:r>
          </w:p>
          <w:p w:rsidR="006E3644" w:rsidRDefault="006E3644" w:rsidP="001B5DB3">
            <w:pPr>
              <w:spacing w:after="0"/>
              <w:jc w:val="center"/>
              <w:rPr>
                <w:sz w:val="22"/>
                <w:szCs w:val="22"/>
              </w:rPr>
            </w:pPr>
            <w:r>
              <w:rPr>
                <w:sz w:val="22"/>
                <w:szCs w:val="22"/>
              </w:rPr>
              <w:t>1.22</w:t>
            </w:r>
          </w:p>
          <w:p w:rsidR="006E3644" w:rsidRDefault="006E3644" w:rsidP="001B5DB3">
            <w:pPr>
              <w:spacing w:after="0"/>
              <w:jc w:val="center"/>
              <w:rPr>
                <w:sz w:val="22"/>
                <w:szCs w:val="22"/>
              </w:rPr>
            </w:pPr>
            <w:r>
              <w:rPr>
                <w:sz w:val="22"/>
                <w:szCs w:val="22"/>
              </w:rPr>
              <w:t>1.24</w:t>
            </w:r>
          </w:p>
          <w:p w:rsidR="006E3644" w:rsidRPr="003426FA" w:rsidRDefault="006E3644" w:rsidP="001B5DB3">
            <w:pPr>
              <w:spacing w:after="0"/>
              <w:jc w:val="center"/>
              <w:rPr>
                <w:sz w:val="22"/>
                <w:szCs w:val="22"/>
              </w:rPr>
            </w:pPr>
            <w:r>
              <w:rPr>
                <w:sz w:val="22"/>
                <w:szCs w:val="22"/>
              </w:rPr>
              <w:t>1.3</w:t>
            </w:r>
          </w:p>
        </w:tc>
        <w:tc>
          <w:tcPr>
            <w:tcW w:w="1489" w:type="dxa"/>
            <w:tcBorders>
              <w:top w:val="single" w:sz="8" w:space="0" w:color="auto"/>
              <w:left w:val="single" w:sz="4" w:space="0" w:color="auto"/>
              <w:bottom w:val="single" w:sz="4" w:space="0" w:color="auto"/>
              <w:right w:val="single" w:sz="8" w:space="0" w:color="auto"/>
            </w:tcBorders>
            <w:shd w:val="clear" w:color="auto" w:fill="auto"/>
            <w:noWrap/>
          </w:tcPr>
          <w:p w:rsidR="000F1984" w:rsidRDefault="006E3644" w:rsidP="001B5DB3">
            <w:pPr>
              <w:spacing w:after="0"/>
              <w:jc w:val="center"/>
              <w:rPr>
                <w:sz w:val="22"/>
                <w:szCs w:val="22"/>
              </w:rPr>
            </w:pPr>
            <w:r>
              <w:rPr>
                <w:sz w:val="22"/>
                <w:szCs w:val="22"/>
              </w:rPr>
              <w:t>1.48</w:t>
            </w:r>
          </w:p>
          <w:p w:rsidR="006E3644" w:rsidRDefault="006E3644" w:rsidP="001B5DB3">
            <w:pPr>
              <w:spacing w:after="0"/>
              <w:jc w:val="center"/>
              <w:rPr>
                <w:sz w:val="22"/>
                <w:szCs w:val="22"/>
              </w:rPr>
            </w:pPr>
            <w:r>
              <w:rPr>
                <w:sz w:val="22"/>
                <w:szCs w:val="22"/>
              </w:rPr>
              <w:t>1.3</w:t>
            </w:r>
          </w:p>
          <w:p w:rsidR="006E3644" w:rsidRDefault="006E3644" w:rsidP="001B5DB3">
            <w:pPr>
              <w:spacing w:after="0"/>
              <w:jc w:val="center"/>
              <w:rPr>
                <w:sz w:val="22"/>
                <w:szCs w:val="22"/>
              </w:rPr>
            </w:pPr>
            <w:r>
              <w:rPr>
                <w:sz w:val="22"/>
                <w:szCs w:val="22"/>
              </w:rPr>
              <w:t>1.33</w:t>
            </w:r>
          </w:p>
          <w:p w:rsidR="006E3644" w:rsidRDefault="006E3644" w:rsidP="001B5DB3">
            <w:pPr>
              <w:spacing w:after="0"/>
              <w:jc w:val="center"/>
              <w:rPr>
                <w:sz w:val="22"/>
                <w:szCs w:val="22"/>
              </w:rPr>
            </w:pPr>
            <w:r>
              <w:rPr>
                <w:sz w:val="22"/>
                <w:szCs w:val="22"/>
              </w:rPr>
              <w:t>1.28</w:t>
            </w:r>
          </w:p>
          <w:p w:rsidR="006E3644" w:rsidRPr="003426FA" w:rsidRDefault="006E3644" w:rsidP="006E3644">
            <w:pPr>
              <w:spacing w:after="0"/>
              <w:jc w:val="center"/>
              <w:rPr>
                <w:sz w:val="22"/>
                <w:szCs w:val="22"/>
              </w:rPr>
            </w:pPr>
            <w:r>
              <w:rPr>
                <w:sz w:val="22"/>
                <w:szCs w:val="22"/>
              </w:rPr>
              <w:t>1.43</w:t>
            </w:r>
          </w:p>
        </w:tc>
      </w:tr>
      <w:tr w:rsidR="000F1984" w:rsidRPr="00EC47ED" w:rsidTr="001B5DB3">
        <w:trPr>
          <w:trHeight w:val="334"/>
        </w:trPr>
        <w:tc>
          <w:tcPr>
            <w:tcW w:w="1767" w:type="dxa"/>
            <w:vMerge w:val="restart"/>
            <w:tcBorders>
              <w:top w:val="single" w:sz="8" w:space="0" w:color="auto"/>
              <w:left w:val="single" w:sz="8" w:space="0" w:color="auto"/>
            </w:tcBorders>
            <w:shd w:val="clear" w:color="auto" w:fill="auto"/>
            <w:noWrap/>
          </w:tcPr>
          <w:p w:rsidR="000F1984" w:rsidRPr="002D62D0" w:rsidRDefault="000F1984" w:rsidP="001B5DB3">
            <w:pPr>
              <w:spacing w:after="0"/>
              <w:jc w:val="left"/>
              <w:rPr>
                <w:rFonts w:eastAsia="Times New Roman"/>
                <w:color w:val="000000"/>
                <w:sz w:val="22"/>
                <w:szCs w:val="22"/>
              </w:rPr>
            </w:pPr>
            <w:r w:rsidRPr="002D62D0">
              <w:rPr>
                <w:rFonts w:eastAsia="Times New Roman"/>
                <w:color w:val="000000"/>
                <w:sz w:val="22"/>
                <w:szCs w:val="22"/>
              </w:rPr>
              <w:t>abandon</w:t>
            </w:r>
          </w:p>
        </w:tc>
        <w:tc>
          <w:tcPr>
            <w:tcW w:w="2978" w:type="dxa"/>
            <w:gridSpan w:val="2"/>
            <w:tcBorders>
              <w:top w:val="single" w:sz="8" w:space="0" w:color="auto"/>
              <w:right w:val="single" w:sz="8" w:space="0" w:color="000000"/>
            </w:tcBorders>
            <w:shd w:val="clear" w:color="auto" w:fill="auto"/>
            <w:vAlign w:val="center"/>
          </w:tcPr>
          <w:p w:rsidR="000F1984" w:rsidRPr="002D62D0" w:rsidRDefault="000F1984" w:rsidP="00800B87">
            <w:pPr>
              <w:spacing w:after="0"/>
              <w:jc w:val="left"/>
              <w:rPr>
                <w:rFonts w:eastAsia="Times New Roman"/>
                <w:color w:val="000000"/>
                <w:sz w:val="22"/>
                <w:szCs w:val="22"/>
              </w:rPr>
            </w:pPr>
            <w:r w:rsidRPr="002D62D0">
              <w:rPr>
                <w:rFonts w:eastAsia="Times New Roman"/>
                <w:color w:val="000000"/>
                <w:sz w:val="22"/>
                <w:szCs w:val="22"/>
              </w:rPr>
              <w:t>Still in the group</w:t>
            </w:r>
            <w:r w:rsidRPr="00EC0859">
              <w:rPr>
                <w:sz w:val="22"/>
                <w:szCs w:val="22"/>
                <w:vertAlign w:val="superscript"/>
                <w:lang w:eastAsia="en-CA"/>
              </w:rPr>
              <w:t>(</w:t>
            </w:r>
            <w:r w:rsidR="006E3644">
              <w:rPr>
                <w:sz w:val="22"/>
                <w:szCs w:val="22"/>
                <w:vertAlign w:val="superscript"/>
                <w:lang w:eastAsia="en-CA"/>
              </w:rPr>
              <w:t>ns</w:t>
            </w:r>
            <w:r w:rsidR="006E3644" w:rsidRPr="00EC0859">
              <w:rPr>
                <w:sz w:val="22"/>
                <w:szCs w:val="22"/>
                <w:vertAlign w:val="superscript"/>
                <w:lang w:eastAsia="en-CA"/>
              </w:rPr>
              <w:t>)</w:t>
            </w:r>
          </w:p>
        </w:tc>
        <w:tc>
          <w:tcPr>
            <w:tcW w:w="1488" w:type="dxa"/>
            <w:tcBorders>
              <w:top w:val="single" w:sz="4" w:space="0" w:color="auto"/>
              <w:left w:val="nil"/>
              <w:right w:val="single" w:sz="8" w:space="0" w:color="auto"/>
            </w:tcBorders>
            <w:shd w:val="clear" w:color="auto" w:fill="auto"/>
            <w:noWrap/>
            <w:vAlign w:val="center"/>
          </w:tcPr>
          <w:p w:rsidR="000F1984" w:rsidRPr="00EC47ED" w:rsidRDefault="006E3644" w:rsidP="001B5DB3">
            <w:pPr>
              <w:spacing w:after="0"/>
              <w:jc w:val="center"/>
              <w:rPr>
                <w:sz w:val="22"/>
                <w:szCs w:val="22"/>
              </w:rPr>
            </w:pPr>
            <w:r>
              <w:rPr>
                <w:sz w:val="22"/>
                <w:szCs w:val="22"/>
              </w:rPr>
              <w:t>1.28</w:t>
            </w:r>
          </w:p>
        </w:tc>
        <w:tc>
          <w:tcPr>
            <w:tcW w:w="1489" w:type="dxa"/>
            <w:tcBorders>
              <w:top w:val="single" w:sz="4" w:space="0" w:color="auto"/>
              <w:left w:val="nil"/>
              <w:right w:val="single" w:sz="8" w:space="0" w:color="auto"/>
            </w:tcBorders>
            <w:shd w:val="clear" w:color="auto" w:fill="auto"/>
            <w:noWrap/>
            <w:vAlign w:val="center"/>
          </w:tcPr>
          <w:p w:rsidR="000F1984" w:rsidRPr="00EC47ED" w:rsidRDefault="006E3644" w:rsidP="001B5DB3">
            <w:pPr>
              <w:spacing w:after="0"/>
              <w:jc w:val="center"/>
              <w:rPr>
                <w:sz w:val="22"/>
                <w:szCs w:val="22"/>
              </w:rPr>
            </w:pPr>
            <w:r>
              <w:rPr>
                <w:sz w:val="22"/>
                <w:szCs w:val="22"/>
              </w:rPr>
              <w:t>1.36</w:t>
            </w:r>
          </w:p>
        </w:tc>
      </w:tr>
      <w:tr w:rsidR="000F1984" w:rsidRPr="00EC47ED" w:rsidTr="001B5DB3">
        <w:trPr>
          <w:trHeight w:val="334"/>
        </w:trPr>
        <w:tc>
          <w:tcPr>
            <w:tcW w:w="1767" w:type="dxa"/>
            <w:vMerge/>
            <w:tcBorders>
              <w:left w:val="single" w:sz="8" w:space="0" w:color="auto"/>
              <w:bottom w:val="single" w:sz="8" w:space="0" w:color="auto"/>
            </w:tcBorders>
            <w:shd w:val="clear" w:color="auto" w:fill="auto"/>
            <w:noWrap/>
            <w:vAlign w:val="center"/>
          </w:tcPr>
          <w:p w:rsidR="000F1984" w:rsidRPr="002D62D0" w:rsidRDefault="000F1984" w:rsidP="001B5DB3">
            <w:pPr>
              <w:spacing w:after="0"/>
              <w:jc w:val="left"/>
              <w:rPr>
                <w:rFonts w:eastAsia="Times New Roman"/>
                <w:color w:val="000000"/>
                <w:sz w:val="22"/>
                <w:szCs w:val="22"/>
              </w:rPr>
            </w:pPr>
          </w:p>
        </w:tc>
        <w:tc>
          <w:tcPr>
            <w:tcW w:w="2978" w:type="dxa"/>
            <w:gridSpan w:val="2"/>
            <w:tcBorders>
              <w:bottom w:val="single" w:sz="8" w:space="0" w:color="auto"/>
              <w:right w:val="single" w:sz="8" w:space="0" w:color="000000"/>
            </w:tcBorders>
            <w:shd w:val="clear" w:color="auto" w:fill="auto"/>
            <w:vAlign w:val="center"/>
          </w:tcPr>
          <w:p w:rsidR="000F1984" w:rsidRPr="002D62D0" w:rsidRDefault="000F1984" w:rsidP="00800B87">
            <w:pPr>
              <w:spacing w:after="0"/>
              <w:jc w:val="left"/>
              <w:rPr>
                <w:rFonts w:eastAsia="Times New Roman"/>
                <w:color w:val="000000"/>
                <w:sz w:val="22"/>
                <w:szCs w:val="22"/>
              </w:rPr>
            </w:pPr>
            <w:r w:rsidRPr="002D62D0">
              <w:rPr>
                <w:rFonts w:eastAsia="Times New Roman"/>
                <w:color w:val="000000"/>
                <w:sz w:val="22"/>
                <w:szCs w:val="22"/>
              </w:rPr>
              <w:t>Have abandoned the group</w:t>
            </w:r>
            <w:r w:rsidR="006E3644" w:rsidRPr="00EC0859">
              <w:rPr>
                <w:sz w:val="22"/>
                <w:szCs w:val="22"/>
                <w:vertAlign w:val="superscript"/>
                <w:lang w:eastAsia="en-CA"/>
              </w:rPr>
              <w:t>(</w:t>
            </w:r>
            <w:r w:rsidR="006E3644">
              <w:rPr>
                <w:sz w:val="22"/>
                <w:szCs w:val="22"/>
                <w:vertAlign w:val="superscript"/>
                <w:lang w:eastAsia="en-CA"/>
              </w:rPr>
              <w:t>ns</w:t>
            </w:r>
            <w:r w:rsidRPr="00EC0859">
              <w:rPr>
                <w:sz w:val="22"/>
                <w:szCs w:val="22"/>
                <w:vertAlign w:val="superscript"/>
                <w:lang w:eastAsia="en-CA"/>
              </w:rPr>
              <w:t>)</w:t>
            </w:r>
          </w:p>
        </w:tc>
        <w:tc>
          <w:tcPr>
            <w:tcW w:w="1488" w:type="dxa"/>
            <w:tcBorders>
              <w:left w:val="nil"/>
              <w:bottom w:val="single" w:sz="8" w:space="0" w:color="auto"/>
              <w:right w:val="single" w:sz="8" w:space="0" w:color="auto"/>
            </w:tcBorders>
            <w:shd w:val="clear" w:color="auto" w:fill="auto"/>
            <w:noWrap/>
            <w:vAlign w:val="center"/>
          </w:tcPr>
          <w:p w:rsidR="000F1984" w:rsidRPr="00EC47ED" w:rsidRDefault="006E3644" w:rsidP="001B5DB3">
            <w:pPr>
              <w:spacing w:after="0"/>
              <w:jc w:val="center"/>
              <w:rPr>
                <w:sz w:val="22"/>
                <w:szCs w:val="22"/>
              </w:rPr>
            </w:pPr>
            <w:r>
              <w:rPr>
                <w:sz w:val="22"/>
                <w:szCs w:val="22"/>
              </w:rPr>
              <w:t>1.28</w:t>
            </w:r>
          </w:p>
        </w:tc>
        <w:tc>
          <w:tcPr>
            <w:tcW w:w="1489" w:type="dxa"/>
            <w:tcBorders>
              <w:left w:val="nil"/>
              <w:bottom w:val="single" w:sz="8" w:space="0" w:color="auto"/>
              <w:right w:val="single" w:sz="8" w:space="0" w:color="auto"/>
            </w:tcBorders>
            <w:shd w:val="clear" w:color="auto" w:fill="auto"/>
            <w:noWrap/>
            <w:vAlign w:val="center"/>
          </w:tcPr>
          <w:p w:rsidR="000F1984" w:rsidRPr="00EC47ED" w:rsidRDefault="006E3644" w:rsidP="001B5DB3">
            <w:pPr>
              <w:spacing w:after="0"/>
              <w:jc w:val="center"/>
              <w:rPr>
                <w:sz w:val="22"/>
                <w:szCs w:val="22"/>
              </w:rPr>
            </w:pPr>
            <w:r>
              <w:rPr>
                <w:sz w:val="22"/>
                <w:szCs w:val="22"/>
              </w:rPr>
              <w:t>1.45</w:t>
            </w:r>
          </w:p>
        </w:tc>
      </w:tr>
      <w:tr w:rsidR="000F1984" w:rsidRPr="00EC47ED" w:rsidTr="001B5DB3">
        <w:trPr>
          <w:trHeight w:val="334"/>
        </w:trPr>
        <w:tc>
          <w:tcPr>
            <w:tcW w:w="474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0F1984" w:rsidRPr="00EC0859" w:rsidRDefault="000F1984" w:rsidP="001B5DB3">
            <w:pPr>
              <w:spacing w:after="0"/>
              <w:jc w:val="center"/>
              <w:rPr>
                <w:b/>
                <w:bCs/>
                <w:sz w:val="22"/>
                <w:szCs w:val="22"/>
              </w:rPr>
            </w:pPr>
            <w:r w:rsidRPr="00EC0859">
              <w:rPr>
                <w:b/>
                <w:bCs/>
                <w:sz w:val="22"/>
                <w:szCs w:val="22"/>
                <w:lang w:eastAsia="en-CA"/>
              </w:rPr>
              <w:t>Total</w:t>
            </w:r>
            <w:r w:rsidRPr="007C292F">
              <w:rPr>
                <w:sz w:val="22"/>
                <w:szCs w:val="22"/>
                <w:vertAlign w:val="superscript"/>
              </w:rPr>
              <w:t>(</w:t>
            </w:r>
            <w:r>
              <w:rPr>
                <w:sz w:val="22"/>
                <w:szCs w:val="22"/>
                <w:vertAlign w:val="superscript"/>
              </w:rPr>
              <w:t>ns</w:t>
            </w:r>
            <w:r w:rsidRPr="007C292F">
              <w:rPr>
                <w:sz w:val="22"/>
                <w:szCs w:val="22"/>
                <w:vertAlign w:val="superscript"/>
              </w:rPr>
              <w:t>)</w:t>
            </w:r>
          </w:p>
        </w:tc>
        <w:tc>
          <w:tcPr>
            <w:tcW w:w="1488" w:type="dxa"/>
            <w:tcBorders>
              <w:top w:val="single" w:sz="4" w:space="0" w:color="auto"/>
              <w:left w:val="nil"/>
              <w:bottom w:val="single" w:sz="8" w:space="0" w:color="auto"/>
              <w:right w:val="single" w:sz="8" w:space="0" w:color="auto"/>
            </w:tcBorders>
            <w:shd w:val="clear" w:color="auto" w:fill="auto"/>
            <w:noWrap/>
            <w:vAlign w:val="center"/>
          </w:tcPr>
          <w:p w:rsidR="000F1984" w:rsidRPr="00EC47ED" w:rsidRDefault="006E3644" w:rsidP="001B5DB3">
            <w:pPr>
              <w:spacing w:after="0"/>
              <w:jc w:val="center"/>
              <w:rPr>
                <w:b/>
                <w:bCs/>
                <w:sz w:val="22"/>
                <w:szCs w:val="22"/>
              </w:rPr>
            </w:pPr>
            <w:r>
              <w:rPr>
                <w:b/>
                <w:bCs/>
                <w:sz w:val="22"/>
                <w:szCs w:val="22"/>
              </w:rPr>
              <w:t>1.28</w:t>
            </w:r>
          </w:p>
        </w:tc>
        <w:tc>
          <w:tcPr>
            <w:tcW w:w="1489" w:type="dxa"/>
            <w:tcBorders>
              <w:top w:val="single" w:sz="4" w:space="0" w:color="auto"/>
              <w:left w:val="nil"/>
              <w:bottom w:val="single" w:sz="8" w:space="0" w:color="auto"/>
              <w:right w:val="single" w:sz="8" w:space="0" w:color="auto"/>
            </w:tcBorders>
            <w:shd w:val="clear" w:color="auto" w:fill="auto"/>
            <w:noWrap/>
            <w:vAlign w:val="center"/>
          </w:tcPr>
          <w:p w:rsidR="000F1984" w:rsidRPr="00EC47ED" w:rsidRDefault="006E3644" w:rsidP="006E3644">
            <w:pPr>
              <w:spacing w:after="0"/>
              <w:jc w:val="center"/>
              <w:rPr>
                <w:b/>
                <w:bCs/>
                <w:sz w:val="22"/>
                <w:szCs w:val="22"/>
              </w:rPr>
            </w:pPr>
            <w:r>
              <w:rPr>
                <w:sz w:val="22"/>
                <w:szCs w:val="22"/>
              </w:rPr>
              <w:t>1.37</w:t>
            </w:r>
          </w:p>
        </w:tc>
      </w:tr>
    </w:tbl>
    <w:p w:rsidR="00547090" w:rsidRDefault="00547090" w:rsidP="00547090">
      <w:pPr>
        <w:jc w:val="center"/>
      </w:pPr>
    </w:p>
    <w:p w:rsidR="00547090" w:rsidRPr="005F213D" w:rsidRDefault="00547090" w:rsidP="00147BC6">
      <w:pPr>
        <w:jc w:val="center"/>
      </w:pPr>
      <w:r>
        <w:t xml:space="preserve">Table </w:t>
      </w:r>
      <w:r w:rsidR="00640BE4">
        <w:t>5.</w:t>
      </w:r>
      <w:r>
        <w:t>2</w:t>
      </w:r>
      <w:r w:rsidR="00147BC6">
        <w:t>3</w:t>
      </w:r>
      <w:r>
        <w:t xml:space="preserve">: </w:t>
      </w:r>
      <w:r w:rsidRPr="005F213D">
        <w:rPr>
          <w:sz w:val="22"/>
          <w:szCs w:val="22"/>
        </w:rPr>
        <w:t>Amount of loan</w:t>
      </w:r>
      <w:r>
        <w:rPr>
          <w:sz w:val="22"/>
          <w:szCs w:val="22"/>
        </w:rPr>
        <w:t>s</w:t>
      </w:r>
      <w:r w:rsidRPr="005F213D">
        <w:rPr>
          <w:sz w:val="22"/>
          <w:szCs w:val="22"/>
        </w:rPr>
        <w:t xml:space="preserve"> </w:t>
      </w:r>
      <w:r>
        <w:t>on those who have taken the loan</w:t>
      </w:r>
      <w:r w:rsidRPr="005F213D">
        <w:rPr>
          <w:sz w:val="22"/>
          <w:szCs w:val="22"/>
        </w:rPr>
        <w:t xml:space="preserve"> </w:t>
      </w:r>
      <w:r>
        <w:rPr>
          <w:sz w:val="22"/>
          <w:szCs w:val="22"/>
        </w:rPr>
        <w:t>(</w:t>
      </w:r>
      <w:r w:rsidRPr="005F213D">
        <w:rPr>
          <w:sz w:val="22"/>
          <w:szCs w:val="22"/>
        </w:rPr>
        <w:t xml:space="preserve">in </w:t>
      </w:r>
      <w:r>
        <w:rPr>
          <w:sz w:val="22"/>
          <w:szCs w:val="22"/>
        </w:rPr>
        <w:t>LE)</w:t>
      </w:r>
      <w:r w:rsidRPr="005F213D">
        <w:rPr>
          <w:sz w:val="22"/>
          <w:szCs w:val="22"/>
        </w:rPr>
        <w:t xml:space="preserve"> </w:t>
      </w:r>
      <w:r>
        <w:rPr>
          <w:sz w:val="22"/>
          <w:szCs w:val="22"/>
        </w:rPr>
        <w:t>during the year preceding the survey</w:t>
      </w:r>
    </w:p>
    <w:tbl>
      <w:tblPr>
        <w:tblW w:w="7722" w:type="dxa"/>
        <w:tblInd w:w="1175" w:type="dxa"/>
        <w:tblLayout w:type="fixed"/>
        <w:tblLook w:val="04A0" w:firstRow="1" w:lastRow="0" w:firstColumn="1" w:lastColumn="0" w:noHBand="0" w:noVBand="1"/>
      </w:tblPr>
      <w:tblGrid>
        <w:gridCol w:w="1767"/>
        <w:gridCol w:w="951"/>
        <w:gridCol w:w="2027"/>
        <w:gridCol w:w="1488"/>
        <w:gridCol w:w="1489"/>
      </w:tblGrid>
      <w:tr w:rsidR="000F1984" w:rsidRPr="00EC0859" w:rsidTr="001B5DB3">
        <w:trPr>
          <w:trHeight w:val="324"/>
          <w:tblHeader/>
        </w:trPr>
        <w:tc>
          <w:tcPr>
            <w:tcW w:w="2718" w:type="dxa"/>
            <w:gridSpan w:val="2"/>
            <w:tcBorders>
              <w:top w:val="single" w:sz="8" w:space="0" w:color="auto"/>
              <w:left w:val="single" w:sz="8" w:space="0" w:color="auto"/>
              <w:bottom w:val="single" w:sz="8" w:space="0" w:color="auto"/>
              <w:right w:val="nil"/>
            </w:tcBorders>
            <w:shd w:val="clear" w:color="auto" w:fill="auto"/>
            <w:noWrap/>
            <w:vAlign w:val="center"/>
          </w:tcPr>
          <w:bookmarkEnd w:id="136"/>
          <w:p w:rsidR="000F1984" w:rsidRPr="00EC0859" w:rsidRDefault="000F1984" w:rsidP="001B5DB3">
            <w:pPr>
              <w:spacing w:after="0"/>
            </w:pPr>
            <w:r w:rsidRPr="00EC0859">
              <w:rPr>
                <w:lang w:eastAsia="en-CA"/>
              </w:rPr>
              <w:t> </w:t>
            </w:r>
          </w:p>
        </w:tc>
        <w:tc>
          <w:tcPr>
            <w:tcW w:w="2027" w:type="dxa"/>
            <w:tcBorders>
              <w:top w:val="single" w:sz="8" w:space="0" w:color="auto"/>
              <w:left w:val="nil"/>
              <w:bottom w:val="single" w:sz="8" w:space="0" w:color="auto"/>
              <w:right w:val="single" w:sz="8" w:space="0" w:color="auto"/>
            </w:tcBorders>
            <w:shd w:val="clear" w:color="auto" w:fill="auto"/>
            <w:noWrap/>
            <w:vAlign w:val="center"/>
          </w:tcPr>
          <w:p w:rsidR="000F1984" w:rsidRPr="00EC0859" w:rsidRDefault="000F1984" w:rsidP="001B5DB3">
            <w:pPr>
              <w:spacing w:after="0"/>
            </w:pPr>
            <w:r w:rsidRPr="00EC0859">
              <w:rPr>
                <w:lang w:eastAsia="en-CA"/>
              </w:rPr>
              <w:t> </w:t>
            </w:r>
          </w:p>
        </w:tc>
        <w:tc>
          <w:tcPr>
            <w:tcW w:w="1488" w:type="dxa"/>
            <w:tcBorders>
              <w:top w:val="single" w:sz="8" w:space="0" w:color="auto"/>
              <w:left w:val="nil"/>
              <w:bottom w:val="single" w:sz="8" w:space="0" w:color="auto"/>
              <w:right w:val="single" w:sz="8" w:space="0" w:color="auto"/>
            </w:tcBorders>
            <w:shd w:val="clear" w:color="auto" w:fill="auto"/>
            <w:vAlign w:val="center"/>
          </w:tcPr>
          <w:p w:rsidR="000F1984" w:rsidRDefault="000F1984" w:rsidP="001B5DB3">
            <w:pPr>
              <w:spacing w:after="0"/>
              <w:jc w:val="center"/>
              <w:rPr>
                <w:lang w:eastAsia="en-CA"/>
              </w:rPr>
            </w:pPr>
            <w:r w:rsidRPr="00EC0859">
              <w:rPr>
                <w:lang w:eastAsia="en-CA"/>
              </w:rPr>
              <w:t>Baseline</w:t>
            </w:r>
          </w:p>
          <w:p w:rsidR="000F1984" w:rsidRPr="00EC0859" w:rsidRDefault="000F1984" w:rsidP="001B5DB3">
            <w:pPr>
              <w:spacing w:after="0"/>
              <w:jc w:val="center"/>
            </w:pPr>
          </w:p>
        </w:tc>
        <w:tc>
          <w:tcPr>
            <w:tcW w:w="1489" w:type="dxa"/>
            <w:tcBorders>
              <w:top w:val="single" w:sz="8" w:space="0" w:color="auto"/>
              <w:left w:val="nil"/>
              <w:bottom w:val="single" w:sz="8" w:space="0" w:color="auto"/>
              <w:right w:val="single" w:sz="8" w:space="0" w:color="auto"/>
            </w:tcBorders>
            <w:shd w:val="clear" w:color="auto" w:fill="auto"/>
            <w:vAlign w:val="center"/>
          </w:tcPr>
          <w:p w:rsidR="000F1984" w:rsidRDefault="000F1984" w:rsidP="001B5DB3">
            <w:pPr>
              <w:spacing w:after="0"/>
              <w:jc w:val="center"/>
              <w:rPr>
                <w:lang w:eastAsia="en-CA"/>
              </w:rPr>
            </w:pPr>
            <w:r>
              <w:rPr>
                <w:lang w:eastAsia="en-CA"/>
              </w:rPr>
              <w:t>End-line</w:t>
            </w:r>
          </w:p>
          <w:p w:rsidR="000F1984" w:rsidRPr="00EC0859" w:rsidRDefault="000F1984" w:rsidP="001B5DB3">
            <w:pPr>
              <w:spacing w:after="0"/>
              <w:jc w:val="center"/>
            </w:pPr>
          </w:p>
        </w:tc>
      </w:tr>
      <w:tr w:rsidR="000F1984" w:rsidRPr="001101C0" w:rsidTr="001B5DB3">
        <w:trPr>
          <w:trHeight w:val="334"/>
        </w:trPr>
        <w:tc>
          <w:tcPr>
            <w:tcW w:w="1767" w:type="dxa"/>
            <w:tcBorders>
              <w:top w:val="nil"/>
              <w:left w:val="single" w:sz="8" w:space="0" w:color="auto"/>
              <w:bottom w:val="nil"/>
              <w:right w:val="nil"/>
            </w:tcBorders>
            <w:shd w:val="clear" w:color="auto" w:fill="auto"/>
            <w:noWrap/>
            <w:vAlign w:val="center"/>
          </w:tcPr>
          <w:p w:rsidR="000F1984" w:rsidRPr="00EC0859" w:rsidRDefault="000F1984" w:rsidP="001B5DB3">
            <w:pPr>
              <w:spacing w:after="0"/>
              <w:rPr>
                <w:sz w:val="22"/>
                <w:szCs w:val="22"/>
              </w:rPr>
            </w:pPr>
            <w:r>
              <w:rPr>
                <w:sz w:val="22"/>
                <w:szCs w:val="22"/>
                <w:lang w:eastAsia="en-CA"/>
              </w:rPr>
              <w:t>Gender of VSL member</w:t>
            </w:r>
          </w:p>
        </w:tc>
        <w:tc>
          <w:tcPr>
            <w:tcW w:w="2978" w:type="dxa"/>
            <w:gridSpan w:val="2"/>
            <w:vMerge w:val="restart"/>
            <w:tcBorders>
              <w:top w:val="nil"/>
              <w:left w:val="nil"/>
              <w:right w:val="single" w:sz="8" w:space="0" w:color="auto"/>
            </w:tcBorders>
            <w:shd w:val="clear" w:color="auto" w:fill="auto"/>
            <w:noWrap/>
            <w:vAlign w:val="center"/>
          </w:tcPr>
          <w:p w:rsidR="000F1984" w:rsidRPr="00EC0859" w:rsidRDefault="000F1984" w:rsidP="00147BC6">
            <w:pPr>
              <w:spacing w:after="0"/>
              <w:jc w:val="left"/>
              <w:rPr>
                <w:sz w:val="22"/>
                <w:szCs w:val="22"/>
              </w:rPr>
            </w:pPr>
            <w:r w:rsidRPr="00EC0859">
              <w:rPr>
                <w:sz w:val="22"/>
                <w:szCs w:val="22"/>
                <w:lang w:eastAsia="en-CA"/>
              </w:rPr>
              <w:t>Male</w:t>
            </w:r>
            <w:r w:rsidRPr="00EC0859">
              <w:rPr>
                <w:sz w:val="22"/>
                <w:szCs w:val="22"/>
                <w:vertAlign w:val="superscript"/>
                <w:lang w:eastAsia="en-CA"/>
              </w:rPr>
              <w:t>(</w:t>
            </w:r>
            <w:r w:rsidR="00147BC6">
              <w:rPr>
                <w:sz w:val="22"/>
                <w:szCs w:val="22"/>
                <w:vertAlign w:val="superscript"/>
                <w:lang w:eastAsia="en-CA"/>
              </w:rPr>
              <w:t>ns</w:t>
            </w:r>
            <w:r w:rsidRPr="00EC0859">
              <w:rPr>
                <w:sz w:val="22"/>
                <w:szCs w:val="22"/>
                <w:vertAlign w:val="superscript"/>
                <w:lang w:eastAsia="en-CA"/>
              </w:rPr>
              <w:t>)</w:t>
            </w:r>
          </w:p>
          <w:p w:rsidR="000F1984" w:rsidRPr="00EC0859" w:rsidRDefault="000F1984" w:rsidP="001B5DB3">
            <w:pPr>
              <w:spacing w:after="0"/>
              <w:jc w:val="left"/>
              <w:rPr>
                <w:sz w:val="22"/>
                <w:szCs w:val="22"/>
              </w:rPr>
            </w:pPr>
            <w:r w:rsidRPr="00EC0859">
              <w:rPr>
                <w:sz w:val="22"/>
                <w:szCs w:val="22"/>
                <w:lang w:eastAsia="en-CA"/>
              </w:rPr>
              <w:t>Female</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0F1984" w:rsidRPr="00EC0859" w:rsidRDefault="000F1984" w:rsidP="001B5DB3">
            <w:pPr>
              <w:spacing w:after="0"/>
              <w:jc w:val="left"/>
              <w:rPr>
                <w:sz w:val="22"/>
                <w:szCs w:val="22"/>
              </w:rPr>
            </w:pPr>
          </w:p>
        </w:tc>
        <w:tc>
          <w:tcPr>
            <w:tcW w:w="1488" w:type="dxa"/>
            <w:vMerge w:val="restart"/>
            <w:tcBorders>
              <w:top w:val="nil"/>
              <w:left w:val="nil"/>
              <w:right w:val="single" w:sz="8" w:space="0" w:color="auto"/>
            </w:tcBorders>
            <w:shd w:val="clear" w:color="auto" w:fill="auto"/>
            <w:noWrap/>
          </w:tcPr>
          <w:p w:rsidR="000F1984" w:rsidRDefault="00147BC6" w:rsidP="001B5DB3">
            <w:pPr>
              <w:spacing w:after="0"/>
              <w:jc w:val="center"/>
              <w:rPr>
                <w:sz w:val="22"/>
                <w:szCs w:val="22"/>
              </w:rPr>
            </w:pPr>
            <w:r>
              <w:rPr>
                <w:sz w:val="22"/>
                <w:szCs w:val="22"/>
              </w:rPr>
              <w:t>1288.24</w:t>
            </w:r>
          </w:p>
          <w:p w:rsidR="000F1984" w:rsidRPr="001101C0" w:rsidRDefault="00147BC6" w:rsidP="001B5DB3">
            <w:pPr>
              <w:spacing w:after="0"/>
              <w:jc w:val="center"/>
              <w:rPr>
                <w:sz w:val="22"/>
                <w:szCs w:val="22"/>
              </w:rPr>
            </w:pPr>
            <w:r>
              <w:rPr>
                <w:sz w:val="22"/>
                <w:szCs w:val="22"/>
              </w:rPr>
              <w:t>602.79</w:t>
            </w:r>
          </w:p>
        </w:tc>
        <w:tc>
          <w:tcPr>
            <w:tcW w:w="1489" w:type="dxa"/>
            <w:vMerge w:val="restart"/>
            <w:tcBorders>
              <w:top w:val="nil"/>
              <w:left w:val="nil"/>
              <w:right w:val="single" w:sz="8" w:space="0" w:color="auto"/>
            </w:tcBorders>
            <w:shd w:val="clear" w:color="auto" w:fill="auto"/>
            <w:noWrap/>
          </w:tcPr>
          <w:p w:rsidR="000F1984" w:rsidRDefault="00147BC6" w:rsidP="001B5DB3">
            <w:pPr>
              <w:spacing w:after="0"/>
              <w:jc w:val="center"/>
              <w:rPr>
                <w:sz w:val="22"/>
                <w:szCs w:val="22"/>
              </w:rPr>
            </w:pPr>
            <w:r>
              <w:rPr>
                <w:sz w:val="22"/>
                <w:szCs w:val="22"/>
              </w:rPr>
              <w:t>1431.16</w:t>
            </w:r>
          </w:p>
          <w:p w:rsidR="000F1984" w:rsidRPr="001101C0" w:rsidRDefault="00147BC6" w:rsidP="001B5DB3">
            <w:pPr>
              <w:spacing w:after="0"/>
              <w:jc w:val="center"/>
              <w:rPr>
                <w:sz w:val="22"/>
                <w:szCs w:val="22"/>
              </w:rPr>
            </w:pPr>
            <w:r>
              <w:rPr>
                <w:sz w:val="22"/>
                <w:szCs w:val="22"/>
              </w:rPr>
              <w:t>923.26</w:t>
            </w:r>
          </w:p>
        </w:tc>
      </w:tr>
      <w:tr w:rsidR="000F1984" w:rsidRPr="001101C0" w:rsidTr="001B5DB3">
        <w:trPr>
          <w:trHeight w:val="115"/>
        </w:trPr>
        <w:tc>
          <w:tcPr>
            <w:tcW w:w="1767" w:type="dxa"/>
            <w:tcBorders>
              <w:top w:val="nil"/>
              <w:left w:val="single" w:sz="8" w:space="0" w:color="auto"/>
              <w:bottom w:val="single" w:sz="8" w:space="0" w:color="auto"/>
              <w:right w:val="nil"/>
            </w:tcBorders>
            <w:shd w:val="clear" w:color="auto" w:fill="auto"/>
            <w:noWrap/>
            <w:vAlign w:val="center"/>
          </w:tcPr>
          <w:p w:rsidR="000F1984" w:rsidRPr="00EC0859" w:rsidRDefault="000F1984" w:rsidP="001B5DB3">
            <w:pPr>
              <w:spacing w:after="0"/>
              <w:rPr>
                <w:sz w:val="22"/>
                <w:szCs w:val="22"/>
              </w:rPr>
            </w:pPr>
            <w:r w:rsidRPr="00EC0859">
              <w:rPr>
                <w:sz w:val="22"/>
                <w:szCs w:val="22"/>
                <w:lang w:eastAsia="en-CA"/>
              </w:rPr>
              <w:t> </w:t>
            </w:r>
          </w:p>
        </w:tc>
        <w:tc>
          <w:tcPr>
            <w:tcW w:w="2978" w:type="dxa"/>
            <w:gridSpan w:val="2"/>
            <w:vMerge/>
            <w:tcBorders>
              <w:left w:val="nil"/>
              <w:bottom w:val="single" w:sz="8" w:space="0" w:color="auto"/>
              <w:right w:val="single" w:sz="8" w:space="0" w:color="auto"/>
            </w:tcBorders>
            <w:shd w:val="clear" w:color="auto" w:fill="auto"/>
            <w:noWrap/>
            <w:vAlign w:val="center"/>
          </w:tcPr>
          <w:p w:rsidR="000F1984" w:rsidRPr="00EC0859" w:rsidRDefault="000F1984" w:rsidP="001B5DB3">
            <w:pPr>
              <w:spacing w:after="0"/>
              <w:jc w:val="left"/>
              <w:rPr>
                <w:sz w:val="22"/>
                <w:szCs w:val="22"/>
              </w:rPr>
            </w:pPr>
          </w:p>
        </w:tc>
        <w:tc>
          <w:tcPr>
            <w:tcW w:w="1488" w:type="dxa"/>
            <w:vMerge/>
            <w:tcBorders>
              <w:left w:val="nil"/>
              <w:bottom w:val="single" w:sz="8" w:space="0" w:color="auto"/>
              <w:right w:val="single" w:sz="8" w:space="0" w:color="auto"/>
            </w:tcBorders>
            <w:shd w:val="clear" w:color="auto" w:fill="auto"/>
            <w:noWrap/>
          </w:tcPr>
          <w:p w:rsidR="000F1984" w:rsidRPr="001101C0" w:rsidRDefault="000F1984" w:rsidP="001B5DB3">
            <w:pPr>
              <w:spacing w:after="0"/>
              <w:jc w:val="center"/>
              <w:rPr>
                <w:sz w:val="22"/>
                <w:szCs w:val="22"/>
              </w:rPr>
            </w:pPr>
          </w:p>
        </w:tc>
        <w:tc>
          <w:tcPr>
            <w:tcW w:w="1489" w:type="dxa"/>
            <w:vMerge/>
            <w:tcBorders>
              <w:left w:val="nil"/>
              <w:bottom w:val="single" w:sz="8" w:space="0" w:color="auto"/>
              <w:right w:val="single" w:sz="8" w:space="0" w:color="auto"/>
            </w:tcBorders>
            <w:shd w:val="clear" w:color="auto" w:fill="auto"/>
            <w:noWrap/>
          </w:tcPr>
          <w:p w:rsidR="000F1984" w:rsidRPr="001101C0" w:rsidRDefault="000F1984" w:rsidP="001B5DB3">
            <w:pPr>
              <w:spacing w:after="0"/>
              <w:jc w:val="center"/>
              <w:rPr>
                <w:sz w:val="22"/>
                <w:szCs w:val="22"/>
              </w:rPr>
            </w:pPr>
          </w:p>
        </w:tc>
      </w:tr>
      <w:tr w:rsidR="000F1984" w:rsidRPr="001101C0" w:rsidTr="001B5DB3">
        <w:trPr>
          <w:trHeight w:val="566"/>
        </w:trPr>
        <w:tc>
          <w:tcPr>
            <w:tcW w:w="1767" w:type="dxa"/>
            <w:tcBorders>
              <w:top w:val="nil"/>
              <w:left w:val="single" w:sz="8" w:space="0" w:color="auto"/>
              <w:bottom w:val="single" w:sz="8" w:space="0" w:color="000000"/>
              <w:right w:val="nil"/>
            </w:tcBorders>
            <w:shd w:val="clear" w:color="auto" w:fill="auto"/>
          </w:tcPr>
          <w:p w:rsidR="000F1984" w:rsidRPr="00EC0859" w:rsidRDefault="000F1984" w:rsidP="001B5DB3">
            <w:pPr>
              <w:spacing w:after="0"/>
              <w:jc w:val="left"/>
              <w:rPr>
                <w:sz w:val="22"/>
                <w:szCs w:val="22"/>
              </w:rPr>
            </w:pPr>
            <w:r w:rsidRPr="00EC0859">
              <w:rPr>
                <w:sz w:val="22"/>
                <w:szCs w:val="22"/>
                <w:lang w:eastAsia="en-CA"/>
              </w:rPr>
              <w:t>Urban / Rural</w:t>
            </w:r>
          </w:p>
        </w:tc>
        <w:tc>
          <w:tcPr>
            <w:tcW w:w="2978" w:type="dxa"/>
            <w:gridSpan w:val="2"/>
            <w:tcBorders>
              <w:top w:val="single" w:sz="8" w:space="0" w:color="auto"/>
              <w:left w:val="nil"/>
              <w:bottom w:val="single" w:sz="4" w:space="0" w:color="auto"/>
              <w:right w:val="single" w:sz="8" w:space="0" w:color="auto"/>
            </w:tcBorders>
            <w:shd w:val="clear" w:color="auto" w:fill="auto"/>
            <w:noWrap/>
            <w:vAlign w:val="center"/>
          </w:tcPr>
          <w:p w:rsidR="000F1984" w:rsidRPr="00EC0859" w:rsidRDefault="000F1984" w:rsidP="00147BC6">
            <w:pPr>
              <w:spacing w:after="0"/>
              <w:jc w:val="left"/>
              <w:rPr>
                <w:sz w:val="22"/>
                <w:szCs w:val="22"/>
              </w:rPr>
            </w:pPr>
            <w:r w:rsidRPr="00EC0859">
              <w:rPr>
                <w:sz w:val="22"/>
                <w:szCs w:val="22"/>
                <w:lang w:eastAsia="en-CA"/>
              </w:rPr>
              <w:t>Urban</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0F1984" w:rsidRPr="00EC0859" w:rsidRDefault="000F1984" w:rsidP="001B5DB3">
            <w:pPr>
              <w:spacing w:after="0"/>
              <w:jc w:val="left"/>
              <w:rPr>
                <w:sz w:val="22"/>
                <w:szCs w:val="22"/>
              </w:rPr>
            </w:pPr>
            <w:r w:rsidRPr="00EC0859">
              <w:rPr>
                <w:sz w:val="22"/>
                <w:szCs w:val="22"/>
                <w:lang w:eastAsia="en-CA"/>
              </w:rPr>
              <w:t>Rural</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nil"/>
              <w:left w:val="nil"/>
              <w:right w:val="single" w:sz="8" w:space="0" w:color="auto"/>
            </w:tcBorders>
            <w:shd w:val="clear" w:color="auto" w:fill="auto"/>
            <w:noWrap/>
          </w:tcPr>
          <w:p w:rsidR="000F1984" w:rsidRDefault="00147BC6" w:rsidP="001B5DB3">
            <w:pPr>
              <w:spacing w:after="0"/>
              <w:jc w:val="center"/>
              <w:rPr>
                <w:sz w:val="22"/>
                <w:szCs w:val="22"/>
              </w:rPr>
            </w:pPr>
            <w:r>
              <w:rPr>
                <w:sz w:val="22"/>
                <w:szCs w:val="22"/>
              </w:rPr>
              <w:t>517.96</w:t>
            </w:r>
          </w:p>
          <w:p w:rsidR="000F1984" w:rsidRPr="001101C0" w:rsidRDefault="00147BC6" w:rsidP="001B5DB3">
            <w:pPr>
              <w:spacing w:after="0"/>
              <w:jc w:val="center"/>
              <w:rPr>
                <w:sz w:val="22"/>
                <w:szCs w:val="22"/>
              </w:rPr>
            </w:pPr>
            <w:r>
              <w:rPr>
                <w:sz w:val="22"/>
                <w:szCs w:val="22"/>
              </w:rPr>
              <w:t>753.49</w:t>
            </w:r>
          </w:p>
        </w:tc>
        <w:tc>
          <w:tcPr>
            <w:tcW w:w="1489" w:type="dxa"/>
            <w:tcBorders>
              <w:top w:val="nil"/>
              <w:left w:val="nil"/>
              <w:right w:val="single" w:sz="8" w:space="0" w:color="auto"/>
            </w:tcBorders>
            <w:shd w:val="clear" w:color="auto" w:fill="auto"/>
            <w:noWrap/>
          </w:tcPr>
          <w:p w:rsidR="000F1984" w:rsidRDefault="00147BC6" w:rsidP="001B5DB3">
            <w:pPr>
              <w:spacing w:after="0"/>
              <w:jc w:val="center"/>
              <w:rPr>
                <w:sz w:val="22"/>
                <w:szCs w:val="22"/>
              </w:rPr>
            </w:pPr>
            <w:r>
              <w:rPr>
                <w:sz w:val="22"/>
                <w:szCs w:val="22"/>
              </w:rPr>
              <w:t>766.53</w:t>
            </w:r>
          </w:p>
          <w:p w:rsidR="000F1984" w:rsidRPr="001101C0" w:rsidRDefault="00147BC6" w:rsidP="001B5DB3">
            <w:pPr>
              <w:spacing w:after="0"/>
              <w:jc w:val="center"/>
              <w:rPr>
                <w:sz w:val="22"/>
                <w:szCs w:val="22"/>
              </w:rPr>
            </w:pPr>
            <w:r>
              <w:rPr>
                <w:sz w:val="22"/>
                <w:szCs w:val="22"/>
              </w:rPr>
              <w:t>1035.87</w:t>
            </w:r>
          </w:p>
        </w:tc>
      </w:tr>
      <w:tr w:rsidR="000F1984" w:rsidRPr="003426FA" w:rsidTr="001B5DB3">
        <w:trPr>
          <w:trHeight w:val="1285"/>
        </w:trPr>
        <w:tc>
          <w:tcPr>
            <w:tcW w:w="1767" w:type="dxa"/>
            <w:tcBorders>
              <w:top w:val="nil"/>
              <w:left w:val="single" w:sz="8" w:space="0" w:color="auto"/>
              <w:right w:val="nil"/>
            </w:tcBorders>
            <w:shd w:val="clear" w:color="auto" w:fill="auto"/>
            <w:noWrap/>
          </w:tcPr>
          <w:p w:rsidR="000F1984" w:rsidRPr="002F113E" w:rsidRDefault="000F1984" w:rsidP="001B5DB3">
            <w:pPr>
              <w:spacing w:after="0"/>
              <w:jc w:val="left"/>
              <w:rPr>
                <w:rFonts w:eastAsia="Times New Roman"/>
                <w:color w:val="000000"/>
                <w:sz w:val="22"/>
                <w:szCs w:val="22"/>
              </w:rPr>
            </w:pPr>
            <w:r w:rsidRPr="002F113E">
              <w:rPr>
                <w:rFonts w:eastAsia="Times New Roman"/>
                <w:color w:val="000000"/>
                <w:sz w:val="22"/>
                <w:szCs w:val="22"/>
              </w:rPr>
              <w:t>PPI quintiles</w:t>
            </w:r>
          </w:p>
        </w:tc>
        <w:tc>
          <w:tcPr>
            <w:tcW w:w="2978" w:type="dxa"/>
            <w:gridSpan w:val="2"/>
            <w:tcBorders>
              <w:top w:val="single" w:sz="4" w:space="0" w:color="auto"/>
              <w:left w:val="nil"/>
              <w:right w:val="single" w:sz="8" w:space="0" w:color="auto"/>
            </w:tcBorders>
            <w:shd w:val="clear" w:color="auto" w:fill="auto"/>
            <w:noWrap/>
            <w:vAlign w:val="center"/>
          </w:tcPr>
          <w:p w:rsidR="000F1984" w:rsidRPr="00EC0859" w:rsidRDefault="000F1984" w:rsidP="00147BC6">
            <w:pPr>
              <w:spacing w:after="0"/>
              <w:jc w:val="left"/>
              <w:rPr>
                <w:sz w:val="22"/>
                <w:szCs w:val="22"/>
              </w:rPr>
            </w:pPr>
            <w:r>
              <w:rPr>
                <w:rFonts w:eastAsia="Times New Roman"/>
                <w:color w:val="000000"/>
                <w:sz w:val="22"/>
                <w:szCs w:val="22"/>
              </w:rPr>
              <w:t>Less than 20%</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0F1984" w:rsidRPr="00D133B1" w:rsidRDefault="000F1984" w:rsidP="00147BC6">
            <w:pPr>
              <w:spacing w:after="0"/>
              <w:jc w:val="left"/>
              <w:rPr>
                <w:rFonts w:eastAsia="Times New Roman"/>
                <w:color w:val="000000"/>
                <w:sz w:val="22"/>
                <w:szCs w:val="22"/>
                <w:vertAlign w:val="superscript"/>
              </w:rPr>
            </w:pPr>
            <w:r>
              <w:rPr>
                <w:rFonts w:eastAsia="Times New Roman"/>
                <w:color w:val="000000"/>
                <w:sz w:val="22"/>
                <w:szCs w:val="22"/>
              </w:rPr>
              <w:t>20-39%</w:t>
            </w:r>
            <w:r w:rsidRPr="00EC0859">
              <w:rPr>
                <w:sz w:val="22"/>
                <w:szCs w:val="22"/>
                <w:vertAlign w:val="superscript"/>
                <w:lang w:eastAsia="en-CA"/>
              </w:rPr>
              <w:t>(</w:t>
            </w:r>
            <w:r w:rsidR="00147BC6">
              <w:rPr>
                <w:sz w:val="22"/>
                <w:szCs w:val="22"/>
                <w:vertAlign w:val="superscript"/>
                <w:lang w:eastAsia="en-CA"/>
              </w:rPr>
              <w:t>ns</w:t>
            </w:r>
            <w:r w:rsidRPr="00EC0859">
              <w:rPr>
                <w:sz w:val="22"/>
                <w:szCs w:val="22"/>
                <w:vertAlign w:val="superscript"/>
                <w:lang w:eastAsia="en-CA"/>
              </w:rPr>
              <w:t>)</w:t>
            </w:r>
          </w:p>
          <w:p w:rsidR="000F1984" w:rsidRPr="00D133B1" w:rsidRDefault="000F1984" w:rsidP="00147BC6">
            <w:pPr>
              <w:spacing w:after="0"/>
              <w:jc w:val="left"/>
              <w:rPr>
                <w:rFonts w:eastAsia="Times New Roman"/>
                <w:color w:val="000000"/>
                <w:sz w:val="22"/>
                <w:szCs w:val="22"/>
                <w:vertAlign w:val="superscript"/>
              </w:rPr>
            </w:pPr>
            <w:r>
              <w:rPr>
                <w:rFonts w:eastAsia="Times New Roman"/>
                <w:color w:val="000000"/>
                <w:sz w:val="22"/>
                <w:szCs w:val="22"/>
              </w:rPr>
              <w:t>40-59%</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p w:rsidR="000F1984" w:rsidRPr="00D133B1" w:rsidRDefault="000F1984" w:rsidP="00147BC6">
            <w:pPr>
              <w:spacing w:after="0"/>
              <w:jc w:val="left"/>
              <w:rPr>
                <w:rFonts w:eastAsia="Times New Roman"/>
                <w:color w:val="000000"/>
                <w:sz w:val="22"/>
                <w:szCs w:val="22"/>
                <w:vertAlign w:val="superscript"/>
              </w:rPr>
            </w:pPr>
            <w:r>
              <w:rPr>
                <w:rFonts w:eastAsia="Times New Roman"/>
                <w:color w:val="000000"/>
                <w:sz w:val="22"/>
                <w:szCs w:val="22"/>
              </w:rPr>
              <w:t>60-79%</w:t>
            </w:r>
            <w:r w:rsidRPr="00EC0859">
              <w:rPr>
                <w:sz w:val="22"/>
                <w:szCs w:val="22"/>
                <w:vertAlign w:val="superscript"/>
                <w:lang w:eastAsia="en-CA"/>
              </w:rPr>
              <w:t>(</w:t>
            </w:r>
            <w:r w:rsidR="00147BC6">
              <w:rPr>
                <w:sz w:val="22"/>
                <w:szCs w:val="22"/>
                <w:vertAlign w:val="superscript"/>
                <w:lang w:eastAsia="en-CA"/>
              </w:rPr>
              <w:t>ns</w:t>
            </w:r>
            <w:r w:rsidRPr="00EC0859">
              <w:rPr>
                <w:sz w:val="22"/>
                <w:szCs w:val="22"/>
                <w:vertAlign w:val="superscript"/>
                <w:lang w:eastAsia="en-CA"/>
              </w:rPr>
              <w:t>)</w:t>
            </w:r>
          </w:p>
          <w:p w:rsidR="000F1984" w:rsidRPr="00D133B1" w:rsidRDefault="000F1984" w:rsidP="00147BC6">
            <w:pPr>
              <w:spacing w:after="0"/>
              <w:jc w:val="left"/>
              <w:rPr>
                <w:rFonts w:eastAsia="Times New Roman"/>
                <w:color w:val="000000"/>
                <w:sz w:val="22"/>
                <w:szCs w:val="22"/>
                <w:vertAlign w:val="superscript"/>
              </w:rPr>
            </w:pPr>
            <w:r>
              <w:rPr>
                <w:rFonts w:eastAsia="Times New Roman"/>
                <w:color w:val="000000"/>
                <w:sz w:val="22"/>
                <w:szCs w:val="22"/>
              </w:rPr>
              <w:t>80%+</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single" w:sz="8" w:space="0" w:color="auto"/>
              <w:left w:val="nil"/>
              <w:bottom w:val="single" w:sz="4" w:space="0" w:color="auto"/>
              <w:right w:val="single" w:sz="4" w:space="0" w:color="auto"/>
            </w:tcBorders>
            <w:shd w:val="clear" w:color="auto" w:fill="auto"/>
            <w:noWrap/>
          </w:tcPr>
          <w:p w:rsidR="000F1984" w:rsidRDefault="00147BC6" w:rsidP="001B5DB3">
            <w:pPr>
              <w:spacing w:after="0"/>
              <w:jc w:val="center"/>
              <w:rPr>
                <w:sz w:val="22"/>
                <w:szCs w:val="22"/>
              </w:rPr>
            </w:pPr>
            <w:r>
              <w:rPr>
                <w:sz w:val="22"/>
                <w:szCs w:val="22"/>
              </w:rPr>
              <w:t>1025.61</w:t>
            </w:r>
          </w:p>
          <w:p w:rsidR="000F1984" w:rsidRDefault="00147BC6" w:rsidP="001B5DB3">
            <w:pPr>
              <w:spacing w:after="0"/>
              <w:jc w:val="center"/>
              <w:rPr>
                <w:sz w:val="22"/>
                <w:szCs w:val="22"/>
              </w:rPr>
            </w:pPr>
            <w:r>
              <w:rPr>
                <w:sz w:val="22"/>
                <w:szCs w:val="22"/>
              </w:rPr>
              <w:t>565.56</w:t>
            </w:r>
          </w:p>
          <w:p w:rsidR="000F1984" w:rsidRDefault="00147BC6" w:rsidP="001B5DB3">
            <w:pPr>
              <w:spacing w:after="0"/>
              <w:jc w:val="center"/>
              <w:rPr>
                <w:sz w:val="22"/>
                <w:szCs w:val="22"/>
              </w:rPr>
            </w:pPr>
            <w:r>
              <w:rPr>
                <w:sz w:val="22"/>
                <w:szCs w:val="22"/>
              </w:rPr>
              <w:t>543.52</w:t>
            </w:r>
          </w:p>
          <w:p w:rsidR="000F1984" w:rsidRDefault="00147BC6" w:rsidP="001B5DB3">
            <w:pPr>
              <w:spacing w:after="0"/>
              <w:jc w:val="center"/>
              <w:rPr>
                <w:sz w:val="22"/>
                <w:szCs w:val="22"/>
              </w:rPr>
            </w:pPr>
            <w:r>
              <w:rPr>
                <w:sz w:val="22"/>
                <w:szCs w:val="22"/>
              </w:rPr>
              <w:t>783.69</w:t>
            </w:r>
          </w:p>
          <w:p w:rsidR="000F1984" w:rsidRPr="003426FA" w:rsidRDefault="00147BC6" w:rsidP="001B5DB3">
            <w:pPr>
              <w:spacing w:after="0"/>
              <w:jc w:val="center"/>
              <w:rPr>
                <w:sz w:val="22"/>
                <w:szCs w:val="22"/>
              </w:rPr>
            </w:pPr>
            <w:r>
              <w:rPr>
                <w:sz w:val="22"/>
                <w:szCs w:val="22"/>
              </w:rPr>
              <w:t>651.35</w:t>
            </w:r>
          </w:p>
        </w:tc>
        <w:tc>
          <w:tcPr>
            <w:tcW w:w="1489" w:type="dxa"/>
            <w:tcBorders>
              <w:top w:val="single" w:sz="8" w:space="0" w:color="auto"/>
              <w:left w:val="single" w:sz="4" w:space="0" w:color="auto"/>
              <w:bottom w:val="single" w:sz="4" w:space="0" w:color="auto"/>
              <w:right w:val="single" w:sz="8" w:space="0" w:color="auto"/>
            </w:tcBorders>
            <w:shd w:val="clear" w:color="auto" w:fill="auto"/>
            <w:noWrap/>
          </w:tcPr>
          <w:p w:rsidR="000F1984" w:rsidRDefault="00147BC6" w:rsidP="001B5DB3">
            <w:pPr>
              <w:spacing w:after="0"/>
              <w:jc w:val="center"/>
              <w:rPr>
                <w:sz w:val="22"/>
                <w:szCs w:val="22"/>
              </w:rPr>
            </w:pPr>
            <w:r>
              <w:rPr>
                <w:sz w:val="22"/>
                <w:szCs w:val="22"/>
              </w:rPr>
              <w:t>1168.59</w:t>
            </w:r>
          </w:p>
          <w:p w:rsidR="000F1984" w:rsidRDefault="00147BC6" w:rsidP="001B5DB3">
            <w:pPr>
              <w:spacing w:after="0"/>
              <w:jc w:val="center"/>
              <w:rPr>
                <w:sz w:val="22"/>
                <w:szCs w:val="22"/>
              </w:rPr>
            </w:pPr>
            <w:r>
              <w:rPr>
                <w:sz w:val="22"/>
                <w:szCs w:val="22"/>
              </w:rPr>
              <w:t>781.34</w:t>
            </w:r>
          </w:p>
          <w:p w:rsidR="000F1984" w:rsidRDefault="00147BC6" w:rsidP="001B5DB3">
            <w:pPr>
              <w:spacing w:after="0"/>
              <w:jc w:val="center"/>
              <w:rPr>
                <w:sz w:val="22"/>
                <w:szCs w:val="22"/>
              </w:rPr>
            </w:pPr>
            <w:r>
              <w:rPr>
                <w:sz w:val="22"/>
                <w:szCs w:val="22"/>
              </w:rPr>
              <w:t>1108.86</w:t>
            </w:r>
          </w:p>
          <w:p w:rsidR="000F1984" w:rsidRDefault="00147BC6" w:rsidP="001B5DB3">
            <w:pPr>
              <w:spacing w:after="0"/>
              <w:jc w:val="center"/>
              <w:rPr>
                <w:sz w:val="22"/>
                <w:szCs w:val="22"/>
              </w:rPr>
            </w:pPr>
            <w:r>
              <w:rPr>
                <w:sz w:val="22"/>
                <w:szCs w:val="22"/>
              </w:rPr>
              <w:t>1200.83</w:t>
            </w:r>
          </w:p>
          <w:p w:rsidR="000F1984" w:rsidRPr="003426FA" w:rsidRDefault="00147BC6" w:rsidP="001B5DB3">
            <w:pPr>
              <w:spacing w:after="0"/>
              <w:jc w:val="center"/>
              <w:rPr>
                <w:sz w:val="22"/>
                <w:szCs w:val="22"/>
              </w:rPr>
            </w:pPr>
            <w:r>
              <w:rPr>
                <w:sz w:val="22"/>
                <w:szCs w:val="22"/>
              </w:rPr>
              <w:t>711.35</w:t>
            </w:r>
          </w:p>
        </w:tc>
      </w:tr>
      <w:tr w:rsidR="000F1984" w:rsidRPr="00EC47ED" w:rsidTr="001B5DB3">
        <w:trPr>
          <w:trHeight w:val="334"/>
        </w:trPr>
        <w:tc>
          <w:tcPr>
            <w:tcW w:w="1767" w:type="dxa"/>
            <w:vMerge w:val="restart"/>
            <w:tcBorders>
              <w:top w:val="single" w:sz="8" w:space="0" w:color="auto"/>
              <w:left w:val="single" w:sz="8" w:space="0" w:color="auto"/>
            </w:tcBorders>
            <w:shd w:val="clear" w:color="auto" w:fill="auto"/>
            <w:noWrap/>
          </w:tcPr>
          <w:p w:rsidR="000F1984" w:rsidRPr="002D62D0" w:rsidRDefault="000F1984" w:rsidP="001B5DB3">
            <w:pPr>
              <w:spacing w:after="0"/>
              <w:jc w:val="left"/>
              <w:rPr>
                <w:rFonts w:eastAsia="Times New Roman"/>
                <w:color w:val="000000"/>
                <w:sz w:val="22"/>
                <w:szCs w:val="22"/>
              </w:rPr>
            </w:pPr>
            <w:r w:rsidRPr="002D62D0">
              <w:rPr>
                <w:rFonts w:eastAsia="Times New Roman"/>
                <w:color w:val="000000"/>
                <w:sz w:val="22"/>
                <w:szCs w:val="22"/>
              </w:rPr>
              <w:t>abandon</w:t>
            </w:r>
          </w:p>
        </w:tc>
        <w:tc>
          <w:tcPr>
            <w:tcW w:w="2978" w:type="dxa"/>
            <w:gridSpan w:val="2"/>
            <w:tcBorders>
              <w:top w:val="single" w:sz="8" w:space="0" w:color="auto"/>
              <w:right w:val="single" w:sz="8" w:space="0" w:color="000000"/>
            </w:tcBorders>
            <w:shd w:val="clear" w:color="auto" w:fill="auto"/>
            <w:vAlign w:val="center"/>
          </w:tcPr>
          <w:p w:rsidR="000F1984" w:rsidRPr="002D62D0" w:rsidRDefault="000F1984" w:rsidP="001B5DB3">
            <w:pPr>
              <w:spacing w:after="0"/>
              <w:jc w:val="left"/>
              <w:rPr>
                <w:rFonts w:eastAsia="Times New Roman"/>
                <w:color w:val="000000"/>
                <w:sz w:val="22"/>
                <w:szCs w:val="22"/>
              </w:rPr>
            </w:pPr>
            <w:r w:rsidRPr="002D62D0">
              <w:rPr>
                <w:rFonts w:eastAsia="Times New Roman"/>
                <w:color w:val="000000"/>
                <w:sz w:val="22"/>
                <w:szCs w:val="22"/>
              </w:rPr>
              <w:t>Still in the group</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top w:val="single" w:sz="4" w:space="0" w:color="auto"/>
              <w:left w:val="nil"/>
              <w:right w:val="single" w:sz="8" w:space="0" w:color="auto"/>
            </w:tcBorders>
            <w:shd w:val="clear" w:color="auto" w:fill="auto"/>
            <w:noWrap/>
            <w:vAlign w:val="center"/>
          </w:tcPr>
          <w:p w:rsidR="000F1984" w:rsidRPr="00EC47ED" w:rsidRDefault="00147BC6" w:rsidP="001B5DB3">
            <w:pPr>
              <w:spacing w:after="0"/>
              <w:jc w:val="center"/>
              <w:rPr>
                <w:sz w:val="22"/>
                <w:szCs w:val="22"/>
              </w:rPr>
            </w:pPr>
            <w:r>
              <w:rPr>
                <w:sz w:val="22"/>
                <w:szCs w:val="22"/>
              </w:rPr>
              <w:t>637.37</w:t>
            </w:r>
          </w:p>
        </w:tc>
        <w:tc>
          <w:tcPr>
            <w:tcW w:w="1489" w:type="dxa"/>
            <w:tcBorders>
              <w:top w:val="single" w:sz="4" w:space="0" w:color="auto"/>
              <w:left w:val="nil"/>
              <w:right w:val="single" w:sz="8" w:space="0" w:color="auto"/>
            </w:tcBorders>
            <w:shd w:val="clear" w:color="auto" w:fill="auto"/>
            <w:noWrap/>
            <w:vAlign w:val="center"/>
          </w:tcPr>
          <w:p w:rsidR="000F1984" w:rsidRPr="00EC47ED" w:rsidRDefault="00147BC6" w:rsidP="001B5DB3">
            <w:pPr>
              <w:spacing w:after="0"/>
              <w:jc w:val="center"/>
              <w:rPr>
                <w:sz w:val="22"/>
                <w:szCs w:val="22"/>
              </w:rPr>
            </w:pPr>
            <w:r>
              <w:rPr>
                <w:sz w:val="22"/>
                <w:szCs w:val="22"/>
              </w:rPr>
              <w:t>951.89</w:t>
            </w:r>
          </w:p>
        </w:tc>
      </w:tr>
      <w:tr w:rsidR="000F1984" w:rsidRPr="00EC47ED" w:rsidTr="001B5DB3">
        <w:trPr>
          <w:trHeight w:val="334"/>
        </w:trPr>
        <w:tc>
          <w:tcPr>
            <w:tcW w:w="1767" w:type="dxa"/>
            <w:vMerge/>
            <w:tcBorders>
              <w:left w:val="single" w:sz="8" w:space="0" w:color="auto"/>
              <w:bottom w:val="single" w:sz="8" w:space="0" w:color="auto"/>
            </w:tcBorders>
            <w:shd w:val="clear" w:color="auto" w:fill="auto"/>
            <w:noWrap/>
            <w:vAlign w:val="center"/>
          </w:tcPr>
          <w:p w:rsidR="000F1984" w:rsidRPr="002D62D0" w:rsidRDefault="000F1984" w:rsidP="001B5DB3">
            <w:pPr>
              <w:spacing w:after="0"/>
              <w:jc w:val="left"/>
              <w:rPr>
                <w:rFonts w:eastAsia="Times New Roman"/>
                <w:color w:val="000000"/>
                <w:sz w:val="22"/>
                <w:szCs w:val="22"/>
              </w:rPr>
            </w:pPr>
          </w:p>
        </w:tc>
        <w:tc>
          <w:tcPr>
            <w:tcW w:w="2978" w:type="dxa"/>
            <w:gridSpan w:val="2"/>
            <w:tcBorders>
              <w:bottom w:val="single" w:sz="8" w:space="0" w:color="auto"/>
              <w:right w:val="single" w:sz="8" w:space="0" w:color="000000"/>
            </w:tcBorders>
            <w:shd w:val="clear" w:color="auto" w:fill="auto"/>
            <w:vAlign w:val="center"/>
          </w:tcPr>
          <w:p w:rsidR="000F1984" w:rsidRPr="002D62D0" w:rsidRDefault="000F1984" w:rsidP="001B5DB3">
            <w:pPr>
              <w:spacing w:after="0"/>
              <w:jc w:val="left"/>
              <w:rPr>
                <w:rFonts w:eastAsia="Times New Roman"/>
                <w:color w:val="000000"/>
                <w:sz w:val="22"/>
                <w:szCs w:val="22"/>
              </w:rPr>
            </w:pPr>
            <w:r w:rsidRPr="002D62D0">
              <w:rPr>
                <w:rFonts w:eastAsia="Times New Roman"/>
                <w:color w:val="000000"/>
                <w:sz w:val="22"/>
                <w:szCs w:val="22"/>
              </w:rPr>
              <w:t>Have abandoned the group</w:t>
            </w:r>
            <w:r w:rsidRPr="00EC0859">
              <w:rPr>
                <w:sz w:val="22"/>
                <w:szCs w:val="22"/>
                <w:vertAlign w:val="superscript"/>
                <w:lang w:eastAsia="en-CA"/>
              </w:rPr>
              <w:t>(</w:t>
            </w:r>
            <w:r>
              <w:rPr>
                <w:sz w:val="22"/>
                <w:szCs w:val="22"/>
                <w:vertAlign w:val="superscript"/>
                <w:lang w:eastAsia="en-CA"/>
              </w:rPr>
              <w:t>***</w:t>
            </w:r>
            <w:r w:rsidRPr="00EC0859">
              <w:rPr>
                <w:sz w:val="22"/>
                <w:szCs w:val="22"/>
                <w:vertAlign w:val="superscript"/>
                <w:lang w:eastAsia="en-CA"/>
              </w:rPr>
              <w:t>)</w:t>
            </w:r>
          </w:p>
        </w:tc>
        <w:tc>
          <w:tcPr>
            <w:tcW w:w="1488" w:type="dxa"/>
            <w:tcBorders>
              <w:left w:val="nil"/>
              <w:bottom w:val="single" w:sz="8" w:space="0" w:color="auto"/>
              <w:right w:val="single" w:sz="8" w:space="0" w:color="auto"/>
            </w:tcBorders>
            <w:shd w:val="clear" w:color="auto" w:fill="auto"/>
            <w:noWrap/>
            <w:vAlign w:val="center"/>
          </w:tcPr>
          <w:p w:rsidR="000F1984" w:rsidRPr="00EC47ED" w:rsidRDefault="00147BC6" w:rsidP="001B5DB3">
            <w:pPr>
              <w:spacing w:after="0"/>
              <w:jc w:val="center"/>
              <w:rPr>
                <w:sz w:val="22"/>
                <w:szCs w:val="22"/>
              </w:rPr>
            </w:pPr>
            <w:r>
              <w:rPr>
                <w:sz w:val="22"/>
                <w:szCs w:val="22"/>
              </w:rPr>
              <w:t>1242.39</w:t>
            </w:r>
          </w:p>
        </w:tc>
        <w:tc>
          <w:tcPr>
            <w:tcW w:w="1489" w:type="dxa"/>
            <w:tcBorders>
              <w:left w:val="nil"/>
              <w:bottom w:val="single" w:sz="8" w:space="0" w:color="auto"/>
              <w:right w:val="single" w:sz="8" w:space="0" w:color="auto"/>
            </w:tcBorders>
            <w:shd w:val="clear" w:color="auto" w:fill="auto"/>
            <w:noWrap/>
            <w:vAlign w:val="center"/>
          </w:tcPr>
          <w:p w:rsidR="000F1984" w:rsidRPr="00EC47ED" w:rsidRDefault="00147BC6" w:rsidP="001B5DB3">
            <w:pPr>
              <w:spacing w:after="0"/>
              <w:jc w:val="center"/>
              <w:rPr>
                <w:sz w:val="22"/>
                <w:szCs w:val="22"/>
              </w:rPr>
            </w:pPr>
            <w:r>
              <w:rPr>
                <w:sz w:val="22"/>
                <w:szCs w:val="22"/>
              </w:rPr>
              <w:t>195.59</w:t>
            </w:r>
          </w:p>
        </w:tc>
      </w:tr>
      <w:tr w:rsidR="000F1984" w:rsidRPr="00EC47ED" w:rsidTr="001B5DB3">
        <w:trPr>
          <w:trHeight w:val="334"/>
        </w:trPr>
        <w:tc>
          <w:tcPr>
            <w:tcW w:w="474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0F1984" w:rsidRPr="00EC0859" w:rsidRDefault="000F1984" w:rsidP="001B5DB3">
            <w:pPr>
              <w:spacing w:after="0"/>
              <w:jc w:val="center"/>
              <w:rPr>
                <w:b/>
                <w:bCs/>
                <w:sz w:val="22"/>
                <w:szCs w:val="22"/>
              </w:rPr>
            </w:pPr>
            <w:r w:rsidRPr="00EC0859">
              <w:rPr>
                <w:b/>
                <w:bCs/>
                <w:sz w:val="22"/>
                <w:szCs w:val="22"/>
                <w:lang w:eastAsia="en-CA"/>
              </w:rPr>
              <w:t>Total</w:t>
            </w:r>
            <w:r w:rsidRPr="007C292F">
              <w:rPr>
                <w:sz w:val="22"/>
                <w:szCs w:val="22"/>
                <w:vertAlign w:val="superscript"/>
              </w:rPr>
              <w:t>(</w:t>
            </w:r>
            <w:r>
              <w:rPr>
                <w:sz w:val="22"/>
                <w:szCs w:val="22"/>
                <w:vertAlign w:val="superscript"/>
              </w:rPr>
              <w:t>ns</w:t>
            </w:r>
            <w:r w:rsidRPr="007C292F">
              <w:rPr>
                <w:sz w:val="22"/>
                <w:szCs w:val="22"/>
                <w:vertAlign w:val="superscript"/>
              </w:rPr>
              <w:t>)</w:t>
            </w:r>
          </w:p>
        </w:tc>
        <w:tc>
          <w:tcPr>
            <w:tcW w:w="1488" w:type="dxa"/>
            <w:tcBorders>
              <w:top w:val="single" w:sz="4" w:space="0" w:color="auto"/>
              <w:left w:val="nil"/>
              <w:bottom w:val="single" w:sz="8" w:space="0" w:color="auto"/>
              <w:right w:val="single" w:sz="8" w:space="0" w:color="auto"/>
            </w:tcBorders>
            <w:shd w:val="clear" w:color="auto" w:fill="auto"/>
            <w:noWrap/>
            <w:vAlign w:val="center"/>
          </w:tcPr>
          <w:p w:rsidR="000F1984" w:rsidRPr="00EC47ED" w:rsidRDefault="00147BC6" w:rsidP="001B5DB3">
            <w:pPr>
              <w:spacing w:after="0"/>
              <w:jc w:val="center"/>
              <w:rPr>
                <w:b/>
                <w:bCs/>
                <w:sz w:val="22"/>
                <w:szCs w:val="22"/>
              </w:rPr>
            </w:pPr>
            <w:r>
              <w:rPr>
                <w:b/>
                <w:bCs/>
                <w:sz w:val="22"/>
                <w:szCs w:val="22"/>
              </w:rPr>
              <w:t>738.9</w:t>
            </w:r>
          </w:p>
        </w:tc>
        <w:tc>
          <w:tcPr>
            <w:tcW w:w="1489" w:type="dxa"/>
            <w:tcBorders>
              <w:top w:val="single" w:sz="4" w:space="0" w:color="auto"/>
              <w:left w:val="nil"/>
              <w:bottom w:val="single" w:sz="8" w:space="0" w:color="auto"/>
              <w:right w:val="single" w:sz="8" w:space="0" w:color="auto"/>
            </w:tcBorders>
            <w:shd w:val="clear" w:color="auto" w:fill="auto"/>
            <w:noWrap/>
            <w:vAlign w:val="center"/>
          </w:tcPr>
          <w:p w:rsidR="000F1984" w:rsidRPr="00EC47ED" w:rsidRDefault="00147BC6" w:rsidP="00147BC6">
            <w:pPr>
              <w:spacing w:after="0"/>
              <w:jc w:val="center"/>
              <w:rPr>
                <w:b/>
                <w:bCs/>
                <w:sz w:val="22"/>
                <w:szCs w:val="22"/>
              </w:rPr>
            </w:pPr>
            <w:r>
              <w:rPr>
                <w:b/>
                <w:bCs/>
                <w:sz w:val="22"/>
                <w:szCs w:val="22"/>
              </w:rPr>
              <w:t>793.86</w:t>
            </w:r>
          </w:p>
        </w:tc>
      </w:tr>
    </w:tbl>
    <w:p w:rsidR="00547090" w:rsidRPr="00457A2C" w:rsidRDefault="00547090" w:rsidP="00547090">
      <w:pPr>
        <w:jc w:val="center"/>
        <w:rPr>
          <w:sz w:val="12"/>
          <w:szCs w:val="12"/>
        </w:rPr>
      </w:pPr>
    </w:p>
    <w:p w:rsidR="00547090" w:rsidRPr="00457A2C" w:rsidRDefault="00547090" w:rsidP="00547090">
      <w:pPr>
        <w:jc w:val="center"/>
        <w:rPr>
          <w:sz w:val="20"/>
          <w:szCs w:val="20"/>
        </w:rPr>
      </w:pPr>
      <w:r w:rsidRPr="00457A2C">
        <w:rPr>
          <w:sz w:val="20"/>
          <w:szCs w:val="20"/>
        </w:rPr>
        <w:t xml:space="preserve">NB:  Wilcoxon non parametric paired test </w:t>
      </w:r>
    </w:p>
    <w:p w:rsidR="00547090" w:rsidRPr="00457A2C" w:rsidRDefault="00547090" w:rsidP="00547090">
      <w:pPr>
        <w:jc w:val="center"/>
        <w:rPr>
          <w:sz w:val="20"/>
          <w:szCs w:val="20"/>
        </w:rPr>
      </w:pPr>
      <w:r w:rsidRPr="00457A2C">
        <w:rPr>
          <w:sz w:val="20"/>
          <w:szCs w:val="20"/>
        </w:rPr>
        <w:t>(***) = significant at 99%, (**) = significant at 95% (*) = significant at 90%, (ns) = not significant</w:t>
      </w:r>
    </w:p>
    <w:p w:rsidR="00547090" w:rsidRDefault="00547090" w:rsidP="00547090">
      <w:r w:rsidRPr="005F213D">
        <w:t>To better investigate the contribution of the VSLA to loan access by the members, we looked at the source of the loan.</w:t>
      </w:r>
      <w:r>
        <w:t xml:space="preserve"> It is worth mentioning, the </w:t>
      </w:r>
      <w:r w:rsidRPr="005F213D">
        <w:t>majority of these loans</w:t>
      </w:r>
      <w:r>
        <w:t xml:space="preserve"> </w:t>
      </w:r>
      <w:r w:rsidRPr="005F213D">
        <w:t xml:space="preserve">were provided by </w:t>
      </w:r>
      <w:r>
        <w:t>VSLA where 85.9</w:t>
      </w:r>
      <w:r w:rsidRPr="005F213D">
        <w:t>%</w:t>
      </w:r>
      <w:r>
        <w:t xml:space="preserve"> of VSL members who had loans in 2010 and 93.3% of them in 2012 assured that VSLA group is the source of taken loan</w:t>
      </w:r>
      <w:r w:rsidRPr="005F213D">
        <w:t xml:space="preserve"> (table </w:t>
      </w:r>
      <w:r>
        <w:t>23</w:t>
      </w:r>
      <w:r w:rsidRPr="005F213D">
        <w:t>)</w:t>
      </w:r>
      <w:r>
        <w:t xml:space="preserve">. </w:t>
      </w:r>
    </w:p>
    <w:p w:rsidR="008563AC" w:rsidRPr="008563AC" w:rsidRDefault="00730E59" w:rsidP="00730E59">
      <w:pPr>
        <w:pStyle w:val="Heading3"/>
      </w:pPr>
      <w:bookmarkStart w:id="137" w:name="_Toc438334014"/>
      <w:r>
        <w:t>5.5.3 Borrowing Behaviour</w:t>
      </w:r>
      <w:bookmarkEnd w:id="137"/>
    </w:p>
    <w:p w:rsidR="00730E59" w:rsidRDefault="00730E59" w:rsidP="00551F81">
      <w:r>
        <w:t>The study aims to know the borrowing behavior of the VSL members by asking them “before taking a loan what are things they consider?”, the results illustrated that 61.</w:t>
      </w:r>
      <w:r w:rsidR="00551F81">
        <w:t>5</w:t>
      </w:r>
      <w:r>
        <w:t xml:space="preserve">% of them first they will think </w:t>
      </w:r>
      <w:r w:rsidR="00551F81">
        <w:t>the cost or interest rate</w:t>
      </w:r>
      <w:r>
        <w:t xml:space="preserve"> followed by </w:t>
      </w:r>
      <w:r w:rsidR="00551F81">
        <w:t>how</w:t>
      </w:r>
      <w:r>
        <w:t xml:space="preserve"> they </w:t>
      </w:r>
      <w:r w:rsidR="00551F81">
        <w:t>will</w:t>
      </w:r>
      <w:r>
        <w:t xml:space="preserve"> pay (</w:t>
      </w:r>
      <w:r w:rsidR="00551F81">
        <w:t>59</w:t>
      </w:r>
      <w:r>
        <w:t xml:space="preserve">%), </w:t>
      </w:r>
      <w:r w:rsidR="00551F81">
        <w:t>the time of payment</w:t>
      </w:r>
      <w:r>
        <w:t xml:space="preserve"> (</w:t>
      </w:r>
      <w:r w:rsidR="00551F81">
        <w:t>55.9</w:t>
      </w:r>
      <w:r>
        <w:t>%)</w:t>
      </w:r>
      <w:r w:rsidR="00551F81">
        <w:t>.</w:t>
      </w:r>
      <w:r>
        <w:t xml:space="preserve"> </w:t>
      </w:r>
      <w:r w:rsidR="00551F81">
        <w:t>The results show that there is significant increase in the percent of VSL members who consider the right things before taking a loan</w:t>
      </w:r>
      <w:r>
        <w:t xml:space="preserve"> (table 5.</w:t>
      </w:r>
      <w:r w:rsidR="00551F81">
        <w:t>24</w:t>
      </w:r>
      <w:r>
        <w:t>).</w:t>
      </w:r>
    </w:p>
    <w:p w:rsidR="00730E59" w:rsidRDefault="00730E59" w:rsidP="00730E59">
      <w:pPr>
        <w:sectPr w:rsidR="00730E59" w:rsidSect="00C5284F">
          <w:pgSz w:w="12240" w:h="15840"/>
          <w:pgMar w:top="1440" w:right="1440" w:bottom="1440" w:left="1440" w:header="708" w:footer="708" w:gutter="0"/>
          <w:cols w:space="708"/>
          <w:titlePg/>
          <w:docGrid w:linePitch="360"/>
        </w:sectPr>
      </w:pPr>
    </w:p>
    <w:p w:rsidR="00730E59" w:rsidRDefault="00730E59" w:rsidP="00730E59">
      <w:r w:rsidRPr="00CA30EF">
        <w:lastRenderedPageBreak/>
        <w:t>Table 5.</w:t>
      </w:r>
      <w:r>
        <w:t>24</w:t>
      </w:r>
      <w:r w:rsidRPr="00CA30EF">
        <w:t xml:space="preserve">: The percent distribution of VSL households according to </w:t>
      </w:r>
      <w:r w:rsidRPr="00CA30EF">
        <w:rPr>
          <w:lang w:val="en-GB"/>
        </w:rPr>
        <w:t xml:space="preserve">the things they consider before taking a loan </w:t>
      </w:r>
      <w:r w:rsidRPr="00CA30EF">
        <w:t xml:space="preserve">by gender of VSL member, </w:t>
      </w:r>
      <w:r w:rsidRPr="005C7791">
        <w:t>strata</w:t>
      </w:r>
      <w:r>
        <w:t>, PPI quintiles and if the member is still in VSL group</w:t>
      </w:r>
    </w:p>
    <w:tbl>
      <w:tblPr>
        <w:tblW w:w="14138" w:type="dxa"/>
        <w:tblInd w:w="-743" w:type="dxa"/>
        <w:tblLayout w:type="fixed"/>
        <w:tblLook w:val="04A0" w:firstRow="1" w:lastRow="0" w:firstColumn="1" w:lastColumn="0" w:noHBand="0" w:noVBand="1"/>
      </w:tblPr>
      <w:tblGrid>
        <w:gridCol w:w="1840"/>
        <w:gridCol w:w="992"/>
        <w:gridCol w:w="941"/>
        <w:gridCol w:w="942"/>
        <w:gridCol w:w="941"/>
        <w:gridCol w:w="942"/>
        <w:gridCol w:w="941"/>
        <w:gridCol w:w="942"/>
        <w:gridCol w:w="941"/>
        <w:gridCol w:w="942"/>
        <w:gridCol w:w="941"/>
        <w:gridCol w:w="942"/>
        <w:gridCol w:w="941"/>
        <w:gridCol w:w="950"/>
      </w:tblGrid>
      <w:tr w:rsidR="005E507A" w:rsidRPr="00D152EC" w:rsidTr="00551F81">
        <w:trPr>
          <w:trHeight w:val="300"/>
        </w:trPr>
        <w:tc>
          <w:tcPr>
            <w:tcW w:w="2832" w:type="dxa"/>
            <w:gridSpan w:val="2"/>
            <w:vMerge w:val="restart"/>
            <w:tcBorders>
              <w:top w:val="single" w:sz="12" w:space="0" w:color="000000"/>
              <w:left w:val="single" w:sz="12" w:space="0" w:color="000000"/>
              <w:right w:val="single" w:sz="12" w:space="0" w:color="000000"/>
            </w:tcBorders>
            <w:shd w:val="clear" w:color="auto" w:fill="auto"/>
            <w:vAlign w:val="bottom"/>
          </w:tcPr>
          <w:p w:rsidR="005E507A" w:rsidRPr="00D152EC" w:rsidRDefault="005E507A" w:rsidP="00B76495">
            <w:pPr>
              <w:spacing w:after="0"/>
              <w:jc w:val="left"/>
              <w:rPr>
                <w:rFonts w:eastAsia="Times New Roman"/>
                <w:color w:val="000000"/>
                <w:sz w:val="20"/>
                <w:szCs w:val="20"/>
              </w:rPr>
            </w:pPr>
          </w:p>
        </w:tc>
        <w:tc>
          <w:tcPr>
            <w:tcW w:w="1883" w:type="dxa"/>
            <w:gridSpan w:val="2"/>
            <w:tcBorders>
              <w:top w:val="single" w:sz="12" w:space="0" w:color="000000"/>
              <w:left w:val="nil"/>
              <w:bottom w:val="single" w:sz="4" w:space="0" w:color="000000"/>
              <w:right w:val="single" w:sz="4" w:space="0" w:color="000000"/>
            </w:tcBorders>
            <w:shd w:val="clear" w:color="auto" w:fill="auto"/>
            <w:vAlign w:val="center"/>
            <w:hideMark/>
          </w:tcPr>
          <w:p w:rsidR="005E507A" w:rsidRPr="00D152EC" w:rsidRDefault="005E507A" w:rsidP="00B76495">
            <w:pPr>
              <w:spacing w:after="0"/>
              <w:jc w:val="center"/>
              <w:rPr>
                <w:rFonts w:eastAsia="Times New Roman"/>
                <w:color w:val="000000"/>
                <w:sz w:val="20"/>
                <w:szCs w:val="20"/>
              </w:rPr>
            </w:pPr>
            <w:r w:rsidRPr="00D152EC">
              <w:rPr>
                <w:rFonts w:eastAsia="Times New Roman"/>
                <w:color w:val="000000"/>
                <w:sz w:val="20"/>
                <w:szCs w:val="20"/>
              </w:rPr>
              <w:t>Sex of VSL Member</w:t>
            </w:r>
          </w:p>
        </w:tc>
        <w:tc>
          <w:tcPr>
            <w:tcW w:w="1883" w:type="dxa"/>
            <w:gridSpan w:val="2"/>
            <w:tcBorders>
              <w:top w:val="single" w:sz="12" w:space="0" w:color="000000"/>
              <w:left w:val="nil"/>
              <w:bottom w:val="single" w:sz="4" w:space="0" w:color="000000"/>
              <w:right w:val="single" w:sz="4" w:space="0" w:color="000000"/>
            </w:tcBorders>
            <w:shd w:val="clear" w:color="auto" w:fill="auto"/>
            <w:vAlign w:val="center"/>
            <w:hideMark/>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Strata</w:t>
            </w:r>
          </w:p>
        </w:tc>
        <w:tc>
          <w:tcPr>
            <w:tcW w:w="4707" w:type="dxa"/>
            <w:gridSpan w:val="5"/>
            <w:tcBorders>
              <w:top w:val="single" w:sz="12" w:space="0" w:color="000000"/>
              <w:left w:val="nil"/>
              <w:bottom w:val="single" w:sz="4" w:space="0" w:color="000000"/>
              <w:right w:val="single" w:sz="4" w:space="0" w:color="000000"/>
            </w:tcBorders>
            <w:shd w:val="clear" w:color="auto" w:fill="auto"/>
            <w:vAlign w:val="center"/>
            <w:hideMark/>
          </w:tcPr>
          <w:p w:rsidR="005E507A" w:rsidRPr="00D152EC" w:rsidRDefault="005E507A" w:rsidP="00B76495">
            <w:pPr>
              <w:spacing w:after="0"/>
              <w:jc w:val="center"/>
              <w:rPr>
                <w:rFonts w:eastAsia="Times New Roman"/>
                <w:color w:val="000000"/>
                <w:sz w:val="20"/>
                <w:szCs w:val="20"/>
              </w:rPr>
            </w:pPr>
            <w:r w:rsidRPr="00D152EC">
              <w:rPr>
                <w:rFonts w:eastAsia="Times New Roman"/>
                <w:color w:val="000000"/>
                <w:sz w:val="20"/>
                <w:szCs w:val="20"/>
              </w:rPr>
              <w:t>PPI</w:t>
            </w:r>
            <w:r>
              <w:rPr>
                <w:rFonts w:eastAsia="Times New Roman"/>
                <w:color w:val="000000"/>
                <w:sz w:val="20"/>
                <w:szCs w:val="20"/>
              </w:rPr>
              <w:t xml:space="preserve"> quintiles</w:t>
            </w:r>
          </w:p>
        </w:tc>
        <w:tc>
          <w:tcPr>
            <w:tcW w:w="1883" w:type="dxa"/>
            <w:gridSpan w:val="2"/>
            <w:tcBorders>
              <w:top w:val="single" w:sz="12" w:space="0" w:color="000000"/>
              <w:left w:val="nil"/>
              <w:bottom w:val="single" w:sz="4" w:space="0" w:color="000000"/>
              <w:right w:val="single" w:sz="4" w:space="0" w:color="auto"/>
            </w:tcBorders>
            <w:shd w:val="clear" w:color="auto" w:fill="auto"/>
            <w:vAlign w:val="center"/>
            <w:hideMark/>
          </w:tcPr>
          <w:p w:rsidR="005E507A" w:rsidRPr="00D152EC" w:rsidRDefault="005E507A" w:rsidP="00B76495">
            <w:pPr>
              <w:spacing w:after="0"/>
              <w:jc w:val="center"/>
              <w:rPr>
                <w:rFonts w:eastAsia="Times New Roman"/>
                <w:color w:val="000000"/>
                <w:sz w:val="20"/>
                <w:szCs w:val="20"/>
              </w:rPr>
            </w:pPr>
            <w:r w:rsidRPr="00D152EC">
              <w:rPr>
                <w:rFonts w:eastAsia="Times New Roman"/>
                <w:color w:val="000000"/>
                <w:sz w:val="20"/>
                <w:szCs w:val="20"/>
              </w:rPr>
              <w:t>abandoncy</w:t>
            </w:r>
          </w:p>
        </w:tc>
        <w:tc>
          <w:tcPr>
            <w:tcW w:w="950" w:type="dxa"/>
            <w:vMerge w:val="restart"/>
            <w:tcBorders>
              <w:top w:val="single" w:sz="4" w:space="0" w:color="auto"/>
              <w:left w:val="single" w:sz="4" w:space="0" w:color="auto"/>
              <w:right w:val="single" w:sz="4" w:space="0" w:color="auto"/>
            </w:tcBorders>
            <w:shd w:val="clear" w:color="auto" w:fill="auto"/>
            <w:noWrap/>
            <w:vAlign w:val="center"/>
            <w:hideMark/>
          </w:tcPr>
          <w:p w:rsidR="005E507A" w:rsidRPr="00D152EC" w:rsidRDefault="005E507A" w:rsidP="00B76495">
            <w:pPr>
              <w:spacing w:after="0"/>
              <w:jc w:val="center"/>
              <w:rPr>
                <w:rFonts w:eastAsia="Times New Roman"/>
                <w:sz w:val="20"/>
                <w:szCs w:val="20"/>
              </w:rPr>
            </w:pPr>
          </w:p>
          <w:p w:rsidR="005E507A" w:rsidRDefault="005E507A" w:rsidP="00B76495">
            <w:pPr>
              <w:spacing w:after="0"/>
              <w:jc w:val="center"/>
              <w:rPr>
                <w:rFonts w:eastAsia="Times New Roman"/>
                <w:color w:val="000000"/>
                <w:sz w:val="20"/>
                <w:szCs w:val="20"/>
              </w:rPr>
            </w:pPr>
            <w:r w:rsidRPr="00D152EC">
              <w:rPr>
                <w:rFonts w:eastAsia="Times New Roman"/>
                <w:color w:val="000000"/>
                <w:sz w:val="20"/>
                <w:szCs w:val="20"/>
              </w:rPr>
              <w:t>Total</w:t>
            </w:r>
          </w:p>
          <w:p w:rsidR="005E507A" w:rsidRPr="00D152EC" w:rsidRDefault="005E507A" w:rsidP="00B76495">
            <w:pPr>
              <w:spacing w:after="0"/>
              <w:jc w:val="center"/>
              <w:rPr>
                <w:rFonts w:eastAsia="Times New Roman"/>
                <w:sz w:val="20"/>
                <w:szCs w:val="20"/>
              </w:rPr>
            </w:pPr>
            <w:r>
              <w:rPr>
                <w:rFonts w:eastAsia="Times New Roman"/>
                <w:color w:val="000000"/>
                <w:sz w:val="20"/>
                <w:szCs w:val="20"/>
              </w:rPr>
              <w:t>%</w:t>
            </w:r>
          </w:p>
        </w:tc>
      </w:tr>
      <w:tr w:rsidR="005E507A" w:rsidRPr="00D152EC" w:rsidTr="00551F81">
        <w:trPr>
          <w:trHeight w:val="900"/>
        </w:trPr>
        <w:tc>
          <w:tcPr>
            <w:tcW w:w="2832" w:type="dxa"/>
            <w:gridSpan w:val="2"/>
            <w:vMerge/>
            <w:tcBorders>
              <w:left w:val="single" w:sz="12" w:space="0" w:color="000000"/>
              <w:bottom w:val="single" w:sz="4" w:space="0" w:color="auto"/>
              <w:right w:val="single" w:sz="12" w:space="0" w:color="000000"/>
            </w:tcBorders>
            <w:vAlign w:val="center"/>
            <w:hideMark/>
          </w:tcPr>
          <w:p w:rsidR="005E507A" w:rsidRPr="00D152EC" w:rsidRDefault="005E507A" w:rsidP="00B76495">
            <w:pPr>
              <w:spacing w:after="0"/>
              <w:jc w:val="left"/>
              <w:rPr>
                <w:rFonts w:eastAsia="Times New Roman"/>
                <w:color w:val="000000"/>
                <w:sz w:val="20"/>
                <w:szCs w:val="20"/>
              </w:rPr>
            </w:pPr>
          </w:p>
        </w:tc>
        <w:tc>
          <w:tcPr>
            <w:tcW w:w="941" w:type="dxa"/>
            <w:tcBorders>
              <w:top w:val="nil"/>
              <w:left w:val="nil"/>
              <w:bottom w:val="single" w:sz="4" w:space="0" w:color="000000"/>
              <w:right w:val="single" w:sz="4" w:space="0" w:color="000000"/>
            </w:tcBorders>
            <w:shd w:val="clear" w:color="auto" w:fill="auto"/>
            <w:vAlign w:val="center"/>
            <w:hideMark/>
          </w:tcPr>
          <w:p w:rsidR="005E507A" w:rsidRDefault="005E507A" w:rsidP="00B76495">
            <w:pPr>
              <w:spacing w:after="0"/>
              <w:jc w:val="center"/>
              <w:rPr>
                <w:rFonts w:eastAsia="Times New Roman"/>
                <w:color w:val="000000"/>
                <w:sz w:val="20"/>
                <w:szCs w:val="20"/>
              </w:rPr>
            </w:pPr>
            <w:r w:rsidRPr="00D152EC">
              <w:rPr>
                <w:rFonts w:eastAsia="Times New Roman"/>
                <w:color w:val="000000"/>
                <w:sz w:val="20"/>
                <w:szCs w:val="20"/>
              </w:rPr>
              <w:t>Male</w:t>
            </w:r>
          </w:p>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w:t>
            </w:r>
          </w:p>
        </w:tc>
        <w:tc>
          <w:tcPr>
            <w:tcW w:w="942" w:type="dxa"/>
            <w:tcBorders>
              <w:top w:val="nil"/>
              <w:left w:val="nil"/>
              <w:bottom w:val="single" w:sz="4" w:space="0" w:color="000000"/>
              <w:right w:val="single" w:sz="4" w:space="0" w:color="000000"/>
            </w:tcBorders>
            <w:shd w:val="clear" w:color="auto" w:fill="auto"/>
            <w:vAlign w:val="center"/>
            <w:hideMark/>
          </w:tcPr>
          <w:p w:rsidR="005E507A" w:rsidRDefault="005E507A" w:rsidP="00B76495">
            <w:pPr>
              <w:spacing w:after="0"/>
              <w:jc w:val="center"/>
              <w:rPr>
                <w:rFonts w:eastAsia="Times New Roman"/>
                <w:color w:val="000000"/>
                <w:sz w:val="20"/>
                <w:szCs w:val="20"/>
              </w:rPr>
            </w:pPr>
            <w:r w:rsidRPr="00D152EC">
              <w:rPr>
                <w:rFonts w:eastAsia="Times New Roman"/>
                <w:color w:val="000000"/>
                <w:sz w:val="20"/>
                <w:szCs w:val="20"/>
              </w:rPr>
              <w:t>Female</w:t>
            </w:r>
          </w:p>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w:t>
            </w:r>
          </w:p>
        </w:tc>
        <w:tc>
          <w:tcPr>
            <w:tcW w:w="941" w:type="dxa"/>
            <w:tcBorders>
              <w:top w:val="nil"/>
              <w:left w:val="nil"/>
              <w:bottom w:val="single" w:sz="4" w:space="0" w:color="000000"/>
              <w:right w:val="single" w:sz="4" w:space="0" w:color="000000"/>
            </w:tcBorders>
            <w:shd w:val="clear" w:color="auto" w:fill="auto"/>
            <w:vAlign w:val="center"/>
            <w:hideMark/>
          </w:tcPr>
          <w:p w:rsidR="005E507A" w:rsidRDefault="005E507A" w:rsidP="00B76495">
            <w:pPr>
              <w:spacing w:after="0"/>
              <w:jc w:val="center"/>
              <w:rPr>
                <w:rFonts w:eastAsia="Times New Roman"/>
                <w:color w:val="000000"/>
                <w:sz w:val="20"/>
                <w:szCs w:val="20"/>
              </w:rPr>
            </w:pPr>
            <w:r w:rsidRPr="00D152EC">
              <w:rPr>
                <w:rFonts w:eastAsia="Times New Roman"/>
                <w:color w:val="000000"/>
                <w:sz w:val="20"/>
                <w:szCs w:val="20"/>
              </w:rPr>
              <w:t>Urban</w:t>
            </w:r>
          </w:p>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w:t>
            </w:r>
          </w:p>
        </w:tc>
        <w:tc>
          <w:tcPr>
            <w:tcW w:w="942" w:type="dxa"/>
            <w:tcBorders>
              <w:top w:val="nil"/>
              <w:left w:val="nil"/>
              <w:bottom w:val="single" w:sz="4" w:space="0" w:color="000000"/>
              <w:right w:val="single" w:sz="4" w:space="0" w:color="000000"/>
            </w:tcBorders>
            <w:shd w:val="clear" w:color="auto" w:fill="auto"/>
            <w:vAlign w:val="center"/>
            <w:hideMark/>
          </w:tcPr>
          <w:p w:rsidR="005E507A" w:rsidRDefault="005E507A" w:rsidP="00B76495">
            <w:pPr>
              <w:spacing w:after="0"/>
              <w:jc w:val="center"/>
              <w:rPr>
                <w:rFonts w:eastAsia="Times New Roman"/>
                <w:color w:val="000000"/>
                <w:sz w:val="20"/>
                <w:szCs w:val="20"/>
              </w:rPr>
            </w:pPr>
            <w:r w:rsidRPr="00D152EC">
              <w:rPr>
                <w:rFonts w:eastAsia="Times New Roman"/>
                <w:color w:val="000000"/>
                <w:sz w:val="20"/>
                <w:szCs w:val="20"/>
              </w:rPr>
              <w:t>Rural</w:t>
            </w:r>
          </w:p>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w:t>
            </w:r>
          </w:p>
        </w:tc>
        <w:tc>
          <w:tcPr>
            <w:tcW w:w="941" w:type="dxa"/>
            <w:tcBorders>
              <w:top w:val="nil"/>
              <w:left w:val="nil"/>
              <w:bottom w:val="single" w:sz="4" w:space="0" w:color="000000"/>
              <w:right w:val="single" w:sz="4" w:space="0" w:color="000000"/>
            </w:tcBorders>
            <w:shd w:val="clear" w:color="auto" w:fill="auto"/>
            <w:noWrap/>
            <w:vAlign w:val="center"/>
            <w:hideMark/>
          </w:tcPr>
          <w:p w:rsidR="005E507A" w:rsidRDefault="005E507A" w:rsidP="00B76495">
            <w:pPr>
              <w:spacing w:after="0"/>
              <w:jc w:val="center"/>
              <w:rPr>
                <w:rFonts w:eastAsia="Times New Roman"/>
                <w:color w:val="000000"/>
                <w:sz w:val="20"/>
                <w:szCs w:val="20"/>
              </w:rPr>
            </w:pPr>
            <w:r w:rsidRPr="00D152EC">
              <w:rPr>
                <w:rFonts w:eastAsia="Times New Roman"/>
                <w:color w:val="000000"/>
                <w:sz w:val="20"/>
                <w:szCs w:val="20"/>
              </w:rPr>
              <w:t>1.00</w:t>
            </w:r>
          </w:p>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w:t>
            </w:r>
          </w:p>
        </w:tc>
        <w:tc>
          <w:tcPr>
            <w:tcW w:w="942" w:type="dxa"/>
            <w:tcBorders>
              <w:top w:val="nil"/>
              <w:left w:val="nil"/>
              <w:bottom w:val="single" w:sz="4" w:space="0" w:color="000000"/>
              <w:right w:val="single" w:sz="4" w:space="0" w:color="000000"/>
            </w:tcBorders>
            <w:shd w:val="clear" w:color="auto" w:fill="auto"/>
            <w:noWrap/>
            <w:vAlign w:val="center"/>
            <w:hideMark/>
          </w:tcPr>
          <w:p w:rsidR="005E507A" w:rsidRDefault="005E507A" w:rsidP="00B76495">
            <w:pPr>
              <w:spacing w:after="0"/>
              <w:jc w:val="center"/>
              <w:rPr>
                <w:rFonts w:eastAsia="Times New Roman"/>
                <w:color w:val="000000"/>
                <w:sz w:val="20"/>
                <w:szCs w:val="20"/>
              </w:rPr>
            </w:pPr>
            <w:r w:rsidRPr="00D152EC">
              <w:rPr>
                <w:rFonts w:eastAsia="Times New Roman"/>
                <w:color w:val="000000"/>
                <w:sz w:val="20"/>
                <w:szCs w:val="20"/>
              </w:rPr>
              <w:t>2.00</w:t>
            </w:r>
          </w:p>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w:t>
            </w:r>
          </w:p>
        </w:tc>
        <w:tc>
          <w:tcPr>
            <w:tcW w:w="941" w:type="dxa"/>
            <w:tcBorders>
              <w:top w:val="nil"/>
              <w:left w:val="nil"/>
              <w:bottom w:val="single" w:sz="4" w:space="0" w:color="000000"/>
              <w:right w:val="single" w:sz="4" w:space="0" w:color="000000"/>
            </w:tcBorders>
            <w:shd w:val="clear" w:color="auto" w:fill="auto"/>
            <w:noWrap/>
            <w:vAlign w:val="center"/>
            <w:hideMark/>
          </w:tcPr>
          <w:p w:rsidR="005E507A" w:rsidRDefault="005E507A" w:rsidP="00B76495">
            <w:pPr>
              <w:spacing w:after="0"/>
              <w:jc w:val="center"/>
              <w:rPr>
                <w:rFonts w:eastAsia="Times New Roman"/>
                <w:color w:val="000000"/>
                <w:sz w:val="20"/>
                <w:szCs w:val="20"/>
              </w:rPr>
            </w:pPr>
            <w:r w:rsidRPr="00D152EC">
              <w:rPr>
                <w:rFonts w:eastAsia="Times New Roman"/>
                <w:color w:val="000000"/>
                <w:sz w:val="20"/>
                <w:szCs w:val="20"/>
              </w:rPr>
              <w:t>3.00</w:t>
            </w:r>
          </w:p>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w:t>
            </w:r>
          </w:p>
        </w:tc>
        <w:tc>
          <w:tcPr>
            <w:tcW w:w="942" w:type="dxa"/>
            <w:tcBorders>
              <w:top w:val="nil"/>
              <w:left w:val="nil"/>
              <w:bottom w:val="single" w:sz="4" w:space="0" w:color="000000"/>
              <w:right w:val="single" w:sz="4" w:space="0" w:color="000000"/>
            </w:tcBorders>
            <w:shd w:val="clear" w:color="auto" w:fill="auto"/>
            <w:noWrap/>
            <w:vAlign w:val="center"/>
            <w:hideMark/>
          </w:tcPr>
          <w:p w:rsidR="005E507A" w:rsidRDefault="005E507A" w:rsidP="00B76495">
            <w:pPr>
              <w:spacing w:after="0"/>
              <w:jc w:val="center"/>
              <w:rPr>
                <w:rFonts w:eastAsia="Times New Roman"/>
                <w:color w:val="000000"/>
                <w:sz w:val="20"/>
                <w:szCs w:val="20"/>
              </w:rPr>
            </w:pPr>
            <w:r w:rsidRPr="00D152EC">
              <w:rPr>
                <w:rFonts w:eastAsia="Times New Roman"/>
                <w:color w:val="000000"/>
                <w:sz w:val="20"/>
                <w:szCs w:val="20"/>
              </w:rPr>
              <w:t>4.00</w:t>
            </w:r>
          </w:p>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w:t>
            </w:r>
          </w:p>
        </w:tc>
        <w:tc>
          <w:tcPr>
            <w:tcW w:w="941" w:type="dxa"/>
            <w:tcBorders>
              <w:top w:val="nil"/>
              <w:left w:val="nil"/>
              <w:bottom w:val="single" w:sz="4" w:space="0" w:color="000000"/>
              <w:right w:val="single" w:sz="4" w:space="0" w:color="000000"/>
            </w:tcBorders>
            <w:shd w:val="clear" w:color="auto" w:fill="auto"/>
            <w:noWrap/>
            <w:vAlign w:val="center"/>
            <w:hideMark/>
          </w:tcPr>
          <w:p w:rsidR="005E507A" w:rsidRDefault="005E507A" w:rsidP="00B76495">
            <w:pPr>
              <w:spacing w:after="0"/>
              <w:jc w:val="center"/>
              <w:rPr>
                <w:rFonts w:eastAsia="Times New Roman"/>
                <w:color w:val="000000"/>
                <w:sz w:val="20"/>
                <w:szCs w:val="20"/>
              </w:rPr>
            </w:pPr>
            <w:r w:rsidRPr="00D152EC">
              <w:rPr>
                <w:rFonts w:eastAsia="Times New Roman"/>
                <w:color w:val="000000"/>
                <w:sz w:val="20"/>
                <w:szCs w:val="20"/>
              </w:rPr>
              <w:t>5.00</w:t>
            </w:r>
          </w:p>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w:t>
            </w:r>
          </w:p>
        </w:tc>
        <w:tc>
          <w:tcPr>
            <w:tcW w:w="942" w:type="dxa"/>
            <w:tcBorders>
              <w:top w:val="nil"/>
              <w:left w:val="nil"/>
              <w:bottom w:val="single" w:sz="4" w:space="0" w:color="000000"/>
              <w:right w:val="single" w:sz="4" w:space="0" w:color="000000"/>
            </w:tcBorders>
            <w:shd w:val="clear" w:color="auto" w:fill="auto"/>
            <w:vAlign w:val="center"/>
            <w:hideMark/>
          </w:tcPr>
          <w:p w:rsidR="005E507A" w:rsidRDefault="005E507A" w:rsidP="00B76495">
            <w:pPr>
              <w:spacing w:after="0"/>
              <w:jc w:val="center"/>
              <w:rPr>
                <w:rFonts w:eastAsia="Times New Roman"/>
                <w:color w:val="000000"/>
                <w:sz w:val="20"/>
                <w:szCs w:val="20"/>
              </w:rPr>
            </w:pPr>
            <w:r w:rsidRPr="00D152EC">
              <w:rPr>
                <w:rFonts w:eastAsia="Times New Roman"/>
                <w:color w:val="000000"/>
                <w:sz w:val="20"/>
                <w:szCs w:val="20"/>
              </w:rPr>
              <w:t>Still in the group</w:t>
            </w:r>
          </w:p>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w:t>
            </w:r>
          </w:p>
        </w:tc>
        <w:tc>
          <w:tcPr>
            <w:tcW w:w="941" w:type="dxa"/>
            <w:tcBorders>
              <w:top w:val="nil"/>
              <w:left w:val="nil"/>
              <w:bottom w:val="single" w:sz="4" w:space="0" w:color="000000"/>
              <w:right w:val="single" w:sz="4" w:space="0" w:color="auto"/>
            </w:tcBorders>
            <w:shd w:val="clear" w:color="auto" w:fill="auto"/>
            <w:vAlign w:val="center"/>
            <w:hideMark/>
          </w:tcPr>
          <w:p w:rsidR="005E507A" w:rsidRDefault="005E507A" w:rsidP="00B76495">
            <w:pPr>
              <w:spacing w:after="0"/>
              <w:jc w:val="center"/>
              <w:rPr>
                <w:rFonts w:eastAsia="Times New Roman"/>
                <w:color w:val="000000"/>
                <w:sz w:val="20"/>
                <w:szCs w:val="20"/>
              </w:rPr>
            </w:pPr>
            <w:r w:rsidRPr="00D152EC">
              <w:rPr>
                <w:rFonts w:eastAsia="Times New Roman"/>
                <w:color w:val="000000"/>
                <w:sz w:val="20"/>
                <w:szCs w:val="20"/>
              </w:rPr>
              <w:t>Have abandoned the group</w:t>
            </w:r>
          </w:p>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w:t>
            </w:r>
          </w:p>
        </w:tc>
        <w:tc>
          <w:tcPr>
            <w:tcW w:w="950" w:type="dxa"/>
            <w:vMerge/>
            <w:tcBorders>
              <w:left w:val="single" w:sz="4" w:space="0" w:color="auto"/>
              <w:bottom w:val="single" w:sz="4" w:space="0" w:color="auto"/>
              <w:right w:val="single" w:sz="4" w:space="0" w:color="auto"/>
            </w:tcBorders>
            <w:shd w:val="clear" w:color="auto" w:fill="auto"/>
            <w:vAlign w:val="bottom"/>
            <w:hideMark/>
          </w:tcPr>
          <w:p w:rsidR="005E507A" w:rsidRPr="00D152EC" w:rsidRDefault="005E507A" w:rsidP="00B76495">
            <w:pPr>
              <w:spacing w:after="0"/>
              <w:jc w:val="center"/>
              <w:rPr>
                <w:rFonts w:eastAsia="Times New Roman"/>
                <w:color w:val="000000"/>
                <w:sz w:val="20"/>
                <w:szCs w:val="20"/>
              </w:rPr>
            </w:pPr>
          </w:p>
        </w:tc>
      </w:tr>
      <w:tr w:rsidR="005E507A" w:rsidRPr="00D152EC" w:rsidTr="00551F81">
        <w:trPr>
          <w:trHeight w:val="300"/>
        </w:trPr>
        <w:tc>
          <w:tcPr>
            <w:tcW w:w="1840" w:type="dxa"/>
            <w:vMerge w:val="restart"/>
            <w:tcBorders>
              <w:top w:val="single" w:sz="4" w:space="0" w:color="auto"/>
              <w:left w:val="single" w:sz="12" w:space="0" w:color="000000"/>
              <w:right w:val="nil"/>
            </w:tcBorders>
            <w:shd w:val="clear" w:color="auto" w:fill="auto"/>
          </w:tcPr>
          <w:p w:rsidR="005E507A" w:rsidRPr="00D152EC" w:rsidRDefault="00B76495" w:rsidP="00B76495">
            <w:pPr>
              <w:spacing w:after="0"/>
              <w:jc w:val="left"/>
              <w:rPr>
                <w:color w:val="000000"/>
                <w:sz w:val="20"/>
                <w:szCs w:val="20"/>
              </w:rPr>
            </w:pPr>
            <w:r w:rsidRPr="00B76495">
              <w:rPr>
                <w:color w:val="000000"/>
                <w:sz w:val="20"/>
                <w:szCs w:val="20"/>
              </w:rPr>
              <w:t>THE COST/INTERREST RATE</w:t>
            </w:r>
          </w:p>
        </w:tc>
        <w:tc>
          <w:tcPr>
            <w:tcW w:w="992" w:type="dxa"/>
            <w:tcBorders>
              <w:top w:val="single" w:sz="4" w:space="0" w:color="auto"/>
              <w:left w:val="nil"/>
              <w:bottom w:val="nil"/>
              <w:right w:val="single" w:sz="12" w:space="0" w:color="000000"/>
            </w:tcBorders>
            <w:shd w:val="clear" w:color="auto" w:fill="auto"/>
            <w:hideMark/>
          </w:tcPr>
          <w:p w:rsidR="005E507A" w:rsidRPr="00D152EC" w:rsidRDefault="005E507A" w:rsidP="00B76495">
            <w:pPr>
              <w:spacing w:after="0"/>
              <w:jc w:val="left"/>
              <w:rPr>
                <w:color w:val="000000"/>
                <w:sz w:val="20"/>
                <w:szCs w:val="20"/>
              </w:rPr>
            </w:pPr>
            <w:r>
              <w:rPr>
                <w:color w:val="000000"/>
                <w:sz w:val="20"/>
                <w:szCs w:val="20"/>
              </w:rPr>
              <w:t>Baseline</w:t>
            </w:r>
          </w:p>
        </w:tc>
        <w:tc>
          <w:tcPr>
            <w:tcW w:w="941" w:type="dxa"/>
            <w:tcBorders>
              <w:top w:val="nil"/>
              <w:left w:val="nil"/>
              <w:bottom w:val="nil"/>
              <w:right w:val="single" w:sz="4" w:space="0" w:color="000000"/>
            </w:tcBorders>
            <w:shd w:val="clear" w:color="auto" w:fill="auto"/>
            <w:noWrap/>
          </w:tcPr>
          <w:p w:rsidR="005E507A" w:rsidRPr="005E507A" w:rsidRDefault="005E507A" w:rsidP="005E507A">
            <w:pPr>
              <w:spacing w:after="0"/>
              <w:jc w:val="center"/>
              <w:rPr>
                <w:rFonts w:eastAsia="Times New Roman"/>
                <w:color w:val="000000"/>
                <w:sz w:val="20"/>
                <w:szCs w:val="20"/>
                <w:vertAlign w:val="superscript"/>
              </w:rPr>
            </w:pPr>
            <w:r w:rsidRPr="005E507A">
              <w:rPr>
                <w:rFonts w:eastAsia="Times New Roman"/>
                <w:color w:val="000000"/>
                <w:sz w:val="20"/>
                <w:szCs w:val="20"/>
              </w:rPr>
              <w:t>38.</w:t>
            </w:r>
            <w:r>
              <w:rPr>
                <w:rFonts w:eastAsia="Times New Roman"/>
                <w:color w:val="000000"/>
                <w:sz w:val="20"/>
                <w:szCs w:val="20"/>
              </w:rPr>
              <w:t>9</w:t>
            </w:r>
            <w:r>
              <w:rPr>
                <w:rFonts w:eastAsia="Times New Roman"/>
                <w:color w:val="000000"/>
                <w:sz w:val="20"/>
                <w:szCs w:val="20"/>
                <w:vertAlign w:val="superscript"/>
              </w:rPr>
              <w:t>(***)</w:t>
            </w:r>
          </w:p>
        </w:tc>
        <w:tc>
          <w:tcPr>
            <w:tcW w:w="942" w:type="dxa"/>
            <w:tcBorders>
              <w:top w:val="nil"/>
              <w:left w:val="nil"/>
              <w:bottom w:val="nil"/>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34.9</w:t>
            </w:r>
            <w:r>
              <w:rPr>
                <w:rFonts w:eastAsia="Times New Roman"/>
                <w:color w:val="000000"/>
                <w:sz w:val="20"/>
                <w:szCs w:val="20"/>
                <w:vertAlign w:val="superscript"/>
              </w:rPr>
              <w:t>(***)</w:t>
            </w:r>
          </w:p>
        </w:tc>
        <w:tc>
          <w:tcPr>
            <w:tcW w:w="941" w:type="dxa"/>
            <w:tcBorders>
              <w:top w:val="nil"/>
              <w:left w:val="nil"/>
              <w:bottom w:val="nil"/>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23.6</w:t>
            </w:r>
            <w:r>
              <w:rPr>
                <w:rFonts w:eastAsia="Times New Roman"/>
                <w:color w:val="000000"/>
                <w:sz w:val="20"/>
                <w:szCs w:val="20"/>
                <w:vertAlign w:val="superscript"/>
              </w:rPr>
              <w:t>(***)</w:t>
            </w:r>
          </w:p>
        </w:tc>
        <w:tc>
          <w:tcPr>
            <w:tcW w:w="942" w:type="dxa"/>
            <w:tcBorders>
              <w:top w:val="nil"/>
              <w:left w:val="nil"/>
              <w:bottom w:val="nil"/>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39.8</w:t>
            </w:r>
            <w:r>
              <w:rPr>
                <w:rFonts w:eastAsia="Times New Roman"/>
                <w:color w:val="000000"/>
                <w:sz w:val="20"/>
                <w:szCs w:val="20"/>
                <w:vertAlign w:val="superscript"/>
              </w:rPr>
              <w:t>(***)</w:t>
            </w:r>
          </w:p>
        </w:tc>
        <w:tc>
          <w:tcPr>
            <w:tcW w:w="941" w:type="dxa"/>
            <w:tcBorders>
              <w:top w:val="nil"/>
              <w:left w:val="nil"/>
              <w:bottom w:val="nil"/>
              <w:right w:val="single" w:sz="4" w:space="0" w:color="000000"/>
            </w:tcBorders>
            <w:shd w:val="clear" w:color="auto" w:fill="auto"/>
            <w:noWrap/>
          </w:tcPr>
          <w:p w:rsidR="005E507A" w:rsidRPr="00D152EC" w:rsidRDefault="00AB2E3F" w:rsidP="00B76495">
            <w:pPr>
              <w:spacing w:after="0"/>
              <w:jc w:val="center"/>
              <w:rPr>
                <w:rFonts w:eastAsia="Times New Roman"/>
                <w:color w:val="000000"/>
                <w:sz w:val="20"/>
                <w:szCs w:val="20"/>
              </w:rPr>
            </w:pPr>
            <w:r>
              <w:rPr>
                <w:rFonts w:eastAsia="Times New Roman"/>
                <w:color w:val="000000"/>
                <w:sz w:val="20"/>
                <w:szCs w:val="20"/>
              </w:rPr>
              <w:t>39.6</w:t>
            </w:r>
            <w:r>
              <w:rPr>
                <w:rFonts w:eastAsia="Times New Roman"/>
                <w:color w:val="000000"/>
                <w:sz w:val="20"/>
                <w:szCs w:val="20"/>
                <w:vertAlign w:val="superscript"/>
              </w:rPr>
              <w:t>(***)</w:t>
            </w:r>
          </w:p>
        </w:tc>
        <w:tc>
          <w:tcPr>
            <w:tcW w:w="942" w:type="dxa"/>
            <w:tcBorders>
              <w:top w:val="nil"/>
              <w:left w:val="nil"/>
              <w:bottom w:val="nil"/>
              <w:right w:val="single" w:sz="4" w:space="0" w:color="000000"/>
            </w:tcBorders>
            <w:shd w:val="clear" w:color="auto" w:fill="auto"/>
            <w:noWrap/>
          </w:tcPr>
          <w:p w:rsidR="005E507A" w:rsidRPr="00D152EC" w:rsidRDefault="00AB2E3F" w:rsidP="00AB2E3F">
            <w:pPr>
              <w:spacing w:after="0"/>
              <w:jc w:val="center"/>
              <w:rPr>
                <w:rFonts w:eastAsia="Times New Roman"/>
                <w:color w:val="000000"/>
                <w:sz w:val="20"/>
                <w:szCs w:val="20"/>
              </w:rPr>
            </w:pPr>
            <w:r>
              <w:rPr>
                <w:rFonts w:eastAsia="Times New Roman"/>
                <w:color w:val="000000"/>
                <w:sz w:val="20"/>
                <w:szCs w:val="20"/>
              </w:rPr>
              <w:t>38.7</w:t>
            </w:r>
            <w:r>
              <w:rPr>
                <w:rFonts w:eastAsia="Times New Roman"/>
                <w:color w:val="000000"/>
                <w:sz w:val="20"/>
                <w:szCs w:val="20"/>
                <w:vertAlign w:val="superscript"/>
              </w:rPr>
              <w:t>(***)</w:t>
            </w:r>
          </w:p>
        </w:tc>
        <w:tc>
          <w:tcPr>
            <w:tcW w:w="941" w:type="dxa"/>
            <w:tcBorders>
              <w:top w:val="nil"/>
              <w:left w:val="nil"/>
              <w:bottom w:val="nil"/>
              <w:right w:val="single" w:sz="4" w:space="0" w:color="000000"/>
            </w:tcBorders>
            <w:shd w:val="clear" w:color="auto" w:fill="auto"/>
            <w:noWrap/>
          </w:tcPr>
          <w:p w:rsidR="005E507A" w:rsidRPr="00D152EC" w:rsidRDefault="00DC043C" w:rsidP="00B76495">
            <w:pPr>
              <w:spacing w:after="0"/>
              <w:jc w:val="center"/>
              <w:rPr>
                <w:rFonts w:eastAsia="Times New Roman"/>
                <w:color w:val="000000"/>
                <w:sz w:val="20"/>
                <w:szCs w:val="20"/>
              </w:rPr>
            </w:pPr>
            <w:r>
              <w:rPr>
                <w:rFonts w:eastAsia="Times New Roman"/>
                <w:color w:val="000000"/>
                <w:sz w:val="20"/>
                <w:szCs w:val="20"/>
              </w:rPr>
              <w:t>31.3</w:t>
            </w:r>
            <w:r>
              <w:rPr>
                <w:rFonts w:eastAsia="Times New Roman"/>
                <w:color w:val="000000"/>
                <w:sz w:val="20"/>
                <w:szCs w:val="20"/>
                <w:vertAlign w:val="superscript"/>
              </w:rPr>
              <w:t>(***)</w:t>
            </w:r>
          </w:p>
        </w:tc>
        <w:tc>
          <w:tcPr>
            <w:tcW w:w="942" w:type="dxa"/>
            <w:tcBorders>
              <w:top w:val="nil"/>
              <w:left w:val="nil"/>
              <w:bottom w:val="nil"/>
              <w:right w:val="single" w:sz="4" w:space="0" w:color="000000"/>
            </w:tcBorders>
            <w:shd w:val="clear" w:color="auto" w:fill="auto"/>
            <w:noWrap/>
          </w:tcPr>
          <w:p w:rsidR="005E507A" w:rsidRPr="00D152EC" w:rsidRDefault="00C31313" w:rsidP="00B76495">
            <w:pPr>
              <w:spacing w:after="0"/>
              <w:jc w:val="center"/>
              <w:rPr>
                <w:rFonts w:eastAsia="Times New Roman"/>
                <w:color w:val="000000"/>
                <w:sz w:val="20"/>
                <w:szCs w:val="20"/>
              </w:rPr>
            </w:pPr>
            <w:r>
              <w:rPr>
                <w:rFonts w:eastAsia="Times New Roman"/>
                <w:color w:val="000000"/>
                <w:sz w:val="20"/>
                <w:szCs w:val="20"/>
              </w:rPr>
              <w:t>35.3</w:t>
            </w:r>
            <w:r>
              <w:rPr>
                <w:rFonts w:eastAsia="Times New Roman"/>
                <w:color w:val="000000"/>
                <w:sz w:val="20"/>
                <w:szCs w:val="20"/>
                <w:vertAlign w:val="superscript"/>
              </w:rPr>
              <w:t>(***)</w:t>
            </w:r>
          </w:p>
        </w:tc>
        <w:tc>
          <w:tcPr>
            <w:tcW w:w="941" w:type="dxa"/>
            <w:tcBorders>
              <w:top w:val="nil"/>
              <w:left w:val="nil"/>
              <w:bottom w:val="nil"/>
              <w:right w:val="single" w:sz="4" w:space="0" w:color="000000"/>
            </w:tcBorders>
            <w:shd w:val="clear" w:color="auto" w:fill="auto"/>
            <w:noWrap/>
          </w:tcPr>
          <w:p w:rsidR="005E507A" w:rsidRPr="00D152EC" w:rsidRDefault="008F005E" w:rsidP="00B76495">
            <w:pPr>
              <w:spacing w:after="0"/>
              <w:jc w:val="center"/>
              <w:rPr>
                <w:rFonts w:eastAsia="Times New Roman"/>
                <w:color w:val="000000"/>
                <w:sz w:val="20"/>
                <w:szCs w:val="20"/>
              </w:rPr>
            </w:pPr>
            <w:r>
              <w:rPr>
                <w:rFonts w:eastAsia="Times New Roman"/>
                <w:color w:val="000000"/>
                <w:sz w:val="20"/>
                <w:szCs w:val="20"/>
              </w:rPr>
              <w:t>35.4</w:t>
            </w:r>
            <w:r>
              <w:rPr>
                <w:rFonts w:eastAsia="Times New Roman"/>
                <w:color w:val="000000"/>
                <w:sz w:val="20"/>
                <w:szCs w:val="20"/>
                <w:vertAlign w:val="superscript"/>
              </w:rPr>
              <w:t>(***)</w:t>
            </w:r>
          </w:p>
        </w:tc>
        <w:tc>
          <w:tcPr>
            <w:tcW w:w="942" w:type="dxa"/>
            <w:tcBorders>
              <w:top w:val="nil"/>
              <w:left w:val="nil"/>
              <w:bottom w:val="nil"/>
              <w:right w:val="single" w:sz="4" w:space="0" w:color="000000"/>
            </w:tcBorders>
            <w:shd w:val="clear" w:color="auto" w:fill="auto"/>
            <w:noWrap/>
          </w:tcPr>
          <w:p w:rsidR="005E507A" w:rsidRPr="00D152EC" w:rsidRDefault="008F005E" w:rsidP="00B76495">
            <w:pPr>
              <w:spacing w:after="0"/>
              <w:jc w:val="center"/>
              <w:rPr>
                <w:rFonts w:eastAsia="Times New Roman"/>
                <w:color w:val="000000"/>
                <w:sz w:val="20"/>
                <w:szCs w:val="20"/>
              </w:rPr>
            </w:pPr>
            <w:r>
              <w:rPr>
                <w:rFonts w:eastAsia="Times New Roman"/>
                <w:color w:val="000000"/>
                <w:sz w:val="20"/>
                <w:szCs w:val="20"/>
              </w:rPr>
              <w:t>36.5</w:t>
            </w:r>
            <w:r>
              <w:rPr>
                <w:rFonts w:eastAsia="Times New Roman"/>
                <w:color w:val="000000"/>
                <w:sz w:val="20"/>
                <w:szCs w:val="20"/>
                <w:vertAlign w:val="superscript"/>
              </w:rPr>
              <w:t>(***)</w:t>
            </w:r>
          </w:p>
        </w:tc>
        <w:tc>
          <w:tcPr>
            <w:tcW w:w="941" w:type="dxa"/>
            <w:tcBorders>
              <w:top w:val="nil"/>
              <w:left w:val="nil"/>
              <w:bottom w:val="nil"/>
              <w:right w:val="single" w:sz="4" w:space="0" w:color="000000"/>
            </w:tcBorders>
            <w:shd w:val="clear" w:color="auto" w:fill="auto"/>
            <w:noWrap/>
          </w:tcPr>
          <w:p w:rsidR="005E507A" w:rsidRPr="00D152EC" w:rsidRDefault="00E6595B" w:rsidP="00B76495">
            <w:pPr>
              <w:spacing w:after="0"/>
              <w:jc w:val="center"/>
              <w:rPr>
                <w:rFonts w:eastAsia="Times New Roman"/>
                <w:color w:val="000000"/>
                <w:sz w:val="20"/>
                <w:szCs w:val="20"/>
              </w:rPr>
            </w:pPr>
            <w:r>
              <w:rPr>
                <w:rFonts w:eastAsia="Times New Roman"/>
                <w:color w:val="000000"/>
                <w:sz w:val="20"/>
                <w:szCs w:val="20"/>
              </w:rPr>
              <w:t>40.54</w:t>
            </w:r>
            <w:r>
              <w:rPr>
                <w:rFonts w:eastAsia="Times New Roman"/>
                <w:color w:val="000000"/>
                <w:sz w:val="20"/>
                <w:szCs w:val="20"/>
                <w:vertAlign w:val="superscript"/>
              </w:rPr>
              <w:t>(**)</w:t>
            </w:r>
          </w:p>
        </w:tc>
        <w:tc>
          <w:tcPr>
            <w:tcW w:w="950" w:type="dxa"/>
            <w:tcBorders>
              <w:top w:val="single" w:sz="4" w:space="0" w:color="auto"/>
              <w:left w:val="nil"/>
              <w:bottom w:val="nil"/>
              <w:right w:val="single" w:sz="12" w:space="0" w:color="000000"/>
            </w:tcBorders>
            <w:shd w:val="clear" w:color="auto" w:fill="auto"/>
            <w:noWrap/>
          </w:tcPr>
          <w:p w:rsidR="005E507A" w:rsidRPr="00D152EC" w:rsidRDefault="00B26134" w:rsidP="00B76495">
            <w:pPr>
              <w:spacing w:after="0"/>
              <w:jc w:val="center"/>
              <w:rPr>
                <w:rFonts w:eastAsia="Times New Roman"/>
                <w:color w:val="000000"/>
                <w:sz w:val="20"/>
                <w:szCs w:val="20"/>
              </w:rPr>
            </w:pPr>
            <w:r>
              <w:rPr>
                <w:rFonts w:eastAsia="Times New Roman"/>
                <w:color w:val="000000"/>
                <w:sz w:val="20"/>
                <w:szCs w:val="20"/>
              </w:rPr>
              <w:t>37.15</w:t>
            </w:r>
            <w:r>
              <w:rPr>
                <w:rFonts w:eastAsia="Times New Roman"/>
                <w:color w:val="000000"/>
                <w:sz w:val="20"/>
                <w:szCs w:val="20"/>
                <w:vertAlign w:val="superscript"/>
              </w:rPr>
              <w:t>(***)</w:t>
            </w:r>
          </w:p>
        </w:tc>
      </w:tr>
      <w:tr w:rsidR="005E507A" w:rsidRPr="00D152EC" w:rsidTr="00551F81">
        <w:trPr>
          <w:trHeight w:val="300"/>
        </w:trPr>
        <w:tc>
          <w:tcPr>
            <w:tcW w:w="1840" w:type="dxa"/>
            <w:vMerge/>
            <w:tcBorders>
              <w:left w:val="single" w:sz="12" w:space="0" w:color="000000"/>
              <w:bottom w:val="single" w:sz="4" w:space="0" w:color="auto"/>
              <w:right w:val="nil"/>
            </w:tcBorders>
            <w:shd w:val="clear" w:color="auto" w:fill="auto"/>
            <w:vAlign w:val="center"/>
          </w:tcPr>
          <w:p w:rsidR="005E507A" w:rsidRPr="00D152EC" w:rsidRDefault="005E507A" w:rsidP="00B76495">
            <w:pPr>
              <w:spacing w:after="0"/>
              <w:jc w:val="left"/>
              <w:rPr>
                <w:rFonts w:eastAsia="Times New Roman"/>
                <w:color w:val="000000"/>
                <w:sz w:val="20"/>
                <w:szCs w:val="20"/>
              </w:rPr>
            </w:pPr>
          </w:p>
        </w:tc>
        <w:tc>
          <w:tcPr>
            <w:tcW w:w="992" w:type="dxa"/>
            <w:tcBorders>
              <w:top w:val="nil"/>
              <w:left w:val="nil"/>
              <w:bottom w:val="single" w:sz="4" w:space="0" w:color="auto"/>
              <w:right w:val="single" w:sz="12" w:space="0" w:color="000000"/>
            </w:tcBorders>
            <w:shd w:val="clear" w:color="auto" w:fill="auto"/>
            <w:hideMark/>
          </w:tcPr>
          <w:p w:rsidR="005E507A" w:rsidRPr="00D152EC" w:rsidRDefault="005E507A" w:rsidP="00B76495">
            <w:pPr>
              <w:bidi/>
              <w:spacing w:after="0"/>
              <w:jc w:val="right"/>
              <w:rPr>
                <w:rFonts w:eastAsia="Times New Roman"/>
                <w:color w:val="000000"/>
                <w:sz w:val="20"/>
                <w:szCs w:val="20"/>
              </w:rPr>
            </w:pPr>
            <w:r>
              <w:rPr>
                <w:color w:val="000000"/>
                <w:sz w:val="20"/>
                <w:szCs w:val="20"/>
              </w:rPr>
              <w:t>End-line</w:t>
            </w:r>
          </w:p>
        </w:tc>
        <w:tc>
          <w:tcPr>
            <w:tcW w:w="941" w:type="dxa"/>
            <w:tcBorders>
              <w:top w:val="nil"/>
              <w:left w:val="nil"/>
              <w:bottom w:val="single" w:sz="4" w:space="0" w:color="auto"/>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65.74</w:t>
            </w:r>
          </w:p>
        </w:tc>
        <w:tc>
          <w:tcPr>
            <w:tcW w:w="942" w:type="dxa"/>
            <w:tcBorders>
              <w:top w:val="nil"/>
              <w:left w:val="nil"/>
              <w:bottom w:val="single" w:sz="4" w:space="0" w:color="auto"/>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71.18</w:t>
            </w:r>
          </w:p>
        </w:tc>
        <w:tc>
          <w:tcPr>
            <w:tcW w:w="941" w:type="dxa"/>
            <w:tcBorders>
              <w:top w:val="nil"/>
              <w:left w:val="nil"/>
              <w:bottom w:val="single" w:sz="4" w:space="0" w:color="auto"/>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79.17</w:t>
            </w:r>
          </w:p>
        </w:tc>
        <w:tc>
          <w:tcPr>
            <w:tcW w:w="942" w:type="dxa"/>
            <w:tcBorders>
              <w:top w:val="nil"/>
              <w:left w:val="nil"/>
              <w:bottom w:val="single" w:sz="4" w:space="0" w:color="auto"/>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65.51</w:t>
            </w:r>
          </w:p>
        </w:tc>
        <w:tc>
          <w:tcPr>
            <w:tcW w:w="941" w:type="dxa"/>
            <w:tcBorders>
              <w:top w:val="nil"/>
              <w:left w:val="nil"/>
              <w:bottom w:val="single" w:sz="4" w:space="0" w:color="auto"/>
              <w:right w:val="single" w:sz="4" w:space="0" w:color="000000"/>
            </w:tcBorders>
            <w:shd w:val="clear" w:color="auto" w:fill="auto"/>
            <w:noWrap/>
          </w:tcPr>
          <w:p w:rsidR="005E507A" w:rsidRPr="00D152EC" w:rsidRDefault="00AB2E3F" w:rsidP="00B76495">
            <w:pPr>
              <w:spacing w:after="0"/>
              <w:jc w:val="center"/>
              <w:rPr>
                <w:rFonts w:eastAsia="Times New Roman"/>
                <w:color w:val="000000"/>
                <w:sz w:val="20"/>
                <w:szCs w:val="20"/>
              </w:rPr>
            </w:pPr>
            <w:r>
              <w:rPr>
                <w:rFonts w:eastAsia="Times New Roman"/>
                <w:color w:val="000000"/>
                <w:sz w:val="20"/>
                <w:szCs w:val="20"/>
              </w:rPr>
              <w:t>78.02</w:t>
            </w:r>
          </w:p>
        </w:tc>
        <w:tc>
          <w:tcPr>
            <w:tcW w:w="942" w:type="dxa"/>
            <w:tcBorders>
              <w:top w:val="nil"/>
              <w:left w:val="nil"/>
              <w:bottom w:val="single" w:sz="4" w:space="0" w:color="auto"/>
              <w:right w:val="single" w:sz="4" w:space="0" w:color="000000"/>
            </w:tcBorders>
            <w:shd w:val="clear" w:color="auto" w:fill="auto"/>
            <w:noWrap/>
          </w:tcPr>
          <w:p w:rsidR="005E507A" w:rsidRPr="00D152EC" w:rsidRDefault="00AB2E3F" w:rsidP="00B76495">
            <w:pPr>
              <w:spacing w:after="0"/>
              <w:jc w:val="center"/>
              <w:rPr>
                <w:rFonts w:eastAsia="Times New Roman"/>
                <w:color w:val="000000"/>
                <w:sz w:val="20"/>
                <w:szCs w:val="20"/>
              </w:rPr>
            </w:pPr>
            <w:r>
              <w:rPr>
                <w:rFonts w:eastAsia="Times New Roman"/>
                <w:color w:val="000000"/>
                <w:sz w:val="20"/>
                <w:szCs w:val="20"/>
              </w:rPr>
              <w:t>66.33</w:t>
            </w:r>
          </w:p>
        </w:tc>
        <w:tc>
          <w:tcPr>
            <w:tcW w:w="941" w:type="dxa"/>
            <w:tcBorders>
              <w:top w:val="nil"/>
              <w:left w:val="nil"/>
              <w:bottom w:val="single" w:sz="4" w:space="0" w:color="auto"/>
              <w:right w:val="single" w:sz="4" w:space="0" w:color="000000"/>
            </w:tcBorders>
            <w:shd w:val="clear" w:color="auto" w:fill="auto"/>
            <w:noWrap/>
          </w:tcPr>
          <w:p w:rsidR="005E507A" w:rsidRPr="00D152EC" w:rsidRDefault="00DC043C" w:rsidP="00B76495">
            <w:pPr>
              <w:spacing w:after="0"/>
              <w:jc w:val="center"/>
              <w:rPr>
                <w:rFonts w:eastAsia="Times New Roman"/>
                <w:color w:val="000000"/>
                <w:sz w:val="20"/>
                <w:szCs w:val="20"/>
              </w:rPr>
            </w:pPr>
            <w:r>
              <w:rPr>
                <w:rFonts w:eastAsia="Times New Roman"/>
                <w:color w:val="000000"/>
                <w:sz w:val="20"/>
                <w:szCs w:val="20"/>
              </w:rPr>
              <w:t>67.18</w:t>
            </w:r>
          </w:p>
        </w:tc>
        <w:tc>
          <w:tcPr>
            <w:tcW w:w="942" w:type="dxa"/>
            <w:tcBorders>
              <w:top w:val="nil"/>
              <w:left w:val="nil"/>
              <w:bottom w:val="single" w:sz="4" w:space="0" w:color="auto"/>
              <w:right w:val="single" w:sz="4" w:space="0" w:color="000000"/>
            </w:tcBorders>
            <w:shd w:val="clear" w:color="auto" w:fill="auto"/>
            <w:noWrap/>
          </w:tcPr>
          <w:p w:rsidR="005E507A" w:rsidRPr="00D152EC" w:rsidRDefault="00C31313" w:rsidP="00B76495">
            <w:pPr>
              <w:spacing w:after="0"/>
              <w:jc w:val="center"/>
              <w:rPr>
                <w:rFonts w:eastAsia="Times New Roman"/>
                <w:color w:val="000000"/>
                <w:sz w:val="20"/>
                <w:szCs w:val="20"/>
              </w:rPr>
            </w:pPr>
            <w:r>
              <w:rPr>
                <w:rFonts w:eastAsia="Times New Roman"/>
                <w:color w:val="000000"/>
                <w:sz w:val="20"/>
                <w:szCs w:val="20"/>
              </w:rPr>
              <w:t>69.83</w:t>
            </w:r>
          </w:p>
        </w:tc>
        <w:tc>
          <w:tcPr>
            <w:tcW w:w="941" w:type="dxa"/>
            <w:tcBorders>
              <w:top w:val="nil"/>
              <w:left w:val="nil"/>
              <w:bottom w:val="single" w:sz="4" w:space="0" w:color="auto"/>
              <w:right w:val="single" w:sz="4" w:space="0" w:color="000000"/>
            </w:tcBorders>
            <w:shd w:val="clear" w:color="auto" w:fill="auto"/>
            <w:noWrap/>
          </w:tcPr>
          <w:p w:rsidR="005E507A" w:rsidRPr="00D152EC" w:rsidRDefault="008F005E" w:rsidP="00B76495">
            <w:pPr>
              <w:spacing w:after="0"/>
              <w:jc w:val="center"/>
              <w:rPr>
                <w:rFonts w:eastAsia="Times New Roman"/>
                <w:color w:val="000000"/>
                <w:sz w:val="20"/>
                <w:szCs w:val="20"/>
              </w:rPr>
            </w:pPr>
            <w:r>
              <w:rPr>
                <w:rFonts w:eastAsia="Times New Roman"/>
                <w:color w:val="000000"/>
                <w:sz w:val="20"/>
                <w:szCs w:val="20"/>
              </w:rPr>
              <w:t>70.77</w:t>
            </w:r>
          </w:p>
        </w:tc>
        <w:tc>
          <w:tcPr>
            <w:tcW w:w="942" w:type="dxa"/>
            <w:tcBorders>
              <w:top w:val="nil"/>
              <w:left w:val="nil"/>
              <w:bottom w:val="single" w:sz="4" w:space="0" w:color="auto"/>
              <w:right w:val="single" w:sz="4" w:space="0" w:color="000000"/>
            </w:tcBorders>
            <w:shd w:val="clear" w:color="auto" w:fill="auto"/>
            <w:noWrap/>
          </w:tcPr>
          <w:p w:rsidR="005E507A" w:rsidRPr="00D152EC" w:rsidRDefault="008F005E" w:rsidP="00B76495">
            <w:pPr>
              <w:spacing w:after="0"/>
              <w:jc w:val="center"/>
              <w:rPr>
                <w:rFonts w:eastAsia="Times New Roman"/>
                <w:color w:val="000000"/>
                <w:sz w:val="20"/>
                <w:szCs w:val="20"/>
              </w:rPr>
            </w:pPr>
            <w:r>
              <w:rPr>
                <w:rFonts w:eastAsia="Times New Roman"/>
                <w:color w:val="000000"/>
                <w:sz w:val="20"/>
                <w:szCs w:val="20"/>
              </w:rPr>
              <w:t>68.79</w:t>
            </w:r>
          </w:p>
        </w:tc>
        <w:tc>
          <w:tcPr>
            <w:tcW w:w="941" w:type="dxa"/>
            <w:tcBorders>
              <w:top w:val="nil"/>
              <w:left w:val="nil"/>
              <w:bottom w:val="single" w:sz="4" w:space="0" w:color="auto"/>
              <w:right w:val="single" w:sz="4" w:space="0" w:color="000000"/>
            </w:tcBorders>
            <w:shd w:val="clear" w:color="auto" w:fill="auto"/>
            <w:noWrap/>
          </w:tcPr>
          <w:p w:rsidR="005E507A" w:rsidRPr="00D152EC" w:rsidRDefault="00E6595B" w:rsidP="00B76495">
            <w:pPr>
              <w:spacing w:after="0"/>
              <w:jc w:val="center"/>
              <w:rPr>
                <w:rFonts w:eastAsia="Times New Roman"/>
                <w:color w:val="000000"/>
                <w:sz w:val="20"/>
                <w:szCs w:val="20"/>
              </w:rPr>
            </w:pPr>
            <w:r>
              <w:rPr>
                <w:rFonts w:eastAsia="Times New Roman"/>
                <w:color w:val="000000"/>
                <w:sz w:val="20"/>
                <w:szCs w:val="20"/>
              </w:rPr>
              <w:t>26.13</w:t>
            </w:r>
          </w:p>
        </w:tc>
        <w:tc>
          <w:tcPr>
            <w:tcW w:w="950" w:type="dxa"/>
            <w:tcBorders>
              <w:top w:val="nil"/>
              <w:left w:val="nil"/>
              <w:bottom w:val="single" w:sz="4" w:space="0" w:color="auto"/>
              <w:right w:val="single" w:sz="12" w:space="0" w:color="000000"/>
            </w:tcBorders>
            <w:shd w:val="clear" w:color="auto" w:fill="auto"/>
            <w:noWrap/>
          </w:tcPr>
          <w:p w:rsidR="005E507A" w:rsidRPr="00D152EC" w:rsidRDefault="00B26134" w:rsidP="00B76495">
            <w:pPr>
              <w:spacing w:after="0"/>
              <w:jc w:val="center"/>
              <w:rPr>
                <w:rFonts w:eastAsia="Times New Roman"/>
                <w:color w:val="000000"/>
                <w:sz w:val="20"/>
                <w:szCs w:val="20"/>
              </w:rPr>
            </w:pPr>
            <w:r>
              <w:rPr>
                <w:rFonts w:eastAsia="Times New Roman"/>
                <w:color w:val="000000"/>
                <w:sz w:val="20"/>
                <w:szCs w:val="20"/>
              </w:rPr>
              <w:t>61.46</w:t>
            </w:r>
          </w:p>
        </w:tc>
      </w:tr>
      <w:tr w:rsidR="005E507A" w:rsidRPr="00D152EC" w:rsidTr="00551F81">
        <w:trPr>
          <w:trHeight w:val="300"/>
        </w:trPr>
        <w:tc>
          <w:tcPr>
            <w:tcW w:w="1840" w:type="dxa"/>
            <w:vMerge w:val="restart"/>
            <w:tcBorders>
              <w:top w:val="nil"/>
              <w:left w:val="single" w:sz="12" w:space="0" w:color="000000"/>
              <w:right w:val="nil"/>
            </w:tcBorders>
            <w:shd w:val="clear" w:color="auto" w:fill="auto"/>
            <w:vAlign w:val="center"/>
          </w:tcPr>
          <w:p w:rsidR="005E507A" w:rsidRPr="00D152EC" w:rsidRDefault="00B76495" w:rsidP="00B76495">
            <w:pPr>
              <w:spacing w:after="0"/>
              <w:jc w:val="left"/>
              <w:rPr>
                <w:rFonts w:eastAsia="Times New Roman"/>
                <w:color w:val="000000"/>
                <w:sz w:val="20"/>
                <w:szCs w:val="20"/>
              </w:rPr>
            </w:pPr>
            <w:r w:rsidRPr="00B76495">
              <w:rPr>
                <w:rFonts w:eastAsia="Times New Roman"/>
                <w:color w:val="000000"/>
                <w:sz w:val="20"/>
                <w:szCs w:val="20"/>
              </w:rPr>
              <w:t>WHEN DO I NEED TO PAY</w:t>
            </w:r>
          </w:p>
        </w:tc>
        <w:tc>
          <w:tcPr>
            <w:tcW w:w="992" w:type="dxa"/>
            <w:tcBorders>
              <w:top w:val="single" w:sz="4" w:space="0" w:color="auto"/>
              <w:left w:val="nil"/>
              <w:bottom w:val="nil"/>
              <w:right w:val="single" w:sz="12" w:space="0" w:color="000000"/>
            </w:tcBorders>
            <w:shd w:val="clear" w:color="auto" w:fill="auto"/>
            <w:hideMark/>
          </w:tcPr>
          <w:p w:rsidR="005E507A" w:rsidRPr="00D152EC" w:rsidRDefault="005E507A" w:rsidP="00B76495">
            <w:pPr>
              <w:spacing w:after="0"/>
              <w:jc w:val="left"/>
              <w:rPr>
                <w:color w:val="000000"/>
                <w:sz w:val="20"/>
                <w:szCs w:val="20"/>
              </w:rPr>
            </w:pPr>
            <w:r>
              <w:rPr>
                <w:color w:val="000000"/>
                <w:sz w:val="20"/>
                <w:szCs w:val="20"/>
              </w:rPr>
              <w:t>Baseline</w:t>
            </w:r>
          </w:p>
        </w:tc>
        <w:tc>
          <w:tcPr>
            <w:tcW w:w="941" w:type="dxa"/>
            <w:tcBorders>
              <w:top w:val="single" w:sz="4" w:space="0" w:color="auto"/>
              <w:left w:val="nil"/>
              <w:bottom w:val="nil"/>
              <w:right w:val="single" w:sz="4" w:space="0" w:color="000000"/>
            </w:tcBorders>
            <w:shd w:val="clear" w:color="auto" w:fill="auto"/>
            <w:noWrap/>
          </w:tcPr>
          <w:p w:rsidR="005E507A" w:rsidRPr="00D152EC" w:rsidRDefault="005E507A" w:rsidP="005E507A">
            <w:pPr>
              <w:spacing w:after="0"/>
              <w:jc w:val="center"/>
              <w:rPr>
                <w:rFonts w:eastAsia="Times New Roman"/>
                <w:color w:val="000000"/>
                <w:sz w:val="20"/>
                <w:szCs w:val="20"/>
              </w:rPr>
            </w:pPr>
            <w:r>
              <w:rPr>
                <w:rFonts w:eastAsia="Times New Roman"/>
                <w:color w:val="000000"/>
                <w:sz w:val="20"/>
                <w:szCs w:val="20"/>
              </w:rPr>
              <w:t>44.4</w:t>
            </w:r>
            <w:r>
              <w:rPr>
                <w:rFonts w:eastAsia="Times New Roman"/>
                <w:color w:val="000000"/>
                <w:sz w:val="20"/>
                <w:szCs w:val="20"/>
                <w:vertAlign w:val="superscript"/>
              </w:rPr>
              <w:t>(***)</w:t>
            </w:r>
          </w:p>
        </w:tc>
        <w:tc>
          <w:tcPr>
            <w:tcW w:w="942" w:type="dxa"/>
            <w:tcBorders>
              <w:top w:val="single" w:sz="4" w:space="0" w:color="auto"/>
              <w:left w:val="nil"/>
              <w:bottom w:val="nil"/>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51.5</w:t>
            </w:r>
            <w:r>
              <w:rPr>
                <w:rFonts w:eastAsia="Times New Roman"/>
                <w:color w:val="000000"/>
                <w:sz w:val="20"/>
                <w:szCs w:val="20"/>
                <w:vertAlign w:val="superscript"/>
              </w:rPr>
              <w:t>(***)</w:t>
            </w:r>
          </w:p>
        </w:tc>
        <w:tc>
          <w:tcPr>
            <w:tcW w:w="941" w:type="dxa"/>
            <w:tcBorders>
              <w:top w:val="single" w:sz="4" w:space="0" w:color="auto"/>
              <w:left w:val="nil"/>
              <w:bottom w:val="nil"/>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52.8</w:t>
            </w:r>
            <w:r>
              <w:rPr>
                <w:rFonts w:eastAsia="Times New Roman"/>
                <w:color w:val="000000"/>
                <w:sz w:val="20"/>
                <w:szCs w:val="20"/>
                <w:vertAlign w:val="superscript"/>
              </w:rPr>
              <w:t>(***)</w:t>
            </w:r>
          </w:p>
        </w:tc>
        <w:tc>
          <w:tcPr>
            <w:tcW w:w="942" w:type="dxa"/>
            <w:tcBorders>
              <w:top w:val="single" w:sz="4" w:space="0" w:color="auto"/>
              <w:left w:val="nil"/>
              <w:bottom w:val="nil"/>
              <w:right w:val="single" w:sz="4" w:space="0" w:color="000000"/>
            </w:tcBorders>
            <w:shd w:val="clear" w:color="auto" w:fill="auto"/>
            <w:noWrap/>
          </w:tcPr>
          <w:p w:rsidR="005E507A" w:rsidRPr="00D152EC" w:rsidRDefault="005E507A" w:rsidP="005E507A">
            <w:pPr>
              <w:spacing w:after="0"/>
              <w:jc w:val="center"/>
              <w:rPr>
                <w:rFonts w:eastAsia="Times New Roman"/>
                <w:color w:val="000000"/>
                <w:sz w:val="20"/>
                <w:szCs w:val="20"/>
              </w:rPr>
            </w:pPr>
            <w:r>
              <w:rPr>
                <w:rFonts w:eastAsia="Times New Roman"/>
                <w:color w:val="000000"/>
                <w:sz w:val="20"/>
                <w:szCs w:val="20"/>
              </w:rPr>
              <w:t>49.1</w:t>
            </w:r>
            <w:r>
              <w:rPr>
                <w:rFonts w:eastAsia="Times New Roman"/>
                <w:color w:val="000000"/>
                <w:sz w:val="20"/>
                <w:szCs w:val="20"/>
                <w:vertAlign w:val="superscript"/>
              </w:rPr>
              <w:t>(***)</w:t>
            </w:r>
          </w:p>
        </w:tc>
        <w:tc>
          <w:tcPr>
            <w:tcW w:w="941" w:type="dxa"/>
            <w:tcBorders>
              <w:top w:val="single" w:sz="4" w:space="0" w:color="auto"/>
              <w:left w:val="nil"/>
              <w:bottom w:val="nil"/>
              <w:right w:val="single" w:sz="4" w:space="0" w:color="000000"/>
            </w:tcBorders>
            <w:shd w:val="clear" w:color="auto" w:fill="auto"/>
            <w:noWrap/>
          </w:tcPr>
          <w:p w:rsidR="005E507A" w:rsidRPr="00D152EC" w:rsidRDefault="00AB2E3F" w:rsidP="00AB2E3F">
            <w:pPr>
              <w:spacing w:after="0"/>
              <w:jc w:val="center"/>
              <w:rPr>
                <w:rFonts w:eastAsia="Times New Roman"/>
                <w:color w:val="000000"/>
                <w:sz w:val="20"/>
                <w:szCs w:val="20"/>
              </w:rPr>
            </w:pPr>
            <w:r>
              <w:rPr>
                <w:rFonts w:eastAsia="Times New Roman"/>
                <w:color w:val="000000"/>
                <w:sz w:val="20"/>
                <w:szCs w:val="20"/>
              </w:rPr>
              <w:t>50.55</w:t>
            </w:r>
            <w:r>
              <w:rPr>
                <w:rFonts w:eastAsia="Times New Roman"/>
                <w:color w:val="000000"/>
                <w:sz w:val="20"/>
                <w:szCs w:val="20"/>
                <w:vertAlign w:val="superscript"/>
              </w:rPr>
              <w:t>(ns)</w:t>
            </w:r>
          </w:p>
        </w:tc>
        <w:tc>
          <w:tcPr>
            <w:tcW w:w="942" w:type="dxa"/>
            <w:tcBorders>
              <w:top w:val="single" w:sz="4" w:space="0" w:color="auto"/>
              <w:left w:val="nil"/>
              <w:bottom w:val="nil"/>
              <w:right w:val="single" w:sz="4" w:space="0" w:color="000000"/>
            </w:tcBorders>
            <w:shd w:val="clear" w:color="auto" w:fill="auto"/>
            <w:noWrap/>
          </w:tcPr>
          <w:p w:rsidR="005E507A" w:rsidRPr="00D152EC" w:rsidRDefault="00AB2E3F" w:rsidP="00B76495">
            <w:pPr>
              <w:spacing w:after="0"/>
              <w:jc w:val="center"/>
              <w:rPr>
                <w:rFonts w:eastAsia="Times New Roman"/>
                <w:color w:val="000000"/>
                <w:sz w:val="20"/>
                <w:szCs w:val="20"/>
              </w:rPr>
            </w:pPr>
            <w:r>
              <w:rPr>
                <w:rFonts w:eastAsia="Times New Roman"/>
                <w:color w:val="000000"/>
                <w:sz w:val="20"/>
                <w:szCs w:val="20"/>
              </w:rPr>
              <w:t>57.14</w:t>
            </w:r>
            <w:r>
              <w:rPr>
                <w:rFonts w:eastAsia="Times New Roman"/>
                <w:color w:val="000000"/>
                <w:sz w:val="20"/>
                <w:szCs w:val="20"/>
                <w:vertAlign w:val="superscript"/>
              </w:rPr>
              <w:t>(ns)</w:t>
            </w:r>
          </w:p>
        </w:tc>
        <w:tc>
          <w:tcPr>
            <w:tcW w:w="941" w:type="dxa"/>
            <w:tcBorders>
              <w:top w:val="single" w:sz="4" w:space="0" w:color="auto"/>
              <w:left w:val="nil"/>
              <w:bottom w:val="nil"/>
              <w:right w:val="single" w:sz="4" w:space="0" w:color="000000"/>
            </w:tcBorders>
            <w:shd w:val="clear" w:color="auto" w:fill="auto"/>
            <w:noWrap/>
          </w:tcPr>
          <w:p w:rsidR="005E507A" w:rsidRPr="00D152EC" w:rsidRDefault="00DC043C" w:rsidP="00DC043C">
            <w:pPr>
              <w:spacing w:after="0"/>
              <w:jc w:val="center"/>
              <w:rPr>
                <w:rFonts w:eastAsia="Times New Roman"/>
                <w:color w:val="000000"/>
                <w:sz w:val="20"/>
                <w:szCs w:val="20"/>
              </w:rPr>
            </w:pPr>
            <w:r>
              <w:rPr>
                <w:rFonts w:eastAsia="Times New Roman"/>
                <w:color w:val="000000"/>
                <w:sz w:val="20"/>
                <w:szCs w:val="20"/>
              </w:rPr>
              <w:t>48.9</w:t>
            </w:r>
            <w:r>
              <w:rPr>
                <w:rFonts w:eastAsia="Times New Roman"/>
                <w:color w:val="000000"/>
                <w:sz w:val="20"/>
                <w:szCs w:val="20"/>
                <w:vertAlign w:val="superscript"/>
              </w:rPr>
              <w:t>(***)</w:t>
            </w:r>
          </w:p>
        </w:tc>
        <w:tc>
          <w:tcPr>
            <w:tcW w:w="942" w:type="dxa"/>
            <w:tcBorders>
              <w:top w:val="single" w:sz="4" w:space="0" w:color="auto"/>
              <w:left w:val="nil"/>
              <w:bottom w:val="nil"/>
              <w:right w:val="single" w:sz="4" w:space="0" w:color="000000"/>
            </w:tcBorders>
            <w:shd w:val="clear" w:color="auto" w:fill="auto"/>
            <w:noWrap/>
          </w:tcPr>
          <w:p w:rsidR="005E507A" w:rsidRPr="00D152EC" w:rsidRDefault="00C31313" w:rsidP="00B76495">
            <w:pPr>
              <w:spacing w:after="0"/>
              <w:jc w:val="center"/>
              <w:rPr>
                <w:rFonts w:eastAsia="Times New Roman"/>
                <w:color w:val="000000"/>
                <w:sz w:val="20"/>
                <w:szCs w:val="20"/>
              </w:rPr>
            </w:pPr>
            <w:r>
              <w:rPr>
                <w:rFonts w:eastAsia="Times New Roman"/>
                <w:color w:val="000000"/>
                <w:sz w:val="20"/>
                <w:szCs w:val="20"/>
              </w:rPr>
              <w:t>46.6</w:t>
            </w:r>
            <w:r>
              <w:rPr>
                <w:rFonts w:eastAsia="Times New Roman"/>
                <w:color w:val="000000"/>
                <w:sz w:val="20"/>
                <w:szCs w:val="20"/>
                <w:vertAlign w:val="superscript"/>
              </w:rPr>
              <w:t>(***)</w:t>
            </w:r>
          </w:p>
        </w:tc>
        <w:tc>
          <w:tcPr>
            <w:tcW w:w="941" w:type="dxa"/>
            <w:tcBorders>
              <w:top w:val="single" w:sz="4" w:space="0" w:color="auto"/>
              <w:left w:val="nil"/>
              <w:bottom w:val="nil"/>
              <w:right w:val="single" w:sz="4" w:space="0" w:color="000000"/>
            </w:tcBorders>
            <w:shd w:val="clear" w:color="auto" w:fill="auto"/>
            <w:noWrap/>
          </w:tcPr>
          <w:p w:rsidR="005E507A" w:rsidRPr="00D152EC" w:rsidRDefault="008F005E" w:rsidP="00B76495">
            <w:pPr>
              <w:spacing w:after="0"/>
              <w:jc w:val="center"/>
              <w:rPr>
                <w:rFonts w:eastAsia="Times New Roman"/>
                <w:color w:val="000000"/>
                <w:sz w:val="20"/>
                <w:szCs w:val="20"/>
              </w:rPr>
            </w:pPr>
            <w:r>
              <w:rPr>
                <w:rFonts w:eastAsia="Times New Roman"/>
                <w:color w:val="000000"/>
                <w:sz w:val="20"/>
                <w:szCs w:val="20"/>
              </w:rPr>
              <w:t>49.2</w:t>
            </w:r>
            <w:r>
              <w:rPr>
                <w:rFonts w:eastAsia="Times New Roman"/>
                <w:color w:val="000000"/>
                <w:sz w:val="20"/>
                <w:szCs w:val="20"/>
                <w:vertAlign w:val="superscript"/>
              </w:rPr>
              <w:t>(***)</w:t>
            </w:r>
          </w:p>
        </w:tc>
        <w:tc>
          <w:tcPr>
            <w:tcW w:w="942" w:type="dxa"/>
            <w:tcBorders>
              <w:top w:val="single" w:sz="4" w:space="0" w:color="auto"/>
              <w:left w:val="nil"/>
              <w:bottom w:val="nil"/>
              <w:right w:val="single" w:sz="4" w:space="0" w:color="000000"/>
            </w:tcBorders>
            <w:shd w:val="clear" w:color="auto" w:fill="auto"/>
            <w:noWrap/>
          </w:tcPr>
          <w:p w:rsidR="005E507A" w:rsidRPr="00D152EC" w:rsidRDefault="008F005E" w:rsidP="00B76495">
            <w:pPr>
              <w:spacing w:after="0"/>
              <w:jc w:val="center"/>
              <w:rPr>
                <w:rFonts w:eastAsia="Times New Roman"/>
                <w:color w:val="000000"/>
                <w:sz w:val="20"/>
                <w:szCs w:val="20"/>
              </w:rPr>
            </w:pPr>
            <w:r>
              <w:rPr>
                <w:rFonts w:eastAsia="Times New Roman"/>
                <w:color w:val="000000"/>
                <w:sz w:val="20"/>
                <w:szCs w:val="20"/>
              </w:rPr>
              <w:t>50.8</w:t>
            </w:r>
            <w:r>
              <w:rPr>
                <w:rFonts w:eastAsia="Times New Roman"/>
                <w:color w:val="000000"/>
                <w:sz w:val="20"/>
                <w:szCs w:val="20"/>
                <w:vertAlign w:val="superscript"/>
              </w:rPr>
              <w:t>(***)</w:t>
            </w:r>
          </w:p>
        </w:tc>
        <w:tc>
          <w:tcPr>
            <w:tcW w:w="941" w:type="dxa"/>
            <w:tcBorders>
              <w:top w:val="single" w:sz="4" w:space="0" w:color="auto"/>
              <w:left w:val="nil"/>
              <w:bottom w:val="nil"/>
              <w:right w:val="single" w:sz="4" w:space="0" w:color="000000"/>
            </w:tcBorders>
            <w:shd w:val="clear" w:color="auto" w:fill="auto"/>
            <w:noWrap/>
          </w:tcPr>
          <w:p w:rsidR="005E507A" w:rsidRPr="00D152EC" w:rsidRDefault="00E6595B" w:rsidP="00B76495">
            <w:pPr>
              <w:spacing w:after="0"/>
              <w:jc w:val="center"/>
              <w:rPr>
                <w:rFonts w:eastAsia="Times New Roman"/>
                <w:color w:val="000000"/>
                <w:sz w:val="20"/>
                <w:szCs w:val="20"/>
              </w:rPr>
            </w:pPr>
            <w:r>
              <w:rPr>
                <w:rFonts w:eastAsia="Times New Roman"/>
                <w:color w:val="000000"/>
                <w:sz w:val="20"/>
                <w:szCs w:val="20"/>
              </w:rPr>
              <w:t>47.8</w:t>
            </w:r>
            <w:r>
              <w:rPr>
                <w:rFonts w:eastAsia="Times New Roman"/>
                <w:color w:val="000000"/>
                <w:sz w:val="20"/>
                <w:szCs w:val="20"/>
                <w:vertAlign w:val="superscript"/>
              </w:rPr>
              <w:t>(***)</w:t>
            </w:r>
          </w:p>
        </w:tc>
        <w:tc>
          <w:tcPr>
            <w:tcW w:w="950" w:type="dxa"/>
            <w:tcBorders>
              <w:top w:val="single" w:sz="4" w:space="0" w:color="auto"/>
              <w:left w:val="nil"/>
              <w:bottom w:val="nil"/>
              <w:right w:val="single" w:sz="12" w:space="0" w:color="000000"/>
            </w:tcBorders>
            <w:shd w:val="clear" w:color="auto" w:fill="auto"/>
            <w:noWrap/>
          </w:tcPr>
          <w:p w:rsidR="005E507A" w:rsidRPr="00D152EC" w:rsidRDefault="00B26134" w:rsidP="00B76495">
            <w:pPr>
              <w:spacing w:after="0"/>
              <w:jc w:val="center"/>
              <w:rPr>
                <w:rFonts w:eastAsia="Times New Roman"/>
                <w:color w:val="000000"/>
                <w:sz w:val="20"/>
                <w:szCs w:val="20"/>
              </w:rPr>
            </w:pPr>
            <w:r>
              <w:rPr>
                <w:rFonts w:eastAsia="Times New Roman"/>
                <w:color w:val="000000"/>
                <w:sz w:val="20"/>
                <w:szCs w:val="20"/>
              </w:rPr>
              <w:t>50.31</w:t>
            </w:r>
            <w:r>
              <w:rPr>
                <w:rFonts w:eastAsia="Times New Roman"/>
                <w:color w:val="000000"/>
                <w:sz w:val="20"/>
                <w:szCs w:val="20"/>
                <w:vertAlign w:val="superscript"/>
              </w:rPr>
              <w:t>(ns)</w:t>
            </w:r>
          </w:p>
        </w:tc>
      </w:tr>
      <w:tr w:rsidR="005E507A" w:rsidRPr="00D152EC" w:rsidTr="00551F81">
        <w:trPr>
          <w:trHeight w:val="300"/>
        </w:trPr>
        <w:tc>
          <w:tcPr>
            <w:tcW w:w="1840" w:type="dxa"/>
            <w:vMerge/>
            <w:tcBorders>
              <w:left w:val="single" w:sz="12" w:space="0" w:color="000000"/>
              <w:bottom w:val="single" w:sz="4" w:space="0" w:color="auto"/>
              <w:right w:val="nil"/>
            </w:tcBorders>
            <w:shd w:val="clear" w:color="auto" w:fill="auto"/>
            <w:vAlign w:val="center"/>
          </w:tcPr>
          <w:p w:rsidR="005E507A" w:rsidRPr="00D152EC" w:rsidRDefault="005E507A" w:rsidP="00B76495">
            <w:pPr>
              <w:spacing w:after="0"/>
              <w:jc w:val="left"/>
              <w:rPr>
                <w:rFonts w:eastAsia="Times New Roman"/>
                <w:color w:val="000000"/>
                <w:sz w:val="20"/>
                <w:szCs w:val="20"/>
              </w:rPr>
            </w:pPr>
          </w:p>
        </w:tc>
        <w:tc>
          <w:tcPr>
            <w:tcW w:w="992" w:type="dxa"/>
            <w:tcBorders>
              <w:top w:val="nil"/>
              <w:left w:val="nil"/>
              <w:right w:val="single" w:sz="12" w:space="0" w:color="000000"/>
            </w:tcBorders>
            <w:shd w:val="clear" w:color="auto" w:fill="auto"/>
            <w:hideMark/>
          </w:tcPr>
          <w:p w:rsidR="005E507A" w:rsidRPr="00D152EC" w:rsidRDefault="005E507A" w:rsidP="00B76495">
            <w:pPr>
              <w:bidi/>
              <w:spacing w:after="0"/>
              <w:jc w:val="right"/>
              <w:rPr>
                <w:rFonts w:eastAsia="Times New Roman"/>
                <w:color w:val="000000"/>
                <w:sz w:val="20"/>
                <w:szCs w:val="20"/>
              </w:rPr>
            </w:pPr>
            <w:r>
              <w:rPr>
                <w:color w:val="000000"/>
                <w:sz w:val="20"/>
                <w:szCs w:val="20"/>
              </w:rPr>
              <w:t>End-line</w:t>
            </w:r>
          </w:p>
        </w:tc>
        <w:tc>
          <w:tcPr>
            <w:tcW w:w="941" w:type="dxa"/>
            <w:tcBorders>
              <w:top w:val="nil"/>
              <w:left w:val="nil"/>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73.15</w:t>
            </w:r>
          </w:p>
        </w:tc>
        <w:tc>
          <w:tcPr>
            <w:tcW w:w="942" w:type="dxa"/>
            <w:tcBorders>
              <w:top w:val="nil"/>
              <w:left w:val="nil"/>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61.57</w:t>
            </w:r>
          </w:p>
        </w:tc>
        <w:tc>
          <w:tcPr>
            <w:tcW w:w="941" w:type="dxa"/>
            <w:tcBorders>
              <w:top w:val="nil"/>
              <w:left w:val="nil"/>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69.44</w:t>
            </w:r>
          </w:p>
        </w:tc>
        <w:tc>
          <w:tcPr>
            <w:tcW w:w="942" w:type="dxa"/>
            <w:tcBorders>
              <w:top w:val="nil"/>
              <w:left w:val="nil"/>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60.42</w:t>
            </w:r>
          </w:p>
        </w:tc>
        <w:tc>
          <w:tcPr>
            <w:tcW w:w="941" w:type="dxa"/>
            <w:tcBorders>
              <w:top w:val="nil"/>
              <w:left w:val="nil"/>
              <w:right w:val="single" w:sz="4" w:space="0" w:color="000000"/>
            </w:tcBorders>
            <w:shd w:val="clear" w:color="auto" w:fill="auto"/>
            <w:noWrap/>
          </w:tcPr>
          <w:p w:rsidR="005E507A" w:rsidRPr="00D152EC" w:rsidRDefault="00AB2E3F" w:rsidP="00B76495">
            <w:pPr>
              <w:spacing w:after="0"/>
              <w:jc w:val="center"/>
              <w:rPr>
                <w:rFonts w:eastAsia="Times New Roman"/>
                <w:color w:val="000000"/>
                <w:sz w:val="20"/>
                <w:szCs w:val="20"/>
              </w:rPr>
            </w:pPr>
            <w:r>
              <w:rPr>
                <w:rFonts w:eastAsia="Times New Roman"/>
                <w:color w:val="000000"/>
                <w:sz w:val="20"/>
                <w:szCs w:val="20"/>
              </w:rPr>
              <w:t>52.75</w:t>
            </w:r>
          </w:p>
        </w:tc>
        <w:tc>
          <w:tcPr>
            <w:tcW w:w="942" w:type="dxa"/>
            <w:tcBorders>
              <w:top w:val="nil"/>
              <w:left w:val="nil"/>
              <w:right w:val="single" w:sz="4" w:space="0" w:color="000000"/>
            </w:tcBorders>
            <w:shd w:val="clear" w:color="auto" w:fill="auto"/>
            <w:noWrap/>
          </w:tcPr>
          <w:p w:rsidR="005E507A" w:rsidRPr="00D152EC" w:rsidRDefault="00AB2E3F" w:rsidP="00B76495">
            <w:pPr>
              <w:spacing w:after="0"/>
              <w:jc w:val="center"/>
              <w:rPr>
                <w:rFonts w:eastAsia="Times New Roman"/>
                <w:color w:val="000000"/>
                <w:sz w:val="20"/>
                <w:szCs w:val="20"/>
              </w:rPr>
            </w:pPr>
            <w:r>
              <w:rPr>
                <w:rFonts w:eastAsia="Times New Roman"/>
                <w:color w:val="000000"/>
                <w:sz w:val="20"/>
                <w:szCs w:val="20"/>
              </w:rPr>
              <w:t>57.14</w:t>
            </w:r>
          </w:p>
        </w:tc>
        <w:tc>
          <w:tcPr>
            <w:tcW w:w="941" w:type="dxa"/>
            <w:tcBorders>
              <w:top w:val="nil"/>
              <w:left w:val="nil"/>
              <w:right w:val="single" w:sz="4" w:space="0" w:color="000000"/>
            </w:tcBorders>
            <w:shd w:val="clear" w:color="auto" w:fill="auto"/>
            <w:noWrap/>
          </w:tcPr>
          <w:p w:rsidR="005E507A" w:rsidRPr="00D152EC" w:rsidRDefault="00DC043C" w:rsidP="00B76495">
            <w:pPr>
              <w:spacing w:after="0"/>
              <w:jc w:val="center"/>
              <w:rPr>
                <w:rFonts w:eastAsia="Times New Roman"/>
                <w:color w:val="000000"/>
                <w:sz w:val="20"/>
                <w:szCs w:val="20"/>
              </w:rPr>
            </w:pPr>
            <w:r>
              <w:rPr>
                <w:rFonts w:eastAsia="Times New Roman"/>
                <w:color w:val="000000"/>
                <w:sz w:val="20"/>
                <w:szCs w:val="20"/>
              </w:rPr>
              <w:t>68.7</w:t>
            </w:r>
          </w:p>
        </w:tc>
        <w:tc>
          <w:tcPr>
            <w:tcW w:w="942" w:type="dxa"/>
            <w:tcBorders>
              <w:top w:val="nil"/>
              <w:left w:val="nil"/>
              <w:right w:val="single" w:sz="4" w:space="0" w:color="000000"/>
            </w:tcBorders>
            <w:shd w:val="clear" w:color="auto" w:fill="auto"/>
            <w:noWrap/>
          </w:tcPr>
          <w:p w:rsidR="005E507A" w:rsidRPr="00D152EC" w:rsidRDefault="00C31313" w:rsidP="00B76495">
            <w:pPr>
              <w:spacing w:after="0"/>
              <w:jc w:val="center"/>
              <w:rPr>
                <w:rFonts w:eastAsia="Times New Roman"/>
                <w:color w:val="000000"/>
                <w:sz w:val="20"/>
                <w:szCs w:val="20"/>
              </w:rPr>
            </w:pPr>
            <w:r>
              <w:rPr>
                <w:rFonts w:eastAsia="Times New Roman"/>
                <w:color w:val="000000"/>
                <w:sz w:val="20"/>
                <w:szCs w:val="20"/>
              </w:rPr>
              <w:t>67.24</w:t>
            </w:r>
          </w:p>
        </w:tc>
        <w:tc>
          <w:tcPr>
            <w:tcW w:w="941" w:type="dxa"/>
            <w:tcBorders>
              <w:top w:val="nil"/>
              <w:left w:val="nil"/>
              <w:right w:val="single" w:sz="4" w:space="0" w:color="000000"/>
            </w:tcBorders>
            <w:shd w:val="clear" w:color="auto" w:fill="auto"/>
            <w:noWrap/>
          </w:tcPr>
          <w:p w:rsidR="005E507A" w:rsidRPr="00D152EC" w:rsidRDefault="008F005E" w:rsidP="00B76495">
            <w:pPr>
              <w:spacing w:after="0"/>
              <w:jc w:val="center"/>
              <w:rPr>
                <w:rFonts w:eastAsia="Times New Roman"/>
                <w:color w:val="000000"/>
                <w:sz w:val="20"/>
                <w:szCs w:val="20"/>
              </w:rPr>
            </w:pPr>
            <w:r>
              <w:rPr>
                <w:rFonts w:eastAsia="Times New Roman"/>
                <w:color w:val="000000"/>
                <w:sz w:val="20"/>
                <w:szCs w:val="20"/>
              </w:rPr>
              <w:t>68.46</w:t>
            </w:r>
          </w:p>
        </w:tc>
        <w:tc>
          <w:tcPr>
            <w:tcW w:w="942" w:type="dxa"/>
            <w:tcBorders>
              <w:top w:val="nil"/>
              <w:left w:val="nil"/>
              <w:right w:val="single" w:sz="4" w:space="0" w:color="000000"/>
            </w:tcBorders>
            <w:shd w:val="clear" w:color="auto" w:fill="auto"/>
            <w:noWrap/>
          </w:tcPr>
          <w:p w:rsidR="005E507A" w:rsidRPr="00D152EC" w:rsidRDefault="008F005E" w:rsidP="00B76495">
            <w:pPr>
              <w:spacing w:after="0"/>
              <w:jc w:val="center"/>
              <w:rPr>
                <w:rFonts w:eastAsia="Times New Roman"/>
                <w:color w:val="000000"/>
                <w:sz w:val="20"/>
                <w:szCs w:val="20"/>
              </w:rPr>
            </w:pPr>
            <w:r>
              <w:rPr>
                <w:rFonts w:eastAsia="Times New Roman"/>
                <w:color w:val="000000"/>
                <w:sz w:val="20"/>
                <w:szCs w:val="20"/>
              </w:rPr>
              <w:t>62.43</w:t>
            </w:r>
          </w:p>
        </w:tc>
        <w:tc>
          <w:tcPr>
            <w:tcW w:w="941" w:type="dxa"/>
            <w:tcBorders>
              <w:top w:val="nil"/>
              <w:left w:val="nil"/>
              <w:right w:val="single" w:sz="4" w:space="0" w:color="000000"/>
            </w:tcBorders>
            <w:shd w:val="clear" w:color="auto" w:fill="auto"/>
            <w:noWrap/>
          </w:tcPr>
          <w:p w:rsidR="005E507A" w:rsidRPr="00D152EC" w:rsidRDefault="00E6595B" w:rsidP="00B76495">
            <w:pPr>
              <w:spacing w:after="0"/>
              <w:jc w:val="center"/>
              <w:rPr>
                <w:rFonts w:eastAsia="Times New Roman"/>
                <w:color w:val="000000"/>
                <w:sz w:val="20"/>
                <w:szCs w:val="20"/>
              </w:rPr>
            </w:pPr>
            <w:r>
              <w:rPr>
                <w:rFonts w:eastAsia="Times New Roman"/>
                <w:color w:val="000000"/>
                <w:sz w:val="20"/>
                <w:szCs w:val="20"/>
              </w:rPr>
              <w:t>24.32</w:t>
            </w:r>
          </w:p>
        </w:tc>
        <w:tc>
          <w:tcPr>
            <w:tcW w:w="950" w:type="dxa"/>
            <w:tcBorders>
              <w:top w:val="nil"/>
              <w:left w:val="nil"/>
              <w:right w:val="single" w:sz="12" w:space="0" w:color="000000"/>
            </w:tcBorders>
            <w:shd w:val="clear" w:color="auto" w:fill="auto"/>
            <w:noWrap/>
          </w:tcPr>
          <w:p w:rsidR="005E507A" w:rsidRPr="00D152EC" w:rsidRDefault="00B26134" w:rsidP="00B76495">
            <w:pPr>
              <w:spacing w:after="0"/>
              <w:jc w:val="center"/>
              <w:rPr>
                <w:rFonts w:eastAsia="Times New Roman"/>
                <w:color w:val="000000"/>
                <w:sz w:val="20"/>
                <w:szCs w:val="20"/>
              </w:rPr>
            </w:pPr>
            <w:r>
              <w:rPr>
                <w:rFonts w:eastAsia="Times New Roman"/>
                <w:color w:val="000000"/>
                <w:sz w:val="20"/>
                <w:szCs w:val="20"/>
              </w:rPr>
              <w:t>55.88</w:t>
            </w:r>
          </w:p>
        </w:tc>
      </w:tr>
      <w:tr w:rsidR="005E507A" w:rsidRPr="00D152EC" w:rsidTr="00551F81">
        <w:trPr>
          <w:trHeight w:val="300"/>
        </w:trPr>
        <w:tc>
          <w:tcPr>
            <w:tcW w:w="1840" w:type="dxa"/>
            <w:vMerge w:val="restart"/>
            <w:tcBorders>
              <w:top w:val="nil"/>
              <w:left w:val="single" w:sz="12" w:space="0" w:color="000000"/>
              <w:right w:val="nil"/>
            </w:tcBorders>
            <w:shd w:val="clear" w:color="auto" w:fill="auto"/>
          </w:tcPr>
          <w:p w:rsidR="005E507A" w:rsidRPr="00D152EC" w:rsidRDefault="00551F81" w:rsidP="00B76495">
            <w:pPr>
              <w:spacing w:after="0"/>
              <w:jc w:val="left"/>
              <w:rPr>
                <w:color w:val="000000"/>
                <w:sz w:val="20"/>
                <w:szCs w:val="20"/>
              </w:rPr>
            </w:pPr>
            <w:r w:rsidRPr="00551F81">
              <w:rPr>
                <w:color w:val="000000"/>
                <w:sz w:val="20"/>
                <w:szCs w:val="20"/>
              </w:rPr>
              <w:t>How will I pay</w:t>
            </w:r>
          </w:p>
        </w:tc>
        <w:tc>
          <w:tcPr>
            <w:tcW w:w="992" w:type="dxa"/>
            <w:tcBorders>
              <w:top w:val="single" w:sz="4" w:space="0" w:color="auto"/>
              <w:left w:val="nil"/>
              <w:right w:val="single" w:sz="12" w:space="0" w:color="000000"/>
            </w:tcBorders>
            <w:shd w:val="clear" w:color="auto" w:fill="auto"/>
            <w:hideMark/>
          </w:tcPr>
          <w:p w:rsidR="005E507A" w:rsidRPr="00D152EC" w:rsidRDefault="005E507A" w:rsidP="00B76495">
            <w:pPr>
              <w:spacing w:after="0"/>
              <w:jc w:val="left"/>
              <w:rPr>
                <w:color w:val="000000"/>
                <w:sz w:val="20"/>
                <w:szCs w:val="20"/>
              </w:rPr>
            </w:pPr>
            <w:r>
              <w:rPr>
                <w:color w:val="000000"/>
                <w:sz w:val="20"/>
                <w:szCs w:val="20"/>
              </w:rPr>
              <w:t>Baseline</w:t>
            </w:r>
          </w:p>
        </w:tc>
        <w:tc>
          <w:tcPr>
            <w:tcW w:w="941" w:type="dxa"/>
            <w:tcBorders>
              <w:top w:val="single" w:sz="4" w:space="0" w:color="auto"/>
              <w:left w:val="nil"/>
              <w:right w:val="single" w:sz="4" w:space="0" w:color="000000"/>
            </w:tcBorders>
            <w:shd w:val="clear" w:color="auto" w:fill="auto"/>
            <w:noWrap/>
          </w:tcPr>
          <w:p w:rsidR="005E507A" w:rsidRPr="005E507A" w:rsidRDefault="005E507A" w:rsidP="00B76495">
            <w:pPr>
              <w:spacing w:after="0"/>
              <w:jc w:val="center"/>
              <w:rPr>
                <w:rFonts w:eastAsia="Times New Roman"/>
                <w:color w:val="000000"/>
                <w:sz w:val="20"/>
                <w:szCs w:val="20"/>
                <w:vertAlign w:val="superscript"/>
              </w:rPr>
            </w:pPr>
            <w:r>
              <w:rPr>
                <w:rFonts w:eastAsia="Times New Roman"/>
                <w:color w:val="000000"/>
                <w:sz w:val="20"/>
                <w:szCs w:val="20"/>
              </w:rPr>
              <w:t>73.15</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5E507A" w:rsidRPr="00D152EC" w:rsidRDefault="005E507A" w:rsidP="005E507A">
            <w:pPr>
              <w:spacing w:after="0"/>
              <w:jc w:val="center"/>
              <w:rPr>
                <w:rFonts w:eastAsia="Times New Roman"/>
                <w:color w:val="000000"/>
                <w:sz w:val="20"/>
                <w:szCs w:val="20"/>
              </w:rPr>
            </w:pPr>
            <w:r>
              <w:rPr>
                <w:rFonts w:eastAsia="Times New Roman"/>
                <w:color w:val="000000"/>
                <w:sz w:val="20"/>
                <w:szCs w:val="20"/>
              </w:rPr>
              <w:t>63.97</w:t>
            </w:r>
            <w:r>
              <w:rPr>
                <w:rFonts w:eastAsia="Times New Roman"/>
                <w:color w:val="000000"/>
                <w:sz w:val="20"/>
                <w:szCs w:val="20"/>
                <w:vertAlign w:val="superscript"/>
              </w:rPr>
              <w:t>(ns)</w:t>
            </w:r>
          </w:p>
        </w:tc>
        <w:tc>
          <w:tcPr>
            <w:tcW w:w="941" w:type="dxa"/>
            <w:tcBorders>
              <w:top w:val="single" w:sz="4" w:space="0" w:color="auto"/>
              <w:left w:val="nil"/>
              <w:right w:val="single" w:sz="4" w:space="0" w:color="000000"/>
            </w:tcBorders>
            <w:shd w:val="clear" w:color="auto" w:fill="auto"/>
            <w:noWrap/>
          </w:tcPr>
          <w:p w:rsidR="005E507A" w:rsidRPr="00D152EC" w:rsidRDefault="005E507A" w:rsidP="005E507A">
            <w:pPr>
              <w:spacing w:after="0"/>
              <w:jc w:val="center"/>
              <w:rPr>
                <w:rFonts w:eastAsia="Times New Roman"/>
                <w:color w:val="000000"/>
                <w:sz w:val="20"/>
                <w:szCs w:val="20"/>
              </w:rPr>
            </w:pPr>
            <w:r>
              <w:rPr>
                <w:rFonts w:eastAsia="Times New Roman"/>
                <w:color w:val="000000"/>
                <w:sz w:val="20"/>
                <w:szCs w:val="20"/>
              </w:rPr>
              <w:t>79.86</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5E507A" w:rsidRPr="00D152EC" w:rsidRDefault="005E507A" w:rsidP="00AB2E3F">
            <w:pPr>
              <w:spacing w:after="0"/>
              <w:jc w:val="center"/>
              <w:rPr>
                <w:rFonts w:eastAsia="Times New Roman"/>
                <w:color w:val="000000"/>
                <w:sz w:val="20"/>
                <w:szCs w:val="20"/>
              </w:rPr>
            </w:pPr>
            <w:r>
              <w:rPr>
                <w:rFonts w:eastAsia="Times New Roman"/>
                <w:color w:val="000000"/>
                <w:sz w:val="20"/>
                <w:szCs w:val="20"/>
              </w:rPr>
              <w:t>61.34</w:t>
            </w:r>
            <w:r>
              <w:rPr>
                <w:rFonts w:eastAsia="Times New Roman"/>
                <w:color w:val="000000"/>
                <w:sz w:val="20"/>
                <w:szCs w:val="20"/>
                <w:vertAlign w:val="superscript"/>
              </w:rPr>
              <w:t>(</w:t>
            </w:r>
            <w:r w:rsidR="00AB2E3F">
              <w:rPr>
                <w:rFonts w:eastAsia="Times New Roman"/>
                <w:color w:val="000000"/>
                <w:sz w:val="20"/>
                <w:szCs w:val="20"/>
                <w:vertAlign w:val="superscript"/>
              </w:rPr>
              <w:t>ns</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5E507A" w:rsidRPr="00D152EC" w:rsidRDefault="00AB2E3F" w:rsidP="00AB2E3F">
            <w:pPr>
              <w:spacing w:after="0"/>
              <w:jc w:val="center"/>
              <w:rPr>
                <w:rFonts w:eastAsia="Times New Roman"/>
                <w:color w:val="000000"/>
                <w:sz w:val="20"/>
                <w:szCs w:val="20"/>
              </w:rPr>
            </w:pPr>
            <w:r>
              <w:rPr>
                <w:rFonts w:eastAsia="Times New Roman"/>
                <w:color w:val="000000"/>
                <w:sz w:val="20"/>
                <w:szCs w:val="20"/>
              </w:rPr>
              <w:t>58.24</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5E507A" w:rsidRPr="00D152EC" w:rsidRDefault="00AB2E3F" w:rsidP="00AB2E3F">
            <w:pPr>
              <w:spacing w:after="0"/>
              <w:jc w:val="center"/>
              <w:rPr>
                <w:rFonts w:eastAsia="Times New Roman"/>
                <w:color w:val="000000"/>
                <w:sz w:val="20"/>
                <w:szCs w:val="20"/>
              </w:rPr>
            </w:pPr>
            <w:r>
              <w:rPr>
                <w:rFonts w:eastAsia="Times New Roman"/>
                <w:color w:val="000000"/>
                <w:sz w:val="20"/>
                <w:szCs w:val="20"/>
              </w:rPr>
              <w:t>63.27</w:t>
            </w:r>
            <w:r>
              <w:rPr>
                <w:rFonts w:eastAsia="Times New Roman"/>
                <w:color w:val="000000"/>
                <w:sz w:val="20"/>
                <w:szCs w:val="20"/>
                <w:vertAlign w:val="superscript"/>
              </w:rPr>
              <w:t>(ns)</w:t>
            </w:r>
          </w:p>
        </w:tc>
        <w:tc>
          <w:tcPr>
            <w:tcW w:w="941" w:type="dxa"/>
            <w:tcBorders>
              <w:top w:val="single" w:sz="4" w:space="0" w:color="auto"/>
              <w:left w:val="nil"/>
              <w:right w:val="single" w:sz="4" w:space="0" w:color="000000"/>
            </w:tcBorders>
            <w:shd w:val="clear" w:color="auto" w:fill="auto"/>
            <w:noWrap/>
          </w:tcPr>
          <w:p w:rsidR="005E507A" w:rsidRPr="00D152EC" w:rsidRDefault="00DC043C" w:rsidP="00DC043C">
            <w:pPr>
              <w:spacing w:after="0"/>
              <w:jc w:val="center"/>
              <w:rPr>
                <w:rFonts w:eastAsia="Times New Roman"/>
                <w:color w:val="000000"/>
                <w:sz w:val="20"/>
                <w:szCs w:val="20"/>
              </w:rPr>
            </w:pPr>
            <w:r>
              <w:rPr>
                <w:rFonts w:eastAsia="Times New Roman"/>
                <w:color w:val="000000"/>
                <w:sz w:val="20"/>
                <w:szCs w:val="20"/>
              </w:rPr>
              <w:t>72.52</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5E507A" w:rsidRPr="00D152EC" w:rsidRDefault="00C31313" w:rsidP="00C31313">
            <w:pPr>
              <w:spacing w:after="0"/>
              <w:jc w:val="center"/>
              <w:rPr>
                <w:rFonts w:eastAsia="Times New Roman"/>
                <w:color w:val="000000"/>
                <w:sz w:val="20"/>
                <w:szCs w:val="20"/>
              </w:rPr>
            </w:pPr>
            <w:r>
              <w:rPr>
                <w:rFonts w:eastAsia="Times New Roman"/>
                <w:color w:val="000000"/>
                <w:sz w:val="20"/>
                <w:szCs w:val="20"/>
              </w:rPr>
              <w:t>66.4</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5E507A" w:rsidRPr="00D152EC" w:rsidRDefault="008F005E" w:rsidP="00B76495">
            <w:pPr>
              <w:spacing w:after="0"/>
              <w:jc w:val="center"/>
              <w:rPr>
                <w:rFonts w:eastAsia="Times New Roman"/>
                <w:color w:val="000000"/>
                <w:sz w:val="20"/>
                <w:szCs w:val="20"/>
              </w:rPr>
            </w:pPr>
            <w:r>
              <w:rPr>
                <w:rFonts w:eastAsia="Times New Roman"/>
                <w:color w:val="000000"/>
                <w:sz w:val="20"/>
                <w:szCs w:val="20"/>
              </w:rPr>
              <w:t>65.38</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5E507A" w:rsidRPr="00D152EC" w:rsidRDefault="009F3AF1" w:rsidP="00B76495">
            <w:pPr>
              <w:spacing w:after="0"/>
              <w:jc w:val="center"/>
              <w:rPr>
                <w:rFonts w:eastAsia="Times New Roman"/>
                <w:color w:val="000000"/>
                <w:sz w:val="20"/>
                <w:szCs w:val="20"/>
              </w:rPr>
            </w:pPr>
            <w:r>
              <w:rPr>
                <w:rFonts w:eastAsia="Times New Roman"/>
                <w:color w:val="000000"/>
                <w:sz w:val="20"/>
                <w:szCs w:val="20"/>
              </w:rPr>
              <w:t>64.86</w:t>
            </w:r>
            <w:r>
              <w:rPr>
                <w:rFonts w:eastAsia="Times New Roman"/>
                <w:color w:val="000000"/>
                <w:sz w:val="20"/>
                <w:szCs w:val="20"/>
                <w:vertAlign w:val="superscript"/>
              </w:rPr>
              <w:t>(ns)</w:t>
            </w:r>
          </w:p>
        </w:tc>
        <w:tc>
          <w:tcPr>
            <w:tcW w:w="941" w:type="dxa"/>
            <w:tcBorders>
              <w:top w:val="single" w:sz="4" w:space="0" w:color="auto"/>
              <w:left w:val="nil"/>
              <w:right w:val="single" w:sz="4" w:space="0" w:color="000000"/>
            </w:tcBorders>
            <w:shd w:val="clear" w:color="auto" w:fill="auto"/>
            <w:noWrap/>
          </w:tcPr>
          <w:p w:rsidR="005E507A" w:rsidRPr="00D152EC" w:rsidRDefault="00E6595B" w:rsidP="00B76495">
            <w:pPr>
              <w:spacing w:after="0"/>
              <w:jc w:val="center"/>
              <w:rPr>
                <w:rFonts w:eastAsia="Times New Roman"/>
                <w:color w:val="000000"/>
                <w:sz w:val="20"/>
                <w:szCs w:val="20"/>
              </w:rPr>
            </w:pPr>
            <w:r>
              <w:rPr>
                <w:rFonts w:eastAsia="Times New Roman"/>
                <w:color w:val="000000"/>
                <w:sz w:val="20"/>
                <w:szCs w:val="20"/>
              </w:rPr>
              <w:t>64.9</w:t>
            </w:r>
            <w:r>
              <w:rPr>
                <w:rFonts w:eastAsia="Times New Roman"/>
                <w:color w:val="000000"/>
                <w:sz w:val="20"/>
                <w:szCs w:val="20"/>
                <w:vertAlign w:val="superscript"/>
              </w:rPr>
              <w:t>(***)</w:t>
            </w:r>
          </w:p>
        </w:tc>
        <w:tc>
          <w:tcPr>
            <w:tcW w:w="950" w:type="dxa"/>
            <w:tcBorders>
              <w:top w:val="single" w:sz="4" w:space="0" w:color="auto"/>
              <w:left w:val="nil"/>
              <w:right w:val="single" w:sz="12" w:space="0" w:color="000000"/>
            </w:tcBorders>
            <w:shd w:val="clear" w:color="auto" w:fill="auto"/>
            <w:noWrap/>
          </w:tcPr>
          <w:p w:rsidR="005E507A" w:rsidRPr="00D152EC" w:rsidRDefault="00B26134" w:rsidP="00B76495">
            <w:pPr>
              <w:spacing w:after="0"/>
              <w:jc w:val="center"/>
              <w:rPr>
                <w:rFonts w:eastAsia="Times New Roman"/>
                <w:color w:val="000000"/>
                <w:sz w:val="20"/>
                <w:szCs w:val="20"/>
              </w:rPr>
            </w:pPr>
            <w:r>
              <w:rPr>
                <w:rFonts w:eastAsia="Times New Roman"/>
                <w:color w:val="000000"/>
                <w:sz w:val="20"/>
                <w:szCs w:val="20"/>
              </w:rPr>
              <w:t>64.85</w:t>
            </w:r>
            <w:r>
              <w:rPr>
                <w:rFonts w:eastAsia="Times New Roman"/>
                <w:color w:val="000000"/>
                <w:sz w:val="20"/>
                <w:szCs w:val="20"/>
                <w:vertAlign w:val="superscript"/>
              </w:rPr>
              <w:t>(ns)</w:t>
            </w:r>
          </w:p>
        </w:tc>
      </w:tr>
      <w:tr w:rsidR="005E507A" w:rsidRPr="00D152EC" w:rsidTr="00551F81">
        <w:trPr>
          <w:trHeight w:val="300"/>
        </w:trPr>
        <w:tc>
          <w:tcPr>
            <w:tcW w:w="1840" w:type="dxa"/>
            <w:vMerge/>
            <w:tcBorders>
              <w:left w:val="single" w:sz="12" w:space="0" w:color="000000"/>
              <w:bottom w:val="single" w:sz="4" w:space="0" w:color="auto"/>
              <w:right w:val="nil"/>
            </w:tcBorders>
            <w:shd w:val="clear" w:color="auto" w:fill="auto"/>
            <w:vAlign w:val="center"/>
          </w:tcPr>
          <w:p w:rsidR="005E507A" w:rsidRPr="00D152EC" w:rsidRDefault="005E507A" w:rsidP="00B76495">
            <w:pPr>
              <w:spacing w:after="0"/>
              <w:jc w:val="left"/>
              <w:rPr>
                <w:rFonts w:eastAsia="Times New Roman"/>
                <w:color w:val="000000"/>
                <w:sz w:val="20"/>
                <w:szCs w:val="20"/>
              </w:rPr>
            </w:pPr>
          </w:p>
        </w:tc>
        <w:tc>
          <w:tcPr>
            <w:tcW w:w="992" w:type="dxa"/>
            <w:tcBorders>
              <w:top w:val="nil"/>
              <w:left w:val="nil"/>
              <w:bottom w:val="single" w:sz="4" w:space="0" w:color="auto"/>
              <w:right w:val="single" w:sz="12" w:space="0" w:color="000000"/>
            </w:tcBorders>
            <w:shd w:val="clear" w:color="auto" w:fill="auto"/>
            <w:hideMark/>
          </w:tcPr>
          <w:p w:rsidR="005E507A" w:rsidRPr="00D152EC" w:rsidRDefault="005E507A" w:rsidP="00B76495">
            <w:pPr>
              <w:bidi/>
              <w:spacing w:after="0"/>
              <w:jc w:val="right"/>
              <w:rPr>
                <w:rFonts w:eastAsia="Times New Roman"/>
                <w:color w:val="000000"/>
                <w:sz w:val="20"/>
                <w:szCs w:val="20"/>
              </w:rPr>
            </w:pPr>
            <w:r>
              <w:rPr>
                <w:color w:val="000000"/>
                <w:sz w:val="20"/>
                <w:szCs w:val="20"/>
              </w:rPr>
              <w:t>End-line</w:t>
            </w:r>
          </w:p>
        </w:tc>
        <w:tc>
          <w:tcPr>
            <w:tcW w:w="941" w:type="dxa"/>
            <w:tcBorders>
              <w:top w:val="nil"/>
              <w:left w:val="nil"/>
              <w:bottom w:val="single" w:sz="4" w:space="0" w:color="auto"/>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70.37</w:t>
            </w:r>
          </w:p>
        </w:tc>
        <w:tc>
          <w:tcPr>
            <w:tcW w:w="942" w:type="dxa"/>
            <w:tcBorders>
              <w:top w:val="nil"/>
              <w:left w:val="nil"/>
              <w:bottom w:val="single" w:sz="4" w:space="0" w:color="auto"/>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66.59</w:t>
            </w:r>
          </w:p>
        </w:tc>
        <w:tc>
          <w:tcPr>
            <w:tcW w:w="941" w:type="dxa"/>
            <w:tcBorders>
              <w:top w:val="nil"/>
              <w:left w:val="nil"/>
              <w:bottom w:val="single" w:sz="4" w:space="0" w:color="auto"/>
              <w:right w:val="single" w:sz="4" w:space="0" w:color="000000"/>
            </w:tcBorders>
            <w:shd w:val="clear" w:color="auto" w:fill="auto"/>
            <w:noWrap/>
          </w:tcPr>
          <w:p w:rsidR="005E507A" w:rsidRPr="00D152EC" w:rsidRDefault="005E507A" w:rsidP="00B76495">
            <w:pPr>
              <w:spacing w:after="0"/>
              <w:jc w:val="center"/>
              <w:rPr>
                <w:rFonts w:eastAsia="Times New Roman"/>
                <w:color w:val="000000"/>
                <w:sz w:val="20"/>
                <w:szCs w:val="20"/>
              </w:rPr>
            </w:pPr>
            <w:r>
              <w:rPr>
                <w:rFonts w:eastAsia="Times New Roman"/>
                <w:color w:val="000000"/>
                <w:sz w:val="20"/>
                <w:szCs w:val="20"/>
              </w:rPr>
              <w:t>71.53</w:t>
            </w:r>
          </w:p>
        </w:tc>
        <w:tc>
          <w:tcPr>
            <w:tcW w:w="942" w:type="dxa"/>
            <w:tcBorders>
              <w:top w:val="nil"/>
              <w:left w:val="nil"/>
              <w:bottom w:val="single" w:sz="4" w:space="0" w:color="auto"/>
              <w:right w:val="single" w:sz="4" w:space="0" w:color="000000"/>
            </w:tcBorders>
            <w:shd w:val="clear" w:color="auto" w:fill="auto"/>
            <w:noWrap/>
          </w:tcPr>
          <w:p w:rsidR="005E507A" w:rsidRPr="00D152EC" w:rsidRDefault="00AB2E3F" w:rsidP="00B76495">
            <w:pPr>
              <w:spacing w:after="0"/>
              <w:jc w:val="center"/>
              <w:rPr>
                <w:rFonts w:eastAsia="Times New Roman"/>
                <w:color w:val="000000"/>
                <w:sz w:val="20"/>
                <w:szCs w:val="20"/>
              </w:rPr>
            </w:pPr>
            <w:r>
              <w:rPr>
                <w:rFonts w:eastAsia="Times New Roman"/>
                <w:color w:val="000000"/>
                <w:sz w:val="20"/>
                <w:szCs w:val="20"/>
              </w:rPr>
              <w:t>64.35</w:t>
            </w:r>
          </w:p>
        </w:tc>
        <w:tc>
          <w:tcPr>
            <w:tcW w:w="941" w:type="dxa"/>
            <w:tcBorders>
              <w:top w:val="nil"/>
              <w:left w:val="nil"/>
              <w:bottom w:val="single" w:sz="4" w:space="0" w:color="auto"/>
              <w:right w:val="single" w:sz="4" w:space="0" w:color="000000"/>
            </w:tcBorders>
            <w:shd w:val="clear" w:color="auto" w:fill="auto"/>
            <w:noWrap/>
          </w:tcPr>
          <w:p w:rsidR="005E507A" w:rsidRPr="00D152EC" w:rsidRDefault="00AB2E3F" w:rsidP="00B76495">
            <w:pPr>
              <w:spacing w:after="0"/>
              <w:jc w:val="center"/>
              <w:rPr>
                <w:rFonts w:eastAsia="Times New Roman"/>
                <w:color w:val="000000"/>
                <w:sz w:val="20"/>
                <w:szCs w:val="20"/>
              </w:rPr>
            </w:pPr>
            <w:r>
              <w:rPr>
                <w:rFonts w:eastAsia="Times New Roman"/>
                <w:color w:val="000000"/>
                <w:sz w:val="20"/>
                <w:szCs w:val="20"/>
              </w:rPr>
              <w:t>61.54</w:t>
            </w:r>
          </w:p>
        </w:tc>
        <w:tc>
          <w:tcPr>
            <w:tcW w:w="942" w:type="dxa"/>
            <w:tcBorders>
              <w:top w:val="nil"/>
              <w:left w:val="nil"/>
              <w:bottom w:val="single" w:sz="4" w:space="0" w:color="auto"/>
              <w:right w:val="single" w:sz="4" w:space="0" w:color="000000"/>
            </w:tcBorders>
            <w:shd w:val="clear" w:color="auto" w:fill="auto"/>
            <w:noWrap/>
          </w:tcPr>
          <w:p w:rsidR="005E507A" w:rsidRPr="00D152EC" w:rsidRDefault="00AB2E3F" w:rsidP="00B76495">
            <w:pPr>
              <w:spacing w:after="0"/>
              <w:jc w:val="center"/>
              <w:rPr>
                <w:rFonts w:eastAsia="Times New Roman"/>
                <w:color w:val="000000"/>
                <w:sz w:val="20"/>
                <w:szCs w:val="20"/>
              </w:rPr>
            </w:pPr>
            <w:r>
              <w:rPr>
                <w:rFonts w:eastAsia="Times New Roman"/>
                <w:color w:val="000000"/>
                <w:sz w:val="20"/>
                <w:szCs w:val="20"/>
              </w:rPr>
              <w:t>60.20</w:t>
            </w:r>
          </w:p>
        </w:tc>
        <w:tc>
          <w:tcPr>
            <w:tcW w:w="941" w:type="dxa"/>
            <w:tcBorders>
              <w:top w:val="nil"/>
              <w:left w:val="nil"/>
              <w:bottom w:val="single" w:sz="4" w:space="0" w:color="auto"/>
              <w:right w:val="single" w:sz="4" w:space="0" w:color="000000"/>
            </w:tcBorders>
            <w:shd w:val="clear" w:color="auto" w:fill="auto"/>
            <w:noWrap/>
          </w:tcPr>
          <w:p w:rsidR="005E507A" w:rsidRPr="00D152EC" w:rsidRDefault="00DC043C" w:rsidP="00B76495">
            <w:pPr>
              <w:spacing w:after="0"/>
              <w:jc w:val="center"/>
              <w:rPr>
                <w:rFonts w:eastAsia="Times New Roman"/>
                <w:color w:val="000000"/>
                <w:sz w:val="20"/>
                <w:szCs w:val="20"/>
              </w:rPr>
            </w:pPr>
            <w:r>
              <w:rPr>
                <w:rFonts w:eastAsia="Times New Roman"/>
                <w:color w:val="000000"/>
                <w:sz w:val="20"/>
                <w:szCs w:val="20"/>
              </w:rPr>
              <w:t>66.41</w:t>
            </w:r>
          </w:p>
        </w:tc>
        <w:tc>
          <w:tcPr>
            <w:tcW w:w="942" w:type="dxa"/>
            <w:tcBorders>
              <w:top w:val="nil"/>
              <w:left w:val="nil"/>
              <w:bottom w:val="single" w:sz="4" w:space="0" w:color="auto"/>
              <w:right w:val="single" w:sz="4" w:space="0" w:color="000000"/>
            </w:tcBorders>
            <w:shd w:val="clear" w:color="auto" w:fill="auto"/>
            <w:noWrap/>
          </w:tcPr>
          <w:p w:rsidR="005E507A" w:rsidRPr="00D152EC" w:rsidRDefault="00C31313" w:rsidP="00B76495">
            <w:pPr>
              <w:spacing w:after="0"/>
              <w:jc w:val="center"/>
              <w:rPr>
                <w:rFonts w:eastAsia="Times New Roman"/>
                <w:color w:val="000000"/>
                <w:sz w:val="20"/>
                <w:szCs w:val="20"/>
              </w:rPr>
            </w:pPr>
            <w:r>
              <w:rPr>
                <w:rFonts w:eastAsia="Times New Roman"/>
                <w:color w:val="000000"/>
                <w:sz w:val="20"/>
                <w:szCs w:val="20"/>
              </w:rPr>
              <w:t>67.24</w:t>
            </w:r>
          </w:p>
        </w:tc>
        <w:tc>
          <w:tcPr>
            <w:tcW w:w="941" w:type="dxa"/>
            <w:tcBorders>
              <w:top w:val="nil"/>
              <w:left w:val="nil"/>
              <w:bottom w:val="single" w:sz="4" w:space="0" w:color="auto"/>
              <w:right w:val="single" w:sz="4" w:space="0" w:color="000000"/>
            </w:tcBorders>
            <w:shd w:val="clear" w:color="auto" w:fill="auto"/>
            <w:noWrap/>
          </w:tcPr>
          <w:p w:rsidR="005E507A" w:rsidRPr="00D152EC" w:rsidRDefault="008F005E" w:rsidP="00B76495">
            <w:pPr>
              <w:spacing w:after="0"/>
              <w:jc w:val="center"/>
              <w:rPr>
                <w:rFonts w:eastAsia="Times New Roman"/>
                <w:color w:val="000000"/>
                <w:sz w:val="20"/>
                <w:szCs w:val="20"/>
              </w:rPr>
            </w:pPr>
            <w:r>
              <w:rPr>
                <w:rFonts w:eastAsia="Times New Roman"/>
                <w:color w:val="000000"/>
                <w:sz w:val="20"/>
                <w:szCs w:val="20"/>
              </w:rPr>
              <w:t>77.69</w:t>
            </w:r>
          </w:p>
        </w:tc>
        <w:tc>
          <w:tcPr>
            <w:tcW w:w="942" w:type="dxa"/>
            <w:tcBorders>
              <w:top w:val="nil"/>
              <w:left w:val="nil"/>
              <w:bottom w:val="single" w:sz="4" w:space="0" w:color="auto"/>
              <w:right w:val="single" w:sz="4" w:space="0" w:color="000000"/>
            </w:tcBorders>
            <w:shd w:val="clear" w:color="auto" w:fill="auto"/>
            <w:noWrap/>
          </w:tcPr>
          <w:p w:rsidR="005E507A" w:rsidRPr="00D152EC" w:rsidRDefault="009F3AF1" w:rsidP="00B76495">
            <w:pPr>
              <w:spacing w:after="0"/>
              <w:jc w:val="center"/>
              <w:rPr>
                <w:rFonts w:eastAsia="Times New Roman"/>
                <w:color w:val="000000"/>
                <w:sz w:val="20"/>
                <w:szCs w:val="20"/>
              </w:rPr>
            </w:pPr>
            <w:r>
              <w:rPr>
                <w:rFonts w:eastAsia="Times New Roman"/>
                <w:color w:val="000000"/>
                <w:sz w:val="20"/>
                <w:szCs w:val="20"/>
              </w:rPr>
              <w:t>67.48</w:t>
            </w:r>
          </w:p>
        </w:tc>
        <w:tc>
          <w:tcPr>
            <w:tcW w:w="941" w:type="dxa"/>
            <w:tcBorders>
              <w:top w:val="nil"/>
              <w:left w:val="nil"/>
              <w:bottom w:val="single" w:sz="4" w:space="0" w:color="auto"/>
              <w:right w:val="single" w:sz="4" w:space="0" w:color="000000"/>
            </w:tcBorders>
            <w:shd w:val="clear" w:color="auto" w:fill="auto"/>
            <w:noWrap/>
          </w:tcPr>
          <w:p w:rsidR="005E507A" w:rsidRPr="00D152EC" w:rsidRDefault="00E6595B" w:rsidP="00B76495">
            <w:pPr>
              <w:spacing w:after="0"/>
              <w:jc w:val="center"/>
              <w:rPr>
                <w:rFonts w:eastAsia="Times New Roman"/>
                <w:color w:val="000000"/>
                <w:sz w:val="20"/>
                <w:szCs w:val="20"/>
              </w:rPr>
            </w:pPr>
            <w:r>
              <w:rPr>
                <w:rFonts w:eastAsia="Times New Roman"/>
                <w:color w:val="000000"/>
                <w:sz w:val="20"/>
                <w:szCs w:val="20"/>
              </w:rPr>
              <w:t>18.02</w:t>
            </w:r>
          </w:p>
        </w:tc>
        <w:tc>
          <w:tcPr>
            <w:tcW w:w="950" w:type="dxa"/>
            <w:tcBorders>
              <w:top w:val="nil"/>
              <w:left w:val="nil"/>
              <w:bottom w:val="single" w:sz="4" w:space="0" w:color="auto"/>
              <w:right w:val="single" w:sz="12" w:space="0" w:color="000000"/>
            </w:tcBorders>
            <w:shd w:val="clear" w:color="auto" w:fill="auto"/>
            <w:noWrap/>
          </w:tcPr>
          <w:p w:rsidR="005E507A" w:rsidRPr="00D152EC" w:rsidRDefault="00B26134" w:rsidP="00B76495">
            <w:pPr>
              <w:spacing w:after="0"/>
              <w:jc w:val="center"/>
              <w:rPr>
                <w:rFonts w:eastAsia="Times New Roman"/>
                <w:color w:val="000000"/>
                <w:sz w:val="20"/>
                <w:szCs w:val="20"/>
              </w:rPr>
            </w:pPr>
            <w:r>
              <w:rPr>
                <w:rFonts w:eastAsia="Times New Roman"/>
                <w:color w:val="000000"/>
                <w:sz w:val="20"/>
                <w:szCs w:val="20"/>
              </w:rPr>
              <w:t>58.98</w:t>
            </w:r>
          </w:p>
        </w:tc>
      </w:tr>
      <w:tr w:rsidR="00C31313" w:rsidRPr="00D152EC" w:rsidTr="00551F81">
        <w:trPr>
          <w:trHeight w:val="300"/>
        </w:trPr>
        <w:tc>
          <w:tcPr>
            <w:tcW w:w="1840" w:type="dxa"/>
            <w:vMerge w:val="restart"/>
            <w:tcBorders>
              <w:top w:val="nil"/>
              <w:left w:val="single" w:sz="12" w:space="0" w:color="000000"/>
              <w:right w:val="nil"/>
            </w:tcBorders>
            <w:shd w:val="clear" w:color="auto" w:fill="auto"/>
          </w:tcPr>
          <w:p w:rsidR="00C31313" w:rsidRPr="00D152EC" w:rsidRDefault="00551F81" w:rsidP="00B76495">
            <w:pPr>
              <w:spacing w:after="0"/>
              <w:jc w:val="left"/>
              <w:rPr>
                <w:rFonts w:eastAsia="Times New Roman"/>
                <w:color w:val="000000"/>
                <w:sz w:val="20"/>
                <w:szCs w:val="20"/>
              </w:rPr>
            </w:pPr>
            <w:r w:rsidRPr="00551F81">
              <w:rPr>
                <w:rFonts w:eastAsia="Times New Roman"/>
                <w:color w:val="000000"/>
                <w:sz w:val="20"/>
                <w:szCs w:val="20"/>
              </w:rPr>
              <w:t>"WHAT WILL HAPPEN IF I DON’T PAY</w:t>
            </w:r>
          </w:p>
        </w:tc>
        <w:tc>
          <w:tcPr>
            <w:tcW w:w="992" w:type="dxa"/>
            <w:tcBorders>
              <w:top w:val="single" w:sz="4" w:space="0" w:color="auto"/>
              <w:left w:val="nil"/>
              <w:bottom w:val="nil"/>
              <w:right w:val="single" w:sz="12" w:space="0" w:color="000000"/>
            </w:tcBorders>
            <w:shd w:val="clear" w:color="auto" w:fill="auto"/>
            <w:hideMark/>
          </w:tcPr>
          <w:p w:rsidR="00C31313" w:rsidRPr="00D152EC" w:rsidRDefault="00C31313" w:rsidP="00B76495">
            <w:pPr>
              <w:spacing w:after="0"/>
              <w:jc w:val="left"/>
              <w:rPr>
                <w:color w:val="000000"/>
                <w:sz w:val="20"/>
                <w:szCs w:val="20"/>
              </w:rPr>
            </w:pPr>
            <w:r>
              <w:rPr>
                <w:color w:val="000000"/>
                <w:sz w:val="20"/>
                <w:szCs w:val="20"/>
              </w:rPr>
              <w:t>Baseline</w:t>
            </w:r>
          </w:p>
        </w:tc>
        <w:tc>
          <w:tcPr>
            <w:tcW w:w="941" w:type="dxa"/>
            <w:tcBorders>
              <w:top w:val="single" w:sz="4" w:space="0" w:color="auto"/>
              <w:left w:val="nil"/>
              <w:bottom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25</w:t>
            </w:r>
            <w:r>
              <w:rPr>
                <w:rFonts w:eastAsia="Times New Roman"/>
                <w:color w:val="000000"/>
                <w:sz w:val="20"/>
                <w:szCs w:val="20"/>
                <w:vertAlign w:val="superscript"/>
              </w:rPr>
              <w:t>(ns)</w:t>
            </w:r>
          </w:p>
        </w:tc>
        <w:tc>
          <w:tcPr>
            <w:tcW w:w="942" w:type="dxa"/>
            <w:tcBorders>
              <w:top w:val="single" w:sz="4" w:space="0" w:color="auto"/>
              <w:left w:val="nil"/>
              <w:bottom w:val="nil"/>
              <w:right w:val="single" w:sz="4" w:space="0" w:color="000000"/>
            </w:tcBorders>
            <w:shd w:val="clear" w:color="auto" w:fill="auto"/>
            <w:noWrap/>
          </w:tcPr>
          <w:p w:rsidR="00C31313" w:rsidRPr="00D152EC" w:rsidRDefault="00C31313" w:rsidP="005E507A">
            <w:pPr>
              <w:spacing w:after="0"/>
              <w:jc w:val="center"/>
              <w:rPr>
                <w:rFonts w:eastAsia="Times New Roman"/>
                <w:color w:val="000000"/>
                <w:sz w:val="20"/>
                <w:szCs w:val="20"/>
              </w:rPr>
            </w:pPr>
            <w:r>
              <w:rPr>
                <w:rFonts w:eastAsia="Times New Roman"/>
                <w:color w:val="000000"/>
                <w:sz w:val="20"/>
                <w:szCs w:val="20"/>
              </w:rPr>
              <w:t>24.02</w:t>
            </w:r>
            <w:r>
              <w:rPr>
                <w:rFonts w:eastAsia="Times New Roman"/>
                <w:color w:val="000000"/>
                <w:sz w:val="20"/>
                <w:szCs w:val="20"/>
                <w:vertAlign w:val="superscript"/>
              </w:rPr>
              <w:t>(ns)</w:t>
            </w:r>
          </w:p>
        </w:tc>
        <w:tc>
          <w:tcPr>
            <w:tcW w:w="941" w:type="dxa"/>
            <w:tcBorders>
              <w:top w:val="single" w:sz="4" w:space="0" w:color="auto"/>
              <w:left w:val="nil"/>
              <w:bottom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13.9</w:t>
            </w:r>
            <w:r>
              <w:rPr>
                <w:rFonts w:eastAsia="Times New Roman"/>
                <w:color w:val="000000"/>
                <w:sz w:val="20"/>
                <w:szCs w:val="20"/>
                <w:vertAlign w:val="superscript"/>
              </w:rPr>
              <w:t>(***)</w:t>
            </w:r>
          </w:p>
        </w:tc>
        <w:tc>
          <w:tcPr>
            <w:tcW w:w="942" w:type="dxa"/>
            <w:tcBorders>
              <w:top w:val="single" w:sz="4" w:space="0" w:color="auto"/>
              <w:left w:val="nil"/>
              <w:bottom w:val="nil"/>
              <w:right w:val="single" w:sz="4" w:space="0" w:color="000000"/>
            </w:tcBorders>
            <w:shd w:val="clear" w:color="auto" w:fill="auto"/>
            <w:noWrap/>
          </w:tcPr>
          <w:p w:rsidR="00C31313" w:rsidRPr="00D152EC" w:rsidRDefault="00C31313" w:rsidP="00AB2E3F">
            <w:pPr>
              <w:spacing w:after="0"/>
              <w:jc w:val="center"/>
              <w:rPr>
                <w:rFonts w:eastAsia="Times New Roman"/>
                <w:color w:val="000000"/>
                <w:sz w:val="20"/>
                <w:szCs w:val="20"/>
              </w:rPr>
            </w:pPr>
            <w:r>
              <w:rPr>
                <w:rFonts w:eastAsia="Times New Roman"/>
                <w:color w:val="000000"/>
                <w:sz w:val="20"/>
                <w:szCs w:val="20"/>
              </w:rPr>
              <w:t>23.01</w:t>
            </w:r>
            <w:r>
              <w:rPr>
                <w:rFonts w:eastAsia="Times New Roman"/>
                <w:color w:val="000000"/>
                <w:sz w:val="20"/>
                <w:szCs w:val="20"/>
                <w:vertAlign w:val="superscript"/>
              </w:rPr>
              <w:t>(ns)</w:t>
            </w:r>
          </w:p>
        </w:tc>
        <w:tc>
          <w:tcPr>
            <w:tcW w:w="941" w:type="dxa"/>
            <w:tcBorders>
              <w:top w:val="single" w:sz="4" w:space="0" w:color="auto"/>
              <w:left w:val="nil"/>
              <w:bottom w:val="nil"/>
              <w:right w:val="single" w:sz="4" w:space="0" w:color="000000"/>
            </w:tcBorders>
            <w:shd w:val="clear" w:color="auto" w:fill="auto"/>
            <w:noWrap/>
          </w:tcPr>
          <w:p w:rsidR="00C31313" w:rsidRPr="00D152EC" w:rsidRDefault="00C31313" w:rsidP="00AB2E3F">
            <w:pPr>
              <w:spacing w:after="0"/>
              <w:jc w:val="center"/>
              <w:rPr>
                <w:rFonts w:eastAsia="Times New Roman"/>
                <w:color w:val="000000"/>
                <w:sz w:val="20"/>
                <w:szCs w:val="20"/>
              </w:rPr>
            </w:pPr>
            <w:r>
              <w:rPr>
                <w:rFonts w:eastAsia="Times New Roman"/>
                <w:color w:val="000000"/>
                <w:sz w:val="20"/>
                <w:szCs w:val="20"/>
              </w:rPr>
              <w:t>15.38</w:t>
            </w:r>
            <w:r>
              <w:rPr>
                <w:rFonts w:eastAsia="Times New Roman"/>
                <w:color w:val="000000"/>
                <w:sz w:val="20"/>
                <w:szCs w:val="20"/>
                <w:vertAlign w:val="superscript"/>
              </w:rPr>
              <w:t>(ns)</w:t>
            </w:r>
          </w:p>
        </w:tc>
        <w:tc>
          <w:tcPr>
            <w:tcW w:w="942" w:type="dxa"/>
            <w:tcBorders>
              <w:top w:val="single" w:sz="4" w:space="0" w:color="auto"/>
              <w:left w:val="nil"/>
              <w:bottom w:val="nil"/>
              <w:right w:val="single" w:sz="4" w:space="0" w:color="000000"/>
            </w:tcBorders>
            <w:shd w:val="clear" w:color="auto" w:fill="auto"/>
            <w:noWrap/>
          </w:tcPr>
          <w:p w:rsidR="00C31313" w:rsidRPr="00D152EC" w:rsidRDefault="00C31313" w:rsidP="00DC043C">
            <w:pPr>
              <w:spacing w:after="0"/>
              <w:jc w:val="center"/>
              <w:rPr>
                <w:rFonts w:eastAsia="Times New Roman"/>
                <w:color w:val="000000"/>
                <w:sz w:val="20"/>
                <w:szCs w:val="20"/>
              </w:rPr>
            </w:pPr>
            <w:r>
              <w:rPr>
                <w:rFonts w:eastAsia="Times New Roman"/>
                <w:color w:val="000000"/>
                <w:sz w:val="20"/>
                <w:szCs w:val="20"/>
              </w:rPr>
              <w:t>24.49</w:t>
            </w:r>
            <w:r>
              <w:rPr>
                <w:rFonts w:eastAsia="Times New Roman"/>
                <w:color w:val="000000"/>
                <w:sz w:val="20"/>
                <w:szCs w:val="20"/>
                <w:vertAlign w:val="superscript"/>
              </w:rPr>
              <w:t>(ns)</w:t>
            </w:r>
          </w:p>
        </w:tc>
        <w:tc>
          <w:tcPr>
            <w:tcW w:w="941" w:type="dxa"/>
            <w:tcBorders>
              <w:top w:val="single" w:sz="4" w:space="0" w:color="auto"/>
              <w:left w:val="nil"/>
              <w:bottom w:val="nil"/>
              <w:right w:val="single" w:sz="4" w:space="0" w:color="000000"/>
            </w:tcBorders>
            <w:shd w:val="clear" w:color="auto" w:fill="auto"/>
            <w:noWrap/>
          </w:tcPr>
          <w:p w:rsidR="00C31313" w:rsidRPr="00D152EC" w:rsidRDefault="00C31313" w:rsidP="00DC043C">
            <w:pPr>
              <w:spacing w:after="0"/>
              <w:jc w:val="center"/>
              <w:rPr>
                <w:rFonts w:eastAsia="Times New Roman"/>
                <w:color w:val="000000"/>
                <w:sz w:val="20"/>
                <w:szCs w:val="20"/>
              </w:rPr>
            </w:pPr>
            <w:r>
              <w:rPr>
                <w:rFonts w:eastAsia="Times New Roman"/>
                <w:color w:val="000000"/>
                <w:sz w:val="20"/>
                <w:szCs w:val="20"/>
              </w:rPr>
              <w:t>35.11</w:t>
            </w:r>
            <w:r>
              <w:rPr>
                <w:rFonts w:eastAsia="Times New Roman"/>
                <w:color w:val="000000"/>
                <w:sz w:val="20"/>
                <w:szCs w:val="20"/>
                <w:vertAlign w:val="superscript"/>
              </w:rPr>
              <w:t>(ns)</w:t>
            </w:r>
          </w:p>
        </w:tc>
        <w:tc>
          <w:tcPr>
            <w:tcW w:w="942" w:type="dxa"/>
            <w:tcBorders>
              <w:top w:val="single" w:sz="4" w:space="0" w:color="auto"/>
              <w:left w:val="nil"/>
              <w:bottom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20.7</w:t>
            </w:r>
            <w:r>
              <w:rPr>
                <w:rFonts w:eastAsia="Times New Roman"/>
                <w:color w:val="000000"/>
                <w:sz w:val="20"/>
                <w:szCs w:val="20"/>
                <w:vertAlign w:val="superscript"/>
              </w:rPr>
              <w:t>(***)</w:t>
            </w:r>
          </w:p>
        </w:tc>
        <w:tc>
          <w:tcPr>
            <w:tcW w:w="941" w:type="dxa"/>
            <w:tcBorders>
              <w:top w:val="single" w:sz="4" w:space="0" w:color="auto"/>
              <w:left w:val="nil"/>
              <w:bottom w:val="nil"/>
              <w:right w:val="single" w:sz="4" w:space="0" w:color="000000"/>
            </w:tcBorders>
            <w:shd w:val="clear" w:color="auto" w:fill="auto"/>
            <w:noWrap/>
          </w:tcPr>
          <w:p w:rsidR="00C31313" w:rsidRPr="00D152EC" w:rsidRDefault="008F005E" w:rsidP="00B76495">
            <w:pPr>
              <w:spacing w:after="0"/>
              <w:jc w:val="center"/>
              <w:rPr>
                <w:rFonts w:eastAsia="Times New Roman"/>
                <w:color w:val="000000"/>
                <w:sz w:val="20"/>
                <w:szCs w:val="20"/>
              </w:rPr>
            </w:pPr>
            <w:r>
              <w:rPr>
                <w:rFonts w:eastAsia="Times New Roman"/>
                <w:color w:val="000000"/>
                <w:sz w:val="20"/>
                <w:szCs w:val="20"/>
              </w:rPr>
              <w:t>22.31</w:t>
            </w:r>
            <w:r>
              <w:rPr>
                <w:rFonts w:eastAsia="Times New Roman"/>
                <w:color w:val="000000"/>
                <w:sz w:val="20"/>
                <w:szCs w:val="20"/>
                <w:vertAlign w:val="superscript"/>
              </w:rPr>
              <w:t>(**)</w:t>
            </w:r>
          </w:p>
        </w:tc>
        <w:tc>
          <w:tcPr>
            <w:tcW w:w="942" w:type="dxa"/>
            <w:tcBorders>
              <w:top w:val="single" w:sz="4" w:space="0" w:color="auto"/>
              <w:left w:val="nil"/>
              <w:bottom w:val="nil"/>
              <w:right w:val="single" w:sz="4" w:space="0" w:color="000000"/>
            </w:tcBorders>
            <w:shd w:val="clear" w:color="auto" w:fill="auto"/>
            <w:noWrap/>
          </w:tcPr>
          <w:p w:rsidR="00C31313" w:rsidRPr="00D152EC" w:rsidRDefault="009F3AF1" w:rsidP="009F3AF1">
            <w:pPr>
              <w:spacing w:after="0"/>
              <w:jc w:val="center"/>
              <w:rPr>
                <w:rFonts w:eastAsia="Times New Roman"/>
                <w:color w:val="000000"/>
                <w:sz w:val="20"/>
                <w:szCs w:val="20"/>
              </w:rPr>
            </w:pPr>
            <w:r>
              <w:rPr>
                <w:rFonts w:eastAsia="Times New Roman"/>
                <w:color w:val="000000"/>
                <w:sz w:val="20"/>
                <w:szCs w:val="20"/>
              </w:rPr>
              <w:t>23.93</w:t>
            </w:r>
            <w:r>
              <w:rPr>
                <w:rFonts w:eastAsia="Times New Roman"/>
                <w:color w:val="000000"/>
                <w:sz w:val="20"/>
                <w:szCs w:val="20"/>
                <w:vertAlign w:val="superscript"/>
              </w:rPr>
              <w:t>(ns)</w:t>
            </w:r>
          </w:p>
        </w:tc>
        <w:tc>
          <w:tcPr>
            <w:tcW w:w="941" w:type="dxa"/>
            <w:tcBorders>
              <w:top w:val="single" w:sz="4" w:space="0" w:color="auto"/>
              <w:left w:val="nil"/>
              <w:bottom w:val="nil"/>
              <w:right w:val="single" w:sz="4" w:space="0" w:color="000000"/>
            </w:tcBorders>
            <w:shd w:val="clear" w:color="auto" w:fill="auto"/>
            <w:noWrap/>
          </w:tcPr>
          <w:p w:rsidR="00C31313" w:rsidRPr="00D152EC" w:rsidRDefault="00E6595B" w:rsidP="00B76495">
            <w:pPr>
              <w:spacing w:after="0"/>
              <w:jc w:val="center"/>
              <w:rPr>
                <w:rFonts w:eastAsia="Times New Roman"/>
                <w:color w:val="000000"/>
                <w:sz w:val="20"/>
                <w:szCs w:val="20"/>
              </w:rPr>
            </w:pPr>
            <w:r>
              <w:rPr>
                <w:rFonts w:eastAsia="Times New Roman"/>
                <w:color w:val="000000"/>
                <w:sz w:val="20"/>
                <w:szCs w:val="20"/>
              </w:rPr>
              <w:t>24.32</w:t>
            </w:r>
            <w:r>
              <w:rPr>
                <w:rFonts w:eastAsia="Times New Roman"/>
                <w:color w:val="000000"/>
                <w:sz w:val="20"/>
                <w:szCs w:val="20"/>
                <w:vertAlign w:val="superscript"/>
              </w:rPr>
              <w:t>(**)</w:t>
            </w:r>
          </w:p>
        </w:tc>
        <w:tc>
          <w:tcPr>
            <w:tcW w:w="950" w:type="dxa"/>
            <w:tcBorders>
              <w:top w:val="single" w:sz="4" w:space="0" w:color="auto"/>
              <w:left w:val="nil"/>
              <w:bottom w:val="nil"/>
              <w:right w:val="single" w:sz="12" w:space="0" w:color="000000"/>
            </w:tcBorders>
            <w:shd w:val="clear" w:color="auto" w:fill="auto"/>
            <w:noWrap/>
          </w:tcPr>
          <w:p w:rsidR="00C31313" w:rsidRPr="00D152EC" w:rsidRDefault="00B26134" w:rsidP="00B76495">
            <w:pPr>
              <w:spacing w:after="0"/>
              <w:jc w:val="center"/>
              <w:rPr>
                <w:rFonts w:eastAsia="Times New Roman"/>
                <w:color w:val="000000"/>
                <w:sz w:val="20"/>
                <w:szCs w:val="20"/>
              </w:rPr>
            </w:pPr>
            <w:r>
              <w:rPr>
                <w:rFonts w:eastAsia="Times New Roman"/>
                <w:color w:val="000000"/>
                <w:sz w:val="20"/>
                <w:szCs w:val="20"/>
              </w:rPr>
              <w:t>23.99</w:t>
            </w:r>
            <w:r>
              <w:rPr>
                <w:rFonts w:eastAsia="Times New Roman"/>
                <w:color w:val="000000"/>
                <w:sz w:val="20"/>
                <w:szCs w:val="20"/>
                <w:vertAlign w:val="superscript"/>
              </w:rPr>
              <w:t>(ns)</w:t>
            </w:r>
          </w:p>
        </w:tc>
      </w:tr>
      <w:tr w:rsidR="00C31313" w:rsidRPr="00D152EC" w:rsidTr="00551F81">
        <w:trPr>
          <w:trHeight w:val="300"/>
        </w:trPr>
        <w:tc>
          <w:tcPr>
            <w:tcW w:w="1840" w:type="dxa"/>
            <w:vMerge/>
            <w:tcBorders>
              <w:left w:val="single" w:sz="12" w:space="0" w:color="000000"/>
              <w:bottom w:val="single" w:sz="4" w:space="0" w:color="auto"/>
              <w:right w:val="nil"/>
            </w:tcBorders>
            <w:shd w:val="clear" w:color="auto" w:fill="auto"/>
            <w:vAlign w:val="center"/>
          </w:tcPr>
          <w:p w:rsidR="00C31313" w:rsidRPr="00D152EC" w:rsidRDefault="00C31313" w:rsidP="00B76495">
            <w:pPr>
              <w:spacing w:after="0"/>
              <w:jc w:val="left"/>
              <w:rPr>
                <w:rFonts w:eastAsia="Times New Roman"/>
                <w:color w:val="000000"/>
                <w:sz w:val="20"/>
                <w:szCs w:val="20"/>
              </w:rPr>
            </w:pPr>
          </w:p>
        </w:tc>
        <w:tc>
          <w:tcPr>
            <w:tcW w:w="992" w:type="dxa"/>
            <w:tcBorders>
              <w:top w:val="nil"/>
              <w:left w:val="nil"/>
              <w:right w:val="single" w:sz="12" w:space="0" w:color="000000"/>
            </w:tcBorders>
            <w:shd w:val="clear" w:color="auto" w:fill="auto"/>
            <w:hideMark/>
          </w:tcPr>
          <w:p w:rsidR="00C31313" w:rsidRPr="00D152EC" w:rsidRDefault="00C31313" w:rsidP="00B76495">
            <w:pPr>
              <w:bidi/>
              <w:spacing w:after="0"/>
              <w:jc w:val="right"/>
              <w:rPr>
                <w:rFonts w:eastAsia="Times New Roman"/>
                <w:color w:val="000000"/>
                <w:sz w:val="20"/>
                <w:szCs w:val="20"/>
              </w:rPr>
            </w:pPr>
            <w:r>
              <w:rPr>
                <w:color w:val="000000"/>
                <w:sz w:val="20"/>
                <w:szCs w:val="20"/>
              </w:rPr>
              <w:t>End-line</w:t>
            </w:r>
          </w:p>
        </w:tc>
        <w:tc>
          <w:tcPr>
            <w:tcW w:w="941" w:type="dxa"/>
            <w:tcBorders>
              <w:top w:val="nil"/>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35.19</w:t>
            </w:r>
          </w:p>
        </w:tc>
        <w:tc>
          <w:tcPr>
            <w:tcW w:w="942" w:type="dxa"/>
            <w:tcBorders>
              <w:top w:val="nil"/>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28.6</w:t>
            </w:r>
          </w:p>
        </w:tc>
        <w:tc>
          <w:tcPr>
            <w:tcW w:w="941" w:type="dxa"/>
            <w:tcBorders>
              <w:top w:val="nil"/>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40.28</w:t>
            </w:r>
          </w:p>
        </w:tc>
        <w:tc>
          <w:tcPr>
            <w:tcW w:w="942" w:type="dxa"/>
            <w:tcBorders>
              <w:top w:val="nil"/>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25.69</w:t>
            </w:r>
          </w:p>
        </w:tc>
        <w:tc>
          <w:tcPr>
            <w:tcW w:w="941" w:type="dxa"/>
            <w:tcBorders>
              <w:top w:val="nil"/>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20.88</w:t>
            </w:r>
          </w:p>
        </w:tc>
        <w:tc>
          <w:tcPr>
            <w:tcW w:w="942" w:type="dxa"/>
            <w:tcBorders>
              <w:top w:val="nil"/>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24.49</w:t>
            </w:r>
          </w:p>
        </w:tc>
        <w:tc>
          <w:tcPr>
            <w:tcW w:w="941" w:type="dxa"/>
            <w:tcBorders>
              <w:top w:val="nil"/>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27.48</w:t>
            </w:r>
          </w:p>
        </w:tc>
        <w:tc>
          <w:tcPr>
            <w:tcW w:w="942" w:type="dxa"/>
            <w:tcBorders>
              <w:top w:val="nil"/>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39.66</w:t>
            </w:r>
          </w:p>
        </w:tc>
        <w:tc>
          <w:tcPr>
            <w:tcW w:w="941" w:type="dxa"/>
            <w:tcBorders>
              <w:top w:val="nil"/>
              <w:left w:val="nil"/>
              <w:right w:val="single" w:sz="4" w:space="0" w:color="000000"/>
            </w:tcBorders>
            <w:shd w:val="clear" w:color="auto" w:fill="auto"/>
            <w:noWrap/>
          </w:tcPr>
          <w:p w:rsidR="00C31313" w:rsidRPr="00D152EC" w:rsidRDefault="008F005E" w:rsidP="00B76495">
            <w:pPr>
              <w:spacing w:after="0"/>
              <w:jc w:val="center"/>
              <w:rPr>
                <w:rFonts w:eastAsia="Times New Roman"/>
                <w:color w:val="000000"/>
                <w:sz w:val="20"/>
                <w:szCs w:val="20"/>
              </w:rPr>
            </w:pPr>
            <w:r>
              <w:rPr>
                <w:rFonts w:eastAsia="Times New Roman"/>
                <w:color w:val="000000"/>
                <w:sz w:val="20"/>
                <w:szCs w:val="20"/>
              </w:rPr>
              <w:t>33.85</w:t>
            </w:r>
          </w:p>
        </w:tc>
        <w:tc>
          <w:tcPr>
            <w:tcW w:w="942" w:type="dxa"/>
            <w:tcBorders>
              <w:top w:val="nil"/>
              <w:left w:val="nil"/>
              <w:right w:val="single" w:sz="4" w:space="0" w:color="000000"/>
            </w:tcBorders>
            <w:shd w:val="clear" w:color="auto" w:fill="auto"/>
            <w:noWrap/>
          </w:tcPr>
          <w:p w:rsidR="00C31313" w:rsidRPr="00D152EC" w:rsidRDefault="009F3AF1" w:rsidP="00B76495">
            <w:pPr>
              <w:spacing w:after="0"/>
              <w:jc w:val="center"/>
              <w:rPr>
                <w:rFonts w:eastAsia="Times New Roman"/>
                <w:color w:val="000000"/>
                <w:sz w:val="20"/>
                <w:szCs w:val="20"/>
              </w:rPr>
            </w:pPr>
            <w:r>
              <w:rPr>
                <w:rFonts w:eastAsia="Times New Roman"/>
                <w:color w:val="000000"/>
                <w:sz w:val="20"/>
                <w:szCs w:val="20"/>
              </w:rPr>
              <w:t>29.16</w:t>
            </w:r>
          </w:p>
        </w:tc>
        <w:tc>
          <w:tcPr>
            <w:tcW w:w="941" w:type="dxa"/>
            <w:tcBorders>
              <w:top w:val="nil"/>
              <w:left w:val="nil"/>
              <w:right w:val="single" w:sz="4" w:space="0" w:color="000000"/>
            </w:tcBorders>
            <w:shd w:val="clear" w:color="auto" w:fill="auto"/>
            <w:noWrap/>
          </w:tcPr>
          <w:p w:rsidR="00C31313" w:rsidRPr="00D152EC" w:rsidRDefault="00E6595B" w:rsidP="00B76495">
            <w:pPr>
              <w:spacing w:after="0"/>
              <w:jc w:val="center"/>
              <w:rPr>
                <w:rFonts w:eastAsia="Times New Roman"/>
                <w:color w:val="000000"/>
                <w:sz w:val="20"/>
                <w:szCs w:val="20"/>
              </w:rPr>
            </w:pPr>
            <w:r>
              <w:rPr>
                <w:rFonts w:eastAsia="Times New Roman"/>
                <w:color w:val="000000"/>
                <w:sz w:val="20"/>
                <w:szCs w:val="20"/>
              </w:rPr>
              <w:t>11.71</w:t>
            </w:r>
          </w:p>
        </w:tc>
        <w:tc>
          <w:tcPr>
            <w:tcW w:w="950" w:type="dxa"/>
            <w:tcBorders>
              <w:top w:val="nil"/>
              <w:left w:val="nil"/>
              <w:right w:val="single" w:sz="12" w:space="0" w:color="000000"/>
            </w:tcBorders>
            <w:shd w:val="clear" w:color="auto" w:fill="auto"/>
            <w:noWrap/>
          </w:tcPr>
          <w:p w:rsidR="00C31313" w:rsidRPr="00D152EC" w:rsidRDefault="00B26134" w:rsidP="00B76495">
            <w:pPr>
              <w:spacing w:after="0"/>
              <w:jc w:val="center"/>
              <w:rPr>
                <w:rFonts w:eastAsia="Times New Roman"/>
                <w:color w:val="000000"/>
                <w:sz w:val="20"/>
                <w:szCs w:val="20"/>
              </w:rPr>
            </w:pPr>
            <w:r>
              <w:rPr>
                <w:rFonts w:eastAsia="Times New Roman"/>
                <w:color w:val="000000"/>
                <w:sz w:val="20"/>
                <w:szCs w:val="20"/>
              </w:rPr>
              <w:t>26.16</w:t>
            </w:r>
          </w:p>
        </w:tc>
      </w:tr>
      <w:tr w:rsidR="00C31313" w:rsidRPr="00D152EC" w:rsidTr="00551F81">
        <w:trPr>
          <w:trHeight w:val="300"/>
        </w:trPr>
        <w:tc>
          <w:tcPr>
            <w:tcW w:w="1840" w:type="dxa"/>
            <w:vMerge w:val="restart"/>
            <w:tcBorders>
              <w:top w:val="nil"/>
              <w:left w:val="single" w:sz="12" w:space="0" w:color="000000"/>
              <w:right w:val="nil"/>
            </w:tcBorders>
            <w:shd w:val="clear" w:color="auto" w:fill="auto"/>
          </w:tcPr>
          <w:p w:rsidR="00C31313" w:rsidRPr="00D152EC" w:rsidRDefault="00551F81" w:rsidP="00B76495">
            <w:pPr>
              <w:spacing w:after="0"/>
              <w:jc w:val="left"/>
              <w:rPr>
                <w:color w:val="000000"/>
                <w:sz w:val="20"/>
                <w:szCs w:val="20"/>
              </w:rPr>
            </w:pPr>
            <w:r w:rsidRPr="00551F81">
              <w:rPr>
                <w:color w:val="000000"/>
                <w:sz w:val="20"/>
                <w:szCs w:val="20"/>
              </w:rPr>
              <w:t>ADMINISTRATIVE PROCEDURES</w:t>
            </w:r>
          </w:p>
        </w:tc>
        <w:tc>
          <w:tcPr>
            <w:tcW w:w="992" w:type="dxa"/>
            <w:tcBorders>
              <w:top w:val="single" w:sz="4" w:space="0" w:color="auto"/>
              <w:left w:val="nil"/>
              <w:right w:val="single" w:sz="12" w:space="0" w:color="000000"/>
            </w:tcBorders>
            <w:shd w:val="clear" w:color="auto" w:fill="auto"/>
            <w:hideMark/>
          </w:tcPr>
          <w:p w:rsidR="00C31313" w:rsidRPr="00D152EC" w:rsidRDefault="00C31313" w:rsidP="00B76495">
            <w:pPr>
              <w:spacing w:after="0"/>
              <w:jc w:val="left"/>
              <w:rPr>
                <w:color w:val="000000"/>
                <w:sz w:val="20"/>
                <w:szCs w:val="20"/>
              </w:rPr>
            </w:pPr>
            <w:r>
              <w:rPr>
                <w:color w:val="000000"/>
                <w:sz w:val="20"/>
                <w:szCs w:val="20"/>
              </w:rPr>
              <w:t>Baseline</w:t>
            </w:r>
          </w:p>
        </w:tc>
        <w:tc>
          <w:tcPr>
            <w:tcW w:w="941" w:type="dxa"/>
            <w:tcBorders>
              <w:top w:val="single" w:sz="4" w:space="0" w:color="auto"/>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12.04</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C31313" w:rsidRPr="00D152EC" w:rsidRDefault="00C31313" w:rsidP="005E507A">
            <w:pPr>
              <w:spacing w:after="0"/>
              <w:jc w:val="center"/>
              <w:rPr>
                <w:rFonts w:eastAsia="Times New Roman"/>
                <w:color w:val="000000"/>
                <w:sz w:val="20"/>
                <w:szCs w:val="20"/>
              </w:rPr>
            </w:pPr>
            <w:r>
              <w:rPr>
                <w:rFonts w:eastAsia="Times New Roman"/>
                <w:color w:val="000000"/>
                <w:sz w:val="20"/>
                <w:szCs w:val="20"/>
              </w:rPr>
              <w:t>11.14</w:t>
            </w:r>
            <w:r>
              <w:rPr>
                <w:rFonts w:eastAsia="Times New Roman"/>
                <w:color w:val="000000"/>
                <w:sz w:val="20"/>
                <w:szCs w:val="20"/>
                <w:vertAlign w:val="superscript"/>
              </w:rPr>
              <w:t>(ns)</w:t>
            </w:r>
          </w:p>
        </w:tc>
        <w:tc>
          <w:tcPr>
            <w:tcW w:w="941" w:type="dxa"/>
            <w:tcBorders>
              <w:top w:val="single" w:sz="4" w:space="0" w:color="auto"/>
              <w:left w:val="nil"/>
              <w:right w:val="single" w:sz="4" w:space="0" w:color="000000"/>
            </w:tcBorders>
            <w:shd w:val="clear" w:color="auto" w:fill="auto"/>
            <w:noWrap/>
          </w:tcPr>
          <w:p w:rsidR="00C31313" w:rsidRPr="00D152EC" w:rsidRDefault="00C31313" w:rsidP="005E507A">
            <w:pPr>
              <w:spacing w:after="0"/>
              <w:jc w:val="center"/>
              <w:rPr>
                <w:rFonts w:eastAsia="Times New Roman"/>
                <w:color w:val="000000"/>
                <w:sz w:val="20"/>
                <w:szCs w:val="20"/>
              </w:rPr>
            </w:pPr>
            <w:r>
              <w:rPr>
                <w:rFonts w:eastAsia="Times New Roman"/>
                <w:color w:val="000000"/>
                <w:sz w:val="20"/>
                <w:szCs w:val="20"/>
              </w:rPr>
              <w:t>19.44</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C31313" w:rsidRPr="00D152EC" w:rsidRDefault="00C31313" w:rsidP="00AB2E3F">
            <w:pPr>
              <w:spacing w:after="0"/>
              <w:jc w:val="center"/>
              <w:rPr>
                <w:rFonts w:eastAsia="Times New Roman"/>
                <w:color w:val="000000"/>
                <w:sz w:val="20"/>
                <w:szCs w:val="20"/>
              </w:rPr>
            </w:pPr>
            <w:r>
              <w:rPr>
                <w:rFonts w:eastAsia="Times New Roman"/>
                <w:color w:val="000000"/>
                <w:sz w:val="20"/>
                <w:szCs w:val="20"/>
              </w:rPr>
              <w:t>8.33</w:t>
            </w:r>
            <w:r>
              <w:rPr>
                <w:rFonts w:eastAsia="Times New Roman"/>
                <w:color w:val="000000"/>
                <w:sz w:val="20"/>
                <w:szCs w:val="20"/>
                <w:vertAlign w:val="superscript"/>
              </w:rPr>
              <w:t>(ns)</w:t>
            </w:r>
          </w:p>
        </w:tc>
        <w:tc>
          <w:tcPr>
            <w:tcW w:w="941" w:type="dxa"/>
            <w:tcBorders>
              <w:top w:val="single" w:sz="4" w:space="0" w:color="auto"/>
              <w:left w:val="nil"/>
              <w:right w:val="single" w:sz="4" w:space="0" w:color="000000"/>
            </w:tcBorders>
            <w:shd w:val="clear" w:color="auto" w:fill="auto"/>
            <w:noWrap/>
          </w:tcPr>
          <w:p w:rsidR="00C31313" w:rsidRPr="00D152EC" w:rsidRDefault="00C31313" w:rsidP="00AB2E3F">
            <w:pPr>
              <w:spacing w:after="0"/>
              <w:jc w:val="center"/>
              <w:rPr>
                <w:rFonts w:eastAsia="Times New Roman"/>
                <w:color w:val="000000"/>
                <w:sz w:val="20"/>
                <w:szCs w:val="20"/>
              </w:rPr>
            </w:pPr>
            <w:r>
              <w:rPr>
                <w:rFonts w:eastAsia="Times New Roman"/>
                <w:color w:val="000000"/>
                <w:sz w:val="20"/>
                <w:szCs w:val="20"/>
              </w:rPr>
              <w:t>10.99</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C31313" w:rsidRPr="00D152EC" w:rsidRDefault="00C31313" w:rsidP="00DC043C">
            <w:pPr>
              <w:spacing w:after="0"/>
              <w:jc w:val="center"/>
              <w:rPr>
                <w:rFonts w:eastAsia="Times New Roman"/>
                <w:color w:val="000000"/>
                <w:sz w:val="20"/>
                <w:szCs w:val="20"/>
              </w:rPr>
            </w:pPr>
            <w:r>
              <w:rPr>
                <w:rFonts w:eastAsia="Times New Roman"/>
                <w:color w:val="000000"/>
                <w:sz w:val="20"/>
                <w:szCs w:val="20"/>
              </w:rPr>
              <w:t>11.22</w:t>
            </w:r>
            <w:r>
              <w:rPr>
                <w:rFonts w:eastAsia="Times New Roman"/>
                <w:color w:val="000000"/>
                <w:sz w:val="20"/>
                <w:szCs w:val="20"/>
                <w:vertAlign w:val="superscript"/>
              </w:rPr>
              <w:t>(ns)</w:t>
            </w:r>
          </w:p>
        </w:tc>
        <w:tc>
          <w:tcPr>
            <w:tcW w:w="941" w:type="dxa"/>
            <w:tcBorders>
              <w:top w:val="single" w:sz="4" w:space="0" w:color="auto"/>
              <w:left w:val="nil"/>
              <w:right w:val="single" w:sz="4" w:space="0" w:color="000000"/>
            </w:tcBorders>
            <w:shd w:val="clear" w:color="auto" w:fill="auto"/>
            <w:noWrap/>
          </w:tcPr>
          <w:p w:rsidR="00C31313" w:rsidRPr="00D152EC" w:rsidRDefault="00C31313" w:rsidP="00C31313">
            <w:pPr>
              <w:spacing w:after="0"/>
              <w:jc w:val="center"/>
              <w:rPr>
                <w:rFonts w:eastAsia="Times New Roman"/>
                <w:color w:val="000000"/>
                <w:sz w:val="20"/>
                <w:szCs w:val="20"/>
              </w:rPr>
            </w:pPr>
            <w:r>
              <w:rPr>
                <w:rFonts w:eastAsia="Times New Roman"/>
                <w:color w:val="000000"/>
                <w:sz w:val="20"/>
                <w:szCs w:val="20"/>
              </w:rPr>
              <w:t>11.45</w:t>
            </w:r>
            <w:r>
              <w:rPr>
                <w:rFonts w:eastAsia="Times New Roman"/>
                <w:color w:val="000000"/>
                <w:sz w:val="20"/>
                <w:szCs w:val="20"/>
                <w:vertAlign w:val="superscript"/>
              </w:rPr>
              <w:t>(ns)</w:t>
            </w:r>
          </w:p>
        </w:tc>
        <w:tc>
          <w:tcPr>
            <w:tcW w:w="942" w:type="dxa"/>
            <w:tcBorders>
              <w:top w:val="single" w:sz="4" w:space="0" w:color="auto"/>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10.3</w:t>
            </w:r>
            <w:r>
              <w:rPr>
                <w:rFonts w:eastAsia="Times New Roman"/>
                <w:color w:val="000000"/>
                <w:sz w:val="20"/>
                <w:szCs w:val="20"/>
                <w:vertAlign w:val="superscript"/>
              </w:rPr>
              <w:t>(ns)</w:t>
            </w:r>
          </w:p>
        </w:tc>
        <w:tc>
          <w:tcPr>
            <w:tcW w:w="941" w:type="dxa"/>
            <w:tcBorders>
              <w:top w:val="single" w:sz="4" w:space="0" w:color="auto"/>
              <w:left w:val="nil"/>
              <w:right w:val="single" w:sz="4" w:space="0" w:color="000000"/>
            </w:tcBorders>
            <w:shd w:val="clear" w:color="auto" w:fill="auto"/>
            <w:noWrap/>
          </w:tcPr>
          <w:p w:rsidR="00C31313" w:rsidRPr="00D152EC" w:rsidRDefault="008F005E" w:rsidP="00B76495">
            <w:pPr>
              <w:spacing w:after="0"/>
              <w:jc w:val="center"/>
              <w:rPr>
                <w:rFonts w:eastAsia="Times New Roman"/>
                <w:color w:val="000000"/>
                <w:sz w:val="20"/>
                <w:szCs w:val="20"/>
              </w:rPr>
            </w:pPr>
            <w:r>
              <w:rPr>
                <w:rFonts w:eastAsia="Times New Roman"/>
                <w:color w:val="000000"/>
                <w:sz w:val="20"/>
                <w:szCs w:val="20"/>
              </w:rPr>
              <w:t>12.31</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C31313" w:rsidRPr="00D152EC" w:rsidRDefault="00E6595B" w:rsidP="00B76495">
            <w:pPr>
              <w:spacing w:after="0"/>
              <w:jc w:val="center"/>
              <w:rPr>
                <w:rFonts w:eastAsia="Times New Roman"/>
                <w:color w:val="000000"/>
                <w:sz w:val="20"/>
                <w:szCs w:val="20"/>
              </w:rPr>
            </w:pPr>
            <w:r>
              <w:rPr>
                <w:rFonts w:eastAsia="Times New Roman"/>
                <w:color w:val="000000"/>
                <w:sz w:val="20"/>
                <w:szCs w:val="20"/>
              </w:rPr>
              <w:t>11.59</w:t>
            </w:r>
            <w:r>
              <w:rPr>
                <w:rFonts w:eastAsia="Times New Roman"/>
                <w:color w:val="000000"/>
                <w:sz w:val="20"/>
                <w:szCs w:val="20"/>
                <w:vertAlign w:val="superscript"/>
              </w:rPr>
              <w:t>(ns)</w:t>
            </w:r>
          </w:p>
        </w:tc>
        <w:tc>
          <w:tcPr>
            <w:tcW w:w="941" w:type="dxa"/>
            <w:tcBorders>
              <w:top w:val="single" w:sz="4" w:space="0" w:color="auto"/>
              <w:left w:val="nil"/>
              <w:right w:val="single" w:sz="4" w:space="0" w:color="000000"/>
            </w:tcBorders>
            <w:shd w:val="clear" w:color="auto" w:fill="auto"/>
            <w:noWrap/>
          </w:tcPr>
          <w:p w:rsidR="00C31313" w:rsidRPr="00D152EC" w:rsidRDefault="00E6595B" w:rsidP="00B76495">
            <w:pPr>
              <w:spacing w:after="0"/>
              <w:jc w:val="center"/>
              <w:rPr>
                <w:rFonts w:eastAsia="Times New Roman"/>
                <w:color w:val="000000"/>
                <w:sz w:val="20"/>
                <w:szCs w:val="20"/>
              </w:rPr>
            </w:pPr>
            <w:r>
              <w:rPr>
                <w:rFonts w:eastAsia="Times New Roman"/>
                <w:color w:val="000000"/>
                <w:sz w:val="20"/>
                <w:szCs w:val="20"/>
              </w:rPr>
              <w:t>0.51</w:t>
            </w:r>
            <w:r>
              <w:rPr>
                <w:rFonts w:eastAsia="Times New Roman"/>
                <w:color w:val="000000"/>
                <w:sz w:val="20"/>
                <w:szCs w:val="20"/>
                <w:vertAlign w:val="superscript"/>
              </w:rPr>
              <w:t>(ns)</w:t>
            </w:r>
          </w:p>
        </w:tc>
        <w:tc>
          <w:tcPr>
            <w:tcW w:w="950" w:type="dxa"/>
            <w:tcBorders>
              <w:top w:val="single" w:sz="4" w:space="0" w:color="auto"/>
              <w:left w:val="nil"/>
              <w:right w:val="single" w:sz="12" w:space="0" w:color="000000"/>
            </w:tcBorders>
            <w:shd w:val="clear" w:color="auto" w:fill="auto"/>
            <w:noWrap/>
          </w:tcPr>
          <w:p w:rsidR="00C31313" w:rsidRPr="00D152EC" w:rsidRDefault="00B26134" w:rsidP="00B76495">
            <w:pPr>
              <w:spacing w:after="0"/>
              <w:jc w:val="center"/>
              <w:rPr>
                <w:rFonts w:eastAsia="Times New Roman"/>
                <w:color w:val="000000"/>
                <w:sz w:val="20"/>
                <w:szCs w:val="20"/>
              </w:rPr>
            </w:pPr>
            <w:r>
              <w:rPr>
                <w:rFonts w:eastAsia="Times New Roman"/>
                <w:color w:val="000000"/>
                <w:sz w:val="20"/>
                <w:szCs w:val="20"/>
              </w:rPr>
              <w:t>10.53</w:t>
            </w:r>
            <w:r>
              <w:rPr>
                <w:rFonts w:eastAsia="Times New Roman"/>
                <w:color w:val="000000"/>
                <w:sz w:val="20"/>
                <w:szCs w:val="20"/>
                <w:vertAlign w:val="superscript"/>
              </w:rPr>
              <w:t>(ns)</w:t>
            </w:r>
          </w:p>
        </w:tc>
      </w:tr>
      <w:tr w:rsidR="00C31313" w:rsidRPr="00D152EC" w:rsidTr="00551F81">
        <w:trPr>
          <w:trHeight w:val="300"/>
        </w:trPr>
        <w:tc>
          <w:tcPr>
            <w:tcW w:w="1840" w:type="dxa"/>
            <w:vMerge/>
            <w:tcBorders>
              <w:left w:val="single" w:sz="12" w:space="0" w:color="000000"/>
              <w:bottom w:val="single" w:sz="4" w:space="0" w:color="auto"/>
              <w:right w:val="nil"/>
            </w:tcBorders>
            <w:shd w:val="clear" w:color="auto" w:fill="auto"/>
            <w:vAlign w:val="center"/>
          </w:tcPr>
          <w:p w:rsidR="00C31313" w:rsidRPr="00D152EC" w:rsidRDefault="00C31313" w:rsidP="00B76495">
            <w:pPr>
              <w:spacing w:after="0"/>
              <w:jc w:val="left"/>
              <w:rPr>
                <w:rFonts w:eastAsia="Times New Roman"/>
                <w:color w:val="000000"/>
                <w:sz w:val="20"/>
                <w:szCs w:val="20"/>
              </w:rPr>
            </w:pPr>
          </w:p>
        </w:tc>
        <w:tc>
          <w:tcPr>
            <w:tcW w:w="992" w:type="dxa"/>
            <w:tcBorders>
              <w:top w:val="nil"/>
              <w:left w:val="nil"/>
              <w:bottom w:val="single" w:sz="4" w:space="0" w:color="auto"/>
              <w:right w:val="single" w:sz="12" w:space="0" w:color="000000"/>
            </w:tcBorders>
            <w:shd w:val="clear" w:color="auto" w:fill="auto"/>
            <w:hideMark/>
          </w:tcPr>
          <w:p w:rsidR="00C31313" w:rsidRPr="00D152EC" w:rsidRDefault="00C31313" w:rsidP="00B76495">
            <w:pPr>
              <w:bidi/>
              <w:spacing w:after="0"/>
              <w:jc w:val="right"/>
              <w:rPr>
                <w:rFonts w:eastAsia="Times New Roman"/>
                <w:color w:val="000000"/>
                <w:sz w:val="20"/>
                <w:szCs w:val="20"/>
              </w:rPr>
            </w:pPr>
            <w:r>
              <w:rPr>
                <w:color w:val="000000"/>
                <w:sz w:val="20"/>
                <w:szCs w:val="20"/>
              </w:rPr>
              <w:t>End-line</w:t>
            </w:r>
          </w:p>
        </w:tc>
        <w:tc>
          <w:tcPr>
            <w:tcW w:w="941"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20.37</w:t>
            </w:r>
          </w:p>
        </w:tc>
        <w:tc>
          <w:tcPr>
            <w:tcW w:w="942"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15.5</w:t>
            </w:r>
          </w:p>
        </w:tc>
        <w:tc>
          <w:tcPr>
            <w:tcW w:w="941"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21.53</w:t>
            </w:r>
          </w:p>
        </w:tc>
        <w:tc>
          <w:tcPr>
            <w:tcW w:w="942"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14.35</w:t>
            </w:r>
          </w:p>
        </w:tc>
        <w:tc>
          <w:tcPr>
            <w:tcW w:w="941"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15.38</w:t>
            </w:r>
          </w:p>
        </w:tc>
        <w:tc>
          <w:tcPr>
            <w:tcW w:w="942"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14.29</w:t>
            </w:r>
          </w:p>
        </w:tc>
        <w:tc>
          <w:tcPr>
            <w:tcW w:w="941"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14.50</w:t>
            </w:r>
          </w:p>
        </w:tc>
        <w:tc>
          <w:tcPr>
            <w:tcW w:w="942"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14.66</w:t>
            </w:r>
          </w:p>
        </w:tc>
        <w:tc>
          <w:tcPr>
            <w:tcW w:w="941" w:type="dxa"/>
            <w:tcBorders>
              <w:top w:val="nil"/>
              <w:left w:val="nil"/>
              <w:bottom w:val="single" w:sz="4" w:space="0" w:color="auto"/>
              <w:right w:val="single" w:sz="4" w:space="0" w:color="000000"/>
            </w:tcBorders>
            <w:shd w:val="clear" w:color="auto" w:fill="auto"/>
            <w:noWrap/>
          </w:tcPr>
          <w:p w:rsidR="00C31313" w:rsidRPr="00D152EC" w:rsidRDefault="008F005E" w:rsidP="00B76495">
            <w:pPr>
              <w:spacing w:after="0"/>
              <w:jc w:val="center"/>
              <w:rPr>
                <w:rFonts w:eastAsia="Times New Roman"/>
                <w:color w:val="000000"/>
                <w:sz w:val="20"/>
                <w:szCs w:val="20"/>
              </w:rPr>
            </w:pPr>
            <w:r>
              <w:rPr>
                <w:rFonts w:eastAsia="Times New Roman"/>
                <w:color w:val="000000"/>
                <w:sz w:val="20"/>
                <w:szCs w:val="20"/>
              </w:rPr>
              <w:t>22.31</w:t>
            </w:r>
          </w:p>
        </w:tc>
        <w:tc>
          <w:tcPr>
            <w:tcW w:w="942" w:type="dxa"/>
            <w:tcBorders>
              <w:top w:val="nil"/>
              <w:left w:val="nil"/>
              <w:bottom w:val="single" w:sz="4" w:space="0" w:color="auto"/>
              <w:right w:val="single" w:sz="4" w:space="0" w:color="000000"/>
            </w:tcBorders>
            <w:shd w:val="clear" w:color="auto" w:fill="auto"/>
            <w:noWrap/>
          </w:tcPr>
          <w:p w:rsidR="00C31313" w:rsidRPr="00D152EC" w:rsidRDefault="00E6595B" w:rsidP="00B76495">
            <w:pPr>
              <w:spacing w:after="0"/>
              <w:jc w:val="center"/>
              <w:rPr>
                <w:rFonts w:eastAsia="Times New Roman"/>
                <w:color w:val="000000"/>
                <w:sz w:val="20"/>
                <w:szCs w:val="20"/>
              </w:rPr>
            </w:pPr>
            <w:r>
              <w:rPr>
                <w:rFonts w:eastAsia="Times New Roman"/>
                <w:color w:val="000000"/>
                <w:sz w:val="20"/>
                <w:szCs w:val="20"/>
              </w:rPr>
              <w:t>16.45</w:t>
            </w:r>
          </w:p>
        </w:tc>
        <w:tc>
          <w:tcPr>
            <w:tcW w:w="941" w:type="dxa"/>
            <w:tcBorders>
              <w:top w:val="nil"/>
              <w:left w:val="nil"/>
              <w:bottom w:val="single" w:sz="4" w:space="0" w:color="auto"/>
              <w:right w:val="single" w:sz="4" w:space="0" w:color="000000"/>
            </w:tcBorders>
            <w:shd w:val="clear" w:color="auto" w:fill="auto"/>
            <w:noWrap/>
          </w:tcPr>
          <w:p w:rsidR="00C31313" w:rsidRPr="00D152EC" w:rsidRDefault="00E6595B" w:rsidP="00B76495">
            <w:pPr>
              <w:spacing w:after="0"/>
              <w:jc w:val="center"/>
              <w:rPr>
                <w:rFonts w:eastAsia="Times New Roman"/>
                <w:color w:val="000000"/>
                <w:sz w:val="20"/>
                <w:szCs w:val="20"/>
              </w:rPr>
            </w:pPr>
            <w:r>
              <w:rPr>
                <w:rFonts w:eastAsia="Times New Roman"/>
                <w:color w:val="000000"/>
                <w:sz w:val="20"/>
                <w:szCs w:val="20"/>
              </w:rPr>
              <w:t>4.5</w:t>
            </w:r>
          </w:p>
        </w:tc>
        <w:tc>
          <w:tcPr>
            <w:tcW w:w="950" w:type="dxa"/>
            <w:tcBorders>
              <w:top w:val="nil"/>
              <w:left w:val="nil"/>
              <w:bottom w:val="single" w:sz="4" w:space="0" w:color="auto"/>
              <w:right w:val="single" w:sz="12" w:space="0" w:color="000000"/>
            </w:tcBorders>
            <w:shd w:val="clear" w:color="auto" w:fill="auto"/>
            <w:noWrap/>
          </w:tcPr>
          <w:p w:rsidR="00C31313" w:rsidRPr="00D152EC" w:rsidRDefault="00B26134" w:rsidP="00B76495">
            <w:pPr>
              <w:spacing w:after="0"/>
              <w:jc w:val="center"/>
              <w:rPr>
                <w:rFonts w:eastAsia="Times New Roman"/>
                <w:color w:val="000000"/>
                <w:sz w:val="20"/>
                <w:szCs w:val="20"/>
              </w:rPr>
            </w:pPr>
            <w:r>
              <w:rPr>
                <w:rFonts w:eastAsia="Times New Roman"/>
                <w:color w:val="000000"/>
                <w:sz w:val="20"/>
                <w:szCs w:val="20"/>
              </w:rPr>
              <w:t>14.4</w:t>
            </w:r>
          </w:p>
        </w:tc>
      </w:tr>
      <w:tr w:rsidR="00C31313" w:rsidRPr="00D152EC" w:rsidTr="00551F81">
        <w:trPr>
          <w:trHeight w:val="300"/>
        </w:trPr>
        <w:tc>
          <w:tcPr>
            <w:tcW w:w="1840" w:type="dxa"/>
            <w:vMerge w:val="restart"/>
            <w:tcBorders>
              <w:top w:val="nil"/>
              <w:left w:val="single" w:sz="12" w:space="0" w:color="000000"/>
              <w:right w:val="nil"/>
            </w:tcBorders>
            <w:shd w:val="clear" w:color="auto" w:fill="auto"/>
          </w:tcPr>
          <w:p w:rsidR="00C31313" w:rsidRPr="00D152EC" w:rsidRDefault="00551F81" w:rsidP="00551F81">
            <w:pPr>
              <w:spacing w:after="0"/>
              <w:jc w:val="left"/>
              <w:rPr>
                <w:rFonts w:eastAsia="Times New Roman"/>
                <w:color w:val="000000"/>
                <w:sz w:val="20"/>
                <w:szCs w:val="20"/>
              </w:rPr>
            </w:pPr>
            <w:r w:rsidRPr="00551F81">
              <w:rPr>
                <w:rFonts w:eastAsia="Times New Roman"/>
                <w:color w:val="000000"/>
                <w:sz w:val="20"/>
                <w:szCs w:val="20"/>
              </w:rPr>
              <w:t>COLLATERAL</w:t>
            </w:r>
          </w:p>
        </w:tc>
        <w:tc>
          <w:tcPr>
            <w:tcW w:w="992" w:type="dxa"/>
            <w:tcBorders>
              <w:top w:val="single" w:sz="4" w:space="0" w:color="auto"/>
              <w:left w:val="nil"/>
              <w:right w:val="single" w:sz="12" w:space="0" w:color="000000"/>
            </w:tcBorders>
            <w:shd w:val="clear" w:color="auto" w:fill="auto"/>
            <w:hideMark/>
          </w:tcPr>
          <w:p w:rsidR="00C31313" w:rsidRPr="00D152EC" w:rsidRDefault="00C31313" w:rsidP="00B76495">
            <w:pPr>
              <w:spacing w:after="0"/>
              <w:jc w:val="left"/>
              <w:rPr>
                <w:color w:val="000000"/>
                <w:sz w:val="20"/>
                <w:szCs w:val="20"/>
              </w:rPr>
            </w:pPr>
            <w:r>
              <w:rPr>
                <w:color w:val="000000"/>
                <w:sz w:val="20"/>
                <w:szCs w:val="20"/>
              </w:rPr>
              <w:t>Baseline</w:t>
            </w:r>
          </w:p>
        </w:tc>
        <w:tc>
          <w:tcPr>
            <w:tcW w:w="941" w:type="dxa"/>
            <w:tcBorders>
              <w:top w:val="single" w:sz="4" w:space="0" w:color="auto"/>
              <w:left w:val="nil"/>
              <w:right w:val="single" w:sz="4" w:space="0" w:color="000000"/>
            </w:tcBorders>
            <w:shd w:val="clear" w:color="auto" w:fill="auto"/>
            <w:noWrap/>
          </w:tcPr>
          <w:p w:rsidR="00C31313" w:rsidRPr="005E507A" w:rsidRDefault="00C31313" w:rsidP="00B76495">
            <w:pPr>
              <w:spacing w:after="0"/>
              <w:jc w:val="center"/>
              <w:rPr>
                <w:rFonts w:eastAsia="Times New Roman"/>
                <w:color w:val="000000"/>
                <w:sz w:val="20"/>
                <w:szCs w:val="20"/>
                <w:vertAlign w:val="superscript"/>
              </w:rPr>
            </w:pPr>
            <w:r>
              <w:rPr>
                <w:rFonts w:eastAsia="Times New Roman"/>
                <w:color w:val="000000"/>
                <w:sz w:val="20"/>
                <w:szCs w:val="20"/>
              </w:rPr>
              <w:t>21.0</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20.9</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9.72</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24.8</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14.3</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C31313" w:rsidRPr="00D152EC" w:rsidRDefault="00C31313" w:rsidP="00DC043C">
            <w:pPr>
              <w:spacing w:after="0"/>
              <w:jc w:val="center"/>
              <w:rPr>
                <w:rFonts w:eastAsia="Times New Roman"/>
                <w:color w:val="000000"/>
                <w:sz w:val="20"/>
                <w:szCs w:val="20"/>
              </w:rPr>
            </w:pPr>
            <w:r>
              <w:rPr>
                <w:rFonts w:eastAsia="Times New Roman"/>
                <w:color w:val="000000"/>
                <w:sz w:val="20"/>
                <w:szCs w:val="20"/>
              </w:rPr>
              <w:t>17.35</w:t>
            </w:r>
            <w:r>
              <w:rPr>
                <w:rFonts w:eastAsia="Times New Roman"/>
                <w:color w:val="000000"/>
                <w:sz w:val="20"/>
                <w:szCs w:val="20"/>
                <w:vertAlign w:val="superscript"/>
              </w:rPr>
              <w:t>(ns)</w:t>
            </w:r>
          </w:p>
        </w:tc>
        <w:tc>
          <w:tcPr>
            <w:tcW w:w="941" w:type="dxa"/>
            <w:tcBorders>
              <w:top w:val="single" w:sz="4" w:space="0" w:color="auto"/>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23.7</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18.1</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C31313" w:rsidRPr="00D152EC" w:rsidRDefault="008F005E" w:rsidP="00B76495">
            <w:pPr>
              <w:spacing w:after="0"/>
              <w:jc w:val="center"/>
              <w:rPr>
                <w:rFonts w:eastAsia="Times New Roman"/>
                <w:color w:val="000000"/>
                <w:sz w:val="20"/>
                <w:szCs w:val="20"/>
              </w:rPr>
            </w:pPr>
            <w:r>
              <w:rPr>
                <w:rFonts w:eastAsia="Times New Roman"/>
                <w:color w:val="000000"/>
                <w:sz w:val="20"/>
                <w:szCs w:val="20"/>
              </w:rPr>
              <w:t>28.5</w:t>
            </w:r>
            <w:r>
              <w:rPr>
                <w:rFonts w:eastAsia="Times New Roman"/>
                <w:color w:val="000000"/>
                <w:sz w:val="20"/>
                <w:szCs w:val="20"/>
                <w:vertAlign w:val="superscript"/>
              </w:rPr>
              <w:t>(***)</w:t>
            </w:r>
          </w:p>
        </w:tc>
        <w:tc>
          <w:tcPr>
            <w:tcW w:w="942" w:type="dxa"/>
            <w:tcBorders>
              <w:top w:val="single" w:sz="4" w:space="0" w:color="auto"/>
              <w:left w:val="nil"/>
              <w:right w:val="single" w:sz="4" w:space="0" w:color="000000"/>
            </w:tcBorders>
            <w:shd w:val="clear" w:color="auto" w:fill="auto"/>
            <w:noWrap/>
          </w:tcPr>
          <w:p w:rsidR="00C31313" w:rsidRPr="00D152EC" w:rsidRDefault="00E6595B" w:rsidP="00B76495">
            <w:pPr>
              <w:spacing w:after="0"/>
              <w:jc w:val="center"/>
              <w:rPr>
                <w:rFonts w:eastAsia="Times New Roman"/>
                <w:color w:val="000000"/>
                <w:sz w:val="20"/>
                <w:szCs w:val="20"/>
              </w:rPr>
            </w:pPr>
            <w:r>
              <w:rPr>
                <w:rFonts w:eastAsia="Times New Roman"/>
                <w:color w:val="000000"/>
                <w:sz w:val="20"/>
                <w:szCs w:val="20"/>
              </w:rPr>
              <w:t>21.1</w:t>
            </w:r>
            <w:r>
              <w:rPr>
                <w:rFonts w:eastAsia="Times New Roman"/>
                <w:color w:val="000000"/>
                <w:sz w:val="20"/>
                <w:szCs w:val="20"/>
                <w:vertAlign w:val="superscript"/>
              </w:rPr>
              <w:t>(***)</w:t>
            </w:r>
          </w:p>
        </w:tc>
        <w:tc>
          <w:tcPr>
            <w:tcW w:w="941" w:type="dxa"/>
            <w:tcBorders>
              <w:top w:val="single" w:sz="4" w:space="0" w:color="auto"/>
              <w:left w:val="nil"/>
              <w:right w:val="single" w:sz="4" w:space="0" w:color="000000"/>
            </w:tcBorders>
            <w:shd w:val="clear" w:color="auto" w:fill="auto"/>
            <w:noWrap/>
          </w:tcPr>
          <w:p w:rsidR="00C31313" w:rsidRPr="00D152EC" w:rsidRDefault="00E6595B" w:rsidP="00E6595B">
            <w:pPr>
              <w:spacing w:after="0"/>
              <w:jc w:val="center"/>
              <w:rPr>
                <w:rFonts w:eastAsia="Times New Roman"/>
                <w:color w:val="000000"/>
                <w:sz w:val="20"/>
                <w:szCs w:val="20"/>
              </w:rPr>
            </w:pPr>
            <w:r>
              <w:rPr>
                <w:rFonts w:eastAsia="Times New Roman"/>
                <w:color w:val="000000"/>
                <w:sz w:val="20"/>
                <w:szCs w:val="20"/>
              </w:rPr>
              <w:t>18.02</w:t>
            </w:r>
            <w:r>
              <w:rPr>
                <w:rFonts w:eastAsia="Times New Roman"/>
                <w:color w:val="000000"/>
                <w:sz w:val="20"/>
                <w:szCs w:val="20"/>
                <w:vertAlign w:val="superscript"/>
              </w:rPr>
              <w:t>(ns)</w:t>
            </w:r>
          </w:p>
        </w:tc>
        <w:tc>
          <w:tcPr>
            <w:tcW w:w="950" w:type="dxa"/>
            <w:tcBorders>
              <w:top w:val="single" w:sz="4" w:space="0" w:color="auto"/>
              <w:left w:val="nil"/>
              <w:right w:val="single" w:sz="12" w:space="0" w:color="000000"/>
            </w:tcBorders>
            <w:shd w:val="clear" w:color="auto" w:fill="auto"/>
            <w:noWrap/>
          </w:tcPr>
          <w:p w:rsidR="00C31313" w:rsidRPr="00D152EC" w:rsidRDefault="00B26134" w:rsidP="00B76495">
            <w:pPr>
              <w:spacing w:after="0"/>
              <w:jc w:val="center"/>
              <w:rPr>
                <w:rFonts w:eastAsia="Times New Roman"/>
                <w:color w:val="000000"/>
                <w:sz w:val="20"/>
                <w:szCs w:val="20"/>
              </w:rPr>
            </w:pPr>
            <w:r>
              <w:rPr>
                <w:rFonts w:eastAsia="Times New Roman"/>
                <w:color w:val="000000"/>
                <w:sz w:val="20"/>
                <w:szCs w:val="20"/>
              </w:rPr>
              <w:t>20.6</w:t>
            </w:r>
            <w:r>
              <w:rPr>
                <w:rFonts w:eastAsia="Times New Roman"/>
                <w:color w:val="000000"/>
                <w:sz w:val="20"/>
                <w:szCs w:val="20"/>
                <w:vertAlign w:val="superscript"/>
              </w:rPr>
              <w:t>(***)</w:t>
            </w:r>
          </w:p>
        </w:tc>
      </w:tr>
      <w:tr w:rsidR="00C31313" w:rsidRPr="00D152EC" w:rsidTr="00551F81">
        <w:trPr>
          <w:trHeight w:val="300"/>
        </w:trPr>
        <w:tc>
          <w:tcPr>
            <w:tcW w:w="1840" w:type="dxa"/>
            <w:vMerge/>
            <w:tcBorders>
              <w:left w:val="single" w:sz="12" w:space="0" w:color="000000"/>
              <w:bottom w:val="single" w:sz="4" w:space="0" w:color="auto"/>
              <w:right w:val="nil"/>
            </w:tcBorders>
            <w:shd w:val="clear" w:color="auto" w:fill="auto"/>
          </w:tcPr>
          <w:p w:rsidR="00C31313" w:rsidRPr="00D152EC" w:rsidRDefault="00C31313" w:rsidP="00551F81">
            <w:pPr>
              <w:spacing w:after="0"/>
              <w:jc w:val="left"/>
              <w:rPr>
                <w:rFonts w:eastAsia="Times New Roman"/>
                <w:color w:val="000000"/>
                <w:sz w:val="20"/>
                <w:szCs w:val="20"/>
              </w:rPr>
            </w:pPr>
          </w:p>
        </w:tc>
        <w:tc>
          <w:tcPr>
            <w:tcW w:w="992" w:type="dxa"/>
            <w:tcBorders>
              <w:top w:val="nil"/>
              <w:left w:val="nil"/>
              <w:bottom w:val="single" w:sz="4" w:space="0" w:color="auto"/>
              <w:right w:val="single" w:sz="12" w:space="0" w:color="000000"/>
            </w:tcBorders>
            <w:shd w:val="clear" w:color="auto" w:fill="auto"/>
            <w:hideMark/>
          </w:tcPr>
          <w:p w:rsidR="00C31313" w:rsidRPr="00D152EC" w:rsidRDefault="00C31313" w:rsidP="00B76495">
            <w:pPr>
              <w:bidi/>
              <w:spacing w:after="0"/>
              <w:jc w:val="right"/>
              <w:rPr>
                <w:rFonts w:eastAsia="Times New Roman"/>
                <w:color w:val="000000"/>
                <w:sz w:val="20"/>
                <w:szCs w:val="20"/>
              </w:rPr>
            </w:pPr>
            <w:r>
              <w:rPr>
                <w:color w:val="000000"/>
                <w:sz w:val="20"/>
                <w:szCs w:val="20"/>
              </w:rPr>
              <w:t>End-line</w:t>
            </w:r>
          </w:p>
        </w:tc>
        <w:tc>
          <w:tcPr>
            <w:tcW w:w="941"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50</w:t>
            </w:r>
          </w:p>
        </w:tc>
        <w:tc>
          <w:tcPr>
            <w:tcW w:w="942"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40.39</w:t>
            </w:r>
          </w:p>
        </w:tc>
        <w:tc>
          <w:tcPr>
            <w:tcW w:w="941"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43.06</w:t>
            </w:r>
          </w:p>
        </w:tc>
        <w:tc>
          <w:tcPr>
            <w:tcW w:w="942"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40.97</w:t>
            </w:r>
          </w:p>
        </w:tc>
        <w:tc>
          <w:tcPr>
            <w:tcW w:w="941"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41.76</w:t>
            </w:r>
          </w:p>
        </w:tc>
        <w:tc>
          <w:tcPr>
            <w:tcW w:w="942"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39.8</w:t>
            </w:r>
          </w:p>
        </w:tc>
        <w:tc>
          <w:tcPr>
            <w:tcW w:w="941"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38.93</w:t>
            </w:r>
          </w:p>
        </w:tc>
        <w:tc>
          <w:tcPr>
            <w:tcW w:w="942" w:type="dxa"/>
            <w:tcBorders>
              <w:top w:val="nil"/>
              <w:left w:val="nil"/>
              <w:bottom w:val="single" w:sz="4" w:space="0" w:color="auto"/>
              <w:right w:val="single" w:sz="4" w:space="0" w:color="000000"/>
            </w:tcBorders>
            <w:shd w:val="clear" w:color="auto" w:fill="auto"/>
            <w:noWrap/>
          </w:tcPr>
          <w:p w:rsidR="00C31313" w:rsidRPr="00D152EC" w:rsidRDefault="00C31313" w:rsidP="00B76495">
            <w:pPr>
              <w:spacing w:after="0"/>
              <w:jc w:val="center"/>
              <w:rPr>
                <w:rFonts w:eastAsia="Times New Roman"/>
                <w:color w:val="000000"/>
                <w:sz w:val="20"/>
                <w:szCs w:val="20"/>
              </w:rPr>
            </w:pPr>
            <w:r>
              <w:rPr>
                <w:rFonts w:eastAsia="Times New Roman"/>
                <w:color w:val="000000"/>
                <w:sz w:val="20"/>
                <w:szCs w:val="20"/>
              </w:rPr>
              <w:t>37.93</w:t>
            </w:r>
          </w:p>
        </w:tc>
        <w:tc>
          <w:tcPr>
            <w:tcW w:w="941" w:type="dxa"/>
            <w:tcBorders>
              <w:top w:val="nil"/>
              <w:left w:val="nil"/>
              <w:bottom w:val="single" w:sz="4" w:space="0" w:color="auto"/>
              <w:right w:val="single" w:sz="4" w:space="0" w:color="000000"/>
            </w:tcBorders>
            <w:shd w:val="clear" w:color="auto" w:fill="auto"/>
            <w:noWrap/>
          </w:tcPr>
          <w:p w:rsidR="00C31313" w:rsidRPr="00D152EC" w:rsidRDefault="008F005E" w:rsidP="00B76495">
            <w:pPr>
              <w:spacing w:after="0"/>
              <w:jc w:val="center"/>
              <w:rPr>
                <w:rFonts w:eastAsia="Times New Roman"/>
                <w:color w:val="000000"/>
                <w:sz w:val="20"/>
                <w:szCs w:val="20"/>
              </w:rPr>
            </w:pPr>
            <w:r>
              <w:rPr>
                <w:rFonts w:eastAsia="Times New Roman"/>
                <w:color w:val="000000"/>
                <w:sz w:val="20"/>
                <w:szCs w:val="20"/>
              </w:rPr>
              <w:t>51.54</w:t>
            </w:r>
          </w:p>
        </w:tc>
        <w:tc>
          <w:tcPr>
            <w:tcW w:w="942" w:type="dxa"/>
            <w:tcBorders>
              <w:top w:val="nil"/>
              <w:left w:val="nil"/>
              <w:bottom w:val="single" w:sz="4" w:space="0" w:color="auto"/>
              <w:right w:val="single" w:sz="4" w:space="0" w:color="000000"/>
            </w:tcBorders>
            <w:shd w:val="clear" w:color="auto" w:fill="auto"/>
            <w:noWrap/>
          </w:tcPr>
          <w:p w:rsidR="00C31313" w:rsidRPr="00D152EC" w:rsidRDefault="00E6595B" w:rsidP="00B76495">
            <w:pPr>
              <w:spacing w:after="0"/>
              <w:jc w:val="center"/>
              <w:rPr>
                <w:rFonts w:eastAsia="Times New Roman"/>
                <w:color w:val="000000"/>
                <w:sz w:val="20"/>
                <w:szCs w:val="20"/>
              </w:rPr>
            </w:pPr>
            <w:r>
              <w:rPr>
                <w:rFonts w:eastAsia="Times New Roman"/>
                <w:color w:val="000000"/>
                <w:sz w:val="20"/>
                <w:szCs w:val="20"/>
              </w:rPr>
              <w:t>42.06</w:t>
            </w:r>
          </w:p>
        </w:tc>
        <w:tc>
          <w:tcPr>
            <w:tcW w:w="941" w:type="dxa"/>
            <w:tcBorders>
              <w:top w:val="nil"/>
              <w:left w:val="nil"/>
              <w:bottom w:val="single" w:sz="4" w:space="0" w:color="auto"/>
              <w:right w:val="single" w:sz="4" w:space="0" w:color="000000"/>
            </w:tcBorders>
            <w:shd w:val="clear" w:color="auto" w:fill="auto"/>
            <w:noWrap/>
          </w:tcPr>
          <w:p w:rsidR="00C31313" w:rsidRPr="00D152EC" w:rsidRDefault="00E6595B" w:rsidP="00B76495">
            <w:pPr>
              <w:spacing w:after="0"/>
              <w:jc w:val="center"/>
              <w:rPr>
                <w:rFonts w:eastAsia="Times New Roman"/>
                <w:color w:val="000000"/>
                <w:sz w:val="20"/>
                <w:szCs w:val="20"/>
              </w:rPr>
            </w:pPr>
            <w:r>
              <w:rPr>
                <w:rFonts w:eastAsia="Times New Roman"/>
                <w:color w:val="000000"/>
                <w:sz w:val="20"/>
                <w:szCs w:val="20"/>
              </w:rPr>
              <w:t>12.61</w:t>
            </w:r>
          </w:p>
        </w:tc>
        <w:tc>
          <w:tcPr>
            <w:tcW w:w="950" w:type="dxa"/>
            <w:tcBorders>
              <w:top w:val="nil"/>
              <w:left w:val="nil"/>
              <w:bottom w:val="single" w:sz="4" w:space="0" w:color="auto"/>
              <w:right w:val="single" w:sz="12" w:space="0" w:color="000000"/>
            </w:tcBorders>
            <w:shd w:val="clear" w:color="auto" w:fill="auto"/>
            <w:noWrap/>
          </w:tcPr>
          <w:p w:rsidR="00C31313" w:rsidRPr="00D152EC" w:rsidRDefault="00B26134" w:rsidP="00B76495">
            <w:pPr>
              <w:spacing w:after="0"/>
              <w:jc w:val="center"/>
              <w:rPr>
                <w:rFonts w:eastAsia="Times New Roman"/>
                <w:color w:val="000000"/>
                <w:sz w:val="20"/>
                <w:szCs w:val="20"/>
              </w:rPr>
            </w:pPr>
            <w:r>
              <w:rPr>
                <w:rFonts w:eastAsia="Times New Roman"/>
                <w:color w:val="000000"/>
                <w:sz w:val="20"/>
                <w:szCs w:val="20"/>
              </w:rPr>
              <w:t>37</w:t>
            </w:r>
          </w:p>
        </w:tc>
      </w:tr>
      <w:tr w:rsidR="00551F81" w:rsidRPr="00D152EC" w:rsidTr="00551F81">
        <w:trPr>
          <w:trHeight w:val="300"/>
        </w:trPr>
        <w:tc>
          <w:tcPr>
            <w:tcW w:w="1840" w:type="dxa"/>
            <w:vMerge w:val="restart"/>
            <w:tcBorders>
              <w:top w:val="single" w:sz="4" w:space="0" w:color="auto"/>
              <w:left w:val="single" w:sz="12" w:space="0" w:color="000000"/>
              <w:right w:val="nil"/>
            </w:tcBorders>
            <w:shd w:val="clear" w:color="auto" w:fill="auto"/>
          </w:tcPr>
          <w:p w:rsidR="00551F81" w:rsidRPr="00D152EC" w:rsidRDefault="00551F81" w:rsidP="00551F81">
            <w:pPr>
              <w:spacing w:after="0"/>
              <w:jc w:val="left"/>
              <w:rPr>
                <w:rFonts w:eastAsia="Times New Roman"/>
                <w:color w:val="000000"/>
                <w:sz w:val="20"/>
                <w:szCs w:val="20"/>
              </w:rPr>
            </w:pPr>
            <w:r w:rsidRPr="00551F81">
              <w:rPr>
                <w:rFonts w:eastAsia="Times New Roman"/>
                <w:color w:val="000000"/>
                <w:sz w:val="20"/>
                <w:szCs w:val="20"/>
              </w:rPr>
              <w:t>REPUTATION OF THE LENDER</w:t>
            </w:r>
          </w:p>
        </w:tc>
        <w:tc>
          <w:tcPr>
            <w:tcW w:w="992" w:type="dxa"/>
            <w:tcBorders>
              <w:top w:val="single" w:sz="4" w:space="0" w:color="auto"/>
              <w:left w:val="nil"/>
              <w:bottom w:val="single" w:sz="4" w:space="0" w:color="auto"/>
              <w:right w:val="single" w:sz="12" w:space="0" w:color="000000"/>
            </w:tcBorders>
            <w:shd w:val="clear" w:color="auto" w:fill="auto"/>
          </w:tcPr>
          <w:p w:rsidR="00551F81" w:rsidRPr="00D152EC" w:rsidRDefault="00551F81" w:rsidP="00776D56">
            <w:pPr>
              <w:spacing w:after="0"/>
              <w:jc w:val="left"/>
              <w:rPr>
                <w:color w:val="000000"/>
                <w:sz w:val="20"/>
                <w:szCs w:val="20"/>
              </w:rPr>
            </w:pPr>
            <w:r>
              <w:rPr>
                <w:color w:val="000000"/>
                <w:sz w:val="20"/>
                <w:szCs w:val="20"/>
              </w:rPr>
              <w:t>Baseline</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5.56</w:t>
            </w:r>
            <w:r>
              <w:rPr>
                <w:rFonts w:eastAsia="Times New Roman"/>
                <w:color w:val="000000"/>
                <w:sz w:val="20"/>
                <w:szCs w:val="20"/>
                <w:vertAlign w:val="superscript"/>
              </w:rPr>
              <w:t>(***)</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3.49</w:t>
            </w:r>
            <w:r>
              <w:rPr>
                <w:rFonts w:eastAsia="Times New Roman"/>
                <w:color w:val="000000"/>
                <w:sz w:val="20"/>
                <w:szCs w:val="20"/>
                <w:vertAlign w:val="superscript"/>
              </w:rPr>
              <w:t>(***)</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2.08</w:t>
            </w:r>
            <w:r>
              <w:rPr>
                <w:rFonts w:eastAsia="Times New Roman"/>
                <w:color w:val="000000"/>
                <w:sz w:val="20"/>
                <w:szCs w:val="20"/>
                <w:vertAlign w:val="superscript"/>
              </w:rPr>
              <w:t>(***)</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4.40</w:t>
            </w:r>
            <w:r>
              <w:rPr>
                <w:rFonts w:eastAsia="Times New Roman"/>
                <w:color w:val="000000"/>
                <w:sz w:val="20"/>
                <w:szCs w:val="20"/>
                <w:vertAlign w:val="superscript"/>
              </w:rPr>
              <w:t>(***)</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2.2</w:t>
            </w:r>
            <w:r>
              <w:rPr>
                <w:rFonts w:eastAsia="Times New Roman"/>
                <w:color w:val="000000"/>
                <w:sz w:val="20"/>
                <w:szCs w:val="20"/>
                <w:vertAlign w:val="superscript"/>
              </w:rPr>
              <w:t>(***)</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2.04</w:t>
            </w:r>
            <w:r>
              <w:rPr>
                <w:rFonts w:eastAsia="Times New Roman"/>
                <w:color w:val="000000"/>
                <w:sz w:val="20"/>
                <w:szCs w:val="20"/>
                <w:vertAlign w:val="superscript"/>
              </w:rPr>
              <w:t>(***)</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6.11</w:t>
            </w:r>
            <w:r>
              <w:rPr>
                <w:rFonts w:eastAsia="Times New Roman"/>
                <w:color w:val="000000"/>
                <w:sz w:val="20"/>
                <w:szCs w:val="20"/>
                <w:vertAlign w:val="superscript"/>
              </w:rPr>
              <w:t>(***)</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Pr="00D152EC" w:rsidRDefault="00551F81" w:rsidP="00B76495">
            <w:pPr>
              <w:spacing w:after="0"/>
              <w:jc w:val="center"/>
              <w:rPr>
                <w:rFonts w:eastAsia="Times New Roman"/>
                <w:color w:val="000000"/>
                <w:sz w:val="20"/>
                <w:szCs w:val="20"/>
              </w:rPr>
            </w:pPr>
            <w:r>
              <w:rPr>
                <w:rFonts w:eastAsia="Times New Roman"/>
                <w:color w:val="000000"/>
                <w:sz w:val="20"/>
                <w:szCs w:val="20"/>
              </w:rPr>
              <w:t>0.86</w:t>
            </w:r>
            <w:r>
              <w:rPr>
                <w:rFonts w:eastAsia="Times New Roman"/>
                <w:color w:val="000000"/>
                <w:sz w:val="20"/>
                <w:szCs w:val="20"/>
                <w:vertAlign w:val="superscript"/>
              </w:rPr>
              <w:t>(***)</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6.92</w:t>
            </w:r>
            <w:r>
              <w:rPr>
                <w:rFonts w:eastAsia="Times New Roman"/>
                <w:color w:val="000000"/>
                <w:sz w:val="20"/>
                <w:szCs w:val="20"/>
                <w:vertAlign w:val="superscript"/>
              </w:rPr>
              <w:t>(***)</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3.55</w:t>
            </w:r>
            <w:r>
              <w:rPr>
                <w:rFonts w:eastAsia="Times New Roman"/>
                <w:color w:val="000000"/>
                <w:sz w:val="20"/>
                <w:szCs w:val="20"/>
                <w:vertAlign w:val="superscript"/>
              </w:rPr>
              <w:t>(***)</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5.54</w:t>
            </w:r>
            <w:r>
              <w:rPr>
                <w:rFonts w:eastAsia="Times New Roman"/>
                <w:color w:val="000000"/>
                <w:sz w:val="20"/>
                <w:szCs w:val="20"/>
                <w:vertAlign w:val="superscript"/>
              </w:rPr>
              <w:t>(ns)</w:t>
            </w:r>
          </w:p>
        </w:tc>
        <w:tc>
          <w:tcPr>
            <w:tcW w:w="950" w:type="dxa"/>
            <w:tcBorders>
              <w:top w:val="single" w:sz="4" w:space="0" w:color="auto"/>
              <w:left w:val="nil"/>
              <w:bottom w:val="single" w:sz="4" w:space="0" w:color="auto"/>
              <w:right w:val="single" w:sz="12"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3.87</w:t>
            </w:r>
            <w:r>
              <w:rPr>
                <w:rFonts w:eastAsia="Times New Roman"/>
                <w:color w:val="000000"/>
                <w:sz w:val="20"/>
                <w:szCs w:val="20"/>
                <w:vertAlign w:val="superscript"/>
              </w:rPr>
              <w:t>(***)</w:t>
            </w:r>
          </w:p>
        </w:tc>
      </w:tr>
      <w:tr w:rsidR="00551F81" w:rsidRPr="00D152EC" w:rsidTr="00551F81">
        <w:trPr>
          <w:trHeight w:val="300"/>
        </w:trPr>
        <w:tc>
          <w:tcPr>
            <w:tcW w:w="1840" w:type="dxa"/>
            <w:vMerge/>
            <w:tcBorders>
              <w:left w:val="single" w:sz="12" w:space="0" w:color="000000"/>
              <w:bottom w:val="single" w:sz="4" w:space="0" w:color="auto"/>
              <w:right w:val="nil"/>
            </w:tcBorders>
            <w:shd w:val="clear" w:color="auto" w:fill="auto"/>
          </w:tcPr>
          <w:p w:rsidR="00551F81" w:rsidRPr="00D152EC" w:rsidRDefault="00551F81" w:rsidP="00551F81">
            <w:pPr>
              <w:spacing w:after="0"/>
              <w:jc w:val="left"/>
              <w:rPr>
                <w:rFonts w:eastAsia="Times New Roman"/>
                <w:color w:val="000000"/>
                <w:sz w:val="20"/>
                <w:szCs w:val="20"/>
              </w:rPr>
            </w:pPr>
          </w:p>
        </w:tc>
        <w:tc>
          <w:tcPr>
            <w:tcW w:w="992" w:type="dxa"/>
            <w:tcBorders>
              <w:top w:val="single" w:sz="4" w:space="0" w:color="auto"/>
              <w:left w:val="nil"/>
              <w:bottom w:val="single" w:sz="4" w:space="0" w:color="auto"/>
              <w:right w:val="single" w:sz="12" w:space="0" w:color="000000"/>
            </w:tcBorders>
            <w:shd w:val="clear" w:color="auto" w:fill="auto"/>
          </w:tcPr>
          <w:p w:rsidR="00551F81" w:rsidRPr="00D152EC" w:rsidRDefault="00551F81" w:rsidP="00776D56">
            <w:pPr>
              <w:bidi/>
              <w:spacing w:after="0"/>
              <w:jc w:val="right"/>
              <w:rPr>
                <w:rFonts w:eastAsia="Times New Roman"/>
                <w:color w:val="000000"/>
                <w:sz w:val="20"/>
                <w:szCs w:val="20"/>
              </w:rPr>
            </w:pPr>
            <w:r>
              <w:rPr>
                <w:color w:val="000000"/>
                <w:sz w:val="20"/>
                <w:szCs w:val="20"/>
              </w:rPr>
              <w:t>End-line</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25</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18.78</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19.44</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19.68</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27.47</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12.24</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18.32</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Pr="00D152EC" w:rsidRDefault="00551F81" w:rsidP="00B76495">
            <w:pPr>
              <w:spacing w:after="0"/>
              <w:jc w:val="center"/>
              <w:rPr>
                <w:rFonts w:eastAsia="Times New Roman"/>
                <w:color w:val="000000"/>
                <w:sz w:val="20"/>
                <w:szCs w:val="20"/>
              </w:rPr>
            </w:pPr>
            <w:r>
              <w:rPr>
                <w:rFonts w:eastAsia="Times New Roman"/>
                <w:color w:val="000000"/>
                <w:sz w:val="20"/>
                <w:szCs w:val="20"/>
              </w:rPr>
              <w:t>18.10</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23.85</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20.37</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3.6</w:t>
            </w:r>
          </w:p>
        </w:tc>
        <w:tc>
          <w:tcPr>
            <w:tcW w:w="950" w:type="dxa"/>
            <w:tcBorders>
              <w:top w:val="single" w:sz="4" w:space="0" w:color="auto"/>
              <w:left w:val="nil"/>
              <w:bottom w:val="single" w:sz="4" w:space="0" w:color="auto"/>
              <w:right w:val="single" w:sz="12"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17.49</w:t>
            </w:r>
          </w:p>
        </w:tc>
      </w:tr>
      <w:tr w:rsidR="00551F81" w:rsidRPr="00D152EC" w:rsidTr="00551F81">
        <w:trPr>
          <w:trHeight w:val="300"/>
        </w:trPr>
        <w:tc>
          <w:tcPr>
            <w:tcW w:w="1840" w:type="dxa"/>
            <w:vMerge w:val="restart"/>
            <w:tcBorders>
              <w:top w:val="single" w:sz="4" w:space="0" w:color="auto"/>
              <w:left w:val="single" w:sz="12" w:space="0" w:color="000000"/>
              <w:right w:val="nil"/>
            </w:tcBorders>
            <w:shd w:val="clear" w:color="auto" w:fill="auto"/>
          </w:tcPr>
          <w:p w:rsidR="00551F81" w:rsidRPr="00D152EC" w:rsidRDefault="00551F81" w:rsidP="00551F81">
            <w:pPr>
              <w:spacing w:after="0"/>
              <w:jc w:val="left"/>
              <w:rPr>
                <w:rFonts w:eastAsia="Times New Roman"/>
                <w:color w:val="000000"/>
                <w:sz w:val="20"/>
                <w:szCs w:val="20"/>
              </w:rPr>
            </w:pPr>
            <w:r w:rsidRPr="00551F81">
              <w:rPr>
                <w:rFonts w:eastAsia="Times New Roman"/>
                <w:color w:val="000000"/>
                <w:sz w:val="20"/>
                <w:szCs w:val="20"/>
              </w:rPr>
              <w:t>LENGTH OF THE GRACE PERIOD</w:t>
            </w:r>
          </w:p>
        </w:tc>
        <w:tc>
          <w:tcPr>
            <w:tcW w:w="992" w:type="dxa"/>
            <w:tcBorders>
              <w:top w:val="single" w:sz="4" w:space="0" w:color="auto"/>
              <w:left w:val="nil"/>
              <w:bottom w:val="single" w:sz="4" w:space="0" w:color="auto"/>
              <w:right w:val="single" w:sz="12" w:space="0" w:color="000000"/>
            </w:tcBorders>
            <w:shd w:val="clear" w:color="auto" w:fill="auto"/>
          </w:tcPr>
          <w:p w:rsidR="00551F81" w:rsidRPr="00D152EC" w:rsidRDefault="00551F81" w:rsidP="00776D56">
            <w:pPr>
              <w:spacing w:after="0"/>
              <w:jc w:val="left"/>
              <w:rPr>
                <w:color w:val="000000"/>
                <w:sz w:val="20"/>
                <w:szCs w:val="20"/>
              </w:rPr>
            </w:pPr>
            <w:r>
              <w:rPr>
                <w:color w:val="000000"/>
                <w:sz w:val="20"/>
                <w:szCs w:val="20"/>
              </w:rPr>
              <w:t>Baseline</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5E507A">
            <w:pPr>
              <w:spacing w:after="0"/>
              <w:jc w:val="center"/>
              <w:rPr>
                <w:rFonts w:eastAsia="Times New Roman"/>
                <w:color w:val="000000"/>
                <w:sz w:val="20"/>
                <w:szCs w:val="20"/>
              </w:rPr>
            </w:pPr>
            <w:r>
              <w:rPr>
                <w:rFonts w:eastAsia="Times New Roman"/>
                <w:color w:val="000000"/>
                <w:sz w:val="20"/>
                <w:szCs w:val="20"/>
              </w:rPr>
              <w:t>31.3</w:t>
            </w:r>
            <w:r>
              <w:rPr>
                <w:rFonts w:eastAsia="Times New Roman"/>
                <w:color w:val="000000"/>
                <w:sz w:val="20"/>
                <w:szCs w:val="20"/>
                <w:vertAlign w:val="superscript"/>
              </w:rPr>
              <w:t>(ns)</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5E507A">
            <w:pPr>
              <w:spacing w:after="0"/>
              <w:jc w:val="center"/>
              <w:rPr>
                <w:rFonts w:eastAsia="Times New Roman"/>
                <w:color w:val="000000"/>
                <w:sz w:val="20"/>
                <w:szCs w:val="20"/>
              </w:rPr>
            </w:pPr>
            <w:r>
              <w:rPr>
                <w:rFonts w:eastAsia="Times New Roman"/>
                <w:color w:val="000000"/>
                <w:sz w:val="20"/>
                <w:szCs w:val="20"/>
              </w:rPr>
              <w:t>10.0</w:t>
            </w:r>
            <w:r>
              <w:rPr>
                <w:rFonts w:eastAsia="Times New Roman"/>
                <w:color w:val="000000"/>
                <w:sz w:val="20"/>
                <w:szCs w:val="20"/>
                <w:vertAlign w:val="superscript"/>
              </w:rPr>
              <w:t xml:space="preserve"> (***)</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3.47</w:t>
            </w:r>
            <w:r>
              <w:rPr>
                <w:rFonts w:eastAsia="Times New Roman"/>
                <w:color w:val="000000"/>
                <w:sz w:val="20"/>
                <w:szCs w:val="20"/>
                <w:vertAlign w:val="superscript"/>
              </w:rPr>
              <w:t>(***)</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14.8</w:t>
            </w:r>
            <w:r>
              <w:rPr>
                <w:rFonts w:eastAsia="Times New Roman"/>
                <w:color w:val="000000"/>
                <w:sz w:val="20"/>
                <w:szCs w:val="20"/>
                <w:vertAlign w:val="superscript"/>
              </w:rPr>
              <w:t>(***)</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AB2E3F">
            <w:pPr>
              <w:spacing w:after="0"/>
              <w:jc w:val="center"/>
              <w:rPr>
                <w:rFonts w:eastAsia="Times New Roman"/>
                <w:color w:val="000000"/>
                <w:sz w:val="20"/>
                <w:szCs w:val="20"/>
              </w:rPr>
            </w:pPr>
            <w:r>
              <w:rPr>
                <w:rFonts w:eastAsia="Times New Roman"/>
                <w:color w:val="000000"/>
                <w:sz w:val="20"/>
                <w:szCs w:val="20"/>
              </w:rPr>
              <w:t>7.79</w:t>
            </w:r>
            <w:r>
              <w:rPr>
                <w:rFonts w:eastAsia="Times New Roman"/>
                <w:color w:val="000000"/>
                <w:sz w:val="20"/>
                <w:szCs w:val="20"/>
                <w:vertAlign w:val="superscript"/>
              </w:rPr>
              <w:t>(ns)</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DC043C">
            <w:pPr>
              <w:spacing w:after="0"/>
              <w:jc w:val="center"/>
              <w:rPr>
                <w:rFonts w:eastAsia="Times New Roman"/>
                <w:color w:val="000000"/>
                <w:sz w:val="20"/>
                <w:szCs w:val="20"/>
              </w:rPr>
            </w:pPr>
            <w:r>
              <w:rPr>
                <w:rFonts w:eastAsia="Times New Roman"/>
                <w:color w:val="000000"/>
                <w:sz w:val="20"/>
                <w:szCs w:val="20"/>
              </w:rPr>
              <w:t>11.22</w:t>
            </w:r>
            <w:r>
              <w:rPr>
                <w:rFonts w:eastAsia="Times New Roman"/>
                <w:color w:val="000000"/>
                <w:sz w:val="20"/>
                <w:szCs w:val="20"/>
                <w:vertAlign w:val="superscript"/>
              </w:rPr>
              <w:t>(ns)</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13.7</w:t>
            </w:r>
            <w:r>
              <w:rPr>
                <w:rFonts w:eastAsia="Times New Roman"/>
                <w:color w:val="000000"/>
                <w:sz w:val="20"/>
                <w:szCs w:val="20"/>
                <w:vertAlign w:val="superscript"/>
              </w:rPr>
              <w:t>(***)</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12.1</w:t>
            </w:r>
            <w:r>
              <w:rPr>
                <w:rFonts w:eastAsia="Times New Roman"/>
                <w:color w:val="000000"/>
                <w:sz w:val="20"/>
                <w:szCs w:val="20"/>
                <w:vertAlign w:val="superscript"/>
              </w:rPr>
              <w:t>(***)</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13.9</w:t>
            </w:r>
            <w:r>
              <w:rPr>
                <w:rFonts w:eastAsia="Times New Roman"/>
                <w:color w:val="000000"/>
                <w:sz w:val="20"/>
                <w:szCs w:val="20"/>
                <w:vertAlign w:val="superscript"/>
              </w:rPr>
              <w:t>(***)</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12</w:t>
            </w:r>
            <w:r>
              <w:rPr>
                <w:rFonts w:eastAsia="Times New Roman"/>
                <w:color w:val="000000"/>
                <w:sz w:val="20"/>
                <w:szCs w:val="20"/>
                <w:vertAlign w:val="superscript"/>
              </w:rPr>
              <w:t>(***)</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12.61</w:t>
            </w:r>
            <w:r>
              <w:rPr>
                <w:rFonts w:eastAsia="Times New Roman"/>
                <w:color w:val="000000"/>
                <w:sz w:val="20"/>
                <w:szCs w:val="20"/>
                <w:vertAlign w:val="superscript"/>
              </w:rPr>
              <w:t>(**)</w:t>
            </w:r>
          </w:p>
        </w:tc>
        <w:tc>
          <w:tcPr>
            <w:tcW w:w="950" w:type="dxa"/>
            <w:tcBorders>
              <w:top w:val="single" w:sz="4" w:space="0" w:color="auto"/>
              <w:left w:val="nil"/>
              <w:bottom w:val="single" w:sz="4" w:space="0" w:color="auto"/>
              <w:right w:val="single" w:sz="12"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12.07</w:t>
            </w:r>
            <w:r>
              <w:rPr>
                <w:rFonts w:eastAsia="Times New Roman"/>
                <w:color w:val="000000"/>
                <w:sz w:val="20"/>
                <w:szCs w:val="20"/>
                <w:vertAlign w:val="superscript"/>
              </w:rPr>
              <w:t>(***)</w:t>
            </w:r>
          </w:p>
        </w:tc>
      </w:tr>
      <w:tr w:rsidR="00551F81" w:rsidRPr="00D152EC" w:rsidTr="00551F81">
        <w:trPr>
          <w:trHeight w:val="300"/>
        </w:trPr>
        <w:tc>
          <w:tcPr>
            <w:tcW w:w="1840" w:type="dxa"/>
            <w:vMerge/>
            <w:tcBorders>
              <w:left w:val="single" w:sz="12" w:space="0" w:color="000000"/>
              <w:bottom w:val="single" w:sz="4" w:space="0" w:color="auto"/>
              <w:right w:val="nil"/>
            </w:tcBorders>
            <w:shd w:val="clear" w:color="auto" w:fill="auto"/>
            <w:vAlign w:val="center"/>
          </w:tcPr>
          <w:p w:rsidR="00551F81" w:rsidRPr="00D152EC" w:rsidRDefault="00551F81" w:rsidP="00B76495">
            <w:pPr>
              <w:spacing w:after="0"/>
              <w:jc w:val="left"/>
              <w:rPr>
                <w:rFonts w:eastAsia="Times New Roman"/>
                <w:color w:val="000000"/>
                <w:sz w:val="20"/>
                <w:szCs w:val="20"/>
              </w:rPr>
            </w:pPr>
          </w:p>
        </w:tc>
        <w:tc>
          <w:tcPr>
            <w:tcW w:w="992" w:type="dxa"/>
            <w:tcBorders>
              <w:top w:val="single" w:sz="4" w:space="0" w:color="auto"/>
              <w:left w:val="nil"/>
              <w:bottom w:val="single" w:sz="4" w:space="0" w:color="auto"/>
              <w:right w:val="single" w:sz="12" w:space="0" w:color="000000"/>
            </w:tcBorders>
            <w:shd w:val="clear" w:color="auto" w:fill="auto"/>
          </w:tcPr>
          <w:p w:rsidR="00551F81" w:rsidRPr="00D152EC" w:rsidRDefault="00551F81" w:rsidP="00776D56">
            <w:pPr>
              <w:bidi/>
              <w:spacing w:after="0"/>
              <w:jc w:val="right"/>
              <w:rPr>
                <w:rFonts w:eastAsia="Times New Roman"/>
                <w:color w:val="000000"/>
                <w:sz w:val="20"/>
                <w:szCs w:val="20"/>
              </w:rPr>
            </w:pPr>
            <w:r>
              <w:rPr>
                <w:color w:val="000000"/>
                <w:sz w:val="20"/>
                <w:szCs w:val="20"/>
              </w:rPr>
              <w:t>End-line</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27.78</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31.44</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46.53</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24.77</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23.08</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19.39</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35.11</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35.34</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36.15</w:t>
            </w:r>
          </w:p>
        </w:tc>
        <w:tc>
          <w:tcPr>
            <w:tcW w:w="942"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31.78</w:t>
            </w:r>
          </w:p>
        </w:tc>
        <w:tc>
          <w:tcPr>
            <w:tcW w:w="941" w:type="dxa"/>
            <w:tcBorders>
              <w:top w:val="single" w:sz="4" w:space="0" w:color="auto"/>
              <w:left w:val="nil"/>
              <w:bottom w:val="single" w:sz="4" w:space="0" w:color="auto"/>
              <w:right w:val="single" w:sz="4"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3.6</w:t>
            </w:r>
          </w:p>
        </w:tc>
        <w:tc>
          <w:tcPr>
            <w:tcW w:w="950" w:type="dxa"/>
            <w:tcBorders>
              <w:top w:val="single" w:sz="4" w:space="0" w:color="auto"/>
              <w:left w:val="nil"/>
              <w:bottom w:val="single" w:sz="4" w:space="0" w:color="auto"/>
              <w:right w:val="single" w:sz="12" w:space="0" w:color="000000"/>
            </w:tcBorders>
            <w:shd w:val="clear" w:color="auto" w:fill="auto"/>
            <w:noWrap/>
          </w:tcPr>
          <w:p w:rsidR="00551F81" w:rsidRDefault="00551F81" w:rsidP="00B76495">
            <w:pPr>
              <w:spacing w:after="0"/>
              <w:jc w:val="center"/>
              <w:rPr>
                <w:rFonts w:eastAsia="Times New Roman"/>
                <w:color w:val="000000"/>
                <w:sz w:val="20"/>
                <w:szCs w:val="20"/>
              </w:rPr>
            </w:pPr>
            <w:r>
              <w:rPr>
                <w:rFonts w:eastAsia="Times New Roman"/>
                <w:color w:val="000000"/>
                <w:sz w:val="20"/>
                <w:szCs w:val="20"/>
              </w:rPr>
              <w:t>26.93</w:t>
            </w:r>
          </w:p>
        </w:tc>
      </w:tr>
    </w:tbl>
    <w:p w:rsidR="00730E59" w:rsidRPr="00CA30EF" w:rsidRDefault="00730E59" w:rsidP="00730E59">
      <w:pPr>
        <w:rPr>
          <w:lang w:val="en-CA"/>
        </w:rPr>
      </w:pPr>
      <w:r w:rsidRPr="005C7791">
        <w:t xml:space="preserve"> </w:t>
      </w:r>
    </w:p>
    <w:p w:rsidR="00730E59" w:rsidRDefault="00730E59" w:rsidP="006145A0">
      <w:pPr>
        <w:rPr>
          <w:lang w:val="en-CA"/>
        </w:rPr>
        <w:sectPr w:rsidR="00730E59" w:rsidSect="00730E59">
          <w:pgSz w:w="15840" w:h="12240" w:orient="landscape"/>
          <w:pgMar w:top="1440" w:right="1440" w:bottom="1440" w:left="1440" w:header="709" w:footer="709" w:gutter="0"/>
          <w:cols w:space="708"/>
          <w:titlePg/>
          <w:docGrid w:linePitch="360"/>
        </w:sectPr>
      </w:pPr>
    </w:p>
    <w:p w:rsidR="00170717" w:rsidRPr="00730E59" w:rsidRDefault="00170717" w:rsidP="006145A0">
      <w:pPr>
        <w:rPr>
          <w:lang w:val="en-CA"/>
        </w:rPr>
      </w:pPr>
    </w:p>
    <w:p w:rsidR="00776D56" w:rsidRDefault="00551F81" w:rsidP="00551F81">
      <w:r>
        <w:t>The same pattern is satisfied in the four classifications. It assures that the members have benefitted from the project’s training sessions. The results of the qualitative study coincide with the quantitative indicators.</w:t>
      </w:r>
    </w:p>
    <w:p w:rsidR="00551F81" w:rsidRDefault="00776D56" w:rsidP="00DE37D2">
      <w:pPr>
        <w:pStyle w:val="Heading2"/>
      </w:pPr>
      <w:bookmarkStart w:id="138" w:name="_Toc438334015"/>
      <w:r>
        <w:t>5.6 FGDs: Access to financial services</w:t>
      </w:r>
      <w:bookmarkEnd w:id="138"/>
    </w:p>
    <w:p w:rsidR="00421DF7" w:rsidRPr="00D928CA" w:rsidRDefault="00421DF7" w:rsidP="00B32DCE">
      <w:pPr>
        <w:pStyle w:val="Heading3"/>
      </w:pPr>
      <w:bookmarkStart w:id="139" w:name="_Toc438334016"/>
      <w:r w:rsidRPr="00D928CA">
        <w:t>First: Saving and lending before joining VSLA</w:t>
      </w:r>
      <w:bookmarkEnd w:id="139"/>
    </w:p>
    <w:p w:rsidR="00421DF7" w:rsidRPr="00D928CA" w:rsidRDefault="00421DF7" w:rsidP="00421DF7">
      <w:pPr>
        <w:spacing w:line="276" w:lineRule="auto"/>
        <w:rPr>
          <w:rFonts w:asciiTheme="majorBidi" w:hAnsiTheme="majorBidi" w:cstheme="majorBidi"/>
        </w:rPr>
      </w:pPr>
      <w:r w:rsidRPr="00D928CA">
        <w:rPr>
          <w:rFonts w:asciiTheme="majorBidi" w:hAnsiTheme="majorBidi" w:cstheme="majorBidi"/>
        </w:rPr>
        <w:t xml:space="preserve">The female participants summarized in FGD the differences between Bank, Post mail and VSLA as follows, </w:t>
      </w:r>
    </w:p>
    <w:p w:rsidR="00421DF7" w:rsidRPr="00B32DCE" w:rsidRDefault="00421DF7" w:rsidP="00B32DCE">
      <w:pPr>
        <w:pStyle w:val="ListParagraph"/>
        <w:numPr>
          <w:ilvl w:val="0"/>
          <w:numId w:val="40"/>
        </w:numPr>
        <w:bidi w:val="0"/>
        <w:ind w:left="714" w:hanging="357"/>
      </w:pPr>
      <w:r w:rsidRPr="00B32DCE">
        <w:t xml:space="preserve">The VSLA is better than the bank. When we saved in bank LE 10.000, we received LE 8.000 beside the transportation fees and spending money and time to finalize the required documents. Through VSLA, we took the money exactly as we saved LE 4.000 is LE 4.000. VSLA prevented us from borrowing money from other. The interests of our shares in VSLA are for us. For post mail, the interests are very low about LE 30-40 every year. For bank, one member wants to open account for his daughter by LE 15000, he found that the bank fees would cost LE 1200. In addition, if he withdraw his money before 6 months, he would loss the interests. </w:t>
      </w:r>
    </w:p>
    <w:p w:rsidR="00421DF7" w:rsidRPr="00D928CA" w:rsidRDefault="00421DF7" w:rsidP="00B32DCE">
      <w:pPr>
        <w:pStyle w:val="ListParagraph"/>
        <w:numPr>
          <w:ilvl w:val="0"/>
          <w:numId w:val="34"/>
        </w:numPr>
        <w:bidi w:val="0"/>
        <w:ind w:left="714" w:hanging="357"/>
        <w:rPr>
          <w:rFonts w:asciiTheme="majorBidi" w:hAnsiTheme="majorBidi" w:cstheme="majorBidi"/>
        </w:rPr>
      </w:pPr>
      <w:r w:rsidRPr="00D928CA">
        <w:rPr>
          <w:rFonts w:asciiTheme="majorBidi" w:hAnsiTheme="majorBidi" w:cstheme="majorBidi"/>
        </w:rPr>
        <w:t>The interests of the post mail are very low</w:t>
      </w:r>
    </w:p>
    <w:p w:rsidR="00421DF7" w:rsidRPr="00D928CA" w:rsidRDefault="00421DF7" w:rsidP="00B32DCE">
      <w:pPr>
        <w:pStyle w:val="ListParagraph"/>
        <w:numPr>
          <w:ilvl w:val="0"/>
          <w:numId w:val="34"/>
        </w:numPr>
        <w:bidi w:val="0"/>
        <w:ind w:left="714" w:hanging="357"/>
        <w:rPr>
          <w:rFonts w:asciiTheme="majorBidi" w:hAnsiTheme="majorBidi" w:cstheme="majorBidi"/>
        </w:rPr>
      </w:pPr>
      <w:r w:rsidRPr="00D928CA">
        <w:rPr>
          <w:rFonts w:asciiTheme="majorBidi" w:hAnsiTheme="majorBidi" w:cstheme="majorBidi"/>
        </w:rPr>
        <w:t>We saved little money from our household costs like Lev 10 or 5. It is difficult to deposit this little money in bank. It is easier for us to save in VSLA.</w:t>
      </w:r>
    </w:p>
    <w:p w:rsidR="00421DF7" w:rsidRPr="00D928CA" w:rsidRDefault="00421DF7" w:rsidP="00B32DCE">
      <w:pPr>
        <w:pStyle w:val="ListParagraph"/>
        <w:numPr>
          <w:ilvl w:val="0"/>
          <w:numId w:val="34"/>
        </w:numPr>
        <w:bidi w:val="0"/>
        <w:ind w:left="714" w:hanging="357"/>
        <w:rPr>
          <w:rFonts w:asciiTheme="majorBidi" w:hAnsiTheme="majorBidi" w:cstheme="majorBidi"/>
        </w:rPr>
      </w:pPr>
      <w:r w:rsidRPr="00D928CA">
        <w:rPr>
          <w:rFonts w:asciiTheme="majorBidi" w:hAnsiTheme="majorBidi" w:cstheme="majorBidi"/>
        </w:rPr>
        <w:t>We can weekly save LE 25. If we deposited this little money in bank, we would loss LE 10 as transportation fee</w:t>
      </w:r>
    </w:p>
    <w:p w:rsidR="00421DF7" w:rsidRPr="00D928CA" w:rsidRDefault="00421DF7" w:rsidP="00B32DCE">
      <w:pPr>
        <w:pStyle w:val="ListParagraph"/>
        <w:numPr>
          <w:ilvl w:val="0"/>
          <w:numId w:val="34"/>
        </w:numPr>
        <w:bidi w:val="0"/>
        <w:ind w:left="714" w:hanging="357"/>
        <w:rPr>
          <w:rFonts w:asciiTheme="majorBidi" w:hAnsiTheme="majorBidi" w:cstheme="majorBidi"/>
        </w:rPr>
      </w:pPr>
      <w:r w:rsidRPr="00D928CA">
        <w:rPr>
          <w:rFonts w:asciiTheme="majorBidi" w:hAnsiTheme="majorBidi" w:cstheme="majorBidi"/>
        </w:rPr>
        <w:t xml:space="preserve">Finally, VSLA provides good, easier and comfortable  services for us </w:t>
      </w:r>
    </w:p>
    <w:p w:rsidR="00421DF7" w:rsidRPr="00B32DCE" w:rsidRDefault="00421DF7" w:rsidP="00421DF7">
      <w:pPr>
        <w:rPr>
          <w:rFonts w:asciiTheme="majorBidi" w:eastAsia="Times New Roman" w:hAnsiTheme="majorBidi" w:cstheme="majorBidi"/>
        </w:rPr>
      </w:pPr>
      <w:r w:rsidRPr="00B32DCE">
        <w:rPr>
          <w:rFonts w:asciiTheme="majorBidi" w:eastAsia="Times New Roman" w:hAnsiTheme="majorBidi" w:cstheme="majorBidi"/>
        </w:rPr>
        <w:t xml:space="preserve">One female farmer from Giza governorate said that if we borrowed money from village lenders, we would repay huge interest beside the loan (LE 1000 would be paid on 25 weeks with LE 45 every week). Before VSLA, it was the only option which we used in critical cases. </w:t>
      </w:r>
    </w:p>
    <w:p w:rsidR="00421DF7" w:rsidRPr="00B32DCE" w:rsidRDefault="00421DF7" w:rsidP="00421DF7">
      <w:pPr>
        <w:rPr>
          <w:b/>
          <w:bCs/>
          <w:i/>
          <w:iCs/>
        </w:rPr>
      </w:pPr>
      <w:r w:rsidRPr="00B32DCE">
        <w:rPr>
          <w:b/>
          <w:bCs/>
          <w:i/>
          <w:iCs/>
        </w:rPr>
        <w:t xml:space="preserve">In asking them about the reasons for lending money, they said: </w:t>
      </w:r>
    </w:p>
    <w:p w:rsidR="00421DF7" w:rsidRPr="00D928CA" w:rsidRDefault="00421DF7" w:rsidP="00B32DCE">
      <w:pPr>
        <w:pStyle w:val="ListParagraph"/>
        <w:numPr>
          <w:ilvl w:val="0"/>
          <w:numId w:val="34"/>
        </w:numPr>
        <w:bidi w:val="0"/>
        <w:ind w:left="714" w:hanging="357"/>
        <w:rPr>
          <w:rFonts w:asciiTheme="majorBidi" w:hAnsiTheme="majorBidi" w:cstheme="majorBidi"/>
        </w:rPr>
      </w:pPr>
      <w:r w:rsidRPr="00D928CA">
        <w:rPr>
          <w:rFonts w:asciiTheme="majorBidi" w:hAnsiTheme="majorBidi" w:cstheme="majorBidi"/>
        </w:rPr>
        <w:t>The sudden illness of any family members</w:t>
      </w:r>
    </w:p>
    <w:p w:rsidR="00421DF7" w:rsidRPr="00D928CA" w:rsidRDefault="00421DF7" w:rsidP="00B32DCE">
      <w:pPr>
        <w:pStyle w:val="ListParagraph"/>
        <w:numPr>
          <w:ilvl w:val="0"/>
          <w:numId w:val="34"/>
        </w:numPr>
        <w:bidi w:val="0"/>
        <w:ind w:left="714" w:hanging="357"/>
        <w:rPr>
          <w:rFonts w:asciiTheme="majorBidi" w:hAnsiTheme="majorBidi" w:cstheme="majorBidi"/>
        </w:rPr>
      </w:pPr>
      <w:r w:rsidRPr="00D928CA">
        <w:rPr>
          <w:rFonts w:asciiTheme="majorBidi" w:hAnsiTheme="majorBidi" w:cstheme="majorBidi"/>
        </w:rPr>
        <w:t>In critical conditions such as accidents</w:t>
      </w:r>
    </w:p>
    <w:p w:rsidR="00421DF7" w:rsidRPr="00D928CA" w:rsidRDefault="00421DF7" w:rsidP="00B32DCE">
      <w:pPr>
        <w:pStyle w:val="ListParagraph"/>
        <w:numPr>
          <w:ilvl w:val="0"/>
          <w:numId w:val="34"/>
        </w:numPr>
        <w:bidi w:val="0"/>
        <w:ind w:left="714" w:hanging="357"/>
        <w:rPr>
          <w:rFonts w:asciiTheme="majorBidi" w:hAnsiTheme="majorBidi" w:cstheme="majorBidi"/>
        </w:rPr>
      </w:pPr>
      <w:r w:rsidRPr="00D928CA">
        <w:rPr>
          <w:rFonts w:asciiTheme="majorBidi" w:hAnsiTheme="majorBidi" w:cstheme="majorBidi"/>
        </w:rPr>
        <w:t>For starting project for improving their livelihood.</w:t>
      </w:r>
    </w:p>
    <w:p w:rsidR="00421DF7" w:rsidRPr="00D928CA" w:rsidRDefault="00421DF7" w:rsidP="00421DF7">
      <w:pPr>
        <w:spacing w:line="276" w:lineRule="auto"/>
        <w:rPr>
          <w:rFonts w:asciiTheme="majorBidi" w:hAnsiTheme="majorBidi" w:cstheme="majorBidi"/>
          <w:b/>
          <w:bCs/>
        </w:rPr>
      </w:pPr>
      <w:r w:rsidRPr="00D928CA">
        <w:rPr>
          <w:rFonts w:asciiTheme="majorBidi" w:hAnsiTheme="majorBidi" w:cstheme="majorBidi"/>
          <w:b/>
          <w:bCs/>
        </w:rPr>
        <w:t>Other examples mentioned by the female participants:</w:t>
      </w:r>
    </w:p>
    <w:p w:rsidR="00421DF7" w:rsidRPr="00D928CA" w:rsidRDefault="00421DF7" w:rsidP="00421DF7">
      <w:pPr>
        <w:spacing w:line="276" w:lineRule="auto"/>
        <w:rPr>
          <w:rFonts w:asciiTheme="majorBidi" w:hAnsiTheme="majorBidi" w:cstheme="majorBidi"/>
        </w:rPr>
      </w:pPr>
      <w:r w:rsidRPr="00D928CA">
        <w:rPr>
          <w:rFonts w:asciiTheme="majorBidi" w:hAnsiTheme="majorBidi" w:cstheme="majorBidi"/>
        </w:rPr>
        <w:t>Before VSLA, we used to get loan from band, make</w:t>
      </w:r>
      <w:r w:rsidRPr="00D928CA">
        <w:rPr>
          <w:rFonts w:asciiTheme="majorBidi" w:eastAsia="Calibri" w:hAnsiTheme="majorBidi" w:cstheme="majorBidi"/>
        </w:rPr>
        <w:t xml:space="preserve"> </w:t>
      </w:r>
      <w:r w:rsidRPr="00D928CA">
        <w:rPr>
          <w:rFonts w:asciiTheme="majorBidi" w:hAnsiTheme="majorBidi" w:cstheme="majorBidi"/>
        </w:rPr>
        <w:t xml:space="preserve">traditional rotated saving group (Gam3eya) or sell buffalo or jewelry. One female member made  Traditional rotated saving group (Gam3eya) to cover my children school fees.  Another one sold her gold ring to provide medicine for her sick child. One female members got loan to build her house. One got loan to buy caw to generate income. One made Traditional rotated saving group (Gam3eya) to fix the refrigerator. One made traditional rotated saving group (Gam3eya) to start project for duck rising </w:t>
      </w:r>
      <w:r w:rsidRPr="00D928CA">
        <w:rPr>
          <w:rFonts w:asciiTheme="majorBidi" w:hAnsiTheme="majorBidi" w:cstheme="majorBidi"/>
        </w:rPr>
        <w:lastRenderedPageBreak/>
        <w:t xml:space="preserve">to cover the household costs. One used to make Traditional rotated saving group (Gam3eya) because she wanted to cover the living costs of her three daughters. </w:t>
      </w:r>
    </w:p>
    <w:p w:rsidR="00421DF7" w:rsidRPr="00D928CA" w:rsidRDefault="00421DF7" w:rsidP="00B32DCE">
      <w:pPr>
        <w:pStyle w:val="Heading3"/>
      </w:pPr>
      <w:bookmarkStart w:id="140" w:name="_Toc438334017"/>
      <w:r w:rsidRPr="00D928CA">
        <w:t>Second: Concerns behind getting loans</w:t>
      </w:r>
      <w:bookmarkEnd w:id="140"/>
    </w:p>
    <w:p w:rsidR="00421DF7" w:rsidRPr="00D928CA" w:rsidRDefault="00421DF7" w:rsidP="00421DF7">
      <w:pPr>
        <w:spacing w:line="276" w:lineRule="auto"/>
        <w:rPr>
          <w:rFonts w:asciiTheme="majorBidi" w:hAnsiTheme="majorBidi" w:cstheme="majorBidi"/>
        </w:rPr>
      </w:pPr>
      <w:r w:rsidRPr="00D928CA">
        <w:rPr>
          <w:rFonts w:asciiTheme="majorBidi" w:hAnsiTheme="majorBidi" w:cstheme="majorBidi"/>
        </w:rPr>
        <w:t xml:space="preserve">They thought of the huge transportation fees till you get  the loan. If you faced problems related to repayment, you would suffer from accumulated interests. Most of them received variable wages, so they usually problems related to repayment.  They had some concerns related to got loan from bank as they witnessed many miserable stories. For example, woman got loan and she became unable to repay. She dropped out her children to work and help in repayment of the loan. Another example, man used to borrow money from every house in the village to repay the loan installment to avoid imprisonment. </w:t>
      </w:r>
    </w:p>
    <w:p w:rsidR="00421DF7" w:rsidRPr="00D928CA" w:rsidRDefault="00421DF7" w:rsidP="00421DF7">
      <w:pPr>
        <w:spacing w:line="276" w:lineRule="auto"/>
        <w:rPr>
          <w:rFonts w:asciiTheme="majorBidi" w:hAnsiTheme="majorBidi" w:cstheme="majorBidi"/>
        </w:rPr>
      </w:pPr>
      <w:r w:rsidRPr="00D928CA">
        <w:rPr>
          <w:rFonts w:asciiTheme="majorBidi" w:hAnsiTheme="majorBidi" w:cstheme="majorBidi"/>
        </w:rPr>
        <w:t>In Menya governorate, female members indicated some concerns as follows:</w:t>
      </w:r>
    </w:p>
    <w:p w:rsidR="00421DF7" w:rsidRPr="00D928CA" w:rsidRDefault="00421DF7" w:rsidP="00B32DCE">
      <w:pPr>
        <w:pStyle w:val="ListParagraph"/>
        <w:numPr>
          <w:ilvl w:val="0"/>
          <w:numId w:val="36"/>
        </w:numPr>
        <w:bidi w:val="0"/>
        <w:ind w:left="714" w:hanging="357"/>
        <w:rPr>
          <w:rFonts w:asciiTheme="majorBidi" w:hAnsiTheme="majorBidi" w:cstheme="majorBidi"/>
        </w:rPr>
      </w:pPr>
      <w:r w:rsidRPr="00D928CA">
        <w:rPr>
          <w:rFonts w:asciiTheme="majorBidi" w:hAnsiTheme="majorBidi" w:cstheme="majorBidi"/>
        </w:rPr>
        <w:t>All were afraid from facing problems related to the loan installment repayment</w:t>
      </w:r>
    </w:p>
    <w:p w:rsidR="00421DF7" w:rsidRPr="00D928CA" w:rsidRDefault="00421DF7" w:rsidP="00B32DCE">
      <w:pPr>
        <w:pStyle w:val="ListParagraph"/>
        <w:numPr>
          <w:ilvl w:val="0"/>
          <w:numId w:val="36"/>
        </w:numPr>
        <w:bidi w:val="0"/>
        <w:ind w:left="714" w:hanging="357"/>
        <w:rPr>
          <w:rFonts w:asciiTheme="majorBidi" w:hAnsiTheme="majorBidi" w:cstheme="majorBidi"/>
        </w:rPr>
      </w:pPr>
      <w:r w:rsidRPr="00D928CA">
        <w:rPr>
          <w:rFonts w:asciiTheme="majorBidi" w:hAnsiTheme="majorBidi" w:cstheme="majorBidi"/>
        </w:rPr>
        <w:t>The interest rate or charge any expense on the loan</w:t>
      </w:r>
    </w:p>
    <w:p w:rsidR="00421DF7" w:rsidRPr="00D928CA" w:rsidRDefault="00421DF7" w:rsidP="00B32DCE">
      <w:pPr>
        <w:pStyle w:val="ListParagraph"/>
        <w:numPr>
          <w:ilvl w:val="0"/>
          <w:numId w:val="36"/>
        </w:numPr>
        <w:bidi w:val="0"/>
        <w:ind w:left="714" w:hanging="357"/>
        <w:rPr>
          <w:rFonts w:asciiTheme="majorBidi" w:hAnsiTheme="majorBidi" w:cstheme="majorBidi"/>
        </w:rPr>
      </w:pPr>
      <w:r w:rsidRPr="00D928CA">
        <w:rPr>
          <w:rFonts w:asciiTheme="majorBidi" w:hAnsiTheme="majorBidi" w:cstheme="majorBidi"/>
        </w:rPr>
        <w:t>Difficult routine and red tap</w:t>
      </w:r>
    </w:p>
    <w:p w:rsidR="00421DF7" w:rsidRPr="00D928CA" w:rsidRDefault="00421DF7" w:rsidP="00B32DCE">
      <w:pPr>
        <w:pStyle w:val="ListParagraph"/>
        <w:numPr>
          <w:ilvl w:val="0"/>
          <w:numId w:val="36"/>
        </w:numPr>
        <w:bidi w:val="0"/>
        <w:ind w:left="714" w:hanging="357"/>
        <w:rPr>
          <w:rFonts w:asciiTheme="majorBidi" w:hAnsiTheme="majorBidi" w:cstheme="majorBidi"/>
        </w:rPr>
      </w:pPr>
      <w:r w:rsidRPr="00D928CA">
        <w:rPr>
          <w:rFonts w:asciiTheme="majorBidi" w:hAnsiTheme="majorBidi" w:cstheme="majorBidi"/>
        </w:rPr>
        <w:t>If there was grace period if they faced problems related to repayment</w:t>
      </w:r>
    </w:p>
    <w:p w:rsidR="00421DF7" w:rsidRPr="00D928CA" w:rsidRDefault="00421DF7" w:rsidP="00B32DCE">
      <w:pPr>
        <w:pStyle w:val="ListParagraph"/>
        <w:numPr>
          <w:ilvl w:val="0"/>
          <w:numId w:val="36"/>
        </w:numPr>
        <w:bidi w:val="0"/>
        <w:ind w:left="714" w:hanging="357"/>
        <w:rPr>
          <w:rFonts w:asciiTheme="majorBidi" w:hAnsiTheme="majorBidi" w:cstheme="majorBidi"/>
        </w:rPr>
      </w:pPr>
      <w:r w:rsidRPr="00D928CA">
        <w:rPr>
          <w:rFonts w:asciiTheme="majorBidi" w:hAnsiTheme="majorBidi" w:cstheme="majorBidi"/>
        </w:rPr>
        <w:t>If the lending place is secured or not</w:t>
      </w:r>
    </w:p>
    <w:p w:rsidR="00421DF7" w:rsidRPr="00D928CA" w:rsidRDefault="00421DF7" w:rsidP="00B32DCE">
      <w:pPr>
        <w:pStyle w:val="Heading3"/>
      </w:pPr>
      <w:bookmarkStart w:id="141" w:name="_Toc438334018"/>
      <w:r w:rsidRPr="00D928CA">
        <w:t>Third: Individual or collective account</w:t>
      </w:r>
      <w:bookmarkEnd w:id="141"/>
    </w:p>
    <w:p w:rsidR="00421DF7" w:rsidRPr="00D928CA" w:rsidRDefault="00421DF7" w:rsidP="00B32DCE">
      <w:r w:rsidRPr="00D928CA">
        <w:t xml:space="preserve">Female participant asserted that they did not open bank account. One female member from Sohag governorate that before opening individual bank account, we put these issues in our consideration: </w:t>
      </w:r>
    </w:p>
    <w:p w:rsidR="00421DF7" w:rsidRPr="00D928CA" w:rsidRDefault="00421DF7" w:rsidP="00B32DCE">
      <w:pPr>
        <w:pStyle w:val="ListParagraph"/>
        <w:numPr>
          <w:ilvl w:val="0"/>
          <w:numId w:val="36"/>
        </w:numPr>
        <w:bidi w:val="0"/>
        <w:ind w:left="714" w:hanging="357"/>
        <w:rPr>
          <w:rFonts w:asciiTheme="majorBidi" w:hAnsiTheme="majorBidi" w:cstheme="majorBidi"/>
        </w:rPr>
      </w:pPr>
      <w:r w:rsidRPr="00D928CA">
        <w:rPr>
          <w:rFonts w:asciiTheme="majorBidi" w:hAnsiTheme="majorBidi" w:cstheme="majorBidi"/>
        </w:rPr>
        <w:t>You should have a large sum of money to open account depending on the bank procedures.</w:t>
      </w:r>
    </w:p>
    <w:p w:rsidR="00421DF7" w:rsidRPr="00D928CA" w:rsidRDefault="00421DF7" w:rsidP="00B32DCE">
      <w:pPr>
        <w:pStyle w:val="ListParagraph"/>
        <w:numPr>
          <w:ilvl w:val="0"/>
          <w:numId w:val="36"/>
        </w:numPr>
        <w:bidi w:val="0"/>
        <w:ind w:left="714" w:hanging="357"/>
        <w:rPr>
          <w:rFonts w:asciiTheme="majorBidi" w:hAnsiTheme="majorBidi" w:cstheme="majorBidi"/>
        </w:rPr>
      </w:pPr>
      <w:r w:rsidRPr="00D928CA">
        <w:rPr>
          <w:rFonts w:asciiTheme="majorBidi" w:hAnsiTheme="majorBidi" w:cstheme="majorBidi"/>
        </w:rPr>
        <w:t>The interest rates</w:t>
      </w:r>
    </w:p>
    <w:p w:rsidR="00421DF7" w:rsidRPr="00D928CA" w:rsidRDefault="00421DF7" w:rsidP="00B32DCE">
      <w:r w:rsidRPr="00D928CA">
        <w:t xml:space="preserve">One female member from Giza governorate said that she had savings deposit book to save her money for the critical conditions. After VSLA, she never used the savings deposit book.  </w:t>
      </w:r>
    </w:p>
    <w:p w:rsidR="00421DF7" w:rsidRPr="00D928CA" w:rsidRDefault="00421DF7" w:rsidP="00B32DCE">
      <w:pPr>
        <w:pStyle w:val="Heading3"/>
      </w:pPr>
      <w:bookmarkStart w:id="142" w:name="_Toc438334019"/>
      <w:r w:rsidRPr="00D928CA">
        <w:t>Fourth: Loan repayment hardships</w:t>
      </w:r>
      <w:bookmarkEnd w:id="142"/>
    </w:p>
    <w:p w:rsidR="00421DF7" w:rsidRPr="00D928CA" w:rsidRDefault="00421DF7" w:rsidP="00B32DCE">
      <w:r w:rsidRPr="00D928CA">
        <w:t xml:space="preserve">The female members asserted that the loan from VSLA is more secured. They added they never faced any repayment difficulties because they repaid on 51 weeks. They said even they repaid on weekly, monthly or even every 3 months, they would not face any hardships. They borrow any money without interests. Some examples mentioned by the female farmers as follows, </w:t>
      </w:r>
    </w:p>
    <w:p w:rsidR="00421DF7" w:rsidRPr="00D928CA" w:rsidRDefault="00421DF7" w:rsidP="00B32DCE">
      <w:pPr>
        <w:pStyle w:val="ListParagraph"/>
        <w:numPr>
          <w:ilvl w:val="0"/>
          <w:numId w:val="36"/>
        </w:numPr>
        <w:bidi w:val="0"/>
        <w:ind w:left="714" w:hanging="357"/>
        <w:rPr>
          <w:rFonts w:asciiTheme="majorBidi" w:hAnsiTheme="majorBidi" w:cstheme="majorBidi"/>
        </w:rPr>
      </w:pPr>
      <w:r w:rsidRPr="00D928CA">
        <w:rPr>
          <w:rFonts w:asciiTheme="majorBidi" w:hAnsiTheme="majorBidi" w:cstheme="majorBidi"/>
        </w:rPr>
        <w:t xml:space="preserve">When I got loan from Businessmen association, I should prepare the installment on time to avoid problems. Sometime, I borrowed money form others.  </w:t>
      </w:r>
    </w:p>
    <w:p w:rsidR="00421DF7" w:rsidRPr="00D928CA" w:rsidRDefault="00421DF7" w:rsidP="00B32DCE">
      <w:pPr>
        <w:pStyle w:val="ListParagraph"/>
        <w:numPr>
          <w:ilvl w:val="0"/>
          <w:numId w:val="36"/>
        </w:numPr>
        <w:bidi w:val="0"/>
        <w:ind w:left="714" w:hanging="357"/>
        <w:rPr>
          <w:rFonts w:asciiTheme="majorBidi" w:hAnsiTheme="majorBidi" w:cstheme="majorBidi"/>
        </w:rPr>
      </w:pPr>
      <w:r w:rsidRPr="00D928CA">
        <w:rPr>
          <w:rFonts w:asciiTheme="majorBidi" w:hAnsiTheme="majorBidi" w:cstheme="majorBidi"/>
        </w:rPr>
        <w:t>When I faced problem related to repayment, I borrowed money from my father</w:t>
      </w:r>
    </w:p>
    <w:p w:rsidR="00421DF7" w:rsidRPr="00D928CA" w:rsidRDefault="00421DF7" w:rsidP="00B32DCE">
      <w:pPr>
        <w:pStyle w:val="ListParagraph"/>
        <w:numPr>
          <w:ilvl w:val="0"/>
          <w:numId w:val="36"/>
        </w:numPr>
        <w:bidi w:val="0"/>
        <w:ind w:left="714" w:hanging="357"/>
        <w:rPr>
          <w:rFonts w:asciiTheme="majorBidi" w:hAnsiTheme="majorBidi" w:cstheme="majorBidi"/>
        </w:rPr>
      </w:pPr>
      <w:r w:rsidRPr="00D928CA">
        <w:rPr>
          <w:rFonts w:asciiTheme="majorBidi" w:hAnsiTheme="majorBidi" w:cstheme="majorBidi"/>
        </w:rPr>
        <w:t>When I was fined when I did not pay the installment on time.</w:t>
      </w:r>
    </w:p>
    <w:p w:rsidR="00421DF7" w:rsidRPr="00D928CA" w:rsidRDefault="00421DF7" w:rsidP="00B32DCE">
      <w:r w:rsidRPr="00D928CA">
        <w:t>For the VSLA loan, they said</w:t>
      </w:r>
    </w:p>
    <w:p w:rsidR="00421DF7" w:rsidRPr="00D928CA" w:rsidRDefault="00421DF7" w:rsidP="00B32DCE">
      <w:pPr>
        <w:pStyle w:val="ListParagraph"/>
        <w:numPr>
          <w:ilvl w:val="0"/>
          <w:numId w:val="36"/>
        </w:numPr>
        <w:bidi w:val="0"/>
        <w:ind w:left="714" w:hanging="357"/>
        <w:rPr>
          <w:rFonts w:asciiTheme="majorBidi" w:hAnsiTheme="majorBidi" w:cstheme="majorBidi"/>
        </w:rPr>
      </w:pPr>
      <w:r w:rsidRPr="00D928CA">
        <w:rPr>
          <w:rFonts w:asciiTheme="majorBidi" w:hAnsiTheme="majorBidi" w:cstheme="majorBidi"/>
        </w:rPr>
        <w:lastRenderedPageBreak/>
        <w:t>If we are unable to repay on time, we are fined LE 10</w:t>
      </w:r>
    </w:p>
    <w:p w:rsidR="00421DF7" w:rsidRPr="00D928CA" w:rsidRDefault="00421DF7" w:rsidP="00B32DCE">
      <w:pPr>
        <w:pStyle w:val="ListParagraph"/>
        <w:numPr>
          <w:ilvl w:val="0"/>
          <w:numId w:val="36"/>
        </w:numPr>
        <w:bidi w:val="0"/>
        <w:ind w:left="714" w:hanging="357"/>
        <w:rPr>
          <w:rFonts w:asciiTheme="majorBidi" w:hAnsiTheme="majorBidi" w:cstheme="majorBidi"/>
        </w:rPr>
      </w:pPr>
      <w:r w:rsidRPr="00D928CA">
        <w:rPr>
          <w:rFonts w:asciiTheme="majorBidi" w:hAnsiTheme="majorBidi" w:cstheme="majorBidi"/>
        </w:rPr>
        <w:t xml:space="preserve">We are all relatives and </w:t>
      </w:r>
      <w:r w:rsidR="00B32DCE" w:rsidRPr="00D928CA">
        <w:rPr>
          <w:rFonts w:asciiTheme="majorBidi" w:hAnsiTheme="majorBidi" w:cstheme="majorBidi"/>
        </w:rPr>
        <w:t>neighbors</w:t>
      </w:r>
    </w:p>
    <w:p w:rsidR="00421DF7" w:rsidRPr="00D928CA" w:rsidRDefault="00421DF7" w:rsidP="00B32DCE">
      <w:r w:rsidRPr="00D928CA">
        <w:t xml:space="preserve">One female member got loan from community development organization for the sake of her brother in law. She failed to repay for one year and the organization asked her to repay. She begged people to help her and she repaid by the help of other   </w:t>
      </w:r>
    </w:p>
    <w:p w:rsidR="00421DF7" w:rsidRPr="00D928CA" w:rsidRDefault="00421DF7" w:rsidP="00B32DCE">
      <w:r w:rsidRPr="00D928CA">
        <w:t xml:space="preserve">While one female member got loan from the cooperative development association. She did not face any hardships because she had fixed wage. </w:t>
      </w:r>
    </w:p>
    <w:p w:rsidR="00421DF7" w:rsidRPr="00D928CA" w:rsidRDefault="00421DF7" w:rsidP="00B32DCE">
      <w:r w:rsidRPr="00D928CA">
        <w:t xml:space="preserve"> It was clear from the above mentioned that the outcomes of FGD with female members supported the results of the qualitative study. VSLA is the main source for lending and saving and participants had many concerns to deal with bank </w:t>
      </w:r>
    </w:p>
    <w:p w:rsidR="00421DF7" w:rsidRDefault="00E81EB6" w:rsidP="00E81EB6">
      <w:pPr>
        <w:pStyle w:val="Heading2"/>
      </w:pPr>
      <w:bookmarkStart w:id="143" w:name="_Toc438334020"/>
      <w:r>
        <w:t>5.7 Participation, Social position &amp; self esteem</w:t>
      </w:r>
      <w:bookmarkEnd w:id="143"/>
      <w:r>
        <w:t xml:space="preserve"> </w:t>
      </w:r>
    </w:p>
    <w:p w:rsidR="00461915" w:rsidRDefault="00461915" w:rsidP="00461915">
      <w:r>
        <w:t>T</w:t>
      </w:r>
      <w:r w:rsidRPr="00A8791A">
        <w:t xml:space="preserve">his section </w:t>
      </w:r>
      <w:r>
        <w:t>focuses on</w:t>
      </w:r>
      <w:r w:rsidRPr="00A8791A">
        <w:t xml:space="preserve"> analyzing the contribution of VSLA to </w:t>
      </w:r>
      <w:r>
        <w:t xml:space="preserve">women empowerment </w:t>
      </w:r>
      <w:r w:rsidRPr="00A8791A">
        <w:t xml:space="preserve">in </w:t>
      </w:r>
      <w:r>
        <w:t>her</w:t>
      </w:r>
      <w:r w:rsidRPr="00A8791A">
        <w:t xml:space="preserve"> household as well as in the community.  </w:t>
      </w:r>
      <w:r>
        <w:t>It is divided to the following subsections:</w:t>
      </w:r>
    </w:p>
    <w:p w:rsidR="00461915" w:rsidRDefault="00461915" w:rsidP="00461915">
      <w:pPr>
        <w:numPr>
          <w:ilvl w:val="0"/>
          <w:numId w:val="45"/>
        </w:numPr>
        <w:spacing w:after="60"/>
      </w:pPr>
      <w:r>
        <w:t>W</w:t>
      </w:r>
      <w:r w:rsidRPr="00A8791A">
        <w:t xml:space="preserve">omen self-esteem </w:t>
      </w:r>
    </w:p>
    <w:p w:rsidR="00461915" w:rsidRPr="00A8791A" w:rsidRDefault="00461915" w:rsidP="00461915">
      <w:pPr>
        <w:numPr>
          <w:ilvl w:val="0"/>
          <w:numId w:val="45"/>
        </w:numPr>
        <w:spacing w:after="60"/>
      </w:pPr>
      <w:r w:rsidRPr="00A8791A">
        <w:t xml:space="preserve">VSLA members </w:t>
      </w:r>
      <w:r>
        <w:t>and their</w:t>
      </w:r>
      <w:r w:rsidRPr="00A8791A">
        <w:t xml:space="preserve"> community.</w:t>
      </w:r>
    </w:p>
    <w:p w:rsidR="00461915" w:rsidRPr="00383A1C" w:rsidRDefault="00461915" w:rsidP="00461915">
      <w:pPr>
        <w:pStyle w:val="Heading3"/>
        <w:rPr>
          <w:lang w:val="en-CA"/>
        </w:rPr>
      </w:pPr>
      <w:bookmarkStart w:id="144" w:name="_Toc304367258"/>
      <w:bookmarkStart w:id="145" w:name="_Toc341966323"/>
      <w:bookmarkStart w:id="146" w:name="_Toc438334021"/>
      <w:r>
        <w:t xml:space="preserve">5.7.1 </w:t>
      </w:r>
      <w:r w:rsidRPr="008E7BF3">
        <w:t>Women’s self-esteem</w:t>
      </w:r>
      <w:bookmarkEnd w:id="144"/>
      <w:bookmarkEnd w:id="145"/>
      <w:r>
        <w:rPr>
          <w:lang w:val="en-CA"/>
        </w:rPr>
        <w:t xml:space="preserve"> and social inclusion</w:t>
      </w:r>
      <w:bookmarkEnd w:id="146"/>
    </w:p>
    <w:p w:rsidR="0021055B" w:rsidRDefault="0021055B" w:rsidP="0021055B">
      <w:r w:rsidRPr="00A8791A">
        <w:t xml:space="preserve">Improving women’s self-esteem is a critical step toward their leadership role in the household as well as in the community. There is an assumption that VSLA would give more confident to the members, particularly the women in that it will offer them a space to interact with their fellow women, share their concerns, benefit from advises, etc. In addition to that, the fact that members who join the VSLA are sensitized since the beginning to count only on their own capital without expecting donation or any form of physical asset from the project. The question we raise in this section is to what extent this assumption is verified in the context of the </w:t>
      </w:r>
      <w:r>
        <w:t>BoC project</w:t>
      </w:r>
      <w:r w:rsidRPr="00A8791A">
        <w:t xml:space="preserve">. </w:t>
      </w:r>
    </w:p>
    <w:p w:rsidR="0021055B" w:rsidRDefault="0021055B" w:rsidP="00047EB9">
      <w:r w:rsidRPr="00A8791A">
        <w:t xml:space="preserve">To assess women’s self-esteem, the VSLA members </w:t>
      </w:r>
      <w:r>
        <w:t>were asked</w:t>
      </w:r>
      <w:r w:rsidRPr="00A8791A">
        <w:t xml:space="preserve"> if they have spoken up their mind at any public meeting (apart from VSLA regular meetings), during the year preceding the interview.</w:t>
      </w:r>
      <w:r>
        <w:t xml:space="preserve"> In addition, female VSL members were asked to </w:t>
      </w:r>
      <w:r w:rsidRPr="00A8791A">
        <w:t xml:space="preserve">assess </w:t>
      </w:r>
      <w:r>
        <w:t>their</w:t>
      </w:r>
      <w:r w:rsidRPr="00A8791A">
        <w:t xml:space="preserve"> own perception regarding their ability to influence decisions and take action to make their life better. </w:t>
      </w:r>
      <w:r>
        <w:t>So they</w:t>
      </w:r>
      <w:r w:rsidRPr="00A8791A">
        <w:t xml:space="preserve"> were asked to rate their level of agreement/disagreement with each of the following statements </w:t>
      </w:r>
      <w:r>
        <w:t xml:space="preserve">that indicated </w:t>
      </w:r>
      <w:r w:rsidRPr="00A8791A">
        <w:t>in the table</w:t>
      </w:r>
      <w:r>
        <w:t xml:space="preserve"> </w:t>
      </w:r>
      <w:r w:rsidR="00047EB9">
        <w:t>5.25</w:t>
      </w:r>
      <w:r w:rsidRPr="00A8791A">
        <w:t>. The rating range from 1 (I fully disagree) to 4 (I fully agree)</w:t>
      </w:r>
      <w:r>
        <w:t xml:space="preserve"> and the</w:t>
      </w:r>
      <w:r w:rsidRPr="00A8791A">
        <w:t xml:space="preserve"> average score</w:t>
      </w:r>
      <w:r>
        <w:t xml:space="preserve"> is presented in the table.</w:t>
      </w:r>
      <w:r w:rsidRPr="00A8791A">
        <w:t xml:space="preserve"> </w:t>
      </w:r>
    </w:p>
    <w:p w:rsidR="0021055B" w:rsidRDefault="0021055B" w:rsidP="00CA0B5A">
      <w:r w:rsidRPr="00CC46E9">
        <w:t>The results show evidence that VSLA have contributed to improve the members’ public speaking abilit</w:t>
      </w:r>
      <w:r>
        <w:t xml:space="preserve">y except </w:t>
      </w:r>
      <w:r w:rsidR="00047EB9">
        <w:t>among members who falls in the two highest PPI quintiles</w:t>
      </w:r>
      <w:r>
        <w:t xml:space="preserve">. However women live rural areas become less </w:t>
      </w:r>
      <w:r w:rsidRPr="00024BBF">
        <w:t xml:space="preserve">confident to speak in </w:t>
      </w:r>
      <w:r w:rsidR="00483BA5" w:rsidRPr="00024BBF">
        <w:t>meetings</w:t>
      </w:r>
      <w:r w:rsidR="00CA0B5A">
        <w:t xml:space="preserve"> and this contradict with the results of qualitative study.</w:t>
      </w:r>
      <w:r w:rsidRPr="00A8791A">
        <w:t xml:space="preserve"> </w:t>
      </w:r>
    </w:p>
    <w:p w:rsidR="0021055B" w:rsidRDefault="0021055B" w:rsidP="00CA0B5A">
      <w:r>
        <w:t xml:space="preserve">While VSLA seems to have helped female members </w:t>
      </w:r>
      <w:r w:rsidRPr="000265A7">
        <w:t xml:space="preserve">to influence their husband’s decision making and take action to improve </w:t>
      </w:r>
      <w:r>
        <w:t>their</w:t>
      </w:r>
      <w:r w:rsidRPr="000265A7">
        <w:t xml:space="preserve"> life</w:t>
      </w:r>
      <w:r>
        <w:t>, other indicators of self</w:t>
      </w:r>
      <w:r w:rsidR="00CA0B5A">
        <w:t>-</w:t>
      </w:r>
      <w:r>
        <w:t xml:space="preserve">esteem have not been substantially affected by the program. (table </w:t>
      </w:r>
      <w:r w:rsidR="00CA0B5A">
        <w:t>5.25</w:t>
      </w:r>
      <w:r>
        <w:t xml:space="preserve">). </w:t>
      </w:r>
    </w:p>
    <w:p w:rsidR="00CA0B5A" w:rsidRDefault="00CA0B5A" w:rsidP="00CA0B5A">
      <w:r w:rsidRPr="00A8791A">
        <w:t xml:space="preserve">The </w:t>
      </w:r>
      <w:r>
        <w:t>third</w:t>
      </w:r>
      <w:r w:rsidRPr="00A8791A">
        <w:t xml:space="preserve"> measure of women self-esteem is presented in table</w:t>
      </w:r>
      <w:r>
        <w:t xml:space="preserve"> 5.26</w:t>
      </w:r>
      <w:r w:rsidRPr="00A8791A">
        <w:t xml:space="preserve">. It assesses women’s own perception regarding their </w:t>
      </w:r>
      <w:r>
        <w:t>social inclusion in their family and community</w:t>
      </w:r>
      <w:r w:rsidRPr="00A8791A">
        <w:t xml:space="preserve">. </w:t>
      </w:r>
      <w:r>
        <w:t xml:space="preserve">The same as the </w:t>
      </w:r>
      <w:r>
        <w:lastRenderedPageBreak/>
        <w:t>previous indicator female VSL members</w:t>
      </w:r>
      <w:r w:rsidRPr="00A8791A">
        <w:t xml:space="preserve"> were asked to rate their level of agreement/disagreement with each of the statements</w:t>
      </w:r>
      <w:r>
        <w:t xml:space="preserve"> that indicated</w:t>
      </w:r>
      <w:r w:rsidRPr="00A8791A">
        <w:t xml:space="preserve"> in table</w:t>
      </w:r>
      <w:r>
        <w:t xml:space="preserve"> 5.26 and t</w:t>
      </w:r>
      <w:r w:rsidRPr="00A8791A">
        <w:t>he table presents the average score</w:t>
      </w:r>
      <w:r>
        <w:t>.</w:t>
      </w:r>
    </w:p>
    <w:p w:rsidR="0021055B" w:rsidRDefault="0021055B" w:rsidP="0021055B">
      <w:pPr>
        <w:sectPr w:rsidR="0021055B" w:rsidSect="00C5284F">
          <w:pgSz w:w="12240" w:h="15840"/>
          <w:pgMar w:top="1440" w:right="1440" w:bottom="1440" w:left="1440" w:header="708" w:footer="708" w:gutter="0"/>
          <w:cols w:space="708"/>
          <w:titlePg/>
          <w:docGrid w:linePitch="360"/>
        </w:sectPr>
      </w:pPr>
    </w:p>
    <w:p w:rsidR="0021055B" w:rsidRPr="00A8791A" w:rsidRDefault="0021055B" w:rsidP="0021055B">
      <w:r w:rsidRPr="00A8791A">
        <w:lastRenderedPageBreak/>
        <w:t xml:space="preserve">Table </w:t>
      </w:r>
      <w:r>
        <w:t>5.25</w:t>
      </w:r>
      <w:r w:rsidRPr="00A8791A">
        <w:t xml:space="preserve">: Average and extreme positive score of women’s estimation of their self-esteem </w:t>
      </w:r>
    </w:p>
    <w:tbl>
      <w:tblPr>
        <w:tblW w:w="13766" w:type="dxa"/>
        <w:tblInd w:w="-1026" w:type="dxa"/>
        <w:tblLayout w:type="fixed"/>
        <w:tblLook w:val="04A0" w:firstRow="1" w:lastRow="0" w:firstColumn="1" w:lastColumn="0" w:noHBand="0" w:noVBand="1"/>
      </w:tblPr>
      <w:tblGrid>
        <w:gridCol w:w="1981"/>
        <w:gridCol w:w="990"/>
        <w:gridCol w:w="897"/>
        <w:gridCol w:w="902"/>
        <w:gridCol w:w="899"/>
        <w:gridCol w:w="904"/>
        <w:gridCol w:w="899"/>
        <w:gridCol w:w="899"/>
        <w:gridCol w:w="899"/>
        <w:gridCol w:w="899"/>
        <w:gridCol w:w="899"/>
        <w:gridCol w:w="12"/>
        <w:gridCol w:w="887"/>
        <w:gridCol w:w="899"/>
        <w:gridCol w:w="19"/>
        <w:gridCol w:w="865"/>
        <w:gridCol w:w="16"/>
      </w:tblGrid>
      <w:tr w:rsidR="0021055B" w:rsidRPr="00906977" w:rsidTr="00A71AA3">
        <w:trPr>
          <w:gridAfter w:val="1"/>
          <w:wAfter w:w="16" w:type="dxa"/>
          <w:trHeight w:val="288"/>
        </w:trPr>
        <w:tc>
          <w:tcPr>
            <w:tcW w:w="1981" w:type="dxa"/>
            <w:tcBorders>
              <w:top w:val="single" w:sz="4" w:space="0" w:color="auto"/>
              <w:left w:val="single" w:sz="4" w:space="0" w:color="auto"/>
              <w:bottom w:val="nil"/>
              <w:right w:val="single" w:sz="4" w:space="0" w:color="auto"/>
            </w:tcBorders>
            <w:shd w:val="clear" w:color="auto" w:fill="auto"/>
            <w:noWrap/>
            <w:vAlign w:val="bottom"/>
          </w:tcPr>
          <w:p w:rsidR="0021055B" w:rsidRPr="008F0DD7" w:rsidRDefault="0021055B" w:rsidP="00A71AA3">
            <w:pPr>
              <w:spacing w:after="0"/>
              <w:jc w:val="left"/>
              <w:rPr>
                <w:color w:val="000000"/>
                <w:sz w:val="22"/>
                <w:szCs w:val="22"/>
              </w:rPr>
            </w:pPr>
            <w:r w:rsidRPr="008F0DD7">
              <w:rPr>
                <w:color w:val="000000"/>
                <w:sz w:val="22"/>
                <w:szCs w:val="22"/>
              </w:rPr>
              <w:t> </w:t>
            </w:r>
          </w:p>
        </w:tc>
        <w:tc>
          <w:tcPr>
            <w:tcW w:w="990" w:type="dxa"/>
            <w:tcBorders>
              <w:top w:val="single" w:sz="4" w:space="0" w:color="auto"/>
              <w:left w:val="nil"/>
              <w:bottom w:val="nil"/>
              <w:right w:val="single" w:sz="4" w:space="0" w:color="auto"/>
            </w:tcBorders>
          </w:tcPr>
          <w:p w:rsidR="0021055B" w:rsidRPr="008F0DD7" w:rsidRDefault="0021055B" w:rsidP="00A71AA3">
            <w:pPr>
              <w:spacing w:after="0"/>
              <w:ind w:right="2188"/>
              <w:jc w:val="left"/>
              <w:rPr>
                <w:color w:val="000000"/>
                <w:sz w:val="22"/>
                <w:szCs w:val="22"/>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sidRPr="008F0DD7">
              <w:rPr>
                <w:color w:val="000000"/>
                <w:sz w:val="22"/>
                <w:szCs w:val="22"/>
              </w:rPr>
              <w:t>Sex of VSL Member</w:t>
            </w:r>
          </w:p>
          <w:p w:rsidR="0021055B" w:rsidRPr="008F0DD7" w:rsidRDefault="0021055B" w:rsidP="00A71AA3">
            <w:pPr>
              <w:spacing w:after="0"/>
              <w:jc w:val="center"/>
              <w:rPr>
                <w:color w:val="000000"/>
                <w:sz w:val="22"/>
                <w:szCs w:val="22"/>
              </w:rPr>
            </w:pPr>
          </w:p>
        </w:tc>
        <w:tc>
          <w:tcPr>
            <w:tcW w:w="1803" w:type="dxa"/>
            <w:gridSpan w:val="2"/>
            <w:tcBorders>
              <w:top w:val="single" w:sz="4" w:space="0" w:color="auto"/>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sidRPr="008F0DD7">
              <w:rPr>
                <w:color w:val="000000"/>
                <w:sz w:val="22"/>
                <w:szCs w:val="22"/>
              </w:rPr>
              <w:t>Strata</w:t>
            </w:r>
          </w:p>
          <w:p w:rsidR="0021055B" w:rsidRPr="008F0DD7" w:rsidRDefault="0021055B" w:rsidP="00A71AA3">
            <w:pPr>
              <w:spacing w:after="0"/>
              <w:jc w:val="center"/>
              <w:rPr>
                <w:color w:val="000000"/>
                <w:sz w:val="22"/>
                <w:szCs w:val="22"/>
              </w:rPr>
            </w:pPr>
          </w:p>
        </w:tc>
        <w:tc>
          <w:tcPr>
            <w:tcW w:w="4507" w:type="dxa"/>
            <w:gridSpan w:val="6"/>
            <w:tcBorders>
              <w:top w:val="single" w:sz="4" w:space="0" w:color="auto"/>
              <w:left w:val="nil"/>
              <w:bottom w:val="single" w:sz="4" w:space="0" w:color="auto"/>
              <w:right w:val="single" w:sz="4" w:space="0" w:color="auto"/>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PPI quintiles</w:t>
            </w:r>
          </w:p>
        </w:tc>
        <w:tc>
          <w:tcPr>
            <w:tcW w:w="1805" w:type="dxa"/>
            <w:gridSpan w:val="3"/>
            <w:tcBorders>
              <w:top w:val="single" w:sz="4" w:space="0" w:color="auto"/>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p w:rsidR="0021055B" w:rsidRPr="008F0DD7" w:rsidRDefault="0021055B" w:rsidP="00A71AA3">
            <w:pPr>
              <w:spacing w:after="0"/>
              <w:jc w:val="center"/>
              <w:rPr>
                <w:color w:val="000000"/>
                <w:sz w:val="22"/>
                <w:szCs w:val="22"/>
              </w:rPr>
            </w:pPr>
            <w:r w:rsidRPr="008F0DD7">
              <w:rPr>
                <w:color w:val="000000"/>
                <w:sz w:val="22"/>
                <w:szCs w:val="22"/>
              </w:rPr>
              <w:t>Still member of a VSL group?</w:t>
            </w:r>
          </w:p>
          <w:p w:rsidR="0021055B" w:rsidRPr="008F0DD7" w:rsidRDefault="0021055B" w:rsidP="00A71AA3">
            <w:pPr>
              <w:spacing w:after="0"/>
              <w:jc w:val="center"/>
              <w:rPr>
                <w:color w:val="000000"/>
                <w:sz w:val="22"/>
                <w:szCs w:val="22"/>
              </w:rPr>
            </w:pP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r>
      <w:tr w:rsidR="0021055B" w:rsidRPr="00906977" w:rsidTr="00A71AA3">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tcPr>
          <w:p w:rsidR="0021055B" w:rsidRPr="008F0DD7" w:rsidRDefault="0021055B" w:rsidP="00A71AA3">
            <w:pPr>
              <w:spacing w:after="0"/>
              <w:jc w:val="left"/>
              <w:rPr>
                <w:color w:val="000000"/>
                <w:sz w:val="22"/>
                <w:szCs w:val="22"/>
              </w:rPr>
            </w:pPr>
            <w:r w:rsidRPr="008F0DD7">
              <w:rPr>
                <w:color w:val="000000"/>
                <w:sz w:val="22"/>
                <w:szCs w:val="22"/>
              </w:rPr>
              <w:t> </w:t>
            </w:r>
          </w:p>
        </w:tc>
        <w:tc>
          <w:tcPr>
            <w:tcW w:w="990" w:type="dxa"/>
            <w:tcBorders>
              <w:top w:val="nil"/>
              <w:left w:val="nil"/>
              <w:bottom w:val="single" w:sz="4" w:space="0" w:color="auto"/>
              <w:right w:val="single" w:sz="4" w:space="0" w:color="auto"/>
            </w:tcBorders>
          </w:tcPr>
          <w:p w:rsidR="0021055B" w:rsidRPr="008F0DD7" w:rsidRDefault="0021055B" w:rsidP="00A71AA3">
            <w:pPr>
              <w:spacing w:after="0"/>
              <w:ind w:right="2188"/>
              <w:jc w:val="left"/>
              <w:rPr>
                <w:color w:val="000000"/>
                <w:sz w:val="22"/>
                <w:szCs w:val="22"/>
              </w:rPr>
            </w:pPr>
          </w:p>
        </w:tc>
        <w:tc>
          <w:tcPr>
            <w:tcW w:w="897" w:type="dxa"/>
            <w:tcBorders>
              <w:top w:val="single" w:sz="4" w:space="0" w:color="auto"/>
              <w:left w:val="single" w:sz="4" w:space="0" w:color="auto"/>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sidRPr="008F0DD7">
              <w:rPr>
                <w:color w:val="000000"/>
                <w:sz w:val="22"/>
                <w:szCs w:val="22"/>
              </w:rPr>
              <w:t>Male</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sidRPr="008F0DD7">
              <w:rPr>
                <w:color w:val="000000"/>
                <w:sz w:val="22"/>
                <w:szCs w:val="22"/>
              </w:rPr>
              <w:t>Female</w:t>
            </w:r>
          </w:p>
        </w:tc>
        <w:tc>
          <w:tcPr>
            <w:tcW w:w="899" w:type="dxa"/>
            <w:tcBorders>
              <w:top w:val="single" w:sz="4" w:space="0" w:color="auto"/>
              <w:left w:val="nil"/>
              <w:bottom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sidRPr="008F0DD7">
              <w:rPr>
                <w:color w:val="000000"/>
                <w:sz w:val="22"/>
                <w:szCs w:val="22"/>
              </w:rPr>
              <w:t>Urban</w:t>
            </w:r>
          </w:p>
        </w:tc>
        <w:tc>
          <w:tcPr>
            <w:tcW w:w="904" w:type="dxa"/>
            <w:tcBorders>
              <w:top w:val="single" w:sz="4" w:space="0" w:color="auto"/>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sidRPr="008F0DD7">
              <w:rPr>
                <w:color w:val="000000"/>
                <w:sz w:val="22"/>
                <w:szCs w:val="22"/>
              </w:rPr>
              <w:t>Rural</w:t>
            </w:r>
          </w:p>
        </w:tc>
        <w:tc>
          <w:tcPr>
            <w:tcW w:w="899" w:type="dxa"/>
            <w:tcBorders>
              <w:top w:val="single" w:sz="4" w:space="0" w:color="auto"/>
              <w:bottom w:val="single" w:sz="4" w:space="0" w:color="auto"/>
            </w:tcBorders>
          </w:tcPr>
          <w:p w:rsidR="0021055B" w:rsidRPr="008F0DD7" w:rsidRDefault="0021055B" w:rsidP="00A71AA3">
            <w:pPr>
              <w:spacing w:after="0"/>
              <w:jc w:val="center"/>
              <w:rPr>
                <w:color w:val="000000"/>
                <w:sz w:val="22"/>
                <w:szCs w:val="22"/>
              </w:rPr>
            </w:pPr>
            <w:r>
              <w:rPr>
                <w:color w:val="000000"/>
                <w:sz w:val="22"/>
                <w:szCs w:val="22"/>
              </w:rPr>
              <w:t>1</w:t>
            </w:r>
          </w:p>
        </w:tc>
        <w:tc>
          <w:tcPr>
            <w:tcW w:w="899" w:type="dxa"/>
            <w:tcBorders>
              <w:top w:val="single" w:sz="4" w:space="0" w:color="auto"/>
              <w:bottom w:val="single" w:sz="4" w:space="0" w:color="auto"/>
            </w:tcBorders>
          </w:tcPr>
          <w:p w:rsidR="0021055B" w:rsidRPr="008F0DD7" w:rsidRDefault="0021055B" w:rsidP="00A71AA3">
            <w:pPr>
              <w:spacing w:after="0"/>
              <w:jc w:val="center"/>
              <w:rPr>
                <w:color w:val="000000"/>
                <w:sz w:val="22"/>
                <w:szCs w:val="22"/>
              </w:rPr>
            </w:pPr>
            <w:r>
              <w:rPr>
                <w:color w:val="000000"/>
                <w:sz w:val="22"/>
                <w:szCs w:val="22"/>
              </w:rPr>
              <w:t>2</w:t>
            </w:r>
          </w:p>
        </w:tc>
        <w:tc>
          <w:tcPr>
            <w:tcW w:w="899" w:type="dxa"/>
            <w:tcBorders>
              <w:top w:val="single" w:sz="4" w:space="0" w:color="auto"/>
              <w:bottom w:val="single" w:sz="4" w:space="0" w:color="auto"/>
            </w:tcBorders>
          </w:tcPr>
          <w:p w:rsidR="0021055B" w:rsidRPr="008F0DD7" w:rsidRDefault="0021055B" w:rsidP="00A71AA3">
            <w:pPr>
              <w:spacing w:after="0"/>
              <w:jc w:val="center"/>
              <w:rPr>
                <w:color w:val="000000"/>
                <w:sz w:val="22"/>
                <w:szCs w:val="22"/>
              </w:rPr>
            </w:pPr>
            <w:r>
              <w:rPr>
                <w:color w:val="000000"/>
                <w:sz w:val="22"/>
                <w:szCs w:val="22"/>
              </w:rPr>
              <w:t>3</w:t>
            </w:r>
          </w:p>
        </w:tc>
        <w:tc>
          <w:tcPr>
            <w:tcW w:w="899" w:type="dxa"/>
            <w:tcBorders>
              <w:top w:val="single" w:sz="4" w:space="0" w:color="auto"/>
              <w:bottom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4</w:t>
            </w:r>
          </w:p>
        </w:tc>
        <w:tc>
          <w:tcPr>
            <w:tcW w:w="899" w:type="dxa"/>
            <w:tcBorders>
              <w:top w:val="single" w:sz="4" w:space="0" w:color="auto"/>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5</w:t>
            </w:r>
          </w:p>
        </w:tc>
        <w:tc>
          <w:tcPr>
            <w:tcW w:w="899" w:type="dxa"/>
            <w:gridSpan w:val="2"/>
            <w:tcBorders>
              <w:top w:val="single" w:sz="4" w:space="0" w:color="auto"/>
              <w:left w:val="single" w:sz="4" w:space="0" w:color="auto"/>
              <w:bottom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sidRPr="008F0DD7">
              <w:rPr>
                <w:color w:val="000000"/>
                <w:sz w:val="22"/>
                <w:szCs w:val="22"/>
              </w:rPr>
              <w:t>1</w:t>
            </w:r>
          </w:p>
        </w:tc>
        <w:tc>
          <w:tcPr>
            <w:tcW w:w="899" w:type="dxa"/>
            <w:tcBorders>
              <w:top w:val="single" w:sz="4" w:space="0" w:color="auto"/>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sidRPr="008F0DD7">
              <w:rPr>
                <w:color w:val="000000"/>
                <w:sz w:val="22"/>
                <w:szCs w:val="22"/>
              </w:rPr>
              <w:t>2</w:t>
            </w:r>
          </w:p>
        </w:tc>
        <w:tc>
          <w:tcPr>
            <w:tcW w:w="900" w:type="dxa"/>
            <w:gridSpan w:val="3"/>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sidRPr="008F0DD7">
              <w:rPr>
                <w:color w:val="000000"/>
                <w:sz w:val="22"/>
                <w:szCs w:val="22"/>
              </w:rPr>
              <w:t>Total</w:t>
            </w:r>
          </w:p>
        </w:tc>
      </w:tr>
      <w:tr w:rsidR="0021055B" w:rsidRPr="00906977" w:rsidTr="00A71AA3">
        <w:trPr>
          <w:trHeight w:val="340"/>
        </w:trPr>
        <w:tc>
          <w:tcPr>
            <w:tcW w:w="1981" w:type="dxa"/>
            <w:vMerge w:val="restart"/>
            <w:tcBorders>
              <w:top w:val="single" w:sz="4" w:space="0" w:color="auto"/>
              <w:left w:val="single" w:sz="4" w:space="0" w:color="auto"/>
              <w:right w:val="single" w:sz="4" w:space="0" w:color="auto"/>
            </w:tcBorders>
            <w:shd w:val="clear" w:color="auto" w:fill="auto"/>
            <w:noWrap/>
          </w:tcPr>
          <w:p w:rsidR="0021055B" w:rsidRPr="00CC46E9" w:rsidRDefault="0021055B" w:rsidP="00A71AA3">
            <w:pPr>
              <w:spacing w:after="60"/>
              <w:jc w:val="left"/>
              <w:rPr>
                <w:sz w:val="20"/>
                <w:szCs w:val="20"/>
              </w:rPr>
            </w:pPr>
            <w:r w:rsidRPr="00CC46E9">
              <w:rPr>
                <w:sz w:val="20"/>
                <w:szCs w:val="20"/>
              </w:rPr>
              <w:t xml:space="preserve">I can always resolve problems if I try hard enough </w:t>
            </w:r>
          </w:p>
        </w:tc>
        <w:tc>
          <w:tcPr>
            <w:tcW w:w="990" w:type="dxa"/>
            <w:tcBorders>
              <w:top w:val="single" w:sz="4" w:space="0" w:color="auto"/>
              <w:left w:val="nil"/>
              <w:right w:val="single" w:sz="4" w:space="0" w:color="auto"/>
            </w:tcBorders>
          </w:tcPr>
          <w:p w:rsidR="0021055B" w:rsidRPr="008F0DD7" w:rsidRDefault="0021055B" w:rsidP="00A71AA3">
            <w:pPr>
              <w:spacing w:after="0"/>
              <w:rPr>
                <w:sz w:val="22"/>
                <w:szCs w:val="22"/>
                <w:vertAlign w:val="superscript"/>
              </w:rPr>
            </w:pPr>
            <w:r w:rsidRPr="008F0DD7">
              <w:rPr>
                <w:sz w:val="22"/>
                <w:szCs w:val="22"/>
              </w:rPr>
              <w:t>Baseline</w:t>
            </w:r>
          </w:p>
        </w:tc>
        <w:tc>
          <w:tcPr>
            <w:tcW w:w="897" w:type="dxa"/>
            <w:tcBorders>
              <w:top w:val="single" w:sz="4" w:space="0" w:color="auto"/>
              <w:left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3.44</w:t>
            </w:r>
            <w:r w:rsidRPr="008F0DD7">
              <w:rPr>
                <w:sz w:val="22"/>
                <w:szCs w:val="22"/>
                <w:vertAlign w:val="superscript"/>
              </w:rPr>
              <w:t>(ns)</w:t>
            </w:r>
          </w:p>
        </w:tc>
        <w:tc>
          <w:tcPr>
            <w:tcW w:w="902" w:type="dxa"/>
            <w:tcBorders>
              <w:top w:val="single" w:sz="4" w:space="0" w:color="auto"/>
              <w:left w:val="nil"/>
              <w:right w:val="single" w:sz="4" w:space="0" w:color="auto"/>
            </w:tcBorders>
            <w:shd w:val="clear" w:color="auto" w:fill="auto"/>
            <w:noWrap/>
            <w:vAlign w:val="center"/>
          </w:tcPr>
          <w:p w:rsidR="0021055B" w:rsidRPr="008F0DD7" w:rsidRDefault="0021055B" w:rsidP="00AC6639">
            <w:pPr>
              <w:spacing w:after="0"/>
              <w:jc w:val="center"/>
              <w:rPr>
                <w:color w:val="000000"/>
                <w:sz w:val="22"/>
                <w:szCs w:val="22"/>
              </w:rPr>
            </w:pPr>
            <w:r>
              <w:rPr>
                <w:color w:val="000000"/>
                <w:sz w:val="22"/>
                <w:szCs w:val="22"/>
              </w:rPr>
              <w:t>3.</w:t>
            </w:r>
            <w:r w:rsidR="00AC6639">
              <w:rPr>
                <w:color w:val="000000"/>
                <w:sz w:val="22"/>
                <w:szCs w:val="22"/>
              </w:rPr>
              <w:t>3</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899" w:type="dxa"/>
            <w:tcBorders>
              <w:top w:val="single" w:sz="4" w:space="0" w:color="auto"/>
              <w:left w:val="nil"/>
              <w:right w:val="nil"/>
            </w:tcBorders>
            <w:shd w:val="clear" w:color="auto" w:fill="auto"/>
            <w:noWrap/>
            <w:vAlign w:val="center"/>
          </w:tcPr>
          <w:p w:rsidR="0021055B" w:rsidRPr="008F0DD7" w:rsidRDefault="0021055B" w:rsidP="00AC6639">
            <w:pPr>
              <w:spacing w:after="0"/>
              <w:jc w:val="center"/>
              <w:rPr>
                <w:color w:val="000000"/>
                <w:sz w:val="22"/>
                <w:szCs w:val="22"/>
              </w:rPr>
            </w:pPr>
            <w:r>
              <w:rPr>
                <w:color w:val="000000"/>
                <w:sz w:val="22"/>
                <w:szCs w:val="22"/>
              </w:rPr>
              <w:t>3.</w:t>
            </w:r>
            <w:r w:rsidR="00AC6639">
              <w:rPr>
                <w:color w:val="000000"/>
                <w:sz w:val="22"/>
                <w:szCs w:val="22"/>
              </w:rPr>
              <w:t>6</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904" w:type="dxa"/>
            <w:tcBorders>
              <w:top w:val="single" w:sz="4" w:space="0" w:color="auto"/>
              <w:left w:val="nil"/>
              <w:right w:val="single" w:sz="4" w:space="0" w:color="auto"/>
            </w:tcBorders>
            <w:shd w:val="clear" w:color="auto" w:fill="auto"/>
            <w:noWrap/>
            <w:vAlign w:val="center"/>
          </w:tcPr>
          <w:p w:rsidR="0021055B" w:rsidRPr="008F0DD7" w:rsidRDefault="0021055B" w:rsidP="00AC6639">
            <w:pPr>
              <w:spacing w:after="0"/>
              <w:jc w:val="center"/>
              <w:rPr>
                <w:color w:val="000000"/>
                <w:sz w:val="22"/>
                <w:szCs w:val="22"/>
              </w:rPr>
            </w:pPr>
            <w:r w:rsidRPr="008F0DD7">
              <w:rPr>
                <w:color w:val="000000"/>
                <w:sz w:val="22"/>
                <w:szCs w:val="22"/>
              </w:rPr>
              <w:t>3.</w:t>
            </w:r>
            <w:r w:rsidR="004E41BB">
              <w:rPr>
                <w:color w:val="000000"/>
                <w:sz w:val="22"/>
                <w:szCs w:val="22"/>
              </w:rPr>
              <w:t>2</w:t>
            </w:r>
            <w:r w:rsidRPr="008F0DD7">
              <w:rPr>
                <w:color w:val="000000"/>
                <w:sz w:val="22"/>
                <w:szCs w:val="22"/>
              </w:rPr>
              <w:t>3</w:t>
            </w:r>
            <w:r w:rsidRPr="008F0DD7">
              <w:rPr>
                <w:sz w:val="22"/>
                <w:szCs w:val="22"/>
                <w:vertAlign w:val="superscript"/>
              </w:rPr>
              <w:t>(</w:t>
            </w:r>
            <w:r w:rsidR="00AC6639">
              <w:rPr>
                <w:sz w:val="22"/>
                <w:szCs w:val="22"/>
                <w:vertAlign w:val="superscript"/>
              </w:rPr>
              <w:t>ns</w:t>
            </w:r>
            <w:r w:rsidRPr="008F0DD7">
              <w:rPr>
                <w:sz w:val="22"/>
                <w:szCs w:val="22"/>
                <w:vertAlign w:val="superscript"/>
              </w:rPr>
              <w:t>)</w:t>
            </w:r>
          </w:p>
        </w:tc>
        <w:tc>
          <w:tcPr>
            <w:tcW w:w="899" w:type="dxa"/>
            <w:tcBorders>
              <w:top w:val="single" w:sz="4" w:space="0" w:color="auto"/>
              <w:left w:val="nil"/>
              <w:right w:val="nil"/>
            </w:tcBorders>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11</w:t>
            </w:r>
            <w:r w:rsidRPr="008F0DD7">
              <w:rPr>
                <w:sz w:val="22"/>
                <w:szCs w:val="22"/>
                <w:vertAlign w:val="superscript"/>
              </w:rPr>
              <w:t>(ns)</w:t>
            </w:r>
          </w:p>
        </w:tc>
        <w:tc>
          <w:tcPr>
            <w:tcW w:w="899" w:type="dxa"/>
            <w:tcBorders>
              <w:top w:val="single" w:sz="4" w:space="0" w:color="auto"/>
              <w:left w:val="nil"/>
              <w:right w:val="nil"/>
            </w:tcBorders>
            <w:vAlign w:val="center"/>
          </w:tcPr>
          <w:p w:rsidR="0021055B" w:rsidRPr="008F0DD7" w:rsidRDefault="0021055B" w:rsidP="0007401D">
            <w:pPr>
              <w:spacing w:after="0"/>
              <w:jc w:val="center"/>
              <w:rPr>
                <w:color w:val="000000"/>
                <w:sz w:val="22"/>
                <w:szCs w:val="22"/>
              </w:rPr>
            </w:pPr>
            <w:r w:rsidRPr="008F0DD7">
              <w:rPr>
                <w:color w:val="000000"/>
                <w:sz w:val="22"/>
                <w:szCs w:val="22"/>
              </w:rPr>
              <w:t>3.</w:t>
            </w:r>
            <w:r w:rsidR="0007401D">
              <w:rPr>
                <w:color w:val="000000"/>
                <w:sz w:val="22"/>
                <w:szCs w:val="22"/>
              </w:rPr>
              <w:t>3</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right w:val="nil"/>
            </w:tcBorders>
            <w:vAlign w:val="center"/>
          </w:tcPr>
          <w:p w:rsidR="0021055B" w:rsidRPr="008F0DD7" w:rsidRDefault="004E41BB" w:rsidP="0007401D">
            <w:pPr>
              <w:spacing w:after="0"/>
              <w:jc w:val="center"/>
              <w:rPr>
                <w:color w:val="000000"/>
                <w:sz w:val="22"/>
                <w:szCs w:val="22"/>
              </w:rPr>
            </w:pPr>
            <w:r>
              <w:rPr>
                <w:color w:val="000000"/>
                <w:sz w:val="22"/>
                <w:szCs w:val="22"/>
              </w:rPr>
              <w:t>3.33</w:t>
            </w:r>
            <w:r w:rsidR="0021055B" w:rsidRPr="008F0DD7">
              <w:rPr>
                <w:sz w:val="22"/>
                <w:szCs w:val="22"/>
                <w:vertAlign w:val="superscript"/>
              </w:rPr>
              <w:t>(</w:t>
            </w:r>
            <w:r w:rsidR="0007401D">
              <w:rPr>
                <w:sz w:val="22"/>
                <w:szCs w:val="22"/>
                <w:vertAlign w:val="superscript"/>
              </w:rPr>
              <w:t>**</w:t>
            </w:r>
            <w:r w:rsidR="0021055B" w:rsidRPr="008F0DD7">
              <w:rPr>
                <w:sz w:val="22"/>
                <w:szCs w:val="22"/>
                <w:vertAlign w:val="superscript"/>
              </w:rPr>
              <w:t>)</w:t>
            </w:r>
          </w:p>
        </w:tc>
        <w:tc>
          <w:tcPr>
            <w:tcW w:w="899" w:type="dxa"/>
            <w:tcBorders>
              <w:top w:val="single" w:sz="4" w:space="0" w:color="auto"/>
              <w:left w:val="nil"/>
              <w:right w:val="nil"/>
            </w:tcBorders>
            <w:shd w:val="clear" w:color="auto" w:fill="auto"/>
            <w:noWrap/>
            <w:vAlign w:val="center"/>
          </w:tcPr>
          <w:p w:rsidR="0021055B" w:rsidRPr="008F0DD7" w:rsidRDefault="004E41BB" w:rsidP="0007401D">
            <w:pPr>
              <w:spacing w:after="0"/>
              <w:jc w:val="center"/>
              <w:rPr>
                <w:color w:val="000000"/>
                <w:sz w:val="22"/>
                <w:szCs w:val="22"/>
              </w:rPr>
            </w:pPr>
            <w:r>
              <w:rPr>
                <w:color w:val="000000"/>
                <w:sz w:val="22"/>
                <w:szCs w:val="22"/>
              </w:rPr>
              <w:t>3.25</w:t>
            </w:r>
            <w:r w:rsidR="0021055B" w:rsidRPr="008F0DD7">
              <w:rPr>
                <w:sz w:val="22"/>
                <w:szCs w:val="22"/>
                <w:vertAlign w:val="superscript"/>
              </w:rPr>
              <w:t>(</w:t>
            </w:r>
            <w:r w:rsidR="0007401D">
              <w:rPr>
                <w:sz w:val="22"/>
                <w:szCs w:val="22"/>
                <w:vertAlign w:val="superscript"/>
              </w:rPr>
              <w:t>ns</w:t>
            </w:r>
            <w:r w:rsidR="0021055B" w:rsidRPr="008F0DD7">
              <w:rPr>
                <w:sz w:val="22"/>
                <w:szCs w:val="22"/>
                <w:vertAlign w:val="superscript"/>
              </w:rPr>
              <w:t>)</w:t>
            </w:r>
          </w:p>
        </w:tc>
        <w:tc>
          <w:tcPr>
            <w:tcW w:w="899" w:type="dxa"/>
            <w:tcBorders>
              <w:top w:val="single" w:sz="4" w:space="0" w:color="auto"/>
              <w:left w:val="nil"/>
              <w:right w:val="single" w:sz="4" w:space="0" w:color="auto"/>
            </w:tcBorders>
            <w:shd w:val="clear" w:color="auto" w:fill="auto"/>
            <w:noWrap/>
            <w:vAlign w:val="center"/>
          </w:tcPr>
          <w:p w:rsidR="0021055B" w:rsidRPr="008F0DD7" w:rsidRDefault="0021055B" w:rsidP="0007401D">
            <w:pPr>
              <w:spacing w:after="0"/>
              <w:jc w:val="center"/>
              <w:rPr>
                <w:color w:val="000000"/>
                <w:sz w:val="22"/>
                <w:szCs w:val="22"/>
              </w:rPr>
            </w:pPr>
            <w:r w:rsidRPr="008F0DD7">
              <w:rPr>
                <w:color w:val="000000"/>
                <w:sz w:val="22"/>
                <w:szCs w:val="22"/>
              </w:rPr>
              <w:t>3.</w:t>
            </w:r>
            <w:r w:rsidR="0007401D" w:rsidRPr="008F0DD7">
              <w:rPr>
                <w:color w:val="000000"/>
                <w:sz w:val="22"/>
                <w:szCs w:val="22"/>
              </w:rPr>
              <w:t xml:space="preserve"> </w:t>
            </w:r>
            <w:r w:rsidRPr="008F0DD7">
              <w:rPr>
                <w:color w:val="000000"/>
                <w:sz w:val="22"/>
                <w:szCs w:val="22"/>
              </w:rPr>
              <w:t>5</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gridSpan w:val="2"/>
            <w:tcBorders>
              <w:top w:val="single" w:sz="4" w:space="0" w:color="auto"/>
              <w:left w:val="nil"/>
              <w:right w:val="nil"/>
            </w:tcBorders>
            <w:shd w:val="clear" w:color="auto" w:fill="auto"/>
            <w:noWrap/>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3</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top w:val="single" w:sz="4" w:space="0" w:color="auto"/>
              <w:left w:val="nil"/>
              <w:right w:val="single" w:sz="4" w:space="0" w:color="auto"/>
            </w:tcBorders>
            <w:shd w:val="clear" w:color="auto" w:fill="auto"/>
            <w:noWrap/>
            <w:vAlign w:val="center"/>
          </w:tcPr>
          <w:p w:rsidR="0021055B" w:rsidRPr="008F0DD7" w:rsidRDefault="0021055B" w:rsidP="005C78AA">
            <w:pPr>
              <w:spacing w:after="0"/>
              <w:jc w:val="center"/>
              <w:rPr>
                <w:color w:val="000000"/>
                <w:sz w:val="22"/>
                <w:szCs w:val="22"/>
              </w:rPr>
            </w:pPr>
            <w:r>
              <w:rPr>
                <w:color w:val="000000"/>
                <w:sz w:val="22"/>
                <w:szCs w:val="22"/>
              </w:rPr>
              <w:t>3.</w:t>
            </w:r>
            <w:r w:rsidR="005C78AA">
              <w:rPr>
                <w:color w:val="000000"/>
                <w:sz w:val="22"/>
                <w:szCs w:val="22"/>
              </w:rPr>
              <w:t>3</w:t>
            </w:r>
            <w:r w:rsidRPr="008F0DD7">
              <w:rPr>
                <w:sz w:val="22"/>
                <w:szCs w:val="22"/>
                <w:vertAlign w:val="superscript"/>
              </w:rPr>
              <w:t>(</w:t>
            </w:r>
            <w:r w:rsidR="005C78AA">
              <w:rPr>
                <w:sz w:val="22"/>
                <w:szCs w:val="22"/>
                <w:vertAlign w:val="superscript"/>
              </w:rPr>
              <w:t>***</w:t>
            </w:r>
            <w:r w:rsidRPr="008F0DD7">
              <w:rPr>
                <w:sz w:val="22"/>
                <w:szCs w:val="22"/>
                <w:vertAlign w:val="superscript"/>
              </w:rPr>
              <w:t>)</w:t>
            </w:r>
          </w:p>
        </w:tc>
      </w:tr>
      <w:tr w:rsidR="0021055B" w:rsidRPr="00906977" w:rsidTr="00A71AA3">
        <w:trPr>
          <w:trHeight w:val="340"/>
        </w:trPr>
        <w:tc>
          <w:tcPr>
            <w:tcW w:w="1981" w:type="dxa"/>
            <w:vMerge/>
            <w:tcBorders>
              <w:left w:val="single" w:sz="4" w:space="0" w:color="auto"/>
              <w:bottom w:val="single" w:sz="4" w:space="0" w:color="auto"/>
              <w:right w:val="single" w:sz="4" w:space="0" w:color="auto"/>
            </w:tcBorders>
            <w:shd w:val="clear" w:color="auto" w:fill="auto"/>
            <w:noWrap/>
          </w:tcPr>
          <w:p w:rsidR="0021055B" w:rsidRPr="008F0DD7" w:rsidRDefault="0021055B" w:rsidP="00A71AA3">
            <w:pPr>
              <w:spacing w:after="0"/>
              <w:jc w:val="left"/>
              <w:rPr>
                <w:color w:val="000000"/>
                <w:sz w:val="22"/>
                <w:szCs w:val="22"/>
              </w:rPr>
            </w:pPr>
          </w:p>
        </w:tc>
        <w:tc>
          <w:tcPr>
            <w:tcW w:w="990" w:type="dxa"/>
            <w:tcBorders>
              <w:left w:val="nil"/>
              <w:bottom w:val="single" w:sz="4" w:space="0" w:color="auto"/>
              <w:right w:val="single" w:sz="4" w:space="0" w:color="auto"/>
            </w:tcBorders>
          </w:tcPr>
          <w:p w:rsidR="0021055B" w:rsidRPr="008F0DD7" w:rsidRDefault="0021055B" w:rsidP="00A71AA3">
            <w:pPr>
              <w:spacing w:after="0"/>
              <w:rPr>
                <w:sz w:val="22"/>
                <w:szCs w:val="22"/>
              </w:rPr>
            </w:pPr>
            <w:r w:rsidRPr="008F0DD7">
              <w:rPr>
                <w:sz w:val="22"/>
                <w:szCs w:val="22"/>
              </w:rPr>
              <w:t>Final</w:t>
            </w:r>
          </w:p>
        </w:tc>
        <w:tc>
          <w:tcPr>
            <w:tcW w:w="897" w:type="dxa"/>
            <w:tcBorders>
              <w:left w:val="single" w:sz="4" w:space="0" w:color="auto"/>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3.62</w:t>
            </w:r>
          </w:p>
        </w:tc>
        <w:tc>
          <w:tcPr>
            <w:tcW w:w="902" w:type="dxa"/>
            <w:tcBorders>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3.05</w:t>
            </w:r>
          </w:p>
        </w:tc>
        <w:tc>
          <w:tcPr>
            <w:tcW w:w="899" w:type="dxa"/>
            <w:tcBorders>
              <w:left w:val="nil"/>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2.88</w:t>
            </w:r>
          </w:p>
        </w:tc>
        <w:tc>
          <w:tcPr>
            <w:tcW w:w="904" w:type="dxa"/>
            <w:tcBorders>
              <w:left w:val="nil"/>
              <w:bottom w:val="single" w:sz="4" w:space="0" w:color="auto"/>
              <w:right w:val="single" w:sz="4" w:space="0" w:color="auto"/>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3.12</w:t>
            </w:r>
          </w:p>
        </w:tc>
        <w:tc>
          <w:tcPr>
            <w:tcW w:w="899" w:type="dxa"/>
            <w:tcBorders>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2,85</w:t>
            </w:r>
          </w:p>
        </w:tc>
        <w:tc>
          <w:tcPr>
            <w:tcW w:w="899" w:type="dxa"/>
            <w:tcBorders>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3.64</w:t>
            </w:r>
          </w:p>
        </w:tc>
        <w:tc>
          <w:tcPr>
            <w:tcW w:w="899" w:type="dxa"/>
            <w:tcBorders>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3.13</w:t>
            </w:r>
          </w:p>
        </w:tc>
        <w:tc>
          <w:tcPr>
            <w:tcW w:w="899" w:type="dxa"/>
            <w:tcBorders>
              <w:left w:val="nil"/>
              <w:bottom w:val="single" w:sz="4" w:space="0" w:color="auto"/>
              <w:right w:val="nil"/>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3.16</w:t>
            </w:r>
          </w:p>
        </w:tc>
        <w:tc>
          <w:tcPr>
            <w:tcW w:w="899" w:type="dxa"/>
            <w:tcBorders>
              <w:left w:val="nil"/>
              <w:bottom w:val="single" w:sz="4" w:space="0" w:color="auto"/>
              <w:right w:val="single" w:sz="4" w:space="0" w:color="auto"/>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3.20</w:t>
            </w:r>
          </w:p>
        </w:tc>
        <w:tc>
          <w:tcPr>
            <w:tcW w:w="899" w:type="dxa"/>
            <w:gridSpan w:val="2"/>
            <w:tcBorders>
              <w:left w:val="nil"/>
              <w:bottom w:val="single" w:sz="4" w:space="0" w:color="auto"/>
              <w:right w:val="nil"/>
            </w:tcBorders>
            <w:shd w:val="clear" w:color="auto" w:fill="auto"/>
            <w:noWrap/>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08</w:t>
            </w:r>
          </w:p>
        </w:tc>
        <w:tc>
          <w:tcPr>
            <w:tcW w:w="899" w:type="dxa"/>
            <w:tcBorders>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3.07</w:t>
            </w:r>
          </w:p>
        </w:tc>
      </w:tr>
      <w:tr w:rsidR="0021055B" w:rsidRPr="00906977" w:rsidTr="00A71AA3">
        <w:trPr>
          <w:trHeight w:val="340"/>
        </w:trPr>
        <w:tc>
          <w:tcPr>
            <w:tcW w:w="1981" w:type="dxa"/>
            <w:vMerge w:val="restart"/>
            <w:tcBorders>
              <w:top w:val="single" w:sz="4" w:space="0" w:color="auto"/>
              <w:left w:val="single" w:sz="4" w:space="0" w:color="auto"/>
              <w:right w:val="single" w:sz="4" w:space="0" w:color="auto"/>
            </w:tcBorders>
            <w:shd w:val="clear" w:color="auto" w:fill="auto"/>
            <w:noWrap/>
          </w:tcPr>
          <w:p w:rsidR="0021055B" w:rsidRPr="00CC46E9" w:rsidRDefault="0021055B" w:rsidP="00A71AA3">
            <w:pPr>
              <w:spacing w:after="60"/>
              <w:jc w:val="left"/>
              <w:rPr>
                <w:sz w:val="20"/>
                <w:szCs w:val="20"/>
              </w:rPr>
            </w:pPr>
            <w:r w:rsidRPr="00CC46E9">
              <w:rPr>
                <w:sz w:val="20"/>
                <w:szCs w:val="20"/>
              </w:rPr>
              <w:t>If somebody opposes me, usually I can find a way to get what I want</w:t>
            </w:r>
          </w:p>
        </w:tc>
        <w:tc>
          <w:tcPr>
            <w:tcW w:w="990" w:type="dxa"/>
            <w:tcBorders>
              <w:top w:val="single" w:sz="4" w:space="0" w:color="auto"/>
              <w:left w:val="nil"/>
              <w:bottom w:val="nil"/>
              <w:right w:val="single" w:sz="4" w:space="0" w:color="auto"/>
            </w:tcBorders>
          </w:tcPr>
          <w:p w:rsidR="0021055B" w:rsidRPr="008F0DD7" w:rsidRDefault="0021055B" w:rsidP="00A71AA3">
            <w:pPr>
              <w:spacing w:after="0"/>
              <w:rPr>
                <w:sz w:val="22"/>
                <w:szCs w:val="22"/>
              </w:rPr>
            </w:pPr>
            <w:r w:rsidRPr="008F0DD7">
              <w:rPr>
                <w:sz w:val="22"/>
                <w:szCs w:val="22"/>
              </w:rPr>
              <w:t>Baseline</w:t>
            </w:r>
          </w:p>
        </w:tc>
        <w:tc>
          <w:tcPr>
            <w:tcW w:w="897" w:type="dxa"/>
            <w:tcBorders>
              <w:top w:val="single" w:sz="4" w:space="0" w:color="auto"/>
              <w:left w:val="single" w:sz="4" w:space="0" w:color="auto"/>
              <w:bottom w:val="nil"/>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3.43</w:t>
            </w:r>
            <w:r w:rsidRPr="008F0DD7">
              <w:rPr>
                <w:sz w:val="22"/>
                <w:szCs w:val="22"/>
                <w:vertAlign w:val="superscript"/>
              </w:rPr>
              <w:t>(ns)</w:t>
            </w:r>
          </w:p>
        </w:tc>
        <w:tc>
          <w:tcPr>
            <w:tcW w:w="902" w:type="dxa"/>
            <w:tcBorders>
              <w:top w:val="single" w:sz="4" w:space="0" w:color="auto"/>
              <w:left w:val="nil"/>
              <w:bottom w:val="nil"/>
              <w:right w:val="single" w:sz="4" w:space="0" w:color="auto"/>
            </w:tcBorders>
            <w:shd w:val="clear" w:color="auto" w:fill="auto"/>
            <w:noWrap/>
            <w:vAlign w:val="center"/>
          </w:tcPr>
          <w:p w:rsidR="0021055B" w:rsidRPr="008F0DD7" w:rsidRDefault="0021055B" w:rsidP="00AC6639">
            <w:pPr>
              <w:spacing w:after="0"/>
              <w:jc w:val="center"/>
              <w:rPr>
                <w:color w:val="000000"/>
                <w:sz w:val="22"/>
                <w:szCs w:val="22"/>
              </w:rPr>
            </w:pPr>
            <w:r>
              <w:rPr>
                <w:color w:val="000000"/>
                <w:sz w:val="22"/>
                <w:szCs w:val="22"/>
              </w:rPr>
              <w:t>3.</w:t>
            </w:r>
            <w:r w:rsidR="00AC6639">
              <w:rPr>
                <w:color w:val="000000"/>
                <w:sz w:val="22"/>
                <w:szCs w:val="22"/>
              </w:rPr>
              <w:t>1</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899" w:type="dxa"/>
            <w:tcBorders>
              <w:top w:val="single" w:sz="4" w:space="0" w:color="auto"/>
              <w:left w:val="nil"/>
              <w:bottom w:val="nil"/>
              <w:right w:val="nil"/>
            </w:tcBorders>
            <w:shd w:val="clear" w:color="auto" w:fill="auto"/>
            <w:noWrap/>
            <w:vAlign w:val="center"/>
          </w:tcPr>
          <w:p w:rsidR="0021055B" w:rsidRPr="008F0DD7" w:rsidRDefault="0021055B" w:rsidP="00AC6639">
            <w:pPr>
              <w:spacing w:after="0"/>
              <w:jc w:val="center"/>
              <w:rPr>
                <w:color w:val="000000"/>
                <w:sz w:val="22"/>
                <w:szCs w:val="22"/>
              </w:rPr>
            </w:pPr>
            <w:r>
              <w:rPr>
                <w:color w:val="000000"/>
                <w:sz w:val="22"/>
                <w:szCs w:val="22"/>
              </w:rPr>
              <w:t>3.</w:t>
            </w:r>
            <w:r w:rsidR="00AC6639">
              <w:rPr>
                <w:color w:val="000000"/>
                <w:sz w:val="22"/>
                <w:szCs w:val="22"/>
              </w:rPr>
              <w:t>5</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904" w:type="dxa"/>
            <w:tcBorders>
              <w:top w:val="single" w:sz="4" w:space="0" w:color="auto"/>
              <w:left w:val="nil"/>
              <w:bottom w:val="nil"/>
              <w:right w:val="single" w:sz="4" w:space="0" w:color="auto"/>
            </w:tcBorders>
            <w:shd w:val="clear" w:color="auto" w:fill="auto"/>
            <w:noWrap/>
            <w:vAlign w:val="center"/>
          </w:tcPr>
          <w:p w:rsidR="0021055B" w:rsidRPr="008F0DD7" w:rsidRDefault="0021055B" w:rsidP="00AC6639">
            <w:pPr>
              <w:spacing w:after="0"/>
              <w:jc w:val="center"/>
              <w:rPr>
                <w:color w:val="000000"/>
                <w:sz w:val="22"/>
                <w:szCs w:val="22"/>
              </w:rPr>
            </w:pPr>
            <w:r w:rsidRPr="008F0DD7">
              <w:rPr>
                <w:color w:val="000000"/>
                <w:sz w:val="22"/>
                <w:szCs w:val="22"/>
              </w:rPr>
              <w:t>3.</w:t>
            </w:r>
            <w:r w:rsidR="004E41BB">
              <w:rPr>
                <w:color w:val="000000"/>
                <w:sz w:val="22"/>
                <w:szCs w:val="22"/>
              </w:rPr>
              <w:t>05</w:t>
            </w:r>
            <w:r w:rsidR="00AC6639">
              <w:rPr>
                <w:sz w:val="22"/>
                <w:szCs w:val="22"/>
                <w:vertAlign w:val="superscript"/>
              </w:rPr>
              <w:t>(ns</w:t>
            </w:r>
            <w:r w:rsidRPr="008F0DD7">
              <w:rPr>
                <w:sz w:val="22"/>
                <w:szCs w:val="22"/>
                <w:vertAlign w:val="superscript"/>
              </w:rPr>
              <w:t>)</w:t>
            </w:r>
          </w:p>
        </w:tc>
        <w:tc>
          <w:tcPr>
            <w:tcW w:w="899" w:type="dxa"/>
            <w:tcBorders>
              <w:top w:val="single" w:sz="4" w:space="0" w:color="auto"/>
              <w:left w:val="nil"/>
              <w:bottom w:val="nil"/>
              <w:right w:val="nil"/>
            </w:tcBorders>
            <w:vAlign w:val="center"/>
          </w:tcPr>
          <w:p w:rsidR="0021055B" w:rsidRPr="008F0DD7" w:rsidRDefault="004E41BB" w:rsidP="00A71AA3">
            <w:pPr>
              <w:spacing w:after="0"/>
              <w:jc w:val="center"/>
              <w:rPr>
                <w:color w:val="000000"/>
                <w:sz w:val="22"/>
                <w:szCs w:val="22"/>
              </w:rPr>
            </w:pPr>
            <w:r>
              <w:rPr>
                <w:color w:val="000000"/>
                <w:sz w:val="22"/>
                <w:szCs w:val="22"/>
              </w:rPr>
              <w:t>2.93</w:t>
            </w:r>
            <w:r w:rsidR="0021055B" w:rsidRPr="008F0DD7">
              <w:rPr>
                <w:sz w:val="22"/>
                <w:szCs w:val="22"/>
                <w:vertAlign w:val="superscript"/>
              </w:rPr>
              <w:t>(ns)</w:t>
            </w:r>
          </w:p>
        </w:tc>
        <w:tc>
          <w:tcPr>
            <w:tcW w:w="899" w:type="dxa"/>
            <w:tcBorders>
              <w:top w:val="single" w:sz="4" w:space="0" w:color="auto"/>
              <w:left w:val="nil"/>
              <w:bottom w:val="nil"/>
              <w:right w:val="nil"/>
            </w:tcBorders>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01</w:t>
            </w:r>
            <w:r w:rsidRPr="008F0DD7">
              <w:rPr>
                <w:sz w:val="22"/>
                <w:szCs w:val="22"/>
                <w:vertAlign w:val="superscript"/>
              </w:rPr>
              <w:t>(ns)</w:t>
            </w:r>
          </w:p>
        </w:tc>
        <w:tc>
          <w:tcPr>
            <w:tcW w:w="899" w:type="dxa"/>
            <w:tcBorders>
              <w:top w:val="single" w:sz="4" w:space="0" w:color="auto"/>
              <w:left w:val="nil"/>
              <w:bottom w:val="nil"/>
              <w:right w:val="nil"/>
            </w:tcBorders>
            <w:vAlign w:val="center"/>
          </w:tcPr>
          <w:p w:rsidR="0021055B" w:rsidRPr="008F0DD7" w:rsidRDefault="004E41BB" w:rsidP="0007401D">
            <w:pPr>
              <w:spacing w:after="0"/>
              <w:jc w:val="center"/>
              <w:rPr>
                <w:color w:val="000000"/>
                <w:sz w:val="22"/>
                <w:szCs w:val="22"/>
              </w:rPr>
            </w:pPr>
            <w:r>
              <w:rPr>
                <w:color w:val="000000"/>
                <w:sz w:val="22"/>
                <w:szCs w:val="22"/>
              </w:rPr>
              <w:t>3.</w:t>
            </w:r>
            <w:r w:rsidR="0007401D">
              <w:rPr>
                <w:color w:val="000000"/>
                <w:sz w:val="22"/>
                <w:szCs w:val="22"/>
              </w:rPr>
              <w:t>2</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bottom w:val="nil"/>
              <w:right w:val="nil"/>
            </w:tcBorders>
            <w:shd w:val="clear" w:color="auto" w:fill="auto"/>
            <w:noWrap/>
            <w:vAlign w:val="center"/>
          </w:tcPr>
          <w:p w:rsidR="0021055B" w:rsidRPr="008F0DD7" w:rsidRDefault="004E41BB" w:rsidP="0007401D">
            <w:pPr>
              <w:spacing w:after="0"/>
              <w:jc w:val="center"/>
              <w:rPr>
                <w:color w:val="000000"/>
                <w:sz w:val="22"/>
                <w:szCs w:val="22"/>
              </w:rPr>
            </w:pPr>
            <w:r>
              <w:rPr>
                <w:color w:val="000000"/>
                <w:sz w:val="22"/>
                <w:szCs w:val="22"/>
              </w:rPr>
              <w:t>3.19</w:t>
            </w:r>
            <w:r w:rsidR="0021055B" w:rsidRPr="008F0DD7">
              <w:rPr>
                <w:sz w:val="22"/>
                <w:szCs w:val="22"/>
                <w:vertAlign w:val="superscript"/>
              </w:rPr>
              <w:t>(</w:t>
            </w:r>
            <w:r w:rsidR="0007401D">
              <w:rPr>
                <w:sz w:val="22"/>
                <w:szCs w:val="22"/>
                <w:vertAlign w:val="superscript"/>
              </w:rPr>
              <w:t>ns</w:t>
            </w:r>
            <w:r w:rsidR="0021055B"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21055B" w:rsidRPr="008F0DD7" w:rsidRDefault="0021055B" w:rsidP="0007401D">
            <w:pPr>
              <w:spacing w:after="0"/>
              <w:jc w:val="center"/>
              <w:rPr>
                <w:color w:val="000000"/>
                <w:sz w:val="22"/>
                <w:szCs w:val="22"/>
              </w:rPr>
            </w:pPr>
            <w:r w:rsidRPr="008F0DD7">
              <w:rPr>
                <w:color w:val="000000"/>
                <w:sz w:val="22"/>
                <w:szCs w:val="22"/>
              </w:rPr>
              <w:t>3.</w:t>
            </w:r>
            <w:r w:rsidR="004E41BB">
              <w:rPr>
                <w:color w:val="000000"/>
                <w:sz w:val="22"/>
                <w:szCs w:val="22"/>
              </w:rPr>
              <w:t>28</w:t>
            </w:r>
            <w:r w:rsidRPr="008F0DD7">
              <w:rPr>
                <w:sz w:val="22"/>
                <w:szCs w:val="22"/>
                <w:vertAlign w:val="superscript"/>
              </w:rPr>
              <w:t>(</w:t>
            </w:r>
            <w:r w:rsidR="0007401D">
              <w:rPr>
                <w:sz w:val="22"/>
                <w:szCs w:val="22"/>
                <w:vertAlign w:val="superscript"/>
              </w:rPr>
              <w:t>ns</w:t>
            </w:r>
            <w:r w:rsidRPr="008F0DD7">
              <w:rPr>
                <w:sz w:val="22"/>
                <w:szCs w:val="22"/>
                <w:vertAlign w:val="superscript"/>
              </w:rPr>
              <w:t>)</w:t>
            </w:r>
          </w:p>
        </w:tc>
        <w:tc>
          <w:tcPr>
            <w:tcW w:w="899" w:type="dxa"/>
            <w:gridSpan w:val="2"/>
            <w:tcBorders>
              <w:top w:val="single" w:sz="4" w:space="0" w:color="auto"/>
              <w:left w:val="nil"/>
              <w:bottom w:val="nil"/>
              <w:right w:val="nil"/>
            </w:tcBorders>
            <w:shd w:val="clear" w:color="auto" w:fill="auto"/>
            <w:noWrap/>
            <w:vAlign w:val="center"/>
          </w:tcPr>
          <w:p w:rsidR="0021055B" w:rsidRPr="008F0DD7" w:rsidRDefault="004E41BB" w:rsidP="0007401D">
            <w:pPr>
              <w:spacing w:after="0"/>
              <w:jc w:val="center"/>
              <w:rPr>
                <w:color w:val="000000"/>
                <w:sz w:val="22"/>
                <w:szCs w:val="22"/>
              </w:rPr>
            </w:pPr>
            <w:r>
              <w:rPr>
                <w:color w:val="000000"/>
                <w:sz w:val="22"/>
                <w:szCs w:val="22"/>
              </w:rPr>
              <w:t>3.1</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top w:val="single" w:sz="4" w:space="0" w:color="auto"/>
              <w:left w:val="nil"/>
              <w:bottom w:val="nil"/>
              <w:right w:val="single" w:sz="4" w:space="0" w:color="auto"/>
            </w:tcBorders>
            <w:shd w:val="clear" w:color="auto" w:fill="auto"/>
            <w:noWrap/>
            <w:vAlign w:val="center"/>
          </w:tcPr>
          <w:p w:rsidR="0021055B" w:rsidRPr="008F0DD7" w:rsidRDefault="0021055B" w:rsidP="005C78AA">
            <w:pPr>
              <w:spacing w:after="0"/>
              <w:jc w:val="center"/>
              <w:rPr>
                <w:color w:val="000000"/>
                <w:sz w:val="22"/>
                <w:szCs w:val="22"/>
              </w:rPr>
            </w:pPr>
            <w:r>
              <w:rPr>
                <w:color w:val="000000"/>
                <w:sz w:val="22"/>
                <w:szCs w:val="22"/>
              </w:rPr>
              <w:t>3.1</w:t>
            </w:r>
            <w:r w:rsidR="005C78AA" w:rsidRPr="008F0DD7">
              <w:rPr>
                <w:sz w:val="22"/>
                <w:szCs w:val="22"/>
                <w:vertAlign w:val="superscript"/>
              </w:rPr>
              <w:t xml:space="preserve"> (</w:t>
            </w:r>
            <w:r w:rsidR="005C78AA">
              <w:rPr>
                <w:sz w:val="22"/>
                <w:szCs w:val="22"/>
                <w:vertAlign w:val="superscript"/>
              </w:rPr>
              <w:t>***</w:t>
            </w:r>
            <w:r w:rsidR="005C78AA" w:rsidRPr="008F0DD7">
              <w:rPr>
                <w:sz w:val="22"/>
                <w:szCs w:val="22"/>
                <w:vertAlign w:val="superscript"/>
              </w:rPr>
              <w:t>)</w:t>
            </w:r>
          </w:p>
        </w:tc>
      </w:tr>
      <w:tr w:rsidR="0021055B" w:rsidRPr="00906977" w:rsidTr="00A71AA3">
        <w:trPr>
          <w:trHeight w:val="340"/>
        </w:trPr>
        <w:tc>
          <w:tcPr>
            <w:tcW w:w="1981" w:type="dxa"/>
            <w:vMerge/>
            <w:tcBorders>
              <w:left w:val="single" w:sz="4" w:space="0" w:color="auto"/>
              <w:bottom w:val="single" w:sz="4" w:space="0" w:color="auto"/>
              <w:right w:val="single" w:sz="4" w:space="0" w:color="auto"/>
            </w:tcBorders>
            <w:shd w:val="clear" w:color="auto" w:fill="auto"/>
            <w:noWrap/>
          </w:tcPr>
          <w:p w:rsidR="0021055B" w:rsidRPr="008F0DD7" w:rsidRDefault="0021055B" w:rsidP="00A71AA3">
            <w:pPr>
              <w:spacing w:after="0"/>
              <w:jc w:val="left"/>
              <w:rPr>
                <w:color w:val="000000"/>
                <w:sz w:val="22"/>
                <w:szCs w:val="22"/>
              </w:rPr>
            </w:pPr>
          </w:p>
        </w:tc>
        <w:tc>
          <w:tcPr>
            <w:tcW w:w="990" w:type="dxa"/>
            <w:tcBorders>
              <w:top w:val="nil"/>
              <w:left w:val="nil"/>
              <w:bottom w:val="single" w:sz="4" w:space="0" w:color="auto"/>
              <w:right w:val="single" w:sz="4" w:space="0" w:color="auto"/>
            </w:tcBorders>
          </w:tcPr>
          <w:p w:rsidR="0021055B" w:rsidRPr="008F0DD7" w:rsidRDefault="0021055B" w:rsidP="00A71AA3">
            <w:pPr>
              <w:spacing w:after="0"/>
              <w:rPr>
                <w:sz w:val="22"/>
                <w:szCs w:val="22"/>
              </w:rPr>
            </w:pPr>
            <w:r w:rsidRPr="008F0DD7">
              <w:rPr>
                <w:sz w:val="22"/>
                <w:szCs w:val="22"/>
              </w:rPr>
              <w:t>Final</w:t>
            </w:r>
          </w:p>
        </w:tc>
        <w:tc>
          <w:tcPr>
            <w:tcW w:w="897" w:type="dxa"/>
            <w:tcBorders>
              <w:top w:val="nil"/>
              <w:left w:val="single" w:sz="4" w:space="0" w:color="auto"/>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3.55</w:t>
            </w:r>
          </w:p>
        </w:tc>
        <w:tc>
          <w:tcPr>
            <w:tcW w:w="902" w:type="dxa"/>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2.91</w:t>
            </w:r>
          </w:p>
        </w:tc>
        <w:tc>
          <w:tcPr>
            <w:tcW w:w="899" w:type="dxa"/>
            <w:tcBorders>
              <w:top w:val="nil"/>
              <w:left w:val="nil"/>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2.84</w:t>
            </w:r>
          </w:p>
        </w:tc>
        <w:tc>
          <w:tcPr>
            <w:tcW w:w="904" w:type="dxa"/>
            <w:tcBorders>
              <w:top w:val="nil"/>
              <w:left w:val="nil"/>
              <w:bottom w:val="single" w:sz="4" w:space="0" w:color="auto"/>
              <w:right w:val="single" w:sz="4" w:space="0" w:color="auto"/>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2.97</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2.74</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2.95</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2.93</w:t>
            </w:r>
          </w:p>
        </w:tc>
        <w:tc>
          <w:tcPr>
            <w:tcW w:w="899" w:type="dxa"/>
            <w:tcBorders>
              <w:top w:val="nil"/>
              <w:left w:val="nil"/>
              <w:bottom w:val="single" w:sz="4" w:space="0" w:color="auto"/>
              <w:right w:val="nil"/>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3.02</w:t>
            </w:r>
          </w:p>
        </w:tc>
        <w:tc>
          <w:tcPr>
            <w:tcW w:w="899" w:type="dxa"/>
            <w:tcBorders>
              <w:top w:val="nil"/>
              <w:left w:val="nil"/>
              <w:bottom w:val="single" w:sz="4" w:space="0" w:color="auto"/>
              <w:right w:val="single" w:sz="4" w:space="0" w:color="auto"/>
            </w:tcBorders>
            <w:shd w:val="clear" w:color="auto" w:fill="auto"/>
            <w:noWrap/>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06</w:t>
            </w:r>
          </w:p>
        </w:tc>
        <w:tc>
          <w:tcPr>
            <w:tcW w:w="899" w:type="dxa"/>
            <w:gridSpan w:val="2"/>
            <w:tcBorders>
              <w:top w:val="nil"/>
              <w:left w:val="nil"/>
              <w:bottom w:val="single" w:sz="4" w:space="0" w:color="auto"/>
              <w:right w:val="nil"/>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2.94</w:t>
            </w:r>
          </w:p>
        </w:tc>
        <w:tc>
          <w:tcPr>
            <w:tcW w:w="899" w:type="dxa"/>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2.94</w:t>
            </w:r>
          </w:p>
        </w:tc>
      </w:tr>
      <w:tr w:rsidR="0021055B" w:rsidRPr="00906977" w:rsidTr="00A71AA3">
        <w:trPr>
          <w:trHeight w:val="340"/>
        </w:trPr>
        <w:tc>
          <w:tcPr>
            <w:tcW w:w="1981" w:type="dxa"/>
            <w:vMerge w:val="restart"/>
            <w:tcBorders>
              <w:top w:val="single" w:sz="4" w:space="0" w:color="auto"/>
              <w:left w:val="single" w:sz="4" w:space="0" w:color="auto"/>
              <w:right w:val="single" w:sz="4" w:space="0" w:color="auto"/>
            </w:tcBorders>
            <w:shd w:val="clear" w:color="auto" w:fill="auto"/>
            <w:noWrap/>
          </w:tcPr>
          <w:p w:rsidR="0021055B" w:rsidRPr="00CC46E9" w:rsidRDefault="0021055B" w:rsidP="00A71AA3">
            <w:pPr>
              <w:spacing w:after="60"/>
              <w:jc w:val="left"/>
              <w:rPr>
                <w:sz w:val="20"/>
                <w:szCs w:val="20"/>
              </w:rPr>
            </w:pPr>
            <w:r w:rsidRPr="00CC46E9">
              <w:rPr>
                <w:sz w:val="20"/>
                <w:szCs w:val="20"/>
              </w:rPr>
              <w:t>I always find some way to deal with problems that confront me</w:t>
            </w:r>
          </w:p>
        </w:tc>
        <w:tc>
          <w:tcPr>
            <w:tcW w:w="990" w:type="dxa"/>
            <w:tcBorders>
              <w:top w:val="single" w:sz="4" w:space="0" w:color="auto"/>
              <w:left w:val="nil"/>
              <w:bottom w:val="nil"/>
              <w:right w:val="single" w:sz="4" w:space="0" w:color="auto"/>
            </w:tcBorders>
          </w:tcPr>
          <w:p w:rsidR="0021055B" w:rsidRPr="008F0DD7" w:rsidRDefault="0021055B" w:rsidP="00A71AA3">
            <w:pPr>
              <w:spacing w:after="0"/>
              <w:rPr>
                <w:sz w:val="22"/>
                <w:szCs w:val="22"/>
              </w:rPr>
            </w:pPr>
            <w:r w:rsidRPr="008F0DD7">
              <w:rPr>
                <w:sz w:val="22"/>
                <w:szCs w:val="22"/>
              </w:rPr>
              <w:t>Baseline</w:t>
            </w:r>
          </w:p>
        </w:tc>
        <w:tc>
          <w:tcPr>
            <w:tcW w:w="897" w:type="dxa"/>
            <w:tcBorders>
              <w:top w:val="single" w:sz="4" w:space="0" w:color="auto"/>
              <w:left w:val="single" w:sz="4" w:space="0" w:color="auto"/>
              <w:bottom w:val="nil"/>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3.49</w:t>
            </w:r>
            <w:r w:rsidRPr="008F0DD7">
              <w:rPr>
                <w:sz w:val="22"/>
                <w:szCs w:val="22"/>
                <w:vertAlign w:val="superscript"/>
              </w:rPr>
              <w:t>(ns)</w:t>
            </w:r>
          </w:p>
        </w:tc>
        <w:tc>
          <w:tcPr>
            <w:tcW w:w="902" w:type="dxa"/>
            <w:tcBorders>
              <w:top w:val="single" w:sz="4" w:space="0" w:color="auto"/>
              <w:left w:val="nil"/>
              <w:bottom w:val="nil"/>
              <w:right w:val="single" w:sz="4" w:space="0" w:color="auto"/>
            </w:tcBorders>
            <w:shd w:val="clear" w:color="auto" w:fill="auto"/>
            <w:noWrap/>
            <w:vAlign w:val="center"/>
          </w:tcPr>
          <w:p w:rsidR="0021055B" w:rsidRPr="008F0DD7" w:rsidRDefault="0021055B" w:rsidP="00AC6639">
            <w:pPr>
              <w:spacing w:after="0"/>
              <w:jc w:val="center"/>
              <w:rPr>
                <w:color w:val="000000"/>
                <w:sz w:val="22"/>
                <w:szCs w:val="22"/>
              </w:rPr>
            </w:pPr>
            <w:r>
              <w:rPr>
                <w:color w:val="000000"/>
                <w:sz w:val="22"/>
                <w:szCs w:val="22"/>
              </w:rPr>
              <w:t>3.</w:t>
            </w:r>
            <w:r w:rsidR="00AC6639">
              <w:rPr>
                <w:color w:val="000000"/>
                <w:sz w:val="22"/>
                <w:szCs w:val="22"/>
              </w:rPr>
              <w:t>2</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899" w:type="dxa"/>
            <w:tcBorders>
              <w:top w:val="single" w:sz="4" w:space="0" w:color="auto"/>
              <w:left w:val="nil"/>
              <w:bottom w:val="nil"/>
              <w:right w:val="nil"/>
            </w:tcBorders>
            <w:shd w:val="clear" w:color="auto" w:fill="auto"/>
            <w:noWrap/>
            <w:vAlign w:val="center"/>
          </w:tcPr>
          <w:p w:rsidR="0021055B" w:rsidRPr="008F0DD7" w:rsidRDefault="0021055B" w:rsidP="00AC6639">
            <w:pPr>
              <w:spacing w:after="0"/>
              <w:jc w:val="center"/>
              <w:rPr>
                <w:color w:val="000000"/>
                <w:sz w:val="22"/>
                <w:szCs w:val="22"/>
              </w:rPr>
            </w:pPr>
            <w:r>
              <w:rPr>
                <w:color w:val="000000"/>
                <w:sz w:val="22"/>
                <w:szCs w:val="22"/>
              </w:rPr>
              <w:t>3.</w:t>
            </w:r>
            <w:r w:rsidR="00AC6639">
              <w:rPr>
                <w:color w:val="000000"/>
                <w:sz w:val="22"/>
                <w:szCs w:val="22"/>
              </w:rPr>
              <w:t>5</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904" w:type="dxa"/>
            <w:tcBorders>
              <w:top w:val="single" w:sz="4" w:space="0" w:color="auto"/>
              <w:left w:val="nil"/>
              <w:bottom w:val="nil"/>
              <w:right w:val="single" w:sz="4" w:space="0" w:color="auto"/>
            </w:tcBorders>
            <w:shd w:val="clear" w:color="auto" w:fill="auto"/>
            <w:noWrap/>
            <w:vAlign w:val="center"/>
          </w:tcPr>
          <w:p w:rsidR="0021055B" w:rsidRPr="008F0DD7" w:rsidRDefault="0021055B" w:rsidP="00AC6639">
            <w:pPr>
              <w:spacing w:after="0"/>
              <w:jc w:val="center"/>
              <w:rPr>
                <w:color w:val="000000"/>
                <w:sz w:val="22"/>
                <w:szCs w:val="22"/>
              </w:rPr>
            </w:pPr>
            <w:r w:rsidRPr="008F0DD7">
              <w:rPr>
                <w:color w:val="000000"/>
                <w:sz w:val="22"/>
                <w:szCs w:val="22"/>
              </w:rPr>
              <w:t>3.</w:t>
            </w:r>
            <w:r w:rsidR="004E41BB">
              <w:rPr>
                <w:color w:val="000000"/>
                <w:sz w:val="22"/>
                <w:szCs w:val="22"/>
              </w:rPr>
              <w:t>22</w:t>
            </w:r>
            <w:r w:rsidRPr="008F0DD7">
              <w:rPr>
                <w:sz w:val="22"/>
                <w:szCs w:val="22"/>
                <w:vertAlign w:val="superscript"/>
              </w:rPr>
              <w:t>(</w:t>
            </w:r>
            <w:r w:rsidR="00AC6639">
              <w:rPr>
                <w:sz w:val="22"/>
                <w:szCs w:val="22"/>
                <w:vertAlign w:val="superscript"/>
              </w:rPr>
              <w:t>ns</w:t>
            </w:r>
            <w:r w:rsidRPr="008F0DD7">
              <w:rPr>
                <w:sz w:val="22"/>
                <w:szCs w:val="22"/>
                <w:vertAlign w:val="superscript"/>
              </w:rPr>
              <w:t>)</w:t>
            </w:r>
          </w:p>
        </w:tc>
        <w:tc>
          <w:tcPr>
            <w:tcW w:w="899" w:type="dxa"/>
            <w:tcBorders>
              <w:top w:val="single" w:sz="4" w:space="0" w:color="auto"/>
              <w:left w:val="nil"/>
              <w:bottom w:val="nil"/>
              <w:right w:val="nil"/>
            </w:tcBorders>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13</w:t>
            </w:r>
            <w:r w:rsidRPr="008F0DD7">
              <w:rPr>
                <w:sz w:val="22"/>
                <w:szCs w:val="22"/>
                <w:vertAlign w:val="superscript"/>
              </w:rPr>
              <w:t>(ns)</w:t>
            </w:r>
          </w:p>
        </w:tc>
        <w:tc>
          <w:tcPr>
            <w:tcW w:w="899" w:type="dxa"/>
            <w:tcBorders>
              <w:top w:val="single" w:sz="4" w:space="0" w:color="auto"/>
              <w:left w:val="nil"/>
              <w:bottom w:val="nil"/>
              <w:right w:val="nil"/>
            </w:tcBorders>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15</w:t>
            </w:r>
            <w:r w:rsidRPr="008F0DD7">
              <w:rPr>
                <w:sz w:val="22"/>
                <w:szCs w:val="22"/>
                <w:vertAlign w:val="superscript"/>
              </w:rPr>
              <w:t>(ns)</w:t>
            </w:r>
          </w:p>
        </w:tc>
        <w:tc>
          <w:tcPr>
            <w:tcW w:w="899" w:type="dxa"/>
            <w:tcBorders>
              <w:top w:val="single" w:sz="4" w:space="0" w:color="auto"/>
              <w:left w:val="nil"/>
              <w:bottom w:val="nil"/>
              <w:right w:val="nil"/>
            </w:tcBorders>
            <w:vAlign w:val="center"/>
          </w:tcPr>
          <w:p w:rsidR="0021055B" w:rsidRPr="008F0DD7" w:rsidRDefault="004E41BB" w:rsidP="0007401D">
            <w:pPr>
              <w:spacing w:after="0"/>
              <w:jc w:val="center"/>
              <w:rPr>
                <w:color w:val="000000"/>
                <w:sz w:val="22"/>
                <w:szCs w:val="22"/>
              </w:rPr>
            </w:pPr>
            <w:r>
              <w:rPr>
                <w:color w:val="000000"/>
                <w:sz w:val="22"/>
                <w:szCs w:val="22"/>
              </w:rPr>
              <w:t>3.</w:t>
            </w:r>
            <w:r w:rsidR="0007401D">
              <w:rPr>
                <w:color w:val="000000"/>
                <w:sz w:val="22"/>
                <w:szCs w:val="22"/>
              </w:rPr>
              <w:t>3</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bottom w:val="nil"/>
              <w:right w:val="nil"/>
            </w:tcBorders>
            <w:shd w:val="clear" w:color="auto" w:fill="auto"/>
            <w:noWrap/>
            <w:vAlign w:val="center"/>
          </w:tcPr>
          <w:p w:rsidR="0021055B" w:rsidRPr="008F0DD7" w:rsidRDefault="004E41BB" w:rsidP="0007401D">
            <w:pPr>
              <w:spacing w:after="0"/>
              <w:jc w:val="center"/>
              <w:rPr>
                <w:color w:val="000000"/>
                <w:sz w:val="22"/>
                <w:szCs w:val="22"/>
              </w:rPr>
            </w:pPr>
            <w:r>
              <w:rPr>
                <w:color w:val="000000"/>
                <w:sz w:val="22"/>
                <w:szCs w:val="22"/>
              </w:rPr>
              <w:t>3.29</w:t>
            </w:r>
            <w:r w:rsidR="0021055B" w:rsidRPr="008F0DD7">
              <w:rPr>
                <w:sz w:val="22"/>
                <w:szCs w:val="22"/>
                <w:vertAlign w:val="superscript"/>
              </w:rPr>
              <w:t>(</w:t>
            </w:r>
            <w:r w:rsidR="0007401D">
              <w:rPr>
                <w:sz w:val="22"/>
                <w:szCs w:val="22"/>
                <w:vertAlign w:val="superscript"/>
              </w:rPr>
              <w:t>ns</w:t>
            </w:r>
            <w:r w:rsidR="0021055B"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21055B" w:rsidRPr="008F0DD7" w:rsidRDefault="0021055B" w:rsidP="0007401D">
            <w:pPr>
              <w:spacing w:after="0"/>
              <w:jc w:val="center"/>
              <w:rPr>
                <w:color w:val="000000"/>
                <w:sz w:val="22"/>
                <w:szCs w:val="22"/>
              </w:rPr>
            </w:pPr>
            <w:r w:rsidRPr="008F0DD7">
              <w:rPr>
                <w:color w:val="000000"/>
                <w:sz w:val="22"/>
                <w:szCs w:val="22"/>
              </w:rPr>
              <w:t>3.</w:t>
            </w:r>
            <w:r w:rsidR="0007401D">
              <w:rPr>
                <w:color w:val="000000"/>
                <w:sz w:val="22"/>
                <w:szCs w:val="22"/>
              </w:rPr>
              <w:t>5</w:t>
            </w:r>
            <w:r w:rsidRPr="008F0DD7">
              <w:rPr>
                <w:sz w:val="22"/>
                <w:szCs w:val="22"/>
                <w:vertAlign w:val="superscript"/>
              </w:rPr>
              <w:t>(*</w:t>
            </w:r>
            <w:r w:rsidR="0007401D">
              <w:rPr>
                <w:sz w:val="22"/>
                <w:szCs w:val="22"/>
                <w:vertAlign w:val="superscript"/>
              </w:rPr>
              <w:t>*</w:t>
            </w:r>
            <w:r w:rsidRPr="008F0DD7">
              <w:rPr>
                <w:sz w:val="22"/>
                <w:szCs w:val="22"/>
                <w:vertAlign w:val="superscript"/>
              </w:rPr>
              <w:t>*)</w:t>
            </w:r>
          </w:p>
        </w:tc>
        <w:tc>
          <w:tcPr>
            <w:tcW w:w="899" w:type="dxa"/>
            <w:gridSpan w:val="2"/>
            <w:tcBorders>
              <w:top w:val="single" w:sz="4" w:space="0" w:color="auto"/>
              <w:left w:val="nil"/>
              <w:bottom w:val="nil"/>
              <w:right w:val="nil"/>
            </w:tcBorders>
            <w:shd w:val="clear" w:color="auto" w:fill="auto"/>
            <w:noWrap/>
            <w:vAlign w:val="center"/>
          </w:tcPr>
          <w:p w:rsidR="0021055B" w:rsidRPr="008F0DD7" w:rsidRDefault="0021055B" w:rsidP="0007401D">
            <w:pPr>
              <w:spacing w:after="0"/>
              <w:jc w:val="center"/>
              <w:rPr>
                <w:color w:val="000000"/>
                <w:sz w:val="22"/>
                <w:szCs w:val="22"/>
              </w:rPr>
            </w:pPr>
            <w:r w:rsidRPr="008F0DD7">
              <w:rPr>
                <w:color w:val="000000"/>
                <w:sz w:val="22"/>
                <w:szCs w:val="22"/>
              </w:rPr>
              <w:t>3.</w:t>
            </w:r>
            <w:r w:rsidR="0007401D">
              <w:rPr>
                <w:color w:val="000000"/>
                <w:sz w:val="22"/>
                <w:szCs w:val="22"/>
              </w:rPr>
              <w:t>3</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top w:val="single" w:sz="4" w:space="0" w:color="auto"/>
              <w:left w:val="nil"/>
              <w:bottom w:val="nil"/>
              <w:right w:val="single" w:sz="4" w:space="0" w:color="auto"/>
            </w:tcBorders>
            <w:shd w:val="clear" w:color="auto" w:fill="auto"/>
            <w:noWrap/>
            <w:vAlign w:val="center"/>
          </w:tcPr>
          <w:p w:rsidR="0021055B" w:rsidRPr="008F0DD7" w:rsidRDefault="0021055B" w:rsidP="005C78AA">
            <w:pPr>
              <w:spacing w:after="0"/>
              <w:jc w:val="center"/>
              <w:rPr>
                <w:color w:val="000000"/>
                <w:sz w:val="22"/>
                <w:szCs w:val="22"/>
              </w:rPr>
            </w:pPr>
            <w:r>
              <w:rPr>
                <w:color w:val="000000"/>
                <w:sz w:val="22"/>
                <w:szCs w:val="22"/>
              </w:rPr>
              <w:t>3.</w:t>
            </w:r>
            <w:r w:rsidR="005C78AA">
              <w:rPr>
                <w:color w:val="000000"/>
                <w:sz w:val="22"/>
                <w:szCs w:val="22"/>
              </w:rPr>
              <w:t>3</w:t>
            </w:r>
            <w:r w:rsidR="005C78AA" w:rsidRPr="008F0DD7">
              <w:rPr>
                <w:sz w:val="22"/>
                <w:szCs w:val="22"/>
                <w:vertAlign w:val="superscript"/>
              </w:rPr>
              <w:t>(</w:t>
            </w:r>
            <w:r w:rsidR="005C78AA">
              <w:rPr>
                <w:sz w:val="22"/>
                <w:szCs w:val="22"/>
                <w:vertAlign w:val="superscript"/>
              </w:rPr>
              <w:t>***</w:t>
            </w:r>
            <w:r w:rsidR="005C78AA" w:rsidRPr="008F0DD7">
              <w:rPr>
                <w:sz w:val="22"/>
                <w:szCs w:val="22"/>
                <w:vertAlign w:val="superscript"/>
              </w:rPr>
              <w:t>)</w:t>
            </w:r>
          </w:p>
        </w:tc>
      </w:tr>
      <w:tr w:rsidR="0021055B" w:rsidRPr="00906977" w:rsidTr="00A71AA3">
        <w:trPr>
          <w:trHeight w:val="340"/>
        </w:trPr>
        <w:tc>
          <w:tcPr>
            <w:tcW w:w="1981" w:type="dxa"/>
            <w:vMerge/>
            <w:tcBorders>
              <w:left w:val="single" w:sz="4" w:space="0" w:color="auto"/>
              <w:bottom w:val="single" w:sz="4" w:space="0" w:color="auto"/>
              <w:right w:val="single" w:sz="4" w:space="0" w:color="auto"/>
            </w:tcBorders>
            <w:shd w:val="clear" w:color="auto" w:fill="auto"/>
            <w:noWrap/>
          </w:tcPr>
          <w:p w:rsidR="0021055B" w:rsidRPr="008F0DD7" w:rsidRDefault="0021055B" w:rsidP="00A71AA3">
            <w:pPr>
              <w:spacing w:after="0"/>
              <w:jc w:val="left"/>
              <w:rPr>
                <w:color w:val="000000"/>
                <w:sz w:val="22"/>
                <w:szCs w:val="22"/>
              </w:rPr>
            </w:pPr>
          </w:p>
        </w:tc>
        <w:tc>
          <w:tcPr>
            <w:tcW w:w="990" w:type="dxa"/>
            <w:tcBorders>
              <w:top w:val="nil"/>
              <w:left w:val="nil"/>
              <w:bottom w:val="single" w:sz="4" w:space="0" w:color="auto"/>
              <w:right w:val="single" w:sz="4" w:space="0" w:color="auto"/>
            </w:tcBorders>
          </w:tcPr>
          <w:p w:rsidR="0021055B" w:rsidRPr="008F0DD7" w:rsidRDefault="0021055B" w:rsidP="00A71AA3">
            <w:pPr>
              <w:spacing w:after="0"/>
              <w:rPr>
                <w:sz w:val="22"/>
                <w:szCs w:val="22"/>
              </w:rPr>
            </w:pPr>
            <w:r w:rsidRPr="008F0DD7">
              <w:rPr>
                <w:sz w:val="22"/>
                <w:szCs w:val="22"/>
              </w:rPr>
              <w:t>Final</w:t>
            </w:r>
          </w:p>
        </w:tc>
        <w:tc>
          <w:tcPr>
            <w:tcW w:w="897" w:type="dxa"/>
            <w:tcBorders>
              <w:top w:val="nil"/>
              <w:left w:val="single" w:sz="4" w:space="0" w:color="auto"/>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3.55</w:t>
            </w:r>
          </w:p>
        </w:tc>
        <w:tc>
          <w:tcPr>
            <w:tcW w:w="902" w:type="dxa"/>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3.03</w:t>
            </w:r>
          </w:p>
        </w:tc>
        <w:tc>
          <w:tcPr>
            <w:tcW w:w="899" w:type="dxa"/>
            <w:tcBorders>
              <w:top w:val="nil"/>
              <w:left w:val="nil"/>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2.92</w:t>
            </w:r>
          </w:p>
        </w:tc>
        <w:tc>
          <w:tcPr>
            <w:tcW w:w="904" w:type="dxa"/>
            <w:tcBorders>
              <w:top w:val="nil"/>
              <w:left w:val="nil"/>
              <w:bottom w:val="single" w:sz="4" w:space="0" w:color="auto"/>
              <w:right w:val="single" w:sz="4" w:space="0" w:color="auto"/>
            </w:tcBorders>
            <w:shd w:val="clear" w:color="auto" w:fill="auto"/>
            <w:noWrap/>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08</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2.84</w:t>
            </w:r>
          </w:p>
        </w:tc>
        <w:tc>
          <w:tcPr>
            <w:tcW w:w="899" w:type="dxa"/>
            <w:tcBorders>
              <w:top w:val="nil"/>
              <w:left w:val="nil"/>
              <w:bottom w:val="single" w:sz="4" w:space="0" w:color="auto"/>
              <w:right w:val="nil"/>
            </w:tcBorders>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13</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3.05</w:t>
            </w:r>
          </w:p>
        </w:tc>
        <w:tc>
          <w:tcPr>
            <w:tcW w:w="899" w:type="dxa"/>
            <w:tcBorders>
              <w:top w:val="nil"/>
              <w:left w:val="nil"/>
              <w:bottom w:val="single" w:sz="4" w:space="0" w:color="auto"/>
              <w:right w:val="nil"/>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3.11</w:t>
            </w:r>
          </w:p>
        </w:tc>
        <w:tc>
          <w:tcPr>
            <w:tcW w:w="899" w:type="dxa"/>
            <w:tcBorders>
              <w:top w:val="nil"/>
              <w:left w:val="nil"/>
              <w:bottom w:val="single" w:sz="4" w:space="0" w:color="auto"/>
              <w:right w:val="single" w:sz="4" w:space="0" w:color="auto"/>
            </w:tcBorders>
            <w:shd w:val="clear" w:color="auto" w:fill="auto"/>
            <w:noWrap/>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17</w:t>
            </w:r>
          </w:p>
        </w:tc>
        <w:tc>
          <w:tcPr>
            <w:tcW w:w="899" w:type="dxa"/>
            <w:gridSpan w:val="2"/>
            <w:tcBorders>
              <w:top w:val="nil"/>
              <w:left w:val="nil"/>
              <w:bottom w:val="single" w:sz="4" w:space="0" w:color="auto"/>
              <w:right w:val="nil"/>
            </w:tcBorders>
            <w:shd w:val="clear" w:color="auto" w:fill="auto"/>
            <w:noWrap/>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06</w:t>
            </w:r>
          </w:p>
        </w:tc>
        <w:tc>
          <w:tcPr>
            <w:tcW w:w="899" w:type="dxa"/>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3.05</w:t>
            </w:r>
          </w:p>
        </w:tc>
      </w:tr>
      <w:tr w:rsidR="0021055B" w:rsidRPr="00906977" w:rsidTr="00A71AA3">
        <w:trPr>
          <w:trHeight w:val="340"/>
        </w:trPr>
        <w:tc>
          <w:tcPr>
            <w:tcW w:w="1981" w:type="dxa"/>
            <w:vMerge w:val="restart"/>
            <w:tcBorders>
              <w:top w:val="single" w:sz="4" w:space="0" w:color="auto"/>
              <w:left w:val="single" w:sz="4" w:space="0" w:color="auto"/>
              <w:right w:val="single" w:sz="4" w:space="0" w:color="auto"/>
            </w:tcBorders>
            <w:shd w:val="clear" w:color="auto" w:fill="auto"/>
            <w:noWrap/>
          </w:tcPr>
          <w:p w:rsidR="0021055B" w:rsidRPr="00CC46E9" w:rsidRDefault="0021055B" w:rsidP="00A71AA3">
            <w:pPr>
              <w:spacing w:after="60"/>
              <w:jc w:val="left"/>
              <w:rPr>
                <w:bCs/>
                <w:sz w:val="20"/>
                <w:szCs w:val="20"/>
              </w:rPr>
            </w:pPr>
            <w:r w:rsidRPr="00CC46E9">
              <w:rPr>
                <w:bCs/>
                <w:sz w:val="20"/>
                <w:szCs w:val="20"/>
              </w:rPr>
              <w:t>I can influence my husband’s decision making</w:t>
            </w:r>
          </w:p>
        </w:tc>
        <w:tc>
          <w:tcPr>
            <w:tcW w:w="990" w:type="dxa"/>
            <w:tcBorders>
              <w:top w:val="single" w:sz="4" w:space="0" w:color="auto"/>
              <w:left w:val="nil"/>
              <w:bottom w:val="nil"/>
              <w:right w:val="single" w:sz="4" w:space="0" w:color="auto"/>
            </w:tcBorders>
          </w:tcPr>
          <w:p w:rsidR="0021055B" w:rsidRPr="008F0DD7" w:rsidRDefault="0021055B" w:rsidP="00A71AA3">
            <w:pPr>
              <w:spacing w:after="0"/>
              <w:rPr>
                <w:sz w:val="22"/>
                <w:szCs w:val="22"/>
              </w:rPr>
            </w:pPr>
            <w:r w:rsidRPr="008F0DD7">
              <w:rPr>
                <w:sz w:val="22"/>
                <w:szCs w:val="22"/>
              </w:rPr>
              <w:t>Baseline</w:t>
            </w:r>
          </w:p>
        </w:tc>
        <w:tc>
          <w:tcPr>
            <w:tcW w:w="897" w:type="dxa"/>
            <w:tcBorders>
              <w:top w:val="single" w:sz="4" w:space="0" w:color="auto"/>
              <w:left w:val="single" w:sz="4" w:space="0" w:color="auto"/>
              <w:bottom w:val="nil"/>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3.61</w:t>
            </w:r>
            <w:r w:rsidR="00AC6639" w:rsidRPr="008F0DD7">
              <w:rPr>
                <w:sz w:val="22"/>
                <w:szCs w:val="22"/>
                <w:vertAlign w:val="superscript"/>
              </w:rPr>
              <w:t>(ns)</w:t>
            </w:r>
          </w:p>
        </w:tc>
        <w:tc>
          <w:tcPr>
            <w:tcW w:w="902" w:type="dxa"/>
            <w:tcBorders>
              <w:top w:val="single" w:sz="4" w:space="0" w:color="auto"/>
              <w:left w:val="nil"/>
              <w:bottom w:val="nil"/>
              <w:right w:val="single" w:sz="4" w:space="0" w:color="auto"/>
            </w:tcBorders>
            <w:shd w:val="clear" w:color="auto" w:fill="auto"/>
            <w:noWrap/>
            <w:vAlign w:val="center"/>
          </w:tcPr>
          <w:p w:rsidR="0021055B" w:rsidRPr="008F0DD7" w:rsidRDefault="00AC6639" w:rsidP="00AC6639">
            <w:pPr>
              <w:spacing w:after="0"/>
              <w:jc w:val="center"/>
              <w:rPr>
                <w:color w:val="000000"/>
                <w:sz w:val="22"/>
                <w:szCs w:val="22"/>
              </w:rPr>
            </w:pPr>
            <w:r>
              <w:rPr>
                <w:color w:val="000000"/>
                <w:sz w:val="22"/>
                <w:szCs w:val="22"/>
              </w:rPr>
              <w:t>3.1</w:t>
            </w:r>
            <w:r w:rsidRPr="008F0DD7">
              <w:rPr>
                <w:sz w:val="22"/>
                <w:szCs w:val="22"/>
                <w:vertAlign w:val="superscript"/>
              </w:rPr>
              <w:t xml:space="preserve"> </w:t>
            </w:r>
            <w:r w:rsidR="0021055B" w:rsidRPr="008F0DD7">
              <w:rPr>
                <w:sz w:val="22"/>
                <w:szCs w:val="22"/>
                <w:vertAlign w:val="superscript"/>
              </w:rPr>
              <w:t>(***)</w:t>
            </w:r>
          </w:p>
        </w:tc>
        <w:tc>
          <w:tcPr>
            <w:tcW w:w="899" w:type="dxa"/>
            <w:tcBorders>
              <w:top w:val="single" w:sz="4" w:space="0" w:color="auto"/>
              <w:left w:val="nil"/>
              <w:bottom w:val="nil"/>
              <w:right w:val="nil"/>
            </w:tcBorders>
            <w:shd w:val="clear" w:color="auto" w:fill="auto"/>
            <w:noWrap/>
            <w:vAlign w:val="center"/>
          </w:tcPr>
          <w:p w:rsidR="0021055B" w:rsidRPr="008F0DD7" w:rsidRDefault="0021055B" w:rsidP="00AC6639">
            <w:pPr>
              <w:spacing w:after="0"/>
              <w:jc w:val="center"/>
              <w:rPr>
                <w:color w:val="000000"/>
                <w:sz w:val="22"/>
                <w:szCs w:val="22"/>
              </w:rPr>
            </w:pPr>
            <w:r>
              <w:rPr>
                <w:color w:val="000000"/>
                <w:sz w:val="22"/>
                <w:szCs w:val="22"/>
              </w:rPr>
              <w:t>3.</w:t>
            </w:r>
            <w:r w:rsidR="00AC6639">
              <w:rPr>
                <w:color w:val="000000"/>
                <w:sz w:val="22"/>
                <w:szCs w:val="22"/>
              </w:rPr>
              <w:t>2</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904" w:type="dxa"/>
            <w:tcBorders>
              <w:top w:val="single" w:sz="4" w:space="0" w:color="auto"/>
              <w:left w:val="nil"/>
              <w:bottom w:val="nil"/>
              <w:right w:val="single" w:sz="4" w:space="0" w:color="auto"/>
            </w:tcBorders>
            <w:shd w:val="clear" w:color="auto" w:fill="auto"/>
            <w:noWrap/>
            <w:vAlign w:val="center"/>
          </w:tcPr>
          <w:p w:rsidR="0021055B" w:rsidRPr="008F0DD7" w:rsidRDefault="004E41BB" w:rsidP="00AC6639">
            <w:pPr>
              <w:spacing w:after="0"/>
              <w:jc w:val="center"/>
              <w:rPr>
                <w:color w:val="000000"/>
                <w:sz w:val="22"/>
                <w:szCs w:val="22"/>
              </w:rPr>
            </w:pPr>
            <w:r>
              <w:rPr>
                <w:color w:val="000000"/>
                <w:sz w:val="22"/>
                <w:szCs w:val="22"/>
              </w:rPr>
              <w:t>3.</w:t>
            </w:r>
            <w:r w:rsidR="00AC6639">
              <w:rPr>
                <w:color w:val="000000"/>
                <w:sz w:val="22"/>
                <w:szCs w:val="22"/>
              </w:rPr>
              <w:t>1</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899" w:type="dxa"/>
            <w:tcBorders>
              <w:top w:val="single" w:sz="4" w:space="0" w:color="auto"/>
              <w:left w:val="nil"/>
              <w:bottom w:val="nil"/>
              <w:right w:val="nil"/>
            </w:tcBorders>
            <w:vAlign w:val="center"/>
          </w:tcPr>
          <w:p w:rsidR="0021055B" w:rsidRPr="008F0DD7" w:rsidRDefault="0021055B" w:rsidP="00AC6639">
            <w:pPr>
              <w:spacing w:after="0"/>
              <w:jc w:val="center"/>
              <w:rPr>
                <w:color w:val="000000"/>
                <w:sz w:val="22"/>
                <w:szCs w:val="22"/>
              </w:rPr>
            </w:pPr>
            <w:r w:rsidRPr="008F0DD7">
              <w:rPr>
                <w:color w:val="000000"/>
                <w:sz w:val="22"/>
                <w:szCs w:val="22"/>
              </w:rPr>
              <w:t>3.</w:t>
            </w:r>
            <w:r w:rsidR="00AC6639">
              <w:rPr>
                <w:color w:val="000000"/>
                <w:sz w:val="22"/>
                <w:szCs w:val="22"/>
              </w:rPr>
              <w:t>1</w:t>
            </w:r>
            <w:r w:rsidRPr="008F0DD7">
              <w:rPr>
                <w:sz w:val="22"/>
                <w:szCs w:val="22"/>
                <w:vertAlign w:val="superscript"/>
              </w:rPr>
              <w:t>(***)</w:t>
            </w:r>
          </w:p>
        </w:tc>
        <w:tc>
          <w:tcPr>
            <w:tcW w:w="899" w:type="dxa"/>
            <w:tcBorders>
              <w:top w:val="single" w:sz="4" w:space="0" w:color="auto"/>
              <w:left w:val="nil"/>
              <w:bottom w:val="nil"/>
              <w:right w:val="nil"/>
            </w:tcBorders>
            <w:vAlign w:val="center"/>
          </w:tcPr>
          <w:p w:rsidR="0021055B" w:rsidRPr="008F0DD7" w:rsidRDefault="004E41BB" w:rsidP="0007401D">
            <w:pPr>
              <w:spacing w:after="0"/>
              <w:jc w:val="center"/>
              <w:rPr>
                <w:color w:val="000000"/>
                <w:sz w:val="22"/>
                <w:szCs w:val="22"/>
              </w:rPr>
            </w:pPr>
            <w:r>
              <w:rPr>
                <w:color w:val="000000"/>
                <w:sz w:val="22"/>
                <w:szCs w:val="22"/>
              </w:rPr>
              <w:t>2.88</w:t>
            </w:r>
            <w:r w:rsidR="0021055B" w:rsidRPr="008F0DD7">
              <w:rPr>
                <w:sz w:val="22"/>
                <w:szCs w:val="22"/>
                <w:vertAlign w:val="superscript"/>
              </w:rPr>
              <w:t>(</w:t>
            </w:r>
            <w:r w:rsidR="0007401D">
              <w:rPr>
                <w:sz w:val="22"/>
                <w:szCs w:val="22"/>
                <w:vertAlign w:val="superscript"/>
              </w:rPr>
              <w:t>ns</w:t>
            </w:r>
            <w:r w:rsidR="0021055B" w:rsidRPr="008F0DD7">
              <w:rPr>
                <w:sz w:val="22"/>
                <w:szCs w:val="22"/>
                <w:vertAlign w:val="superscript"/>
              </w:rPr>
              <w:t>)</w:t>
            </w:r>
          </w:p>
        </w:tc>
        <w:tc>
          <w:tcPr>
            <w:tcW w:w="899" w:type="dxa"/>
            <w:tcBorders>
              <w:top w:val="single" w:sz="4" w:space="0" w:color="auto"/>
              <w:left w:val="nil"/>
              <w:bottom w:val="nil"/>
              <w:right w:val="nil"/>
            </w:tcBorders>
            <w:vAlign w:val="center"/>
          </w:tcPr>
          <w:p w:rsidR="0021055B" w:rsidRPr="008F0DD7" w:rsidRDefault="0021055B" w:rsidP="0007401D">
            <w:pPr>
              <w:spacing w:after="0"/>
              <w:jc w:val="center"/>
              <w:rPr>
                <w:color w:val="000000"/>
                <w:sz w:val="22"/>
                <w:szCs w:val="22"/>
              </w:rPr>
            </w:pPr>
            <w:r w:rsidRPr="008F0DD7">
              <w:rPr>
                <w:color w:val="000000"/>
                <w:sz w:val="22"/>
                <w:szCs w:val="22"/>
              </w:rPr>
              <w:t>3.</w:t>
            </w:r>
            <w:r w:rsidR="004E41BB">
              <w:rPr>
                <w:color w:val="000000"/>
                <w:sz w:val="22"/>
                <w:szCs w:val="22"/>
              </w:rPr>
              <w:t>2</w:t>
            </w:r>
            <w:r w:rsidR="0007401D" w:rsidRPr="008F0DD7">
              <w:rPr>
                <w:sz w:val="22"/>
                <w:szCs w:val="22"/>
                <w:vertAlign w:val="superscript"/>
              </w:rPr>
              <w:t xml:space="preserve"> </w:t>
            </w:r>
            <w:r w:rsidRPr="008F0DD7">
              <w:rPr>
                <w:sz w:val="22"/>
                <w:szCs w:val="22"/>
                <w:vertAlign w:val="superscript"/>
              </w:rPr>
              <w:t>(***)</w:t>
            </w:r>
          </w:p>
        </w:tc>
        <w:tc>
          <w:tcPr>
            <w:tcW w:w="899" w:type="dxa"/>
            <w:tcBorders>
              <w:top w:val="single" w:sz="4" w:space="0" w:color="auto"/>
              <w:left w:val="nil"/>
              <w:bottom w:val="nil"/>
              <w:right w:val="nil"/>
            </w:tcBorders>
            <w:shd w:val="clear" w:color="auto" w:fill="auto"/>
            <w:noWrap/>
            <w:vAlign w:val="center"/>
          </w:tcPr>
          <w:p w:rsidR="0021055B" w:rsidRPr="008F0DD7" w:rsidRDefault="004E41BB" w:rsidP="0007401D">
            <w:pPr>
              <w:spacing w:after="0"/>
              <w:jc w:val="center"/>
              <w:rPr>
                <w:color w:val="000000"/>
                <w:sz w:val="22"/>
                <w:szCs w:val="22"/>
              </w:rPr>
            </w:pPr>
            <w:r>
              <w:rPr>
                <w:color w:val="000000"/>
                <w:sz w:val="22"/>
                <w:szCs w:val="22"/>
              </w:rPr>
              <w:t>3.</w:t>
            </w:r>
            <w:r w:rsidR="0007401D">
              <w:rPr>
                <w:color w:val="000000"/>
                <w:sz w:val="22"/>
                <w:szCs w:val="22"/>
              </w:rPr>
              <w:t>2</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21055B" w:rsidRPr="008F0DD7" w:rsidRDefault="0021055B" w:rsidP="0007401D">
            <w:pPr>
              <w:spacing w:after="0"/>
              <w:jc w:val="center"/>
              <w:rPr>
                <w:color w:val="000000"/>
                <w:sz w:val="22"/>
                <w:szCs w:val="22"/>
              </w:rPr>
            </w:pPr>
            <w:r w:rsidRPr="008F0DD7">
              <w:rPr>
                <w:color w:val="000000"/>
                <w:sz w:val="22"/>
                <w:szCs w:val="22"/>
              </w:rPr>
              <w:t>3.</w:t>
            </w:r>
            <w:r w:rsidR="0007401D">
              <w:rPr>
                <w:color w:val="000000"/>
                <w:sz w:val="22"/>
                <w:szCs w:val="22"/>
              </w:rPr>
              <w:t>24</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gridSpan w:val="2"/>
            <w:tcBorders>
              <w:top w:val="single" w:sz="4" w:space="0" w:color="auto"/>
              <w:left w:val="nil"/>
              <w:bottom w:val="nil"/>
              <w:right w:val="nil"/>
            </w:tcBorders>
            <w:shd w:val="clear" w:color="auto" w:fill="auto"/>
            <w:noWrap/>
            <w:vAlign w:val="center"/>
          </w:tcPr>
          <w:p w:rsidR="0021055B" w:rsidRPr="008F0DD7" w:rsidRDefault="0021055B" w:rsidP="0007401D">
            <w:pPr>
              <w:spacing w:after="0"/>
              <w:jc w:val="center"/>
              <w:rPr>
                <w:color w:val="000000"/>
                <w:sz w:val="22"/>
                <w:szCs w:val="22"/>
              </w:rPr>
            </w:pPr>
            <w:r w:rsidRPr="008F0DD7">
              <w:rPr>
                <w:color w:val="000000"/>
                <w:sz w:val="22"/>
                <w:szCs w:val="22"/>
              </w:rPr>
              <w:t>3.</w:t>
            </w:r>
            <w:r w:rsidR="004E41BB">
              <w:rPr>
                <w:color w:val="000000"/>
                <w:sz w:val="22"/>
                <w:szCs w:val="22"/>
              </w:rPr>
              <w:t>1</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vertAlign w:val="superscript"/>
              </w:rPr>
            </w:pPr>
          </w:p>
        </w:tc>
        <w:tc>
          <w:tcPr>
            <w:tcW w:w="900" w:type="dxa"/>
            <w:gridSpan w:val="3"/>
            <w:tcBorders>
              <w:top w:val="single" w:sz="4" w:space="0" w:color="auto"/>
              <w:left w:val="nil"/>
              <w:bottom w:val="nil"/>
              <w:right w:val="single" w:sz="4" w:space="0" w:color="auto"/>
            </w:tcBorders>
            <w:shd w:val="clear" w:color="auto" w:fill="auto"/>
            <w:noWrap/>
            <w:vAlign w:val="center"/>
          </w:tcPr>
          <w:p w:rsidR="0021055B" w:rsidRPr="008F0DD7" w:rsidRDefault="0021055B" w:rsidP="00CA0B5A">
            <w:pPr>
              <w:spacing w:after="0"/>
              <w:jc w:val="center"/>
              <w:rPr>
                <w:color w:val="000000"/>
                <w:sz w:val="22"/>
                <w:szCs w:val="22"/>
              </w:rPr>
            </w:pPr>
            <w:r>
              <w:rPr>
                <w:color w:val="000000"/>
                <w:sz w:val="22"/>
                <w:szCs w:val="22"/>
              </w:rPr>
              <w:t>3.1</w:t>
            </w:r>
            <w:r w:rsidRPr="008F0DD7">
              <w:rPr>
                <w:sz w:val="22"/>
                <w:szCs w:val="22"/>
                <w:vertAlign w:val="superscript"/>
              </w:rPr>
              <w:t>(***)</w:t>
            </w:r>
          </w:p>
        </w:tc>
      </w:tr>
      <w:tr w:rsidR="0021055B" w:rsidRPr="00906977" w:rsidTr="0021055B">
        <w:trPr>
          <w:trHeight w:val="340"/>
        </w:trPr>
        <w:tc>
          <w:tcPr>
            <w:tcW w:w="1981" w:type="dxa"/>
            <w:vMerge/>
            <w:tcBorders>
              <w:left w:val="single" w:sz="4" w:space="0" w:color="auto"/>
              <w:bottom w:val="single" w:sz="4" w:space="0" w:color="auto"/>
              <w:right w:val="single" w:sz="4" w:space="0" w:color="auto"/>
            </w:tcBorders>
            <w:shd w:val="clear" w:color="auto" w:fill="auto"/>
            <w:noWrap/>
          </w:tcPr>
          <w:p w:rsidR="0021055B" w:rsidRPr="008F0DD7" w:rsidRDefault="0021055B" w:rsidP="00A71AA3">
            <w:pPr>
              <w:spacing w:after="0"/>
              <w:jc w:val="left"/>
              <w:rPr>
                <w:color w:val="000000"/>
                <w:sz w:val="22"/>
                <w:szCs w:val="22"/>
              </w:rPr>
            </w:pPr>
          </w:p>
        </w:tc>
        <w:tc>
          <w:tcPr>
            <w:tcW w:w="990" w:type="dxa"/>
            <w:tcBorders>
              <w:top w:val="nil"/>
              <w:left w:val="nil"/>
              <w:bottom w:val="single" w:sz="4" w:space="0" w:color="auto"/>
              <w:right w:val="single" w:sz="4" w:space="0" w:color="auto"/>
            </w:tcBorders>
          </w:tcPr>
          <w:p w:rsidR="0021055B" w:rsidRPr="008F0DD7" w:rsidRDefault="0021055B" w:rsidP="00A71AA3">
            <w:pPr>
              <w:spacing w:after="0"/>
              <w:rPr>
                <w:sz w:val="22"/>
                <w:szCs w:val="22"/>
              </w:rPr>
            </w:pPr>
            <w:r w:rsidRPr="008F0DD7">
              <w:rPr>
                <w:sz w:val="22"/>
                <w:szCs w:val="22"/>
              </w:rPr>
              <w:t>Final</w:t>
            </w:r>
          </w:p>
        </w:tc>
        <w:tc>
          <w:tcPr>
            <w:tcW w:w="897" w:type="dxa"/>
            <w:tcBorders>
              <w:top w:val="nil"/>
              <w:left w:val="single" w:sz="4" w:space="0" w:color="auto"/>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3.71</w:t>
            </w:r>
          </w:p>
        </w:tc>
        <w:tc>
          <w:tcPr>
            <w:tcW w:w="902" w:type="dxa"/>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2.67</w:t>
            </w:r>
          </w:p>
        </w:tc>
        <w:tc>
          <w:tcPr>
            <w:tcW w:w="899" w:type="dxa"/>
            <w:tcBorders>
              <w:top w:val="nil"/>
              <w:left w:val="nil"/>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2.73</w:t>
            </w:r>
          </w:p>
        </w:tc>
        <w:tc>
          <w:tcPr>
            <w:tcW w:w="904" w:type="dxa"/>
            <w:tcBorders>
              <w:top w:val="nil"/>
              <w:left w:val="nil"/>
              <w:bottom w:val="single" w:sz="4" w:space="0" w:color="auto"/>
              <w:right w:val="single" w:sz="4" w:space="0" w:color="auto"/>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2.65</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2.48</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2.89</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2.66</w:t>
            </w:r>
          </w:p>
        </w:tc>
        <w:tc>
          <w:tcPr>
            <w:tcW w:w="899" w:type="dxa"/>
            <w:tcBorders>
              <w:top w:val="nil"/>
              <w:left w:val="nil"/>
              <w:bottom w:val="single" w:sz="4" w:space="0" w:color="auto"/>
              <w:right w:val="nil"/>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2.66</w:t>
            </w:r>
          </w:p>
        </w:tc>
        <w:tc>
          <w:tcPr>
            <w:tcW w:w="899" w:type="dxa"/>
            <w:tcBorders>
              <w:top w:val="nil"/>
              <w:left w:val="nil"/>
              <w:bottom w:val="single" w:sz="4" w:space="0" w:color="auto"/>
              <w:right w:val="single" w:sz="4" w:space="0" w:color="auto"/>
            </w:tcBorders>
            <w:shd w:val="clear" w:color="auto" w:fill="auto"/>
            <w:noWrap/>
            <w:vAlign w:val="center"/>
          </w:tcPr>
          <w:p w:rsidR="0021055B" w:rsidRPr="008F0DD7" w:rsidRDefault="0021055B" w:rsidP="004E41BB">
            <w:pPr>
              <w:spacing w:after="0"/>
              <w:jc w:val="center"/>
              <w:rPr>
                <w:color w:val="000000"/>
                <w:sz w:val="22"/>
                <w:szCs w:val="22"/>
              </w:rPr>
            </w:pPr>
            <w:r w:rsidRPr="008F0DD7">
              <w:rPr>
                <w:color w:val="000000"/>
                <w:sz w:val="22"/>
                <w:szCs w:val="22"/>
              </w:rPr>
              <w:t>2.</w:t>
            </w:r>
            <w:r w:rsidR="004E41BB">
              <w:rPr>
                <w:color w:val="000000"/>
                <w:sz w:val="22"/>
                <w:szCs w:val="22"/>
              </w:rPr>
              <w:t>74</w:t>
            </w:r>
          </w:p>
        </w:tc>
        <w:tc>
          <w:tcPr>
            <w:tcW w:w="899" w:type="dxa"/>
            <w:gridSpan w:val="2"/>
            <w:tcBorders>
              <w:top w:val="nil"/>
              <w:left w:val="nil"/>
              <w:bottom w:val="single" w:sz="4" w:space="0" w:color="auto"/>
              <w:right w:val="nil"/>
            </w:tcBorders>
            <w:shd w:val="clear" w:color="auto" w:fill="auto"/>
            <w:noWrap/>
            <w:vAlign w:val="center"/>
          </w:tcPr>
          <w:p w:rsidR="0021055B" w:rsidRPr="008F0DD7" w:rsidRDefault="004E41BB" w:rsidP="0007401D">
            <w:pPr>
              <w:spacing w:after="0"/>
              <w:jc w:val="center"/>
              <w:rPr>
                <w:color w:val="000000"/>
                <w:sz w:val="22"/>
                <w:szCs w:val="22"/>
              </w:rPr>
            </w:pPr>
            <w:r>
              <w:rPr>
                <w:color w:val="000000"/>
                <w:sz w:val="22"/>
                <w:szCs w:val="22"/>
              </w:rPr>
              <w:t>2.</w:t>
            </w:r>
            <w:r w:rsidR="0007401D">
              <w:rPr>
                <w:color w:val="000000"/>
                <w:sz w:val="22"/>
                <w:szCs w:val="22"/>
              </w:rPr>
              <w:t>7</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2.64</w:t>
            </w:r>
          </w:p>
        </w:tc>
      </w:tr>
      <w:tr w:rsidR="0021055B" w:rsidRPr="00906977" w:rsidTr="0021055B">
        <w:trPr>
          <w:trHeight w:val="340"/>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1055B" w:rsidRPr="00CC46E9" w:rsidRDefault="0021055B" w:rsidP="00A71AA3">
            <w:pPr>
              <w:spacing w:after="60"/>
              <w:jc w:val="left"/>
              <w:rPr>
                <w:bCs/>
                <w:sz w:val="20"/>
                <w:szCs w:val="20"/>
              </w:rPr>
            </w:pPr>
            <w:r w:rsidRPr="00CC46E9">
              <w:rPr>
                <w:bCs/>
                <w:sz w:val="20"/>
                <w:szCs w:val="20"/>
              </w:rPr>
              <w:t xml:space="preserve">I can take action to improve my life </w:t>
            </w:r>
          </w:p>
        </w:tc>
        <w:tc>
          <w:tcPr>
            <w:tcW w:w="990" w:type="dxa"/>
            <w:tcBorders>
              <w:top w:val="single" w:sz="4" w:space="0" w:color="auto"/>
              <w:left w:val="nil"/>
              <w:right w:val="single" w:sz="4" w:space="0" w:color="auto"/>
            </w:tcBorders>
          </w:tcPr>
          <w:p w:rsidR="0021055B" w:rsidRPr="008F0DD7" w:rsidRDefault="0021055B" w:rsidP="00A71AA3">
            <w:pPr>
              <w:spacing w:after="0"/>
              <w:rPr>
                <w:sz w:val="22"/>
                <w:szCs w:val="22"/>
              </w:rPr>
            </w:pPr>
            <w:r w:rsidRPr="008F0DD7">
              <w:rPr>
                <w:sz w:val="22"/>
                <w:szCs w:val="22"/>
              </w:rPr>
              <w:t>Baseline</w:t>
            </w:r>
          </w:p>
        </w:tc>
        <w:tc>
          <w:tcPr>
            <w:tcW w:w="897" w:type="dxa"/>
            <w:tcBorders>
              <w:top w:val="single" w:sz="4" w:space="0" w:color="auto"/>
              <w:left w:val="single" w:sz="4" w:space="0" w:color="auto"/>
              <w:right w:val="nil"/>
            </w:tcBorders>
            <w:shd w:val="clear" w:color="auto" w:fill="auto"/>
            <w:noWrap/>
            <w:vAlign w:val="center"/>
          </w:tcPr>
          <w:p w:rsidR="0021055B" w:rsidRPr="008F0DD7" w:rsidRDefault="0021055B" w:rsidP="00AC6639">
            <w:pPr>
              <w:spacing w:after="0"/>
              <w:jc w:val="center"/>
              <w:rPr>
                <w:color w:val="000000"/>
                <w:sz w:val="22"/>
                <w:szCs w:val="22"/>
              </w:rPr>
            </w:pPr>
            <w:r>
              <w:rPr>
                <w:color w:val="000000"/>
                <w:sz w:val="22"/>
                <w:szCs w:val="22"/>
              </w:rPr>
              <w:t>3.48</w:t>
            </w:r>
            <w:r w:rsidRPr="008F0DD7">
              <w:rPr>
                <w:sz w:val="22"/>
                <w:szCs w:val="22"/>
                <w:vertAlign w:val="superscript"/>
              </w:rPr>
              <w:t>(</w:t>
            </w:r>
            <w:r w:rsidR="00AC6639">
              <w:rPr>
                <w:sz w:val="22"/>
                <w:szCs w:val="22"/>
                <w:vertAlign w:val="superscript"/>
              </w:rPr>
              <w:t>**</w:t>
            </w:r>
            <w:r w:rsidRPr="008F0DD7">
              <w:rPr>
                <w:sz w:val="22"/>
                <w:szCs w:val="22"/>
                <w:vertAlign w:val="superscript"/>
              </w:rPr>
              <w:t>)</w:t>
            </w:r>
          </w:p>
        </w:tc>
        <w:tc>
          <w:tcPr>
            <w:tcW w:w="902" w:type="dxa"/>
            <w:tcBorders>
              <w:top w:val="single" w:sz="4" w:space="0" w:color="auto"/>
              <w:left w:val="nil"/>
              <w:right w:val="single" w:sz="4" w:space="0" w:color="auto"/>
            </w:tcBorders>
            <w:shd w:val="clear" w:color="auto" w:fill="auto"/>
            <w:noWrap/>
            <w:vAlign w:val="center"/>
          </w:tcPr>
          <w:p w:rsidR="0021055B" w:rsidRPr="008F0DD7" w:rsidRDefault="0021055B" w:rsidP="00AC6639">
            <w:pPr>
              <w:spacing w:after="0"/>
              <w:jc w:val="center"/>
              <w:rPr>
                <w:color w:val="000000"/>
                <w:sz w:val="22"/>
                <w:szCs w:val="22"/>
              </w:rPr>
            </w:pPr>
            <w:r w:rsidRPr="008F0DD7">
              <w:rPr>
                <w:color w:val="000000"/>
                <w:sz w:val="22"/>
                <w:szCs w:val="22"/>
              </w:rPr>
              <w:t>3.</w:t>
            </w:r>
            <w:r w:rsidR="00AC6639">
              <w:rPr>
                <w:color w:val="000000"/>
                <w:sz w:val="22"/>
                <w:szCs w:val="22"/>
              </w:rPr>
              <w:t>3</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899" w:type="dxa"/>
            <w:tcBorders>
              <w:top w:val="single" w:sz="4" w:space="0" w:color="auto"/>
              <w:left w:val="nil"/>
              <w:right w:val="nil"/>
            </w:tcBorders>
            <w:shd w:val="clear" w:color="auto" w:fill="auto"/>
            <w:noWrap/>
            <w:vAlign w:val="center"/>
          </w:tcPr>
          <w:p w:rsidR="0021055B" w:rsidRPr="008F0DD7" w:rsidRDefault="0021055B" w:rsidP="0021055B">
            <w:pPr>
              <w:spacing w:after="0"/>
              <w:jc w:val="center"/>
              <w:rPr>
                <w:color w:val="000000"/>
                <w:sz w:val="22"/>
                <w:szCs w:val="22"/>
              </w:rPr>
            </w:pPr>
            <w:r w:rsidRPr="008F0DD7">
              <w:rPr>
                <w:color w:val="000000"/>
                <w:sz w:val="22"/>
                <w:szCs w:val="22"/>
              </w:rPr>
              <w:t>3.</w:t>
            </w:r>
            <w:r>
              <w:rPr>
                <w:color w:val="000000"/>
                <w:sz w:val="22"/>
                <w:szCs w:val="22"/>
              </w:rPr>
              <w:t>6</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904" w:type="dxa"/>
            <w:tcBorders>
              <w:top w:val="single" w:sz="4" w:space="0" w:color="auto"/>
              <w:left w:val="nil"/>
              <w:right w:val="single" w:sz="4" w:space="0" w:color="auto"/>
            </w:tcBorders>
            <w:shd w:val="clear" w:color="auto" w:fill="auto"/>
            <w:noWrap/>
            <w:vAlign w:val="center"/>
          </w:tcPr>
          <w:p w:rsidR="0021055B" w:rsidRPr="008F0DD7" w:rsidRDefault="004E41BB" w:rsidP="00AC6639">
            <w:pPr>
              <w:spacing w:after="0"/>
              <w:jc w:val="center"/>
              <w:rPr>
                <w:color w:val="000000"/>
                <w:sz w:val="22"/>
                <w:szCs w:val="22"/>
              </w:rPr>
            </w:pPr>
            <w:r>
              <w:rPr>
                <w:color w:val="000000"/>
                <w:sz w:val="22"/>
                <w:szCs w:val="22"/>
              </w:rPr>
              <w:t>3.21</w:t>
            </w:r>
            <w:r w:rsidR="00AC6639">
              <w:rPr>
                <w:sz w:val="22"/>
                <w:szCs w:val="22"/>
                <w:vertAlign w:val="superscript"/>
              </w:rPr>
              <w:t>(ns</w:t>
            </w:r>
            <w:r w:rsidR="0021055B" w:rsidRPr="008F0DD7">
              <w:rPr>
                <w:sz w:val="22"/>
                <w:szCs w:val="22"/>
                <w:vertAlign w:val="superscript"/>
              </w:rPr>
              <w:t>)</w:t>
            </w:r>
          </w:p>
        </w:tc>
        <w:tc>
          <w:tcPr>
            <w:tcW w:w="899" w:type="dxa"/>
            <w:tcBorders>
              <w:top w:val="single" w:sz="4" w:space="0" w:color="auto"/>
              <w:left w:val="nil"/>
              <w:right w:val="nil"/>
            </w:tcBorders>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20</w:t>
            </w:r>
            <w:r w:rsidRPr="008F0DD7">
              <w:rPr>
                <w:sz w:val="22"/>
                <w:szCs w:val="22"/>
                <w:vertAlign w:val="superscript"/>
              </w:rPr>
              <w:t>(ns)</w:t>
            </w:r>
          </w:p>
        </w:tc>
        <w:tc>
          <w:tcPr>
            <w:tcW w:w="899" w:type="dxa"/>
            <w:tcBorders>
              <w:top w:val="single" w:sz="4" w:space="0" w:color="auto"/>
              <w:left w:val="nil"/>
              <w:right w:val="nil"/>
            </w:tcBorders>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16</w:t>
            </w:r>
            <w:r w:rsidRPr="008F0DD7">
              <w:rPr>
                <w:sz w:val="22"/>
                <w:szCs w:val="22"/>
                <w:vertAlign w:val="superscript"/>
              </w:rPr>
              <w:t>(ns)</w:t>
            </w:r>
          </w:p>
        </w:tc>
        <w:tc>
          <w:tcPr>
            <w:tcW w:w="899" w:type="dxa"/>
            <w:tcBorders>
              <w:top w:val="single" w:sz="4" w:space="0" w:color="auto"/>
              <w:left w:val="nil"/>
              <w:right w:val="nil"/>
            </w:tcBorders>
            <w:vAlign w:val="center"/>
          </w:tcPr>
          <w:p w:rsidR="0021055B" w:rsidRPr="008F0DD7" w:rsidRDefault="0021055B" w:rsidP="0007401D">
            <w:pPr>
              <w:spacing w:after="0"/>
              <w:jc w:val="center"/>
              <w:rPr>
                <w:color w:val="000000"/>
                <w:sz w:val="22"/>
                <w:szCs w:val="22"/>
              </w:rPr>
            </w:pPr>
            <w:r w:rsidRPr="008F0DD7">
              <w:rPr>
                <w:color w:val="000000"/>
                <w:sz w:val="22"/>
                <w:szCs w:val="22"/>
              </w:rPr>
              <w:t>3.</w:t>
            </w:r>
            <w:r w:rsidR="0007401D">
              <w:rPr>
                <w:color w:val="000000"/>
                <w:sz w:val="22"/>
                <w:szCs w:val="22"/>
              </w:rPr>
              <w:t>4</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right w:val="nil"/>
            </w:tcBorders>
            <w:shd w:val="clear" w:color="auto" w:fill="auto"/>
            <w:noWrap/>
            <w:vAlign w:val="center"/>
          </w:tcPr>
          <w:p w:rsidR="0021055B" w:rsidRPr="008F0DD7" w:rsidRDefault="004E41BB" w:rsidP="0007401D">
            <w:pPr>
              <w:spacing w:after="0"/>
              <w:jc w:val="center"/>
              <w:rPr>
                <w:color w:val="000000"/>
                <w:sz w:val="22"/>
                <w:szCs w:val="22"/>
              </w:rPr>
            </w:pPr>
            <w:r>
              <w:rPr>
                <w:color w:val="000000"/>
                <w:sz w:val="22"/>
                <w:szCs w:val="22"/>
              </w:rPr>
              <w:t>3.27</w:t>
            </w:r>
            <w:r w:rsidR="0021055B" w:rsidRPr="008F0DD7">
              <w:rPr>
                <w:sz w:val="22"/>
                <w:szCs w:val="22"/>
                <w:vertAlign w:val="superscript"/>
              </w:rPr>
              <w:t>(**)</w:t>
            </w:r>
          </w:p>
        </w:tc>
        <w:tc>
          <w:tcPr>
            <w:tcW w:w="899" w:type="dxa"/>
            <w:tcBorders>
              <w:top w:val="single" w:sz="4" w:space="0" w:color="auto"/>
              <w:left w:val="nil"/>
              <w:right w:val="single" w:sz="4" w:space="0" w:color="auto"/>
            </w:tcBorders>
            <w:shd w:val="clear" w:color="auto" w:fill="auto"/>
            <w:noWrap/>
            <w:vAlign w:val="center"/>
          </w:tcPr>
          <w:p w:rsidR="0021055B" w:rsidRPr="008F0DD7" w:rsidRDefault="0007401D" w:rsidP="0007401D">
            <w:pPr>
              <w:spacing w:after="0"/>
              <w:jc w:val="center"/>
              <w:rPr>
                <w:color w:val="000000"/>
                <w:sz w:val="22"/>
                <w:szCs w:val="22"/>
              </w:rPr>
            </w:pPr>
            <w:r>
              <w:rPr>
                <w:color w:val="000000"/>
                <w:sz w:val="22"/>
                <w:szCs w:val="22"/>
              </w:rPr>
              <w:t>3.98</w:t>
            </w:r>
            <w:r w:rsidRPr="008F0DD7">
              <w:rPr>
                <w:sz w:val="22"/>
                <w:szCs w:val="22"/>
                <w:vertAlign w:val="superscript"/>
              </w:rPr>
              <w:t>(</w:t>
            </w:r>
            <w:r>
              <w:rPr>
                <w:sz w:val="22"/>
                <w:szCs w:val="22"/>
                <w:vertAlign w:val="superscript"/>
              </w:rPr>
              <w:t>ns</w:t>
            </w:r>
            <w:r w:rsidRPr="008F0DD7">
              <w:rPr>
                <w:sz w:val="22"/>
                <w:szCs w:val="22"/>
                <w:vertAlign w:val="superscript"/>
              </w:rPr>
              <w:t>)</w:t>
            </w:r>
          </w:p>
        </w:tc>
        <w:tc>
          <w:tcPr>
            <w:tcW w:w="899" w:type="dxa"/>
            <w:gridSpan w:val="2"/>
            <w:tcBorders>
              <w:top w:val="single" w:sz="4" w:space="0" w:color="auto"/>
              <w:left w:val="nil"/>
              <w:right w:val="nil"/>
            </w:tcBorders>
            <w:shd w:val="clear" w:color="auto" w:fill="auto"/>
            <w:noWrap/>
            <w:vAlign w:val="center"/>
          </w:tcPr>
          <w:p w:rsidR="0021055B" w:rsidRPr="008F0DD7" w:rsidRDefault="0021055B" w:rsidP="0007401D">
            <w:pPr>
              <w:spacing w:after="0"/>
              <w:jc w:val="center"/>
              <w:rPr>
                <w:color w:val="000000"/>
                <w:sz w:val="22"/>
                <w:szCs w:val="22"/>
              </w:rPr>
            </w:pPr>
            <w:r w:rsidRPr="008F0DD7">
              <w:rPr>
                <w:color w:val="000000"/>
                <w:sz w:val="22"/>
                <w:szCs w:val="22"/>
              </w:rPr>
              <w:t>3.</w:t>
            </w:r>
            <w:r w:rsidR="0007401D">
              <w:rPr>
                <w:color w:val="000000"/>
                <w:sz w:val="22"/>
                <w:szCs w:val="22"/>
              </w:rPr>
              <w:t>3</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 xml:space="preserve">) </w:t>
            </w:r>
          </w:p>
        </w:tc>
        <w:tc>
          <w:tcPr>
            <w:tcW w:w="899" w:type="dxa"/>
            <w:tcBorders>
              <w:top w:val="single" w:sz="4" w:space="0" w:color="auto"/>
              <w:left w:val="nil"/>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top w:val="single" w:sz="4" w:space="0" w:color="auto"/>
              <w:left w:val="nil"/>
              <w:right w:val="single" w:sz="4" w:space="0" w:color="auto"/>
            </w:tcBorders>
            <w:shd w:val="clear" w:color="auto" w:fill="auto"/>
            <w:noWrap/>
            <w:vAlign w:val="center"/>
          </w:tcPr>
          <w:p w:rsidR="0021055B" w:rsidRPr="008F0DD7" w:rsidRDefault="0021055B" w:rsidP="005C78AA">
            <w:pPr>
              <w:spacing w:after="0"/>
              <w:jc w:val="center"/>
              <w:rPr>
                <w:color w:val="000000"/>
                <w:sz w:val="22"/>
                <w:szCs w:val="22"/>
              </w:rPr>
            </w:pPr>
            <w:r>
              <w:rPr>
                <w:color w:val="000000"/>
                <w:sz w:val="22"/>
                <w:szCs w:val="22"/>
              </w:rPr>
              <w:t>3.</w:t>
            </w:r>
            <w:r w:rsidR="005C78AA">
              <w:rPr>
                <w:color w:val="000000"/>
                <w:sz w:val="22"/>
                <w:szCs w:val="22"/>
              </w:rPr>
              <w:t>3</w:t>
            </w:r>
            <w:r w:rsidR="005C78AA" w:rsidRPr="008F0DD7">
              <w:rPr>
                <w:sz w:val="22"/>
                <w:szCs w:val="22"/>
                <w:vertAlign w:val="superscript"/>
              </w:rPr>
              <w:t>(</w:t>
            </w:r>
            <w:r w:rsidR="005C78AA">
              <w:rPr>
                <w:sz w:val="22"/>
                <w:szCs w:val="22"/>
                <w:vertAlign w:val="superscript"/>
              </w:rPr>
              <w:t>***</w:t>
            </w:r>
            <w:r w:rsidR="005C78AA" w:rsidRPr="008F0DD7">
              <w:rPr>
                <w:sz w:val="22"/>
                <w:szCs w:val="22"/>
                <w:vertAlign w:val="superscript"/>
              </w:rPr>
              <w:t>)</w:t>
            </w:r>
          </w:p>
        </w:tc>
      </w:tr>
      <w:tr w:rsidR="0021055B" w:rsidRPr="00906977" w:rsidTr="00A71AA3">
        <w:trPr>
          <w:trHeight w:val="340"/>
        </w:trPr>
        <w:tc>
          <w:tcPr>
            <w:tcW w:w="1981" w:type="dxa"/>
            <w:vMerge/>
            <w:tcBorders>
              <w:left w:val="single" w:sz="4" w:space="0" w:color="auto"/>
              <w:bottom w:val="single" w:sz="4" w:space="0" w:color="auto"/>
              <w:right w:val="single" w:sz="4" w:space="0" w:color="auto"/>
            </w:tcBorders>
            <w:shd w:val="clear" w:color="auto" w:fill="auto"/>
            <w:noWrap/>
          </w:tcPr>
          <w:p w:rsidR="0021055B" w:rsidRPr="008F0DD7" w:rsidRDefault="0021055B" w:rsidP="00A71AA3">
            <w:pPr>
              <w:spacing w:after="0"/>
              <w:jc w:val="left"/>
              <w:rPr>
                <w:color w:val="000000"/>
                <w:sz w:val="22"/>
                <w:szCs w:val="22"/>
              </w:rPr>
            </w:pPr>
          </w:p>
        </w:tc>
        <w:tc>
          <w:tcPr>
            <w:tcW w:w="990" w:type="dxa"/>
            <w:tcBorders>
              <w:top w:val="nil"/>
              <w:left w:val="nil"/>
              <w:bottom w:val="single" w:sz="4" w:space="0" w:color="auto"/>
              <w:right w:val="single" w:sz="4" w:space="0" w:color="auto"/>
            </w:tcBorders>
          </w:tcPr>
          <w:p w:rsidR="0021055B" w:rsidRPr="008F0DD7" w:rsidRDefault="0021055B" w:rsidP="00A71AA3">
            <w:pPr>
              <w:spacing w:after="0"/>
              <w:rPr>
                <w:sz w:val="22"/>
                <w:szCs w:val="22"/>
              </w:rPr>
            </w:pPr>
            <w:r w:rsidRPr="008F0DD7">
              <w:rPr>
                <w:sz w:val="22"/>
                <w:szCs w:val="22"/>
              </w:rPr>
              <w:t>Final</w:t>
            </w:r>
          </w:p>
        </w:tc>
        <w:tc>
          <w:tcPr>
            <w:tcW w:w="897" w:type="dxa"/>
            <w:tcBorders>
              <w:top w:val="nil"/>
              <w:left w:val="single" w:sz="4" w:space="0" w:color="auto"/>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3.72</w:t>
            </w:r>
          </w:p>
        </w:tc>
        <w:tc>
          <w:tcPr>
            <w:tcW w:w="902" w:type="dxa"/>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3.06</w:t>
            </w:r>
          </w:p>
        </w:tc>
        <w:tc>
          <w:tcPr>
            <w:tcW w:w="899" w:type="dxa"/>
            <w:tcBorders>
              <w:top w:val="nil"/>
              <w:left w:val="nil"/>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2.96</w:t>
            </w:r>
          </w:p>
        </w:tc>
        <w:tc>
          <w:tcPr>
            <w:tcW w:w="904" w:type="dxa"/>
            <w:tcBorders>
              <w:top w:val="nil"/>
              <w:left w:val="nil"/>
              <w:bottom w:val="single" w:sz="4" w:space="0" w:color="auto"/>
              <w:right w:val="single" w:sz="4" w:space="0" w:color="auto"/>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3.12</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2.97</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3.11</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3.15</w:t>
            </w:r>
          </w:p>
        </w:tc>
        <w:tc>
          <w:tcPr>
            <w:tcW w:w="899" w:type="dxa"/>
            <w:tcBorders>
              <w:top w:val="nil"/>
              <w:left w:val="nil"/>
              <w:bottom w:val="single" w:sz="4" w:space="0" w:color="auto"/>
              <w:right w:val="nil"/>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3.02</w:t>
            </w:r>
          </w:p>
        </w:tc>
        <w:tc>
          <w:tcPr>
            <w:tcW w:w="899" w:type="dxa"/>
            <w:tcBorders>
              <w:top w:val="nil"/>
              <w:left w:val="nil"/>
              <w:bottom w:val="single" w:sz="4" w:space="0" w:color="auto"/>
              <w:right w:val="single" w:sz="4" w:space="0" w:color="auto"/>
            </w:tcBorders>
            <w:shd w:val="clear" w:color="auto" w:fill="auto"/>
            <w:noWrap/>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19</w:t>
            </w:r>
          </w:p>
        </w:tc>
        <w:tc>
          <w:tcPr>
            <w:tcW w:w="899" w:type="dxa"/>
            <w:gridSpan w:val="2"/>
            <w:tcBorders>
              <w:top w:val="nil"/>
              <w:left w:val="nil"/>
              <w:bottom w:val="single" w:sz="4" w:space="0" w:color="auto"/>
              <w:right w:val="nil"/>
            </w:tcBorders>
            <w:shd w:val="clear" w:color="auto" w:fill="auto"/>
            <w:noWrap/>
            <w:vAlign w:val="center"/>
          </w:tcPr>
          <w:p w:rsidR="0021055B" w:rsidRPr="008F0DD7" w:rsidRDefault="0021055B" w:rsidP="004E41BB">
            <w:pPr>
              <w:spacing w:after="0"/>
              <w:jc w:val="center"/>
              <w:rPr>
                <w:color w:val="000000"/>
                <w:sz w:val="22"/>
                <w:szCs w:val="22"/>
              </w:rPr>
            </w:pPr>
            <w:r w:rsidRPr="008F0DD7">
              <w:rPr>
                <w:color w:val="000000"/>
                <w:sz w:val="22"/>
                <w:szCs w:val="22"/>
              </w:rPr>
              <w:t>3.</w:t>
            </w:r>
            <w:r w:rsidR="004E41BB">
              <w:rPr>
                <w:color w:val="000000"/>
                <w:sz w:val="22"/>
                <w:szCs w:val="22"/>
              </w:rPr>
              <w:t>09</w:t>
            </w:r>
          </w:p>
        </w:tc>
        <w:tc>
          <w:tcPr>
            <w:tcW w:w="899" w:type="dxa"/>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3.06</w:t>
            </w:r>
          </w:p>
        </w:tc>
      </w:tr>
      <w:tr w:rsidR="0021055B" w:rsidRPr="00906977" w:rsidTr="00A71AA3">
        <w:trPr>
          <w:trHeight w:val="340"/>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1055B" w:rsidRPr="00CC46E9" w:rsidRDefault="0021055B" w:rsidP="00A71AA3">
            <w:pPr>
              <w:spacing w:after="60"/>
              <w:jc w:val="left"/>
              <w:rPr>
                <w:bCs/>
                <w:sz w:val="20"/>
                <w:szCs w:val="20"/>
              </w:rPr>
            </w:pPr>
            <w:r w:rsidRPr="00CC46E9">
              <w:rPr>
                <w:bCs/>
                <w:sz w:val="20"/>
                <w:szCs w:val="20"/>
              </w:rPr>
              <w:t>I can influence important decisions in my community</w:t>
            </w:r>
          </w:p>
        </w:tc>
        <w:tc>
          <w:tcPr>
            <w:tcW w:w="990" w:type="dxa"/>
            <w:tcBorders>
              <w:top w:val="single" w:sz="4" w:space="0" w:color="auto"/>
              <w:left w:val="nil"/>
              <w:right w:val="single" w:sz="4" w:space="0" w:color="auto"/>
            </w:tcBorders>
          </w:tcPr>
          <w:p w:rsidR="0021055B" w:rsidRPr="008F0DD7" w:rsidRDefault="0021055B" w:rsidP="00A71AA3">
            <w:pPr>
              <w:spacing w:after="0"/>
              <w:rPr>
                <w:sz w:val="22"/>
                <w:szCs w:val="22"/>
              </w:rPr>
            </w:pPr>
          </w:p>
        </w:tc>
        <w:tc>
          <w:tcPr>
            <w:tcW w:w="897" w:type="dxa"/>
            <w:tcBorders>
              <w:top w:val="single" w:sz="4" w:space="0" w:color="auto"/>
              <w:left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3.13</w:t>
            </w:r>
            <w:r w:rsidR="00AC6639" w:rsidRPr="008F0DD7">
              <w:rPr>
                <w:sz w:val="22"/>
                <w:szCs w:val="22"/>
                <w:vertAlign w:val="superscript"/>
              </w:rPr>
              <w:t>(ns)</w:t>
            </w:r>
          </w:p>
        </w:tc>
        <w:tc>
          <w:tcPr>
            <w:tcW w:w="902" w:type="dxa"/>
            <w:tcBorders>
              <w:top w:val="single" w:sz="4" w:space="0" w:color="auto"/>
              <w:left w:val="nil"/>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2.6</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899" w:type="dxa"/>
            <w:tcBorders>
              <w:top w:val="single" w:sz="4" w:space="0" w:color="auto"/>
              <w:left w:val="nil"/>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3.1</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904" w:type="dxa"/>
            <w:tcBorders>
              <w:top w:val="single" w:sz="4" w:space="0" w:color="auto"/>
              <w:left w:val="nil"/>
              <w:right w:val="single" w:sz="4" w:space="0" w:color="auto"/>
            </w:tcBorders>
            <w:shd w:val="clear" w:color="auto" w:fill="auto"/>
            <w:noWrap/>
            <w:vAlign w:val="center"/>
          </w:tcPr>
          <w:p w:rsidR="0021055B" w:rsidRPr="008F0DD7" w:rsidRDefault="004E41BB" w:rsidP="00AC6639">
            <w:pPr>
              <w:spacing w:after="0"/>
              <w:jc w:val="center"/>
              <w:rPr>
                <w:color w:val="000000"/>
                <w:sz w:val="22"/>
                <w:szCs w:val="22"/>
              </w:rPr>
            </w:pPr>
            <w:r>
              <w:rPr>
                <w:color w:val="000000"/>
                <w:sz w:val="22"/>
                <w:szCs w:val="22"/>
              </w:rPr>
              <w:t>2.</w:t>
            </w:r>
            <w:r w:rsidR="00AC6639">
              <w:rPr>
                <w:color w:val="000000"/>
                <w:sz w:val="22"/>
                <w:szCs w:val="22"/>
              </w:rPr>
              <w:t>6</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899" w:type="dxa"/>
            <w:tcBorders>
              <w:top w:val="single" w:sz="4" w:space="0" w:color="auto"/>
              <w:left w:val="nil"/>
              <w:right w:val="nil"/>
            </w:tcBorders>
            <w:vAlign w:val="center"/>
          </w:tcPr>
          <w:p w:rsidR="0021055B" w:rsidRPr="008F0DD7" w:rsidRDefault="004E41BB" w:rsidP="00A71AA3">
            <w:pPr>
              <w:spacing w:after="0"/>
              <w:jc w:val="center"/>
              <w:rPr>
                <w:color w:val="000000"/>
                <w:sz w:val="22"/>
                <w:szCs w:val="22"/>
              </w:rPr>
            </w:pPr>
            <w:r>
              <w:rPr>
                <w:color w:val="000000"/>
                <w:sz w:val="22"/>
                <w:szCs w:val="22"/>
              </w:rPr>
              <w:t>2.5</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right w:val="nil"/>
            </w:tcBorders>
            <w:vAlign w:val="center"/>
          </w:tcPr>
          <w:p w:rsidR="0021055B" w:rsidRPr="008F0DD7" w:rsidRDefault="004E41BB" w:rsidP="0007401D">
            <w:pPr>
              <w:spacing w:after="0"/>
              <w:jc w:val="center"/>
              <w:rPr>
                <w:color w:val="000000"/>
                <w:sz w:val="22"/>
                <w:szCs w:val="22"/>
              </w:rPr>
            </w:pPr>
            <w:r>
              <w:rPr>
                <w:color w:val="000000"/>
                <w:sz w:val="22"/>
                <w:szCs w:val="22"/>
              </w:rPr>
              <w:t>2.51</w:t>
            </w:r>
            <w:r w:rsidR="0007401D" w:rsidRPr="008F0DD7">
              <w:rPr>
                <w:sz w:val="22"/>
                <w:szCs w:val="22"/>
                <w:vertAlign w:val="superscript"/>
              </w:rPr>
              <w:t>(</w:t>
            </w:r>
            <w:r w:rsidR="0007401D">
              <w:rPr>
                <w:sz w:val="22"/>
                <w:szCs w:val="22"/>
                <w:vertAlign w:val="superscript"/>
              </w:rPr>
              <w:t>ns</w:t>
            </w:r>
            <w:r w:rsidR="0007401D" w:rsidRPr="008F0DD7">
              <w:rPr>
                <w:sz w:val="22"/>
                <w:szCs w:val="22"/>
                <w:vertAlign w:val="superscript"/>
              </w:rPr>
              <w:t>)</w:t>
            </w:r>
          </w:p>
        </w:tc>
        <w:tc>
          <w:tcPr>
            <w:tcW w:w="899" w:type="dxa"/>
            <w:tcBorders>
              <w:top w:val="single" w:sz="4" w:space="0" w:color="auto"/>
              <w:left w:val="nil"/>
              <w:right w:val="nil"/>
            </w:tcBorders>
            <w:vAlign w:val="center"/>
          </w:tcPr>
          <w:p w:rsidR="0021055B" w:rsidRPr="008F0DD7" w:rsidRDefault="004E41BB" w:rsidP="00A71AA3">
            <w:pPr>
              <w:spacing w:after="0"/>
              <w:jc w:val="center"/>
              <w:rPr>
                <w:color w:val="000000"/>
                <w:sz w:val="22"/>
                <w:szCs w:val="22"/>
              </w:rPr>
            </w:pPr>
            <w:r>
              <w:rPr>
                <w:color w:val="000000"/>
                <w:sz w:val="22"/>
                <w:szCs w:val="22"/>
              </w:rPr>
              <w:t>2.7</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right w:val="nil"/>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2.7</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right w:val="single" w:sz="4" w:space="0" w:color="auto"/>
            </w:tcBorders>
            <w:shd w:val="clear" w:color="auto" w:fill="auto"/>
            <w:noWrap/>
            <w:vAlign w:val="center"/>
          </w:tcPr>
          <w:p w:rsidR="0021055B" w:rsidRPr="008F0DD7" w:rsidRDefault="004E41BB" w:rsidP="004E41BB">
            <w:pPr>
              <w:spacing w:after="0"/>
              <w:jc w:val="center"/>
              <w:rPr>
                <w:color w:val="000000"/>
                <w:sz w:val="22"/>
                <w:szCs w:val="22"/>
              </w:rPr>
            </w:pPr>
            <w:r>
              <w:rPr>
                <w:color w:val="000000"/>
                <w:sz w:val="22"/>
                <w:szCs w:val="22"/>
              </w:rPr>
              <w:t>3.2</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gridSpan w:val="2"/>
            <w:tcBorders>
              <w:top w:val="single" w:sz="4" w:space="0" w:color="auto"/>
              <w:left w:val="nil"/>
              <w:right w:val="nil"/>
            </w:tcBorders>
            <w:shd w:val="clear" w:color="auto" w:fill="auto"/>
            <w:noWrap/>
            <w:vAlign w:val="center"/>
          </w:tcPr>
          <w:p w:rsidR="0021055B" w:rsidRPr="008F0DD7" w:rsidRDefault="004E41BB" w:rsidP="0007401D">
            <w:pPr>
              <w:spacing w:after="0"/>
              <w:jc w:val="center"/>
              <w:rPr>
                <w:color w:val="000000"/>
                <w:sz w:val="22"/>
                <w:szCs w:val="22"/>
              </w:rPr>
            </w:pPr>
            <w:r>
              <w:rPr>
                <w:color w:val="000000"/>
                <w:sz w:val="22"/>
                <w:szCs w:val="22"/>
              </w:rPr>
              <w:t>2.</w:t>
            </w:r>
            <w:r w:rsidR="0007401D">
              <w:rPr>
                <w:color w:val="000000"/>
                <w:sz w:val="22"/>
                <w:szCs w:val="22"/>
              </w:rPr>
              <w:t>7</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top w:val="single" w:sz="4" w:space="0" w:color="auto"/>
              <w:left w:val="nil"/>
              <w:right w:val="single" w:sz="4" w:space="0" w:color="auto"/>
            </w:tcBorders>
            <w:shd w:val="clear" w:color="auto" w:fill="auto"/>
            <w:noWrap/>
            <w:vAlign w:val="center"/>
          </w:tcPr>
          <w:p w:rsidR="0021055B" w:rsidRPr="008F0DD7" w:rsidRDefault="0021055B" w:rsidP="00B723EA">
            <w:pPr>
              <w:spacing w:after="0"/>
              <w:jc w:val="center"/>
              <w:rPr>
                <w:color w:val="000000"/>
                <w:sz w:val="22"/>
                <w:szCs w:val="22"/>
              </w:rPr>
            </w:pPr>
            <w:r>
              <w:rPr>
                <w:color w:val="000000"/>
                <w:sz w:val="22"/>
                <w:szCs w:val="22"/>
              </w:rPr>
              <w:t>2.</w:t>
            </w:r>
            <w:r w:rsidR="00B723EA">
              <w:rPr>
                <w:color w:val="000000"/>
                <w:sz w:val="22"/>
                <w:szCs w:val="22"/>
              </w:rPr>
              <w:t>7</w:t>
            </w:r>
            <w:r w:rsidR="005C78AA" w:rsidRPr="008F0DD7">
              <w:rPr>
                <w:sz w:val="22"/>
                <w:szCs w:val="22"/>
                <w:vertAlign w:val="superscript"/>
              </w:rPr>
              <w:t>(</w:t>
            </w:r>
            <w:r w:rsidR="005C78AA">
              <w:rPr>
                <w:sz w:val="22"/>
                <w:szCs w:val="22"/>
                <w:vertAlign w:val="superscript"/>
              </w:rPr>
              <w:t>***</w:t>
            </w:r>
            <w:r w:rsidR="005C78AA" w:rsidRPr="008F0DD7">
              <w:rPr>
                <w:sz w:val="22"/>
                <w:szCs w:val="22"/>
                <w:vertAlign w:val="superscript"/>
              </w:rPr>
              <w:t>)</w:t>
            </w:r>
          </w:p>
        </w:tc>
      </w:tr>
      <w:tr w:rsidR="0021055B" w:rsidRPr="00906977" w:rsidTr="00A71AA3">
        <w:trPr>
          <w:trHeight w:val="340"/>
        </w:trPr>
        <w:tc>
          <w:tcPr>
            <w:tcW w:w="1981" w:type="dxa"/>
            <w:vMerge/>
            <w:tcBorders>
              <w:left w:val="single" w:sz="4" w:space="0" w:color="auto"/>
              <w:bottom w:val="single" w:sz="4" w:space="0" w:color="auto"/>
              <w:right w:val="single" w:sz="4" w:space="0" w:color="auto"/>
            </w:tcBorders>
            <w:shd w:val="clear" w:color="auto" w:fill="auto"/>
            <w:noWrap/>
          </w:tcPr>
          <w:p w:rsidR="0021055B" w:rsidRPr="008F0DD7" w:rsidRDefault="0021055B" w:rsidP="00A71AA3">
            <w:pPr>
              <w:spacing w:after="0"/>
              <w:jc w:val="left"/>
              <w:rPr>
                <w:color w:val="000000"/>
                <w:sz w:val="22"/>
                <w:szCs w:val="22"/>
              </w:rPr>
            </w:pPr>
          </w:p>
        </w:tc>
        <w:tc>
          <w:tcPr>
            <w:tcW w:w="990" w:type="dxa"/>
            <w:tcBorders>
              <w:top w:val="nil"/>
              <w:left w:val="nil"/>
              <w:bottom w:val="single" w:sz="4" w:space="0" w:color="auto"/>
              <w:right w:val="single" w:sz="4" w:space="0" w:color="auto"/>
            </w:tcBorders>
          </w:tcPr>
          <w:p w:rsidR="0021055B" w:rsidRPr="008F0DD7" w:rsidRDefault="0021055B" w:rsidP="00A71AA3">
            <w:pPr>
              <w:spacing w:after="0"/>
              <w:rPr>
                <w:sz w:val="22"/>
                <w:szCs w:val="22"/>
              </w:rPr>
            </w:pPr>
          </w:p>
        </w:tc>
        <w:tc>
          <w:tcPr>
            <w:tcW w:w="897" w:type="dxa"/>
            <w:tcBorders>
              <w:top w:val="nil"/>
              <w:left w:val="single" w:sz="4" w:space="0" w:color="auto"/>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2.59</w:t>
            </w:r>
          </w:p>
        </w:tc>
        <w:tc>
          <w:tcPr>
            <w:tcW w:w="902" w:type="dxa"/>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2.35</w:t>
            </w:r>
          </w:p>
        </w:tc>
        <w:tc>
          <w:tcPr>
            <w:tcW w:w="899" w:type="dxa"/>
            <w:tcBorders>
              <w:top w:val="nil"/>
              <w:left w:val="nil"/>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2.58</w:t>
            </w:r>
          </w:p>
        </w:tc>
        <w:tc>
          <w:tcPr>
            <w:tcW w:w="904" w:type="dxa"/>
            <w:tcBorders>
              <w:top w:val="nil"/>
              <w:left w:val="nil"/>
              <w:bottom w:val="single" w:sz="4" w:space="0" w:color="auto"/>
              <w:right w:val="single" w:sz="4" w:space="0" w:color="auto"/>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2.29</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2.06</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2.41</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2.37</w:t>
            </w:r>
          </w:p>
        </w:tc>
        <w:tc>
          <w:tcPr>
            <w:tcW w:w="899" w:type="dxa"/>
            <w:tcBorders>
              <w:top w:val="nil"/>
              <w:left w:val="nil"/>
              <w:bottom w:val="single" w:sz="4" w:space="0" w:color="auto"/>
              <w:right w:val="nil"/>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2.39</w:t>
            </w:r>
          </w:p>
        </w:tc>
        <w:tc>
          <w:tcPr>
            <w:tcW w:w="899" w:type="dxa"/>
            <w:tcBorders>
              <w:top w:val="nil"/>
              <w:left w:val="nil"/>
              <w:bottom w:val="single" w:sz="4" w:space="0" w:color="auto"/>
              <w:right w:val="single" w:sz="4" w:space="0" w:color="auto"/>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2.59</w:t>
            </w:r>
          </w:p>
        </w:tc>
        <w:tc>
          <w:tcPr>
            <w:tcW w:w="899" w:type="dxa"/>
            <w:gridSpan w:val="2"/>
            <w:tcBorders>
              <w:top w:val="nil"/>
              <w:left w:val="nil"/>
              <w:bottom w:val="single" w:sz="4" w:space="0" w:color="auto"/>
              <w:right w:val="nil"/>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2.35</w:t>
            </w:r>
          </w:p>
        </w:tc>
        <w:tc>
          <w:tcPr>
            <w:tcW w:w="899" w:type="dxa"/>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2.33</w:t>
            </w:r>
          </w:p>
        </w:tc>
      </w:tr>
      <w:tr w:rsidR="0021055B" w:rsidRPr="00906977" w:rsidTr="00A71AA3">
        <w:trPr>
          <w:trHeight w:val="340"/>
        </w:trPr>
        <w:tc>
          <w:tcPr>
            <w:tcW w:w="1981" w:type="dxa"/>
            <w:vMerge w:val="restart"/>
            <w:tcBorders>
              <w:top w:val="single" w:sz="4" w:space="0" w:color="auto"/>
              <w:left w:val="single" w:sz="4" w:space="0" w:color="auto"/>
              <w:right w:val="single" w:sz="4" w:space="0" w:color="auto"/>
            </w:tcBorders>
            <w:shd w:val="clear" w:color="auto" w:fill="auto"/>
            <w:noWrap/>
          </w:tcPr>
          <w:p w:rsidR="0021055B" w:rsidRPr="00CC46E9" w:rsidRDefault="0021055B" w:rsidP="00A71AA3">
            <w:pPr>
              <w:spacing w:after="0"/>
              <w:jc w:val="left"/>
              <w:rPr>
                <w:color w:val="000000"/>
                <w:sz w:val="20"/>
                <w:szCs w:val="20"/>
              </w:rPr>
            </w:pPr>
            <w:r w:rsidRPr="00CC46E9">
              <w:rPr>
                <w:color w:val="000000"/>
                <w:sz w:val="20"/>
                <w:szCs w:val="20"/>
              </w:rPr>
              <w:t>I am confident to speak in meetings</w:t>
            </w:r>
          </w:p>
        </w:tc>
        <w:tc>
          <w:tcPr>
            <w:tcW w:w="990" w:type="dxa"/>
            <w:tcBorders>
              <w:top w:val="single" w:sz="4" w:space="0" w:color="auto"/>
              <w:left w:val="nil"/>
              <w:bottom w:val="nil"/>
              <w:right w:val="single" w:sz="4" w:space="0" w:color="auto"/>
            </w:tcBorders>
          </w:tcPr>
          <w:p w:rsidR="0021055B" w:rsidRPr="008F0DD7" w:rsidRDefault="0021055B" w:rsidP="00A71AA3">
            <w:pPr>
              <w:spacing w:after="0"/>
              <w:rPr>
                <w:sz w:val="22"/>
                <w:szCs w:val="22"/>
              </w:rPr>
            </w:pPr>
          </w:p>
        </w:tc>
        <w:tc>
          <w:tcPr>
            <w:tcW w:w="897" w:type="dxa"/>
            <w:tcBorders>
              <w:top w:val="single" w:sz="4" w:space="0" w:color="auto"/>
              <w:left w:val="single" w:sz="4" w:space="0" w:color="auto"/>
              <w:bottom w:val="nil"/>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3.28</w:t>
            </w:r>
            <w:r w:rsidR="00AC6639" w:rsidRPr="008F0DD7">
              <w:rPr>
                <w:sz w:val="22"/>
                <w:szCs w:val="22"/>
                <w:vertAlign w:val="superscript"/>
              </w:rPr>
              <w:t>(ns)</w:t>
            </w:r>
          </w:p>
        </w:tc>
        <w:tc>
          <w:tcPr>
            <w:tcW w:w="902" w:type="dxa"/>
            <w:tcBorders>
              <w:top w:val="single" w:sz="4" w:space="0" w:color="auto"/>
              <w:left w:val="nil"/>
              <w:bottom w:val="nil"/>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2.9</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899" w:type="dxa"/>
            <w:tcBorders>
              <w:top w:val="single" w:sz="4" w:space="0" w:color="auto"/>
              <w:left w:val="nil"/>
              <w:bottom w:val="nil"/>
              <w:right w:val="nil"/>
            </w:tcBorders>
            <w:shd w:val="clear" w:color="auto" w:fill="auto"/>
            <w:noWrap/>
            <w:vAlign w:val="center"/>
          </w:tcPr>
          <w:p w:rsidR="0021055B" w:rsidRPr="008F0DD7" w:rsidRDefault="0021055B" w:rsidP="00AC6639">
            <w:pPr>
              <w:spacing w:after="0"/>
              <w:jc w:val="center"/>
              <w:rPr>
                <w:color w:val="000000"/>
                <w:sz w:val="22"/>
                <w:szCs w:val="22"/>
              </w:rPr>
            </w:pPr>
            <w:r>
              <w:rPr>
                <w:color w:val="000000"/>
                <w:sz w:val="22"/>
                <w:szCs w:val="22"/>
              </w:rPr>
              <w:t>3.</w:t>
            </w:r>
            <w:r w:rsidR="00AC6639">
              <w:rPr>
                <w:color w:val="000000"/>
                <w:sz w:val="22"/>
                <w:szCs w:val="22"/>
              </w:rPr>
              <w:t>4</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904" w:type="dxa"/>
            <w:tcBorders>
              <w:top w:val="single" w:sz="4" w:space="0" w:color="auto"/>
              <w:left w:val="nil"/>
              <w:bottom w:val="nil"/>
              <w:right w:val="single" w:sz="4" w:space="0" w:color="auto"/>
            </w:tcBorders>
            <w:shd w:val="clear" w:color="auto" w:fill="auto"/>
            <w:noWrap/>
            <w:vAlign w:val="center"/>
          </w:tcPr>
          <w:p w:rsidR="0021055B" w:rsidRPr="008F0DD7" w:rsidRDefault="004E41BB" w:rsidP="00AC6639">
            <w:pPr>
              <w:spacing w:after="0"/>
              <w:jc w:val="center"/>
              <w:rPr>
                <w:color w:val="000000"/>
                <w:sz w:val="22"/>
                <w:szCs w:val="22"/>
              </w:rPr>
            </w:pPr>
            <w:r>
              <w:rPr>
                <w:color w:val="000000"/>
                <w:sz w:val="22"/>
                <w:szCs w:val="22"/>
              </w:rPr>
              <w:t>2.</w:t>
            </w:r>
            <w:r w:rsidR="00AC6639">
              <w:rPr>
                <w:color w:val="000000"/>
                <w:sz w:val="22"/>
                <w:szCs w:val="22"/>
              </w:rPr>
              <w:t>9</w:t>
            </w:r>
            <w:r w:rsidR="00AC6639" w:rsidRPr="008F0DD7">
              <w:rPr>
                <w:sz w:val="22"/>
                <w:szCs w:val="22"/>
                <w:vertAlign w:val="superscript"/>
              </w:rPr>
              <w:t>(</w:t>
            </w:r>
            <w:r w:rsidR="00AC6639">
              <w:rPr>
                <w:sz w:val="22"/>
                <w:szCs w:val="22"/>
                <w:vertAlign w:val="superscript"/>
              </w:rPr>
              <w:t>***</w:t>
            </w:r>
            <w:r w:rsidR="00AC6639" w:rsidRPr="008F0DD7">
              <w:rPr>
                <w:sz w:val="22"/>
                <w:szCs w:val="22"/>
                <w:vertAlign w:val="superscript"/>
              </w:rPr>
              <w:t>)</w:t>
            </w:r>
          </w:p>
        </w:tc>
        <w:tc>
          <w:tcPr>
            <w:tcW w:w="899" w:type="dxa"/>
            <w:tcBorders>
              <w:top w:val="single" w:sz="4" w:space="0" w:color="auto"/>
              <w:left w:val="nil"/>
              <w:bottom w:val="nil"/>
              <w:right w:val="nil"/>
            </w:tcBorders>
            <w:vAlign w:val="center"/>
          </w:tcPr>
          <w:p w:rsidR="0021055B" w:rsidRPr="008F0DD7" w:rsidRDefault="004E41BB" w:rsidP="00A71AA3">
            <w:pPr>
              <w:spacing w:after="0"/>
              <w:jc w:val="center"/>
              <w:rPr>
                <w:color w:val="000000"/>
                <w:sz w:val="22"/>
                <w:szCs w:val="22"/>
              </w:rPr>
            </w:pPr>
            <w:r>
              <w:rPr>
                <w:color w:val="000000"/>
                <w:sz w:val="22"/>
                <w:szCs w:val="22"/>
              </w:rPr>
              <w:t>2.8</w:t>
            </w:r>
            <w:r w:rsidR="0007401D" w:rsidRPr="008F0DD7">
              <w:rPr>
                <w:sz w:val="22"/>
                <w:szCs w:val="22"/>
                <w:vertAlign w:val="superscript"/>
              </w:rPr>
              <w:t>(</w:t>
            </w:r>
            <w:r w:rsidR="0007401D">
              <w:rPr>
                <w:sz w:val="22"/>
                <w:szCs w:val="22"/>
                <w:vertAlign w:val="superscript"/>
              </w:rPr>
              <w:t>***</w:t>
            </w:r>
            <w:r w:rsidR="0007401D" w:rsidRPr="008F0DD7">
              <w:rPr>
                <w:sz w:val="22"/>
                <w:szCs w:val="22"/>
                <w:vertAlign w:val="superscript"/>
              </w:rPr>
              <w:t>)</w:t>
            </w:r>
          </w:p>
        </w:tc>
        <w:tc>
          <w:tcPr>
            <w:tcW w:w="899" w:type="dxa"/>
            <w:tcBorders>
              <w:top w:val="single" w:sz="4" w:space="0" w:color="auto"/>
              <w:left w:val="nil"/>
              <w:bottom w:val="nil"/>
              <w:right w:val="nil"/>
            </w:tcBorders>
            <w:vAlign w:val="center"/>
          </w:tcPr>
          <w:p w:rsidR="0021055B" w:rsidRPr="008F0DD7" w:rsidRDefault="004E41BB" w:rsidP="0007401D">
            <w:pPr>
              <w:spacing w:after="0"/>
              <w:jc w:val="center"/>
              <w:rPr>
                <w:color w:val="000000"/>
                <w:sz w:val="22"/>
                <w:szCs w:val="22"/>
              </w:rPr>
            </w:pPr>
            <w:r>
              <w:rPr>
                <w:color w:val="000000"/>
                <w:sz w:val="22"/>
                <w:szCs w:val="22"/>
              </w:rPr>
              <w:t>2.81</w:t>
            </w:r>
            <w:r w:rsidR="0007401D" w:rsidRPr="008F0DD7">
              <w:rPr>
                <w:sz w:val="22"/>
                <w:szCs w:val="22"/>
                <w:vertAlign w:val="superscript"/>
              </w:rPr>
              <w:t>(</w:t>
            </w:r>
            <w:r w:rsidR="0007401D">
              <w:rPr>
                <w:sz w:val="22"/>
                <w:szCs w:val="22"/>
                <w:vertAlign w:val="superscript"/>
              </w:rPr>
              <w:t>ns</w:t>
            </w:r>
            <w:r w:rsidR="0007401D" w:rsidRPr="008F0DD7">
              <w:rPr>
                <w:sz w:val="22"/>
                <w:szCs w:val="22"/>
                <w:vertAlign w:val="superscript"/>
              </w:rPr>
              <w:t>)</w:t>
            </w:r>
          </w:p>
        </w:tc>
        <w:tc>
          <w:tcPr>
            <w:tcW w:w="899" w:type="dxa"/>
            <w:tcBorders>
              <w:top w:val="single" w:sz="4" w:space="0" w:color="auto"/>
              <w:left w:val="nil"/>
              <w:bottom w:val="nil"/>
              <w:right w:val="nil"/>
            </w:tcBorders>
            <w:vAlign w:val="center"/>
          </w:tcPr>
          <w:p w:rsidR="0021055B" w:rsidRPr="008F0DD7" w:rsidRDefault="0007401D" w:rsidP="00A71AA3">
            <w:pPr>
              <w:spacing w:after="0"/>
              <w:jc w:val="center"/>
              <w:rPr>
                <w:color w:val="000000"/>
                <w:sz w:val="22"/>
                <w:szCs w:val="22"/>
              </w:rPr>
            </w:pPr>
            <w:r>
              <w:rPr>
                <w:color w:val="000000"/>
                <w:sz w:val="22"/>
                <w:szCs w:val="22"/>
              </w:rPr>
              <w:t>3.0</w:t>
            </w:r>
            <w:r w:rsidRPr="008F0DD7">
              <w:rPr>
                <w:sz w:val="22"/>
                <w:szCs w:val="22"/>
                <w:vertAlign w:val="superscript"/>
              </w:rPr>
              <w:t>(</w:t>
            </w:r>
            <w:r>
              <w:rPr>
                <w:sz w:val="22"/>
                <w:szCs w:val="22"/>
                <w:vertAlign w:val="superscript"/>
              </w:rPr>
              <w:t>***</w:t>
            </w:r>
            <w:r w:rsidRPr="008F0DD7">
              <w:rPr>
                <w:sz w:val="22"/>
                <w:szCs w:val="22"/>
                <w:vertAlign w:val="superscript"/>
              </w:rPr>
              <w:t>)</w:t>
            </w:r>
          </w:p>
        </w:tc>
        <w:tc>
          <w:tcPr>
            <w:tcW w:w="899" w:type="dxa"/>
            <w:tcBorders>
              <w:top w:val="single" w:sz="4" w:space="0" w:color="auto"/>
              <w:left w:val="nil"/>
              <w:bottom w:val="nil"/>
              <w:right w:val="nil"/>
            </w:tcBorders>
            <w:shd w:val="clear" w:color="auto" w:fill="auto"/>
            <w:noWrap/>
            <w:vAlign w:val="center"/>
          </w:tcPr>
          <w:p w:rsidR="0021055B" w:rsidRPr="008F0DD7" w:rsidRDefault="004E41BB" w:rsidP="0007401D">
            <w:pPr>
              <w:spacing w:after="0"/>
              <w:jc w:val="center"/>
              <w:rPr>
                <w:color w:val="000000"/>
                <w:sz w:val="22"/>
                <w:szCs w:val="22"/>
              </w:rPr>
            </w:pPr>
            <w:r>
              <w:rPr>
                <w:color w:val="000000"/>
                <w:sz w:val="22"/>
                <w:szCs w:val="22"/>
              </w:rPr>
              <w:t>2.96</w:t>
            </w:r>
            <w:r w:rsidR="0007401D" w:rsidRPr="008F0DD7">
              <w:rPr>
                <w:sz w:val="22"/>
                <w:szCs w:val="22"/>
                <w:vertAlign w:val="superscript"/>
              </w:rPr>
              <w:t>(</w:t>
            </w:r>
            <w:r w:rsidR="0007401D">
              <w:rPr>
                <w:sz w:val="22"/>
                <w:szCs w:val="22"/>
                <w:vertAlign w:val="superscript"/>
              </w:rPr>
              <w:t>ns</w:t>
            </w:r>
            <w:r w:rsidR="0007401D"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21055B" w:rsidRPr="008F0DD7" w:rsidRDefault="004E41BB" w:rsidP="0007401D">
            <w:pPr>
              <w:spacing w:after="0"/>
              <w:jc w:val="center"/>
              <w:rPr>
                <w:color w:val="000000"/>
                <w:sz w:val="22"/>
                <w:szCs w:val="22"/>
              </w:rPr>
            </w:pPr>
            <w:r>
              <w:rPr>
                <w:color w:val="000000"/>
                <w:sz w:val="22"/>
                <w:szCs w:val="22"/>
              </w:rPr>
              <w:t>3.2</w:t>
            </w:r>
            <w:r w:rsidR="0007401D" w:rsidRPr="008F0DD7">
              <w:rPr>
                <w:sz w:val="22"/>
                <w:szCs w:val="22"/>
                <w:vertAlign w:val="superscript"/>
              </w:rPr>
              <w:t>(</w:t>
            </w:r>
            <w:r w:rsidR="0007401D">
              <w:rPr>
                <w:sz w:val="22"/>
                <w:szCs w:val="22"/>
                <w:vertAlign w:val="superscript"/>
              </w:rPr>
              <w:t>ns</w:t>
            </w:r>
            <w:r w:rsidR="0007401D" w:rsidRPr="008F0DD7">
              <w:rPr>
                <w:sz w:val="22"/>
                <w:szCs w:val="22"/>
                <w:vertAlign w:val="superscript"/>
              </w:rPr>
              <w:t>)</w:t>
            </w:r>
          </w:p>
        </w:tc>
        <w:tc>
          <w:tcPr>
            <w:tcW w:w="899" w:type="dxa"/>
            <w:gridSpan w:val="2"/>
            <w:tcBorders>
              <w:top w:val="single" w:sz="4" w:space="0" w:color="auto"/>
              <w:left w:val="nil"/>
              <w:bottom w:val="nil"/>
              <w:right w:val="nil"/>
            </w:tcBorders>
            <w:shd w:val="clear" w:color="auto" w:fill="auto"/>
            <w:noWrap/>
            <w:vAlign w:val="center"/>
          </w:tcPr>
          <w:p w:rsidR="0021055B" w:rsidRPr="008F0DD7" w:rsidRDefault="0007401D" w:rsidP="00A71AA3">
            <w:pPr>
              <w:spacing w:after="0"/>
              <w:jc w:val="center"/>
              <w:rPr>
                <w:color w:val="000000"/>
                <w:sz w:val="22"/>
                <w:szCs w:val="22"/>
              </w:rPr>
            </w:pPr>
            <w:r>
              <w:rPr>
                <w:color w:val="000000"/>
                <w:sz w:val="22"/>
                <w:szCs w:val="22"/>
              </w:rPr>
              <w:t>3.0</w:t>
            </w:r>
            <w:r w:rsidRPr="008F0DD7">
              <w:rPr>
                <w:sz w:val="22"/>
                <w:szCs w:val="22"/>
                <w:vertAlign w:val="superscript"/>
              </w:rPr>
              <w:t>(</w:t>
            </w:r>
            <w:r>
              <w:rPr>
                <w:sz w:val="22"/>
                <w:szCs w:val="22"/>
                <w:vertAlign w:val="superscript"/>
              </w:rPr>
              <w:t>***</w:t>
            </w:r>
            <w:r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top w:val="single" w:sz="4" w:space="0" w:color="auto"/>
              <w:left w:val="nil"/>
              <w:bottom w:val="nil"/>
              <w:right w:val="single" w:sz="4" w:space="0" w:color="auto"/>
            </w:tcBorders>
            <w:shd w:val="clear" w:color="auto" w:fill="auto"/>
            <w:noWrap/>
            <w:vAlign w:val="center"/>
          </w:tcPr>
          <w:p w:rsidR="0021055B" w:rsidRPr="008F0DD7" w:rsidRDefault="0021055B" w:rsidP="00B723EA">
            <w:pPr>
              <w:spacing w:after="0"/>
              <w:jc w:val="center"/>
              <w:rPr>
                <w:color w:val="000000"/>
                <w:sz w:val="22"/>
                <w:szCs w:val="22"/>
              </w:rPr>
            </w:pPr>
            <w:r>
              <w:rPr>
                <w:color w:val="000000"/>
                <w:sz w:val="22"/>
                <w:szCs w:val="22"/>
              </w:rPr>
              <w:t>2.</w:t>
            </w:r>
            <w:r w:rsidR="00B723EA">
              <w:rPr>
                <w:color w:val="000000"/>
                <w:sz w:val="22"/>
                <w:szCs w:val="22"/>
              </w:rPr>
              <w:t>8</w:t>
            </w:r>
            <w:r w:rsidR="00B723EA" w:rsidRPr="008F0DD7">
              <w:rPr>
                <w:sz w:val="22"/>
                <w:szCs w:val="22"/>
                <w:vertAlign w:val="superscript"/>
              </w:rPr>
              <w:t>(</w:t>
            </w:r>
            <w:r w:rsidR="00B723EA">
              <w:rPr>
                <w:sz w:val="22"/>
                <w:szCs w:val="22"/>
                <w:vertAlign w:val="superscript"/>
              </w:rPr>
              <w:t>***</w:t>
            </w:r>
            <w:r w:rsidR="00B723EA" w:rsidRPr="008F0DD7">
              <w:rPr>
                <w:sz w:val="22"/>
                <w:szCs w:val="22"/>
                <w:vertAlign w:val="superscript"/>
              </w:rPr>
              <w:t>)</w:t>
            </w:r>
          </w:p>
        </w:tc>
      </w:tr>
      <w:tr w:rsidR="0021055B" w:rsidRPr="00906977" w:rsidTr="00A71AA3">
        <w:trPr>
          <w:trHeight w:val="340"/>
        </w:trPr>
        <w:tc>
          <w:tcPr>
            <w:tcW w:w="1981" w:type="dxa"/>
            <w:vMerge/>
            <w:tcBorders>
              <w:left w:val="single" w:sz="4" w:space="0" w:color="auto"/>
              <w:bottom w:val="single" w:sz="4" w:space="0" w:color="auto"/>
              <w:right w:val="single" w:sz="4" w:space="0" w:color="auto"/>
            </w:tcBorders>
            <w:shd w:val="clear" w:color="auto" w:fill="auto"/>
            <w:noWrap/>
            <w:vAlign w:val="bottom"/>
          </w:tcPr>
          <w:p w:rsidR="0021055B" w:rsidRPr="008F0DD7" w:rsidRDefault="0021055B" w:rsidP="00A71AA3">
            <w:pPr>
              <w:spacing w:after="0"/>
              <w:jc w:val="left"/>
              <w:rPr>
                <w:color w:val="000000"/>
                <w:sz w:val="22"/>
                <w:szCs w:val="22"/>
              </w:rPr>
            </w:pPr>
          </w:p>
        </w:tc>
        <w:tc>
          <w:tcPr>
            <w:tcW w:w="990" w:type="dxa"/>
            <w:tcBorders>
              <w:top w:val="nil"/>
              <w:left w:val="nil"/>
              <w:bottom w:val="single" w:sz="4" w:space="0" w:color="auto"/>
              <w:right w:val="single" w:sz="4" w:space="0" w:color="auto"/>
            </w:tcBorders>
          </w:tcPr>
          <w:p w:rsidR="0021055B" w:rsidRPr="008F0DD7" w:rsidRDefault="0021055B" w:rsidP="00A71AA3">
            <w:pPr>
              <w:spacing w:after="0"/>
              <w:rPr>
                <w:sz w:val="22"/>
                <w:szCs w:val="22"/>
              </w:rPr>
            </w:pPr>
          </w:p>
        </w:tc>
        <w:tc>
          <w:tcPr>
            <w:tcW w:w="897" w:type="dxa"/>
            <w:tcBorders>
              <w:top w:val="nil"/>
              <w:left w:val="single" w:sz="4" w:space="0" w:color="auto"/>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3.38</w:t>
            </w:r>
          </w:p>
        </w:tc>
        <w:tc>
          <w:tcPr>
            <w:tcW w:w="902" w:type="dxa"/>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2.65</w:t>
            </w:r>
          </w:p>
        </w:tc>
        <w:tc>
          <w:tcPr>
            <w:tcW w:w="899" w:type="dxa"/>
            <w:tcBorders>
              <w:top w:val="nil"/>
              <w:left w:val="nil"/>
              <w:bottom w:val="single" w:sz="4" w:space="0" w:color="auto"/>
              <w:right w:val="nil"/>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2.75</w:t>
            </w:r>
          </w:p>
        </w:tc>
        <w:tc>
          <w:tcPr>
            <w:tcW w:w="904" w:type="dxa"/>
            <w:tcBorders>
              <w:top w:val="nil"/>
              <w:left w:val="nil"/>
              <w:bottom w:val="single" w:sz="4" w:space="0" w:color="auto"/>
              <w:right w:val="single" w:sz="4" w:space="0" w:color="auto"/>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2.64</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2.39</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2.71</w:t>
            </w:r>
          </w:p>
        </w:tc>
        <w:tc>
          <w:tcPr>
            <w:tcW w:w="899" w:type="dxa"/>
            <w:tcBorders>
              <w:top w:val="nil"/>
              <w:left w:val="nil"/>
              <w:bottom w:val="single" w:sz="4" w:space="0" w:color="auto"/>
              <w:right w:val="nil"/>
            </w:tcBorders>
            <w:vAlign w:val="center"/>
          </w:tcPr>
          <w:p w:rsidR="0021055B" w:rsidRPr="008F0DD7" w:rsidRDefault="004E41BB" w:rsidP="00A71AA3">
            <w:pPr>
              <w:spacing w:after="0"/>
              <w:jc w:val="center"/>
              <w:rPr>
                <w:color w:val="000000"/>
                <w:sz w:val="22"/>
                <w:szCs w:val="22"/>
              </w:rPr>
            </w:pPr>
            <w:r>
              <w:rPr>
                <w:color w:val="000000"/>
                <w:sz w:val="22"/>
                <w:szCs w:val="22"/>
              </w:rPr>
              <w:t>2.62</w:t>
            </w:r>
          </w:p>
        </w:tc>
        <w:tc>
          <w:tcPr>
            <w:tcW w:w="899" w:type="dxa"/>
            <w:tcBorders>
              <w:top w:val="nil"/>
              <w:left w:val="nil"/>
              <w:bottom w:val="single" w:sz="4" w:space="0" w:color="auto"/>
              <w:right w:val="nil"/>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2.74</w:t>
            </w:r>
          </w:p>
        </w:tc>
        <w:tc>
          <w:tcPr>
            <w:tcW w:w="899" w:type="dxa"/>
            <w:tcBorders>
              <w:top w:val="nil"/>
              <w:left w:val="nil"/>
              <w:bottom w:val="single" w:sz="4" w:space="0" w:color="auto"/>
              <w:right w:val="single" w:sz="4" w:space="0" w:color="auto"/>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2.94</w:t>
            </w:r>
          </w:p>
        </w:tc>
        <w:tc>
          <w:tcPr>
            <w:tcW w:w="899" w:type="dxa"/>
            <w:gridSpan w:val="2"/>
            <w:tcBorders>
              <w:top w:val="nil"/>
              <w:left w:val="nil"/>
              <w:bottom w:val="single" w:sz="4" w:space="0" w:color="auto"/>
              <w:right w:val="nil"/>
            </w:tcBorders>
            <w:shd w:val="clear" w:color="auto" w:fill="auto"/>
            <w:noWrap/>
            <w:vAlign w:val="center"/>
          </w:tcPr>
          <w:p w:rsidR="0021055B" w:rsidRPr="008F0DD7" w:rsidRDefault="004E41BB" w:rsidP="00A71AA3">
            <w:pPr>
              <w:spacing w:after="0"/>
              <w:jc w:val="center"/>
              <w:rPr>
                <w:color w:val="000000"/>
                <w:sz w:val="22"/>
                <w:szCs w:val="22"/>
              </w:rPr>
            </w:pPr>
            <w:r>
              <w:rPr>
                <w:color w:val="000000"/>
                <w:sz w:val="22"/>
                <w:szCs w:val="22"/>
              </w:rPr>
              <w:t>2.67</w:t>
            </w:r>
          </w:p>
        </w:tc>
        <w:tc>
          <w:tcPr>
            <w:tcW w:w="899" w:type="dxa"/>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p>
        </w:tc>
        <w:tc>
          <w:tcPr>
            <w:tcW w:w="900" w:type="dxa"/>
            <w:gridSpan w:val="3"/>
            <w:tcBorders>
              <w:top w:val="nil"/>
              <w:left w:val="nil"/>
              <w:bottom w:val="single" w:sz="4" w:space="0" w:color="auto"/>
              <w:right w:val="single" w:sz="4" w:space="0" w:color="auto"/>
            </w:tcBorders>
            <w:shd w:val="clear" w:color="auto" w:fill="auto"/>
            <w:noWrap/>
            <w:vAlign w:val="center"/>
          </w:tcPr>
          <w:p w:rsidR="0021055B" w:rsidRPr="008F0DD7" w:rsidRDefault="0021055B" w:rsidP="00A71AA3">
            <w:pPr>
              <w:spacing w:after="0"/>
              <w:jc w:val="center"/>
              <w:rPr>
                <w:color w:val="000000"/>
                <w:sz w:val="22"/>
                <w:szCs w:val="22"/>
              </w:rPr>
            </w:pPr>
            <w:r>
              <w:rPr>
                <w:color w:val="000000"/>
                <w:sz w:val="22"/>
                <w:szCs w:val="22"/>
              </w:rPr>
              <w:t>2.66</w:t>
            </w:r>
          </w:p>
        </w:tc>
      </w:tr>
    </w:tbl>
    <w:p w:rsidR="0021055B" w:rsidRPr="00C142B5" w:rsidRDefault="0021055B" w:rsidP="0021055B">
      <w:pPr>
        <w:spacing w:before="120"/>
        <w:jc w:val="center"/>
        <w:rPr>
          <w:sz w:val="20"/>
          <w:szCs w:val="20"/>
        </w:rPr>
      </w:pPr>
      <w:r w:rsidRPr="00C142B5">
        <w:rPr>
          <w:sz w:val="20"/>
          <w:szCs w:val="20"/>
        </w:rPr>
        <w:t>NB: The maximum score is 4 which means “I fully agree” and the minimum score is 1 which mean “I fully disagree”</w:t>
      </w:r>
    </w:p>
    <w:p w:rsidR="0021055B" w:rsidRPr="00C142B5" w:rsidRDefault="0007401D" w:rsidP="0021055B">
      <w:pPr>
        <w:jc w:val="center"/>
        <w:rPr>
          <w:sz w:val="20"/>
          <w:szCs w:val="20"/>
        </w:rPr>
      </w:pPr>
      <w:r>
        <w:rPr>
          <w:sz w:val="20"/>
          <w:szCs w:val="20"/>
        </w:rPr>
        <w:t>NB:  Wilcoxon non-</w:t>
      </w:r>
      <w:r w:rsidR="0021055B" w:rsidRPr="00C142B5">
        <w:rPr>
          <w:sz w:val="20"/>
          <w:szCs w:val="20"/>
        </w:rPr>
        <w:t xml:space="preserve">parametric paired test </w:t>
      </w:r>
    </w:p>
    <w:p w:rsidR="0021055B" w:rsidRPr="00C142B5" w:rsidRDefault="0021055B" w:rsidP="0021055B">
      <w:pPr>
        <w:spacing w:before="120"/>
        <w:jc w:val="center"/>
        <w:rPr>
          <w:sz w:val="20"/>
          <w:szCs w:val="20"/>
        </w:rPr>
      </w:pPr>
      <w:r w:rsidRPr="00C142B5">
        <w:rPr>
          <w:sz w:val="20"/>
          <w:szCs w:val="20"/>
        </w:rPr>
        <w:t>(***) = significant at 99%, (**) = significant at 95% (*) = significant at 90%, (ns) = not significant</w:t>
      </w:r>
    </w:p>
    <w:p w:rsidR="0021055B" w:rsidRDefault="0021055B">
      <w:pPr>
        <w:spacing w:after="200" w:line="276" w:lineRule="auto"/>
        <w:jc w:val="left"/>
        <w:sectPr w:rsidR="0021055B" w:rsidSect="0021055B">
          <w:pgSz w:w="15840" w:h="12240" w:orient="landscape"/>
          <w:pgMar w:top="1440" w:right="1440" w:bottom="1440" w:left="1440" w:header="709" w:footer="709" w:gutter="0"/>
          <w:cols w:space="708"/>
          <w:titlePg/>
          <w:docGrid w:linePitch="360"/>
        </w:sectPr>
      </w:pPr>
    </w:p>
    <w:p w:rsidR="008F0DD7" w:rsidRDefault="008F0DD7">
      <w:pPr>
        <w:spacing w:after="200" w:line="276" w:lineRule="auto"/>
        <w:jc w:val="left"/>
      </w:pPr>
    </w:p>
    <w:p w:rsidR="008F0DD7" w:rsidRPr="00A8791A" w:rsidRDefault="008F0DD7" w:rsidP="00395B4A">
      <w:r w:rsidRPr="00A8791A">
        <w:t xml:space="preserve">Table </w:t>
      </w:r>
      <w:r w:rsidR="00395B4A">
        <w:t>5.26</w:t>
      </w:r>
      <w:r w:rsidRPr="00A8791A">
        <w:t xml:space="preserve">: Average score of women’s estimation of their </w:t>
      </w:r>
      <w:r>
        <w:t>social inclusion</w:t>
      </w:r>
    </w:p>
    <w:tbl>
      <w:tblPr>
        <w:tblW w:w="13766" w:type="dxa"/>
        <w:tblInd w:w="-1026" w:type="dxa"/>
        <w:tblLayout w:type="fixed"/>
        <w:tblLook w:val="04A0" w:firstRow="1" w:lastRow="0" w:firstColumn="1" w:lastColumn="0" w:noHBand="0" w:noVBand="1"/>
      </w:tblPr>
      <w:tblGrid>
        <w:gridCol w:w="1981"/>
        <w:gridCol w:w="990"/>
        <w:gridCol w:w="897"/>
        <w:gridCol w:w="902"/>
        <w:gridCol w:w="899"/>
        <w:gridCol w:w="904"/>
        <w:gridCol w:w="899"/>
        <w:gridCol w:w="899"/>
        <w:gridCol w:w="899"/>
        <w:gridCol w:w="899"/>
        <w:gridCol w:w="899"/>
        <w:gridCol w:w="12"/>
        <w:gridCol w:w="887"/>
        <w:gridCol w:w="899"/>
        <w:gridCol w:w="19"/>
        <w:gridCol w:w="865"/>
        <w:gridCol w:w="16"/>
      </w:tblGrid>
      <w:tr w:rsidR="008F0DD7" w:rsidRPr="00906977" w:rsidTr="008F0DD7">
        <w:trPr>
          <w:gridAfter w:val="1"/>
          <w:wAfter w:w="16" w:type="dxa"/>
          <w:trHeight w:val="288"/>
        </w:trPr>
        <w:tc>
          <w:tcPr>
            <w:tcW w:w="1981" w:type="dxa"/>
            <w:tcBorders>
              <w:top w:val="single" w:sz="4" w:space="0" w:color="auto"/>
              <w:left w:val="single" w:sz="4" w:space="0" w:color="auto"/>
              <w:bottom w:val="nil"/>
              <w:right w:val="single" w:sz="4" w:space="0" w:color="auto"/>
            </w:tcBorders>
            <w:shd w:val="clear" w:color="auto" w:fill="auto"/>
            <w:noWrap/>
            <w:vAlign w:val="bottom"/>
          </w:tcPr>
          <w:p w:rsidR="008F0DD7" w:rsidRPr="008F0DD7" w:rsidRDefault="008F0DD7" w:rsidP="00A71AA3">
            <w:pPr>
              <w:spacing w:after="0"/>
              <w:jc w:val="left"/>
              <w:rPr>
                <w:color w:val="000000"/>
                <w:sz w:val="22"/>
                <w:szCs w:val="22"/>
              </w:rPr>
            </w:pPr>
            <w:r w:rsidRPr="008F0DD7">
              <w:rPr>
                <w:color w:val="000000"/>
                <w:sz w:val="22"/>
                <w:szCs w:val="22"/>
              </w:rPr>
              <w:t> </w:t>
            </w:r>
          </w:p>
        </w:tc>
        <w:tc>
          <w:tcPr>
            <w:tcW w:w="990" w:type="dxa"/>
            <w:tcBorders>
              <w:top w:val="single" w:sz="4" w:space="0" w:color="auto"/>
              <w:left w:val="nil"/>
              <w:bottom w:val="nil"/>
              <w:right w:val="single" w:sz="4" w:space="0" w:color="auto"/>
            </w:tcBorders>
          </w:tcPr>
          <w:p w:rsidR="008F0DD7" w:rsidRPr="008F0DD7" w:rsidRDefault="008F0DD7" w:rsidP="00A71AA3">
            <w:pPr>
              <w:spacing w:after="0"/>
              <w:ind w:right="2188"/>
              <w:jc w:val="left"/>
              <w:rPr>
                <w:color w:val="000000"/>
                <w:sz w:val="22"/>
                <w:szCs w:val="22"/>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Sex of VSL Member</w:t>
            </w:r>
          </w:p>
          <w:p w:rsidR="008F0DD7" w:rsidRPr="008F0DD7" w:rsidRDefault="008F0DD7" w:rsidP="00A71AA3">
            <w:pPr>
              <w:spacing w:after="0"/>
              <w:jc w:val="center"/>
              <w:rPr>
                <w:color w:val="000000"/>
                <w:sz w:val="22"/>
                <w:szCs w:val="22"/>
              </w:rPr>
            </w:pPr>
          </w:p>
        </w:tc>
        <w:tc>
          <w:tcPr>
            <w:tcW w:w="1803" w:type="dxa"/>
            <w:gridSpan w:val="2"/>
            <w:tcBorders>
              <w:top w:val="single" w:sz="4" w:space="0" w:color="auto"/>
              <w:left w:val="nil"/>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Strata</w:t>
            </w:r>
          </w:p>
          <w:p w:rsidR="008F0DD7" w:rsidRPr="008F0DD7" w:rsidRDefault="008F0DD7" w:rsidP="00A71AA3">
            <w:pPr>
              <w:spacing w:after="0"/>
              <w:jc w:val="center"/>
              <w:rPr>
                <w:color w:val="000000"/>
                <w:sz w:val="22"/>
                <w:szCs w:val="22"/>
              </w:rPr>
            </w:pPr>
          </w:p>
        </w:tc>
        <w:tc>
          <w:tcPr>
            <w:tcW w:w="4507" w:type="dxa"/>
            <w:gridSpan w:val="6"/>
            <w:tcBorders>
              <w:top w:val="single" w:sz="4" w:space="0" w:color="auto"/>
              <w:left w:val="nil"/>
              <w:bottom w:val="single" w:sz="4" w:space="0" w:color="auto"/>
              <w:right w:val="single" w:sz="4" w:space="0" w:color="auto"/>
            </w:tcBorders>
            <w:shd w:val="clear" w:color="auto" w:fill="auto"/>
            <w:noWrap/>
            <w:vAlign w:val="center"/>
          </w:tcPr>
          <w:p w:rsidR="008F0DD7" w:rsidRPr="008F0DD7" w:rsidRDefault="00395B4A" w:rsidP="00A71AA3">
            <w:pPr>
              <w:spacing w:after="0"/>
              <w:jc w:val="center"/>
              <w:rPr>
                <w:color w:val="000000"/>
                <w:sz w:val="22"/>
                <w:szCs w:val="22"/>
              </w:rPr>
            </w:pPr>
            <w:r>
              <w:rPr>
                <w:color w:val="000000"/>
                <w:sz w:val="22"/>
                <w:szCs w:val="22"/>
              </w:rPr>
              <w:t>PPI Quintiles</w:t>
            </w:r>
          </w:p>
        </w:tc>
        <w:tc>
          <w:tcPr>
            <w:tcW w:w="1805" w:type="dxa"/>
            <w:gridSpan w:val="3"/>
            <w:tcBorders>
              <w:top w:val="single" w:sz="4" w:space="0" w:color="auto"/>
              <w:left w:val="nil"/>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p>
          <w:p w:rsidR="008F0DD7" w:rsidRPr="008F0DD7" w:rsidRDefault="008F0DD7" w:rsidP="008F0DD7">
            <w:pPr>
              <w:spacing w:after="0"/>
              <w:jc w:val="center"/>
              <w:rPr>
                <w:color w:val="000000"/>
                <w:sz w:val="22"/>
                <w:szCs w:val="22"/>
              </w:rPr>
            </w:pPr>
            <w:r w:rsidRPr="008F0DD7">
              <w:rPr>
                <w:color w:val="000000"/>
                <w:sz w:val="22"/>
                <w:szCs w:val="22"/>
              </w:rPr>
              <w:t>Still member of a VSL group?</w:t>
            </w:r>
          </w:p>
          <w:p w:rsidR="008F0DD7" w:rsidRPr="008F0DD7" w:rsidRDefault="008F0DD7" w:rsidP="00A71AA3">
            <w:pPr>
              <w:spacing w:after="0"/>
              <w:jc w:val="center"/>
              <w:rPr>
                <w:color w:val="000000"/>
                <w:sz w:val="22"/>
                <w:szCs w:val="22"/>
              </w:rPr>
            </w:pP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p>
        </w:tc>
      </w:tr>
      <w:tr w:rsidR="008F0DD7" w:rsidRPr="00906977" w:rsidTr="008F0DD7">
        <w:trPr>
          <w:trHeight w:val="288"/>
        </w:trPr>
        <w:tc>
          <w:tcPr>
            <w:tcW w:w="1981" w:type="dxa"/>
            <w:tcBorders>
              <w:top w:val="nil"/>
              <w:left w:val="single" w:sz="4" w:space="0" w:color="auto"/>
              <w:bottom w:val="single" w:sz="4" w:space="0" w:color="auto"/>
              <w:right w:val="single" w:sz="4" w:space="0" w:color="auto"/>
            </w:tcBorders>
            <w:shd w:val="clear" w:color="auto" w:fill="auto"/>
            <w:noWrap/>
            <w:vAlign w:val="bottom"/>
          </w:tcPr>
          <w:p w:rsidR="008F0DD7" w:rsidRPr="008F0DD7" w:rsidRDefault="008F0DD7" w:rsidP="00A71AA3">
            <w:pPr>
              <w:spacing w:after="0"/>
              <w:jc w:val="left"/>
              <w:rPr>
                <w:color w:val="000000"/>
                <w:sz w:val="22"/>
                <w:szCs w:val="22"/>
              </w:rPr>
            </w:pPr>
            <w:r w:rsidRPr="008F0DD7">
              <w:rPr>
                <w:color w:val="000000"/>
                <w:sz w:val="22"/>
                <w:szCs w:val="22"/>
              </w:rPr>
              <w:t> </w:t>
            </w:r>
          </w:p>
        </w:tc>
        <w:tc>
          <w:tcPr>
            <w:tcW w:w="990" w:type="dxa"/>
            <w:tcBorders>
              <w:top w:val="nil"/>
              <w:left w:val="nil"/>
              <w:bottom w:val="single" w:sz="4" w:space="0" w:color="auto"/>
              <w:right w:val="single" w:sz="4" w:space="0" w:color="auto"/>
            </w:tcBorders>
          </w:tcPr>
          <w:p w:rsidR="008F0DD7" w:rsidRPr="008F0DD7" w:rsidRDefault="008F0DD7" w:rsidP="00A71AA3">
            <w:pPr>
              <w:spacing w:after="0"/>
              <w:ind w:right="2188"/>
              <w:jc w:val="left"/>
              <w:rPr>
                <w:color w:val="000000"/>
                <w:sz w:val="22"/>
                <w:szCs w:val="22"/>
              </w:rPr>
            </w:pPr>
          </w:p>
        </w:tc>
        <w:tc>
          <w:tcPr>
            <w:tcW w:w="897" w:type="dxa"/>
            <w:tcBorders>
              <w:top w:val="single" w:sz="4" w:space="0" w:color="auto"/>
              <w:left w:val="single" w:sz="4" w:space="0" w:color="auto"/>
              <w:bottom w:val="single" w:sz="4" w:space="0" w:color="auto"/>
              <w:right w:val="nil"/>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Male</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Female</w:t>
            </w:r>
          </w:p>
        </w:tc>
        <w:tc>
          <w:tcPr>
            <w:tcW w:w="899" w:type="dxa"/>
            <w:tcBorders>
              <w:top w:val="single" w:sz="4" w:space="0" w:color="auto"/>
              <w:left w:val="nil"/>
              <w:bottom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Urban</w:t>
            </w:r>
          </w:p>
        </w:tc>
        <w:tc>
          <w:tcPr>
            <w:tcW w:w="904" w:type="dxa"/>
            <w:tcBorders>
              <w:top w:val="single" w:sz="4" w:space="0" w:color="auto"/>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Rural</w:t>
            </w:r>
          </w:p>
        </w:tc>
        <w:tc>
          <w:tcPr>
            <w:tcW w:w="899" w:type="dxa"/>
            <w:tcBorders>
              <w:top w:val="single" w:sz="4" w:space="0" w:color="auto"/>
              <w:bottom w:val="single" w:sz="4" w:space="0" w:color="auto"/>
            </w:tcBorders>
          </w:tcPr>
          <w:p w:rsidR="008F0DD7" w:rsidRPr="008F0DD7" w:rsidRDefault="008F0DD7" w:rsidP="00A71AA3">
            <w:pPr>
              <w:spacing w:after="0"/>
              <w:jc w:val="center"/>
              <w:rPr>
                <w:color w:val="000000"/>
                <w:sz w:val="22"/>
                <w:szCs w:val="22"/>
              </w:rPr>
            </w:pPr>
            <w:r>
              <w:rPr>
                <w:color w:val="000000"/>
                <w:sz w:val="22"/>
                <w:szCs w:val="22"/>
              </w:rPr>
              <w:t>1</w:t>
            </w:r>
          </w:p>
        </w:tc>
        <w:tc>
          <w:tcPr>
            <w:tcW w:w="899" w:type="dxa"/>
            <w:tcBorders>
              <w:top w:val="single" w:sz="4" w:space="0" w:color="auto"/>
              <w:bottom w:val="single" w:sz="4" w:space="0" w:color="auto"/>
            </w:tcBorders>
          </w:tcPr>
          <w:p w:rsidR="008F0DD7" w:rsidRPr="008F0DD7" w:rsidRDefault="008F0DD7" w:rsidP="00A71AA3">
            <w:pPr>
              <w:spacing w:after="0"/>
              <w:jc w:val="center"/>
              <w:rPr>
                <w:color w:val="000000"/>
                <w:sz w:val="22"/>
                <w:szCs w:val="22"/>
              </w:rPr>
            </w:pPr>
            <w:r>
              <w:rPr>
                <w:color w:val="000000"/>
                <w:sz w:val="22"/>
                <w:szCs w:val="22"/>
              </w:rPr>
              <w:t>2</w:t>
            </w:r>
          </w:p>
        </w:tc>
        <w:tc>
          <w:tcPr>
            <w:tcW w:w="899" w:type="dxa"/>
            <w:tcBorders>
              <w:top w:val="single" w:sz="4" w:space="0" w:color="auto"/>
              <w:bottom w:val="single" w:sz="4" w:space="0" w:color="auto"/>
            </w:tcBorders>
          </w:tcPr>
          <w:p w:rsidR="008F0DD7" w:rsidRPr="008F0DD7" w:rsidRDefault="008F0DD7" w:rsidP="00A71AA3">
            <w:pPr>
              <w:spacing w:after="0"/>
              <w:jc w:val="center"/>
              <w:rPr>
                <w:color w:val="000000"/>
                <w:sz w:val="22"/>
                <w:szCs w:val="22"/>
              </w:rPr>
            </w:pPr>
            <w:r>
              <w:rPr>
                <w:color w:val="000000"/>
                <w:sz w:val="22"/>
                <w:szCs w:val="22"/>
              </w:rPr>
              <w:t>3</w:t>
            </w:r>
          </w:p>
        </w:tc>
        <w:tc>
          <w:tcPr>
            <w:tcW w:w="899" w:type="dxa"/>
            <w:tcBorders>
              <w:top w:val="single" w:sz="4" w:space="0" w:color="auto"/>
              <w:bottom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Pr>
                <w:color w:val="000000"/>
                <w:sz w:val="22"/>
                <w:szCs w:val="22"/>
              </w:rPr>
              <w:t>4</w:t>
            </w:r>
          </w:p>
        </w:tc>
        <w:tc>
          <w:tcPr>
            <w:tcW w:w="899" w:type="dxa"/>
            <w:tcBorders>
              <w:top w:val="single" w:sz="4" w:space="0" w:color="auto"/>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Pr>
                <w:color w:val="000000"/>
                <w:sz w:val="22"/>
                <w:szCs w:val="22"/>
              </w:rPr>
              <w:t>5</w:t>
            </w:r>
          </w:p>
        </w:tc>
        <w:tc>
          <w:tcPr>
            <w:tcW w:w="899" w:type="dxa"/>
            <w:gridSpan w:val="2"/>
            <w:tcBorders>
              <w:top w:val="single" w:sz="4" w:space="0" w:color="auto"/>
              <w:left w:val="single" w:sz="4" w:space="0" w:color="auto"/>
              <w:bottom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1</w:t>
            </w:r>
          </w:p>
        </w:tc>
        <w:tc>
          <w:tcPr>
            <w:tcW w:w="899" w:type="dxa"/>
            <w:tcBorders>
              <w:top w:val="single" w:sz="4" w:space="0" w:color="auto"/>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2</w:t>
            </w:r>
          </w:p>
        </w:tc>
        <w:tc>
          <w:tcPr>
            <w:tcW w:w="900" w:type="dxa"/>
            <w:gridSpan w:val="3"/>
            <w:tcBorders>
              <w:top w:val="nil"/>
              <w:left w:val="nil"/>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Total</w:t>
            </w:r>
          </w:p>
        </w:tc>
      </w:tr>
      <w:tr w:rsidR="008F0DD7" w:rsidRPr="00906977" w:rsidTr="00A71AA3">
        <w:trPr>
          <w:trHeight w:val="340"/>
        </w:trPr>
        <w:tc>
          <w:tcPr>
            <w:tcW w:w="1981" w:type="dxa"/>
            <w:vMerge w:val="restart"/>
            <w:tcBorders>
              <w:top w:val="single" w:sz="4" w:space="0" w:color="auto"/>
              <w:left w:val="single" w:sz="4" w:space="0" w:color="auto"/>
              <w:right w:val="single" w:sz="4" w:space="0" w:color="auto"/>
            </w:tcBorders>
            <w:shd w:val="clear" w:color="auto" w:fill="auto"/>
            <w:noWrap/>
          </w:tcPr>
          <w:p w:rsidR="008F0DD7" w:rsidRPr="008F0DD7" w:rsidRDefault="008F0DD7" w:rsidP="00A71AA3">
            <w:pPr>
              <w:spacing w:after="0"/>
              <w:jc w:val="left"/>
              <w:rPr>
                <w:color w:val="000000"/>
                <w:sz w:val="22"/>
                <w:szCs w:val="22"/>
              </w:rPr>
            </w:pPr>
            <w:r w:rsidRPr="008F0DD7">
              <w:rPr>
                <w:color w:val="000000"/>
                <w:sz w:val="22"/>
                <w:szCs w:val="22"/>
              </w:rPr>
              <w:t>My husband shows me respect</w:t>
            </w:r>
          </w:p>
        </w:tc>
        <w:tc>
          <w:tcPr>
            <w:tcW w:w="990" w:type="dxa"/>
            <w:tcBorders>
              <w:top w:val="single" w:sz="4" w:space="0" w:color="auto"/>
              <w:left w:val="nil"/>
              <w:right w:val="single" w:sz="4" w:space="0" w:color="auto"/>
            </w:tcBorders>
          </w:tcPr>
          <w:p w:rsidR="008F0DD7" w:rsidRPr="008F0DD7" w:rsidRDefault="008F0DD7" w:rsidP="00A71AA3">
            <w:pPr>
              <w:spacing w:after="0"/>
              <w:rPr>
                <w:sz w:val="22"/>
                <w:szCs w:val="22"/>
                <w:vertAlign w:val="superscript"/>
              </w:rPr>
            </w:pPr>
            <w:r w:rsidRPr="008F0DD7">
              <w:rPr>
                <w:sz w:val="22"/>
                <w:szCs w:val="22"/>
              </w:rPr>
              <w:t>Baseline</w:t>
            </w:r>
          </w:p>
        </w:tc>
        <w:tc>
          <w:tcPr>
            <w:tcW w:w="897" w:type="dxa"/>
            <w:tcBorders>
              <w:top w:val="single" w:sz="4" w:space="0" w:color="auto"/>
              <w:left w:val="single" w:sz="4" w:space="0" w:color="auto"/>
              <w:right w:val="nil"/>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82</w:t>
            </w:r>
            <w:r w:rsidRPr="008F0DD7">
              <w:rPr>
                <w:sz w:val="22"/>
                <w:szCs w:val="22"/>
                <w:vertAlign w:val="superscript"/>
              </w:rPr>
              <w:t>(ns)</w:t>
            </w:r>
          </w:p>
        </w:tc>
        <w:tc>
          <w:tcPr>
            <w:tcW w:w="902" w:type="dxa"/>
            <w:tcBorders>
              <w:top w:val="single" w:sz="4" w:space="0" w:color="auto"/>
              <w:left w:val="nil"/>
              <w:right w:val="single" w:sz="4" w:space="0" w:color="auto"/>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65</w:t>
            </w:r>
            <w:r w:rsidRPr="008F0DD7">
              <w:rPr>
                <w:sz w:val="22"/>
                <w:szCs w:val="22"/>
                <w:vertAlign w:val="superscript"/>
              </w:rPr>
              <w:t>(ns)</w:t>
            </w:r>
          </w:p>
        </w:tc>
        <w:tc>
          <w:tcPr>
            <w:tcW w:w="899" w:type="dxa"/>
            <w:tcBorders>
              <w:top w:val="single" w:sz="4" w:space="0" w:color="auto"/>
              <w:left w:val="nil"/>
              <w:right w:val="nil"/>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78</w:t>
            </w:r>
            <w:r w:rsidRPr="008F0DD7">
              <w:rPr>
                <w:sz w:val="22"/>
                <w:szCs w:val="22"/>
                <w:vertAlign w:val="superscript"/>
              </w:rPr>
              <w:t>(ns)</w:t>
            </w:r>
          </w:p>
        </w:tc>
        <w:tc>
          <w:tcPr>
            <w:tcW w:w="904" w:type="dxa"/>
            <w:tcBorders>
              <w:top w:val="single" w:sz="4" w:space="0" w:color="auto"/>
              <w:left w:val="nil"/>
              <w:right w:val="single" w:sz="4" w:space="0" w:color="auto"/>
            </w:tcBorders>
            <w:shd w:val="clear" w:color="auto" w:fill="auto"/>
            <w:noWrap/>
            <w:vAlign w:val="center"/>
          </w:tcPr>
          <w:p w:rsidR="008F0DD7" w:rsidRPr="008F0DD7" w:rsidRDefault="008F0DD7" w:rsidP="00D72FF3">
            <w:pPr>
              <w:spacing w:after="0"/>
              <w:jc w:val="center"/>
              <w:rPr>
                <w:color w:val="000000"/>
                <w:sz w:val="22"/>
                <w:szCs w:val="22"/>
              </w:rPr>
            </w:pPr>
            <w:r w:rsidRPr="008F0DD7">
              <w:rPr>
                <w:color w:val="000000"/>
                <w:sz w:val="22"/>
                <w:szCs w:val="22"/>
              </w:rPr>
              <w:t>3.</w:t>
            </w:r>
            <w:r w:rsidR="00BD29A5">
              <w:rPr>
                <w:color w:val="000000"/>
                <w:sz w:val="22"/>
                <w:szCs w:val="22"/>
              </w:rPr>
              <w:t>65</w:t>
            </w:r>
            <w:r w:rsidR="00D72FF3">
              <w:rPr>
                <w:sz w:val="22"/>
                <w:szCs w:val="22"/>
                <w:vertAlign w:val="superscript"/>
              </w:rPr>
              <w:t>(ns</w:t>
            </w:r>
            <w:r w:rsidR="00D72FF3" w:rsidRPr="008F0DD7">
              <w:rPr>
                <w:sz w:val="22"/>
                <w:szCs w:val="22"/>
                <w:vertAlign w:val="superscript"/>
              </w:rPr>
              <w:t>)</w:t>
            </w:r>
          </w:p>
        </w:tc>
        <w:tc>
          <w:tcPr>
            <w:tcW w:w="899" w:type="dxa"/>
            <w:tcBorders>
              <w:top w:val="single" w:sz="4" w:space="0" w:color="auto"/>
              <w:left w:val="nil"/>
              <w:right w:val="nil"/>
            </w:tcBorders>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55</w:t>
            </w:r>
            <w:r w:rsidRPr="008F0DD7">
              <w:rPr>
                <w:sz w:val="22"/>
                <w:szCs w:val="22"/>
                <w:vertAlign w:val="superscript"/>
              </w:rPr>
              <w:t>(ns)</w:t>
            </w:r>
          </w:p>
        </w:tc>
        <w:tc>
          <w:tcPr>
            <w:tcW w:w="899" w:type="dxa"/>
            <w:tcBorders>
              <w:top w:val="single" w:sz="4" w:space="0" w:color="auto"/>
              <w:left w:val="nil"/>
              <w:right w:val="nil"/>
            </w:tcBorders>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.56</w:t>
            </w:r>
            <w:r w:rsidRPr="008F0DD7">
              <w:rPr>
                <w:sz w:val="22"/>
                <w:szCs w:val="22"/>
                <w:vertAlign w:val="superscript"/>
              </w:rPr>
              <w:t>(ns)</w:t>
            </w:r>
          </w:p>
        </w:tc>
        <w:tc>
          <w:tcPr>
            <w:tcW w:w="899" w:type="dxa"/>
            <w:tcBorders>
              <w:top w:val="single" w:sz="4" w:space="0" w:color="auto"/>
              <w:left w:val="nil"/>
              <w:right w:val="nil"/>
            </w:tcBorders>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77</w:t>
            </w:r>
            <w:r w:rsidRPr="008F0DD7">
              <w:rPr>
                <w:sz w:val="22"/>
                <w:szCs w:val="22"/>
                <w:vertAlign w:val="superscript"/>
              </w:rPr>
              <w:t>(ns)</w:t>
            </w:r>
          </w:p>
        </w:tc>
        <w:tc>
          <w:tcPr>
            <w:tcW w:w="899" w:type="dxa"/>
            <w:tcBorders>
              <w:top w:val="single" w:sz="4" w:space="0" w:color="auto"/>
              <w:left w:val="nil"/>
              <w:right w:val="nil"/>
            </w:tcBorders>
            <w:shd w:val="clear" w:color="auto" w:fill="auto"/>
            <w:noWrap/>
            <w:vAlign w:val="center"/>
          </w:tcPr>
          <w:p w:rsidR="008F0DD7" w:rsidRPr="008F0DD7" w:rsidRDefault="008F0DD7" w:rsidP="00D72FF3">
            <w:pPr>
              <w:spacing w:after="0"/>
              <w:jc w:val="center"/>
              <w:rPr>
                <w:color w:val="000000"/>
                <w:sz w:val="22"/>
                <w:szCs w:val="22"/>
              </w:rPr>
            </w:pPr>
            <w:r w:rsidRPr="008F0DD7">
              <w:rPr>
                <w:color w:val="000000"/>
                <w:sz w:val="22"/>
                <w:szCs w:val="22"/>
              </w:rPr>
              <w:t>3.</w:t>
            </w:r>
            <w:r w:rsidR="00375F44">
              <w:rPr>
                <w:color w:val="000000"/>
                <w:sz w:val="22"/>
                <w:szCs w:val="22"/>
              </w:rPr>
              <w:t>7</w:t>
            </w:r>
            <w:r w:rsidR="00D72FF3">
              <w:rPr>
                <w:sz w:val="22"/>
                <w:szCs w:val="22"/>
                <w:vertAlign w:val="superscript"/>
              </w:rPr>
              <w:t>ns</w:t>
            </w:r>
            <w:r w:rsidRPr="008F0DD7">
              <w:rPr>
                <w:sz w:val="22"/>
                <w:szCs w:val="22"/>
                <w:vertAlign w:val="superscript"/>
              </w:rPr>
              <w:t>)</w:t>
            </w:r>
          </w:p>
        </w:tc>
        <w:tc>
          <w:tcPr>
            <w:tcW w:w="899" w:type="dxa"/>
            <w:tcBorders>
              <w:top w:val="single" w:sz="4" w:space="0" w:color="auto"/>
              <w:left w:val="nil"/>
              <w:right w:val="single" w:sz="4" w:space="0" w:color="auto"/>
            </w:tcBorders>
            <w:shd w:val="clear" w:color="auto" w:fill="auto"/>
            <w:noWrap/>
            <w:vAlign w:val="center"/>
          </w:tcPr>
          <w:p w:rsidR="008F0DD7" w:rsidRPr="008F0DD7" w:rsidRDefault="008F0DD7" w:rsidP="00D72FF3">
            <w:pPr>
              <w:spacing w:after="0"/>
              <w:jc w:val="center"/>
              <w:rPr>
                <w:color w:val="000000"/>
                <w:sz w:val="22"/>
                <w:szCs w:val="22"/>
              </w:rPr>
            </w:pPr>
            <w:r w:rsidRPr="008F0DD7">
              <w:rPr>
                <w:color w:val="000000"/>
                <w:sz w:val="22"/>
                <w:szCs w:val="22"/>
              </w:rPr>
              <w:t>3.</w:t>
            </w:r>
            <w:r w:rsidR="00BD29A5">
              <w:rPr>
                <w:color w:val="000000"/>
                <w:sz w:val="22"/>
                <w:szCs w:val="22"/>
              </w:rPr>
              <w:t>8</w:t>
            </w:r>
            <w:r w:rsidR="00375F44" w:rsidRPr="008F0DD7">
              <w:rPr>
                <w:sz w:val="22"/>
                <w:szCs w:val="22"/>
                <w:vertAlign w:val="superscript"/>
              </w:rPr>
              <w:t>(</w:t>
            </w:r>
            <w:r w:rsidR="00D72FF3">
              <w:rPr>
                <w:sz w:val="22"/>
                <w:szCs w:val="22"/>
                <w:vertAlign w:val="superscript"/>
              </w:rPr>
              <w:t>ns</w:t>
            </w:r>
            <w:r w:rsidR="00375F44" w:rsidRPr="008F0DD7">
              <w:rPr>
                <w:sz w:val="22"/>
                <w:szCs w:val="22"/>
                <w:vertAlign w:val="superscript"/>
              </w:rPr>
              <w:t>)</w:t>
            </w:r>
          </w:p>
        </w:tc>
        <w:tc>
          <w:tcPr>
            <w:tcW w:w="899" w:type="dxa"/>
            <w:gridSpan w:val="2"/>
            <w:tcBorders>
              <w:top w:val="single" w:sz="4" w:space="0" w:color="auto"/>
              <w:left w:val="nil"/>
              <w:right w:val="nil"/>
            </w:tcBorders>
            <w:shd w:val="clear" w:color="auto" w:fill="auto"/>
            <w:noWrap/>
            <w:vAlign w:val="center"/>
          </w:tcPr>
          <w:p w:rsidR="008F0DD7" w:rsidRPr="008F0DD7" w:rsidRDefault="00A71AA3" w:rsidP="00375F44">
            <w:pPr>
              <w:spacing w:after="0"/>
              <w:jc w:val="center"/>
              <w:rPr>
                <w:color w:val="000000"/>
                <w:sz w:val="22"/>
                <w:szCs w:val="22"/>
              </w:rPr>
            </w:pPr>
            <w:r>
              <w:rPr>
                <w:color w:val="000000"/>
                <w:sz w:val="22"/>
                <w:szCs w:val="22"/>
              </w:rPr>
              <w:t>3.6</w:t>
            </w:r>
            <w:r w:rsidR="00375F44" w:rsidRPr="008F0DD7">
              <w:rPr>
                <w:sz w:val="22"/>
                <w:szCs w:val="22"/>
                <w:vertAlign w:val="superscript"/>
              </w:rPr>
              <w:t>(***)</w:t>
            </w:r>
          </w:p>
        </w:tc>
        <w:tc>
          <w:tcPr>
            <w:tcW w:w="899" w:type="dxa"/>
            <w:tcBorders>
              <w:top w:val="single" w:sz="4" w:space="0" w:color="auto"/>
              <w:left w:val="nil"/>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p>
        </w:tc>
        <w:tc>
          <w:tcPr>
            <w:tcW w:w="900" w:type="dxa"/>
            <w:gridSpan w:val="3"/>
            <w:tcBorders>
              <w:top w:val="single" w:sz="4" w:space="0" w:color="auto"/>
              <w:left w:val="nil"/>
              <w:right w:val="single" w:sz="4" w:space="0" w:color="auto"/>
            </w:tcBorders>
            <w:shd w:val="clear" w:color="auto" w:fill="auto"/>
            <w:noWrap/>
            <w:vAlign w:val="center"/>
          </w:tcPr>
          <w:p w:rsidR="008F0DD7" w:rsidRPr="008F0DD7" w:rsidRDefault="008F0DD7" w:rsidP="00375F44">
            <w:pPr>
              <w:spacing w:after="0"/>
              <w:jc w:val="center"/>
              <w:rPr>
                <w:color w:val="000000"/>
                <w:sz w:val="22"/>
                <w:szCs w:val="22"/>
              </w:rPr>
            </w:pPr>
            <w:r w:rsidRPr="008F0DD7">
              <w:rPr>
                <w:color w:val="000000"/>
                <w:sz w:val="22"/>
                <w:szCs w:val="22"/>
              </w:rPr>
              <w:t>3.</w:t>
            </w:r>
            <w:r w:rsidR="00BD29A5">
              <w:rPr>
                <w:color w:val="000000"/>
                <w:sz w:val="22"/>
                <w:szCs w:val="22"/>
              </w:rPr>
              <w:t>6</w:t>
            </w:r>
            <w:r w:rsidR="00375F44">
              <w:rPr>
                <w:color w:val="000000"/>
                <w:sz w:val="22"/>
                <w:szCs w:val="22"/>
              </w:rPr>
              <w:t>7</w:t>
            </w:r>
            <w:r w:rsidR="00375F44" w:rsidRPr="008F0DD7">
              <w:rPr>
                <w:sz w:val="22"/>
                <w:szCs w:val="22"/>
                <w:vertAlign w:val="superscript"/>
              </w:rPr>
              <w:t>(</w:t>
            </w:r>
            <w:r w:rsidR="00375F44">
              <w:rPr>
                <w:sz w:val="22"/>
                <w:szCs w:val="22"/>
                <w:vertAlign w:val="superscript"/>
              </w:rPr>
              <w:t>ns</w:t>
            </w:r>
            <w:r w:rsidR="00375F44" w:rsidRPr="008F0DD7">
              <w:rPr>
                <w:sz w:val="22"/>
                <w:szCs w:val="22"/>
                <w:vertAlign w:val="superscript"/>
              </w:rPr>
              <w:t>)</w:t>
            </w:r>
          </w:p>
        </w:tc>
      </w:tr>
      <w:tr w:rsidR="008F0DD7" w:rsidRPr="00906977" w:rsidTr="00A71AA3">
        <w:trPr>
          <w:trHeight w:val="340"/>
        </w:trPr>
        <w:tc>
          <w:tcPr>
            <w:tcW w:w="1981" w:type="dxa"/>
            <w:vMerge/>
            <w:tcBorders>
              <w:left w:val="single" w:sz="4" w:space="0" w:color="auto"/>
              <w:bottom w:val="single" w:sz="4" w:space="0" w:color="auto"/>
              <w:right w:val="single" w:sz="4" w:space="0" w:color="auto"/>
            </w:tcBorders>
            <w:shd w:val="clear" w:color="auto" w:fill="auto"/>
            <w:noWrap/>
          </w:tcPr>
          <w:p w:rsidR="008F0DD7" w:rsidRPr="008F0DD7" w:rsidRDefault="008F0DD7" w:rsidP="00A71AA3">
            <w:pPr>
              <w:spacing w:after="0"/>
              <w:jc w:val="left"/>
              <w:rPr>
                <w:color w:val="000000"/>
                <w:sz w:val="22"/>
                <w:szCs w:val="22"/>
              </w:rPr>
            </w:pPr>
          </w:p>
        </w:tc>
        <w:tc>
          <w:tcPr>
            <w:tcW w:w="990" w:type="dxa"/>
            <w:tcBorders>
              <w:left w:val="nil"/>
              <w:bottom w:val="single" w:sz="4" w:space="0" w:color="auto"/>
              <w:right w:val="single" w:sz="4" w:space="0" w:color="auto"/>
            </w:tcBorders>
          </w:tcPr>
          <w:p w:rsidR="008F0DD7" w:rsidRPr="008F0DD7" w:rsidRDefault="008F0DD7" w:rsidP="00A71AA3">
            <w:pPr>
              <w:spacing w:after="0"/>
              <w:rPr>
                <w:sz w:val="22"/>
                <w:szCs w:val="22"/>
              </w:rPr>
            </w:pPr>
            <w:r w:rsidRPr="008F0DD7">
              <w:rPr>
                <w:sz w:val="22"/>
                <w:szCs w:val="22"/>
              </w:rPr>
              <w:t>Final</w:t>
            </w:r>
          </w:p>
        </w:tc>
        <w:tc>
          <w:tcPr>
            <w:tcW w:w="897" w:type="dxa"/>
            <w:tcBorders>
              <w:left w:val="single" w:sz="4" w:space="0" w:color="auto"/>
              <w:bottom w:val="single" w:sz="4" w:space="0" w:color="auto"/>
              <w:right w:val="nil"/>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43</w:t>
            </w:r>
          </w:p>
        </w:tc>
        <w:tc>
          <w:tcPr>
            <w:tcW w:w="902" w:type="dxa"/>
            <w:tcBorders>
              <w:left w:val="nil"/>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3.5</w:t>
            </w:r>
            <w:r w:rsidR="00BD29A5">
              <w:rPr>
                <w:color w:val="000000"/>
                <w:sz w:val="22"/>
                <w:szCs w:val="22"/>
              </w:rPr>
              <w:t>9</w:t>
            </w:r>
          </w:p>
        </w:tc>
        <w:tc>
          <w:tcPr>
            <w:tcW w:w="899" w:type="dxa"/>
            <w:tcBorders>
              <w:left w:val="nil"/>
              <w:bottom w:val="single" w:sz="4" w:space="0" w:color="auto"/>
              <w:right w:val="nil"/>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30</w:t>
            </w:r>
          </w:p>
        </w:tc>
        <w:tc>
          <w:tcPr>
            <w:tcW w:w="904" w:type="dxa"/>
            <w:tcBorders>
              <w:left w:val="nil"/>
              <w:bottom w:val="single" w:sz="4" w:space="0" w:color="auto"/>
              <w:right w:val="single" w:sz="4" w:space="0" w:color="auto"/>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66</w:t>
            </w:r>
          </w:p>
        </w:tc>
        <w:tc>
          <w:tcPr>
            <w:tcW w:w="899" w:type="dxa"/>
            <w:tcBorders>
              <w:left w:val="nil"/>
              <w:bottom w:val="single" w:sz="4" w:space="0" w:color="auto"/>
              <w:right w:val="nil"/>
            </w:tcBorders>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38</w:t>
            </w:r>
          </w:p>
        </w:tc>
        <w:tc>
          <w:tcPr>
            <w:tcW w:w="899" w:type="dxa"/>
            <w:tcBorders>
              <w:left w:val="nil"/>
              <w:bottom w:val="single" w:sz="4" w:space="0" w:color="auto"/>
              <w:right w:val="nil"/>
            </w:tcBorders>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63</w:t>
            </w:r>
          </w:p>
        </w:tc>
        <w:tc>
          <w:tcPr>
            <w:tcW w:w="899" w:type="dxa"/>
            <w:tcBorders>
              <w:left w:val="nil"/>
              <w:bottom w:val="single" w:sz="4" w:space="0" w:color="auto"/>
              <w:right w:val="nil"/>
            </w:tcBorders>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66</w:t>
            </w:r>
          </w:p>
        </w:tc>
        <w:tc>
          <w:tcPr>
            <w:tcW w:w="899" w:type="dxa"/>
            <w:tcBorders>
              <w:left w:val="nil"/>
              <w:bottom w:val="single" w:sz="4" w:space="0" w:color="auto"/>
              <w:right w:val="nil"/>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3.6</w:t>
            </w:r>
          </w:p>
        </w:tc>
        <w:tc>
          <w:tcPr>
            <w:tcW w:w="899" w:type="dxa"/>
            <w:tcBorders>
              <w:left w:val="nil"/>
              <w:bottom w:val="single" w:sz="4" w:space="0" w:color="auto"/>
              <w:right w:val="single" w:sz="4" w:space="0" w:color="auto"/>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64</w:t>
            </w:r>
          </w:p>
        </w:tc>
        <w:tc>
          <w:tcPr>
            <w:tcW w:w="899" w:type="dxa"/>
            <w:gridSpan w:val="2"/>
            <w:tcBorders>
              <w:left w:val="nil"/>
              <w:bottom w:val="single" w:sz="4" w:space="0" w:color="auto"/>
              <w:right w:val="nil"/>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3.</w:t>
            </w:r>
            <w:r w:rsidR="00A71AA3">
              <w:rPr>
                <w:color w:val="000000"/>
                <w:sz w:val="22"/>
                <w:szCs w:val="22"/>
              </w:rPr>
              <w:t>59</w:t>
            </w:r>
          </w:p>
        </w:tc>
        <w:tc>
          <w:tcPr>
            <w:tcW w:w="899" w:type="dxa"/>
            <w:tcBorders>
              <w:left w:val="nil"/>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p>
        </w:tc>
        <w:tc>
          <w:tcPr>
            <w:tcW w:w="900" w:type="dxa"/>
            <w:gridSpan w:val="3"/>
            <w:tcBorders>
              <w:left w:val="nil"/>
              <w:bottom w:val="single" w:sz="4" w:space="0" w:color="auto"/>
              <w:right w:val="single" w:sz="4" w:space="0" w:color="auto"/>
            </w:tcBorders>
            <w:shd w:val="clear" w:color="auto" w:fill="auto"/>
            <w:noWrap/>
            <w:vAlign w:val="center"/>
          </w:tcPr>
          <w:p w:rsidR="008F0DD7" w:rsidRPr="008F0DD7" w:rsidRDefault="00BD29A5" w:rsidP="00A71AA3">
            <w:pPr>
              <w:spacing w:after="0"/>
              <w:jc w:val="center"/>
              <w:rPr>
                <w:color w:val="000000"/>
                <w:sz w:val="22"/>
                <w:szCs w:val="22"/>
              </w:rPr>
            </w:pPr>
            <w:r>
              <w:rPr>
                <w:color w:val="000000"/>
                <w:sz w:val="22"/>
                <w:szCs w:val="22"/>
              </w:rPr>
              <w:t>3.6</w:t>
            </w:r>
          </w:p>
        </w:tc>
      </w:tr>
      <w:tr w:rsidR="008F0DD7" w:rsidRPr="00906977" w:rsidTr="00A71AA3">
        <w:trPr>
          <w:trHeight w:val="340"/>
        </w:trPr>
        <w:tc>
          <w:tcPr>
            <w:tcW w:w="1981" w:type="dxa"/>
            <w:vMerge w:val="restart"/>
            <w:tcBorders>
              <w:top w:val="single" w:sz="4" w:space="0" w:color="auto"/>
              <w:left w:val="single" w:sz="4" w:space="0" w:color="auto"/>
              <w:right w:val="single" w:sz="4" w:space="0" w:color="auto"/>
            </w:tcBorders>
            <w:shd w:val="clear" w:color="auto" w:fill="auto"/>
            <w:noWrap/>
          </w:tcPr>
          <w:p w:rsidR="008F0DD7" w:rsidRPr="008F0DD7" w:rsidRDefault="008F0DD7" w:rsidP="00A71AA3">
            <w:pPr>
              <w:spacing w:after="0"/>
              <w:jc w:val="left"/>
              <w:rPr>
                <w:color w:val="000000"/>
                <w:sz w:val="22"/>
                <w:szCs w:val="22"/>
              </w:rPr>
            </w:pPr>
            <w:r w:rsidRPr="008F0DD7">
              <w:rPr>
                <w:color w:val="000000"/>
                <w:sz w:val="22"/>
                <w:szCs w:val="22"/>
              </w:rPr>
              <w:t xml:space="preserve"> My husband values my role in the household</w:t>
            </w:r>
          </w:p>
        </w:tc>
        <w:tc>
          <w:tcPr>
            <w:tcW w:w="990" w:type="dxa"/>
            <w:tcBorders>
              <w:top w:val="single" w:sz="4" w:space="0" w:color="auto"/>
              <w:left w:val="nil"/>
              <w:bottom w:val="nil"/>
              <w:right w:val="single" w:sz="4" w:space="0" w:color="auto"/>
            </w:tcBorders>
          </w:tcPr>
          <w:p w:rsidR="008F0DD7" w:rsidRPr="008F0DD7" w:rsidRDefault="008F0DD7" w:rsidP="00A71AA3">
            <w:pPr>
              <w:spacing w:after="0"/>
              <w:rPr>
                <w:sz w:val="22"/>
                <w:szCs w:val="22"/>
              </w:rPr>
            </w:pPr>
            <w:r w:rsidRPr="008F0DD7">
              <w:rPr>
                <w:sz w:val="22"/>
                <w:szCs w:val="22"/>
              </w:rPr>
              <w:t>Baseline</w:t>
            </w:r>
          </w:p>
        </w:tc>
        <w:tc>
          <w:tcPr>
            <w:tcW w:w="897" w:type="dxa"/>
            <w:tcBorders>
              <w:top w:val="single" w:sz="4" w:space="0" w:color="auto"/>
              <w:left w:val="single" w:sz="4" w:space="0" w:color="auto"/>
              <w:bottom w:val="nil"/>
              <w:right w:val="nil"/>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7</w:t>
            </w:r>
            <w:r w:rsidRPr="008F0DD7">
              <w:rPr>
                <w:sz w:val="22"/>
                <w:szCs w:val="22"/>
                <w:vertAlign w:val="superscript"/>
              </w:rPr>
              <w:t>(ns)</w:t>
            </w:r>
          </w:p>
        </w:tc>
        <w:tc>
          <w:tcPr>
            <w:tcW w:w="902" w:type="dxa"/>
            <w:tcBorders>
              <w:top w:val="single" w:sz="4" w:space="0" w:color="auto"/>
              <w:left w:val="nil"/>
              <w:bottom w:val="nil"/>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3.4</w:t>
            </w:r>
            <w:r w:rsidR="00BD29A5">
              <w:rPr>
                <w:color w:val="000000"/>
                <w:sz w:val="22"/>
                <w:szCs w:val="22"/>
              </w:rPr>
              <w:t>7</w:t>
            </w:r>
            <w:r w:rsidRPr="008F0DD7">
              <w:rPr>
                <w:sz w:val="22"/>
                <w:szCs w:val="22"/>
                <w:vertAlign w:val="superscript"/>
              </w:rPr>
              <w:t>(ns)</w:t>
            </w:r>
          </w:p>
        </w:tc>
        <w:tc>
          <w:tcPr>
            <w:tcW w:w="899" w:type="dxa"/>
            <w:tcBorders>
              <w:top w:val="single" w:sz="4" w:space="0" w:color="auto"/>
              <w:left w:val="nil"/>
              <w:bottom w:val="nil"/>
              <w:right w:val="nil"/>
            </w:tcBorders>
            <w:shd w:val="clear" w:color="auto" w:fill="auto"/>
            <w:noWrap/>
            <w:vAlign w:val="center"/>
          </w:tcPr>
          <w:p w:rsidR="008F0DD7" w:rsidRPr="008F0DD7" w:rsidRDefault="008F0DD7" w:rsidP="00D72FF3">
            <w:pPr>
              <w:spacing w:after="0"/>
              <w:jc w:val="center"/>
              <w:rPr>
                <w:color w:val="000000"/>
                <w:sz w:val="22"/>
                <w:szCs w:val="22"/>
              </w:rPr>
            </w:pPr>
            <w:r w:rsidRPr="008F0DD7">
              <w:rPr>
                <w:color w:val="000000"/>
                <w:sz w:val="22"/>
                <w:szCs w:val="22"/>
              </w:rPr>
              <w:t>3.</w:t>
            </w:r>
            <w:r w:rsidR="00BD29A5">
              <w:rPr>
                <w:color w:val="000000"/>
                <w:sz w:val="22"/>
                <w:szCs w:val="22"/>
              </w:rPr>
              <w:t>62</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904" w:type="dxa"/>
            <w:tcBorders>
              <w:top w:val="single" w:sz="4" w:space="0" w:color="auto"/>
              <w:left w:val="nil"/>
              <w:bottom w:val="nil"/>
              <w:right w:val="single" w:sz="4" w:space="0" w:color="auto"/>
            </w:tcBorders>
            <w:shd w:val="clear" w:color="auto" w:fill="auto"/>
            <w:noWrap/>
            <w:vAlign w:val="center"/>
          </w:tcPr>
          <w:p w:rsidR="008F0DD7" w:rsidRPr="008F0DD7" w:rsidRDefault="008F0DD7" w:rsidP="00D72FF3">
            <w:pPr>
              <w:spacing w:after="0"/>
              <w:jc w:val="center"/>
              <w:rPr>
                <w:color w:val="000000"/>
                <w:sz w:val="22"/>
                <w:szCs w:val="22"/>
              </w:rPr>
            </w:pPr>
            <w:r w:rsidRPr="008F0DD7">
              <w:rPr>
                <w:color w:val="000000"/>
                <w:sz w:val="22"/>
                <w:szCs w:val="22"/>
              </w:rPr>
              <w:t>3.</w:t>
            </w:r>
            <w:r w:rsidR="00BD29A5">
              <w:rPr>
                <w:color w:val="000000"/>
                <w:sz w:val="22"/>
                <w:szCs w:val="22"/>
              </w:rPr>
              <w:t>46</w:t>
            </w:r>
            <w:r w:rsidRPr="008F0DD7">
              <w:rPr>
                <w:sz w:val="22"/>
                <w:szCs w:val="22"/>
                <w:vertAlign w:val="superscript"/>
              </w:rPr>
              <w:t>(**)</w:t>
            </w:r>
          </w:p>
        </w:tc>
        <w:tc>
          <w:tcPr>
            <w:tcW w:w="899" w:type="dxa"/>
            <w:tcBorders>
              <w:top w:val="single" w:sz="4" w:space="0" w:color="auto"/>
              <w:left w:val="nil"/>
              <w:bottom w:val="nil"/>
              <w:right w:val="nil"/>
            </w:tcBorders>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38</w:t>
            </w:r>
            <w:r w:rsidRPr="008F0DD7">
              <w:rPr>
                <w:sz w:val="22"/>
                <w:szCs w:val="22"/>
                <w:vertAlign w:val="superscript"/>
              </w:rPr>
              <w:t>(ns)</w:t>
            </w:r>
          </w:p>
        </w:tc>
        <w:tc>
          <w:tcPr>
            <w:tcW w:w="899" w:type="dxa"/>
            <w:tcBorders>
              <w:top w:val="single" w:sz="4" w:space="0" w:color="auto"/>
              <w:left w:val="nil"/>
              <w:bottom w:val="nil"/>
              <w:right w:val="nil"/>
            </w:tcBorders>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3</w:t>
            </w:r>
            <w:r w:rsidRPr="008F0DD7">
              <w:rPr>
                <w:sz w:val="22"/>
                <w:szCs w:val="22"/>
                <w:vertAlign w:val="superscript"/>
              </w:rPr>
              <w:t>(ns)</w:t>
            </w:r>
          </w:p>
        </w:tc>
        <w:tc>
          <w:tcPr>
            <w:tcW w:w="899" w:type="dxa"/>
            <w:tcBorders>
              <w:top w:val="single" w:sz="4" w:space="0" w:color="auto"/>
              <w:left w:val="nil"/>
              <w:bottom w:val="nil"/>
              <w:right w:val="nil"/>
            </w:tcBorders>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63</w:t>
            </w:r>
            <w:r w:rsidRPr="008F0DD7">
              <w:rPr>
                <w:sz w:val="22"/>
                <w:szCs w:val="22"/>
                <w:vertAlign w:val="superscript"/>
              </w:rPr>
              <w:t>(ns)</w:t>
            </w:r>
          </w:p>
        </w:tc>
        <w:tc>
          <w:tcPr>
            <w:tcW w:w="899" w:type="dxa"/>
            <w:tcBorders>
              <w:top w:val="single" w:sz="4" w:space="0" w:color="auto"/>
              <w:left w:val="nil"/>
              <w:bottom w:val="nil"/>
              <w:right w:val="nil"/>
            </w:tcBorders>
            <w:shd w:val="clear" w:color="auto" w:fill="auto"/>
            <w:noWrap/>
            <w:vAlign w:val="center"/>
          </w:tcPr>
          <w:p w:rsidR="008F0DD7" w:rsidRPr="008F0DD7" w:rsidRDefault="008F0DD7" w:rsidP="00D72FF3">
            <w:pPr>
              <w:spacing w:after="0"/>
              <w:jc w:val="center"/>
              <w:rPr>
                <w:color w:val="000000"/>
                <w:sz w:val="22"/>
                <w:szCs w:val="22"/>
              </w:rPr>
            </w:pPr>
            <w:r w:rsidRPr="008F0DD7">
              <w:rPr>
                <w:color w:val="000000"/>
                <w:sz w:val="22"/>
                <w:szCs w:val="22"/>
              </w:rPr>
              <w:t>3.</w:t>
            </w:r>
            <w:r w:rsidR="00BD29A5">
              <w:rPr>
                <w:color w:val="000000"/>
                <w:sz w:val="22"/>
                <w:szCs w:val="22"/>
              </w:rPr>
              <w:t>46</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8F0DD7" w:rsidRPr="008F0DD7" w:rsidRDefault="008F0DD7" w:rsidP="00375F44">
            <w:pPr>
              <w:spacing w:after="0"/>
              <w:jc w:val="center"/>
              <w:rPr>
                <w:color w:val="000000"/>
                <w:sz w:val="22"/>
                <w:szCs w:val="22"/>
              </w:rPr>
            </w:pPr>
            <w:r w:rsidRPr="008F0DD7">
              <w:rPr>
                <w:color w:val="000000"/>
                <w:sz w:val="22"/>
                <w:szCs w:val="22"/>
              </w:rPr>
              <w:t>3.</w:t>
            </w:r>
            <w:r w:rsidR="00BD29A5">
              <w:rPr>
                <w:color w:val="000000"/>
                <w:sz w:val="22"/>
                <w:szCs w:val="22"/>
              </w:rPr>
              <w:t>64</w:t>
            </w:r>
            <w:r w:rsidRPr="008F0DD7">
              <w:rPr>
                <w:sz w:val="22"/>
                <w:szCs w:val="22"/>
                <w:vertAlign w:val="superscript"/>
              </w:rPr>
              <w:t>(</w:t>
            </w:r>
            <w:r w:rsidR="00375F44">
              <w:rPr>
                <w:sz w:val="22"/>
                <w:szCs w:val="22"/>
                <w:vertAlign w:val="superscript"/>
              </w:rPr>
              <w:t>ns</w:t>
            </w:r>
            <w:r w:rsidRPr="008F0DD7">
              <w:rPr>
                <w:sz w:val="22"/>
                <w:szCs w:val="22"/>
                <w:vertAlign w:val="superscript"/>
              </w:rPr>
              <w:t>)</w:t>
            </w:r>
          </w:p>
        </w:tc>
        <w:tc>
          <w:tcPr>
            <w:tcW w:w="899" w:type="dxa"/>
            <w:gridSpan w:val="2"/>
            <w:tcBorders>
              <w:top w:val="single" w:sz="4" w:space="0" w:color="auto"/>
              <w:left w:val="nil"/>
              <w:bottom w:val="nil"/>
              <w:right w:val="nil"/>
            </w:tcBorders>
            <w:shd w:val="clear" w:color="auto" w:fill="auto"/>
            <w:noWrap/>
            <w:vAlign w:val="center"/>
          </w:tcPr>
          <w:p w:rsidR="008F0DD7" w:rsidRPr="008F0DD7" w:rsidRDefault="008F0DD7" w:rsidP="00375F44">
            <w:pPr>
              <w:spacing w:after="0"/>
              <w:jc w:val="center"/>
              <w:rPr>
                <w:color w:val="000000"/>
                <w:sz w:val="22"/>
                <w:szCs w:val="22"/>
              </w:rPr>
            </w:pPr>
            <w:r w:rsidRPr="008F0DD7">
              <w:rPr>
                <w:color w:val="000000"/>
                <w:sz w:val="22"/>
                <w:szCs w:val="22"/>
              </w:rPr>
              <w:t>3.</w:t>
            </w:r>
            <w:r w:rsidR="00375F44">
              <w:rPr>
                <w:color w:val="000000"/>
                <w:sz w:val="22"/>
                <w:szCs w:val="22"/>
              </w:rPr>
              <w:t>5</w:t>
            </w:r>
            <w:r w:rsidR="00375F44" w:rsidRPr="008F0DD7">
              <w:rPr>
                <w:sz w:val="22"/>
                <w:szCs w:val="22"/>
                <w:vertAlign w:val="superscript"/>
              </w:rPr>
              <w:t xml:space="preserve"> (***)</w:t>
            </w:r>
          </w:p>
        </w:tc>
        <w:tc>
          <w:tcPr>
            <w:tcW w:w="899" w:type="dxa"/>
            <w:tcBorders>
              <w:top w:val="single" w:sz="4" w:space="0" w:color="auto"/>
              <w:left w:val="nil"/>
              <w:bottom w:val="nil"/>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p>
        </w:tc>
        <w:tc>
          <w:tcPr>
            <w:tcW w:w="900" w:type="dxa"/>
            <w:gridSpan w:val="3"/>
            <w:tcBorders>
              <w:top w:val="single" w:sz="4" w:space="0" w:color="auto"/>
              <w:left w:val="nil"/>
              <w:bottom w:val="nil"/>
              <w:right w:val="single" w:sz="4" w:space="0" w:color="auto"/>
            </w:tcBorders>
            <w:shd w:val="clear" w:color="auto" w:fill="auto"/>
            <w:noWrap/>
            <w:vAlign w:val="center"/>
          </w:tcPr>
          <w:p w:rsidR="008F0DD7" w:rsidRPr="008F0DD7" w:rsidRDefault="008F0DD7" w:rsidP="00375F44">
            <w:pPr>
              <w:spacing w:after="0"/>
              <w:jc w:val="center"/>
              <w:rPr>
                <w:color w:val="000000"/>
                <w:sz w:val="22"/>
                <w:szCs w:val="22"/>
              </w:rPr>
            </w:pPr>
            <w:r w:rsidRPr="008F0DD7">
              <w:rPr>
                <w:color w:val="000000"/>
                <w:sz w:val="22"/>
                <w:szCs w:val="22"/>
              </w:rPr>
              <w:t>3.</w:t>
            </w:r>
            <w:r w:rsidR="00375F44">
              <w:rPr>
                <w:color w:val="000000"/>
                <w:sz w:val="22"/>
                <w:szCs w:val="22"/>
              </w:rPr>
              <w:t>49</w:t>
            </w:r>
            <w:r w:rsidR="00375F44" w:rsidRPr="008F0DD7">
              <w:rPr>
                <w:sz w:val="22"/>
                <w:szCs w:val="22"/>
                <w:vertAlign w:val="superscript"/>
              </w:rPr>
              <w:t>(</w:t>
            </w:r>
            <w:r w:rsidR="00375F44">
              <w:rPr>
                <w:sz w:val="22"/>
                <w:szCs w:val="22"/>
                <w:vertAlign w:val="superscript"/>
              </w:rPr>
              <w:t>ns</w:t>
            </w:r>
            <w:r w:rsidR="00375F44" w:rsidRPr="008F0DD7">
              <w:rPr>
                <w:sz w:val="22"/>
                <w:szCs w:val="22"/>
                <w:vertAlign w:val="superscript"/>
              </w:rPr>
              <w:t>)</w:t>
            </w:r>
          </w:p>
        </w:tc>
      </w:tr>
      <w:tr w:rsidR="008F0DD7" w:rsidRPr="00906977" w:rsidTr="00A71AA3">
        <w:trPr>
          <w:trHeight w:val="340"/>
        </w:trPr>
        <w:tc>
          <w:tcPr>
            <w:tcW w:w="1981" w:type="dxa"/>
            <w:vMerge/>
            <w:tcBorders>
              <w:left w:val="single" w:sz="4" w:space="0" w:color="auto"/>
              <w:bottom w:val="single" w:sz="4" w:space="0" w:color="auto"/>
              <w:right w:val="single" w:sz="4" w:space="0" w:color="auto"/>
            </w:tcBorders>
            <w:shd w:val="clear" w:color="auto" w:fill="auto"/>
            <w:noWrap/>
          </w:tcPr>
          <w:p w:rsidR="008F0DD7" w:rsidRPr="008F0DD7" w:rsidRDefault="008F0DD7" w:rsidP="00A71AA3">
            <w:pPr>
              <w:spacing w:after="0"/>
              <w:jc w:val="left"/>
              <w:rPr>
                <w:color w:val="000000"/>
                <w:sz w:val="22"/>
                <w:szCs w:val="22"/>
              </w:rPr>
            </w:pPr>
          </w:p>
        </w:tc>
        <w:tc>
          <w:tcPr>
            <w:tcW w:w="990" w:type="dxa"/>
            <w:tcBorders>
              <w:top w:val="nil"/>
              <w:left w:val="nil"/>
              <w:bottom w:val="single" w:sz="4" w:space="0" w:color="auto"/>
              <w:right w:val="single" w:sz="4" w:space="0" w:color="auto"/>
            </w:tcBorders>
          </w:tcPr>
          <w:p w:rsidR="008F0DD7" w:rsidRPr="008F0DD7" w:rsidRDefault="008F0DD7" w:rsidP="00A71AA3">
            <w:pPr>
              <w:spacing w:after="0"/>
              <w:rPr>
                <w:sz w:val="22"/>
                <w:szCs w:val="22"/>
              </w:rPr>
            </w:pPr>
            <w:r w:rsidRPr="008F0DD7">
              <w:rPr>
                <w:sz w:val="22"/>
                <w:szCs w:val="22"/>
              </w:rPr>
              <w:t>Final</w:t>
            </w:r>
          </w:p>
        </w:tc>
        <w:tc>
          <w:tcPr>
            <w:tcW w:w="897" w:type="dxa"/>
            <w:tcBorders>
              <w:top w:val="nil"/>
              <w:left w:val="single" w:sz="4" w:space="0" w:color="auto"/>
              <w:bottom w:val="single" w:sz="4" w:space="0" w:color="auto"/>
              <w:right w:val="nil"/>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29</w:t>
            </w:r>
          </w:p>
        </w:tc>
        <w:tc>
          <w:tcPr>
            <w:tcW w:w="902" w:type="dxa"/>
            <w:tcBorders>
              <w:top w:val="nil"/>
              <w:left w:val="nil"/>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3.4</w:t>
            </w:r>
            <w:r w:rsidR="00BD29A5">
              <w:rPr>
                <w:color w:val="000000"/>
                <w:sz w:val="22"/>
                <w:szCs w:val="22"/>
              </w:rPr>
              <w:t>8</w:t>
            </w:r>
          </w:p>
        </w:tc>
        <w:tc>
          <w:tcPr>
            <w:tcW w:w="899" w:type="dxa"/>
            <w:tcBorders>
              <w:top w:val="nil"/>
              <w:left w:val="nil"/>
              <w:bottom w:val="single" w:sz="4" w:space="0" w:color="auto"/>
              <w:right w:val="nil"/>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20</w:t>
            </w:r>
          </w:p>
        </w:tc>
        <w:tc>
          <w:tcPr>
            <w:tcW w:w="904" w:type="dxa"/>
            <w:tcBorders>
              <w:top w:val="nil"/>
              <w:left w:val="nil"/>
              <w:bottom w:val="single" w:sz="4" w:space="0" w:color="auto"/>
              <w:right w:val="single" w:sz="4" w:space="0" w:color="auto"/>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55</w:t>
            </w:r>
          </w:p>
        </w:tc>
        <w:tc>
          <w:tcPr>
            <w:tcW w:w="899" w:type="dxa"/>
            <w:tcBorders>
              <w:top w:val="nil"/>
              <w:left w:val="nil"/>
              <w:bottom w:val="single" w:sz="4" w:space="0" w:color="auto"/>
              <w:right w:val="nil"/>
            </w:tcBorders>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30</w:t>
            </w:r>
          </w:p>
        </w:tc>
        <w:tc>
          <w:tcPr>
            <w:tcW w:w="899" w:type="dxa"/>
            <w:tcBorders>
              <w:top w:val="nil"/>
              <w:left w:val="nil"/>
              <w:bottom w:val="single" w:sz="4" w:space="0" w:color="auto"/>
              <w:right w:val="nil"/>
            </w:tcBorders>
            <w:vAlign w:val="center"/>
          </w:tcPr>
          <w:p w:rsidR="008F0DD7" w:rsidRPr="008F0DD7" w:rsidRDefault="008F0DD7" w:rsidP="00A71AA3">
            <w:pPr>
              <w:spacing w:after="0"/>
              <w:jc w:val="center"/>
              <w:rPr>
                <w:color w:val="000000"/>
                <w:sz w:val="22"/>
                <w:szCs w:val="22"/>
              </w:rPr>
            </w:pPr>
            <w:r w:rsidRPr="008F0DD7">
              <w:rPr>
                <w:color w:val="000000"/>
                <w:sz w:val="22"/>
                <w:szCs w:val="22"/>
              </w:rPr>
              <w:t>3.4</w:t>
            </w:r>
            <w:r w:rsidR="00BD29A5">
              <w:rPr>
                <w:color w:val="000000"/>
                <w:sz w:val="22"/>
                <w:szCs w:val="22"/>
              </w:rPr>
              <w:t>8</w:t>
            </w:r>
          </w:p>
        </w:tc>
        <w:tc>
          <w:tcPr>
            <w:tcW w:w="899" w:type="dxa"/>
            <w:tcBorders>
              <w:top w:val="nil"/>
              <w:left w:val="nil"/>
              <w:bottom w:val="single" w:sz="4" w:space="0" w:color="auto"/>
              <w:right w:val="nil"/>
            </w:tcBorders>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56</w:t>
            </w:r>
          </w:p>
        </w:tc>
        <w:tc>
          <w:tcPr>
            <w:tcW w:w="899" w:type="dxa"/>
            <w:tcBorders>
              <w:top w:val="nil"/>
              <w:left w:val="nil"/>
              <w:bottom w:val="single" w:sz="4" w:space="0" w:color="auto"/>
              <w:right w:val="nil"/>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54</w:t>
            </w:r>
          </w:p>
        </w:tc>
        <w:tc>
          <w:tcPr>
            <w:tcW w:w="899" w:type="dxa"/>
            <w:tcBorders>
              <w:top w:val="nil"/>
              <w:left w:val="nil"/>
              <w:bottom w:val="single" w:sz="4" w:space="0" w:color="auto"/>
              <w:right w:val="single" w:sz="4" w:space="0" w:color="auto"/>
            </w:tcBorders>
            <w:shd w:val="clear" w:color="auto" w:fill="auto"/>
            <w:noWrap/>
            <w:vAlign w:val="center"/>
          </w:tcPr>
          <w:p w:rsidR="008F0DD7" w:rsidRPr="008F0DD7" w:rsidRDefault="008F0DD7" w:rsidP="00BD29A5">
            <w:pPr>
              <w:spacing w:after="0"/>
              <w:jc w:val="center"/>
              <w:rPr>
                <w:color w:val="000000"/>
                <w:sz w:val="22"/>
                <w:szCs w:val="22"/>
              </w:rPr>
            </w:pPr>
            <w:r w:rsidRPr="008F0DD7">
              <w:rPr>
                <w:color w:val="000000"/>
                <w:sz w:val="22"/>
                <w:szCs w:val="22"/>
              </w:rPr>
              <w:t>3.</w:t>
            </w:r>
            <w:r w:rsidR="00BD29A5">
              <w:rPr>
                <w:color w:val="000000"/>
                <w:sz w:val="22"/>
                <w:szCs w:val="22"/>
              </w:rPr>
              <w:t>49</w:t>
            </w:r>
          </w:p>
        </w:tc>
        <w:tc>
          <w:tcPr>
            <w:tcW w:w="899" w:type="dxa"/>
            <w:gridSpan w:val="2"/>
            <w:tcBorders>
              <w:top w:val="nil"/>
              <w:left w:val="nil"/>
              <w:bottom w:val="single" w:sz="4" w:space="0" w:color="auto"/>
              <w:right w:val="nil"/>
            </w:tcBorders>
            <w:shd w:val="clear" w:color="auto" w:fill="auto"/>
            <w:noWrap/>
            <w:vAlign w:val="center"/>
          </w:tcPr>
          <w:p w:rsidR="008F0DD7" w:rsidRPr="008F0DD7" w:rsidRDefault="008F0DD7" w:rsidP="00A71AA3">
            <w:pPr>
              <w:spacing w:after="0"/>
              <w:jc w:val="center"/>
              <w:rPr>
                <w:color w:val="000000"/>
                <w:sz w:val="22"/>
                <w:szCs w:val="22"/>
              </w:rPr>
            </w:pPr>
            <w:r w:rsidRPr="008F0DD7">
              <w:rPr>
                <w:color w:val="000000"/>
                <w:sz w:val="22"/>
                <w:szCs w:val="22"/>
              </w:rPr>
              <w:t>3.4</w:t>
            </w:r>
            <w:r w:rsidR="00A71AA3">
              <w:rPr>
                <w:color w:val="000000"/>
                <w:sz w:val="22"/>
                <w:szCs w:val="22"/>
              </w:rPr>
              <w:t>8</w:t>
            </w:r>
          </w:p>
        </w:tc>
        <w:tc>
          <w:tcPr>
            <w:tcW w:w="899" w:type="dxa"/>
            <w:tcBorders>
              <w:top w:val="nil"/>
              <w:left w:val="nil"/>
              <w:bottom w:val="single" w:sz="4" w:space="0" w:color="auto"/>
              <w:right w:val="single" w:sz="4" w:space="0" w:color="auto"/>
            </w:tcBorders>
            <w:shd w:val="clear" w:color="auto" w:fill="auto"/>
            <w:noWrap/>
            <w:vAlign w:val="center"/>
          </w:tcPr>
          <w:p w:rsidR="008F0DD7" w:rsidRPr="008F0DD7" w:rsidRDefault="008F0DD7" w:rsidP="00A71AA3">
            <w:pPr>
              <w:spacing w:after="0"/>
              <w:jc w:val="center"/>
              <w:rPr>
                <w:color w:val="000000"/>
                <w:sz w:val="22"/>
                <w:szCs w:val="22"/>
              </w:rPr>
            </w:pPr>
          </w:p>
        </w:tc>
        <w:tc>
          <w:tcPr>
            <w:tcW w:w="900" w:type="dxa"/>
            <w:gridSpan w:val="3"/>
            <w:tcBorders>
              <w:top w:val="nil"/>
              <w:left w:val="nil"/>
              <w:bottom w:val="single" w:sz="4" w:space="0" w:color="auto"/>
              <w:right w:val="single" w:sz="4" w:space="0" w:color="auto"/>
            </w:tcBorders>
            <w:shd w:val="clear" w:color="auto" w:fill="auto"/>
            <w:noWrap/>
            <w:vAlign w:val="center"/>
          </w:tcPr>
          <w:p w:rsidR="008F0DD7" w:rsidRPr="008F0DD7" w:rsidRDefault="00BD29A5" w:rsidP="00BD29A5">
            <w:pPr>
              <w:spacing w:after="0"/>
              <w:jc w:val="center"/>
              <w:rPr>
                <w:color w:val="000000"/>
                <w:sz w:val="22"/>
                <w:szCs w:val="22"/>
              </w:rPr>
            </w:pPr>
            <w:r>
              <w:rPr>
                <w:color w:val="000000"/>
                <w:sz w:val="22"/>
                <w:szCs w:val="22"/>
              </w:rPr>
              <w:t>3.49</w:t>
            </w:r>
          </w:p>
        </w:tc>
      </w:tr>
      <w:tr w:rsidR="00BD29A5" w:rsidRPr="00906977" w:rsidTr="00A71AA3">
        <w:trPr>
          <w:trHeight w:val="340"/>
        </w:trPr>
        <w:tc>
          <w:tcPr>
            <w:tcW w:w="1981" w:type="dxa"/>
            <w:vMerge w:val="restart"/>
            <w:tcBorders>
              <w:top w:val="single" w:sz="4" w:space="0" w:color="auto"/>
              <w:left w:val="single" w:sz="4" w:space="0" w:color="auto"/>
              <w:right w:val="single" w:sz="4" w:space="0" w:color="auto"/>
            </w:tcBorders>
            <w:shd w:val="clear" w:color="auto" w:fill="auto"/>
            <w:noWrap/>
          </w:tcPr>
          <w:p w:rsidR="00BD29A5" w:rsidRPr="008F0DD7" w:rsidRDefault="00BD29A5" w:rsidP="00A71AA3">
            <w:pPr>
              <w:spacing w:after="0"/>
              <w:jc w:val="left"/>
              <w:rPr>
                <w:color w:val="000000"/>
                <w:sz w:val="22"/>
                <w:szCs w:val="22"/>
              </w:rPr>
            </w:pPr>
            <w:r w:rsidRPr="008F0DD7">
              <w:rPr>
                <w:color w:val="000000"/>
                <w:sz w:val="22"/>
                <w:szCs w:val="22"/>
              </w:rPr>
              <w:t xml:space="preserve"> Other members of the extended family show me respect</w:t>
            </w:r>
          </w:p>
        </w:tc>
        <w:tc>
          <w:tcPr>
            <w:tcW w:w="990" w:type="dxa"/>
            <w:tcBorders>
              <w:top w:val="single" w:sz="4" w:space="0" w:color="auto"/>
              <w:left w:val="nil"/>
              <w:bottom w:val="nil"/>
              <w:right w:val="single" w:sz="4" w:space="0" w:color="auto"/>
            </w:tcBorders>
          </w:tcPr>
          <w:p w:rsidR="00BD29A5" w:rsidRPr="008F0DD7" w:rsidRDefault="00BD29A5" w:rsidP="00A71AA3">
            <w:pPr>
              <w:spacing w:after="0"/>
              <w:rPr>
                <w:sz w:val="22"/>
                <w:szCs w:val="22"/>
              </w:rPr>
            </w:pPr>
            <w:r w:rsidRPr="008F0DD7">
              <w:rPr>
                <w:sz w:val="22"/>
                <w:szCs w:val="22"/>
              </w:rPr>
              <w:t>Baseline</w:t>
            </w:r>
          </w:p>
        </w:tc>
        <w:tc>
          <w:tcPr>
            <w:tcW w:w="897" w:type="dxa"/>
            <w:tcBorders>
              <w:top w:val="single" w:sz="4" w:space="0" w:color="auto"/>
              <w:left w:val="single" w:sz="4" w:space="0" w:color="auto"/>
              <w:bottom w:val="nil"/>
              <w:right w:val="nil"/>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74</w:t>
            </w:r>
            <w:r w:rsidRPr="008F0DD7">
              <w:rPr>
                <w:sz w:val="22"/>
                <w:szCs w:val="22"/>
                <w:vertAlign w:val="superscript"/>
              </w:rPr>
              <w:t>(ns)</w:t>
            </w:r>
          </w:p>
        </w:tc>
        <w:tc>
          <w:tcPr>
            <w:tcW w:w="902" w:type="dxa"/>
            <w:tcBorders>
              <w:top w:val="single" w:sz="4" w:space="0" w:color="auto"/>
              <w:left w:val="nil"/>
              <w:bottom w:val="nil"/>
              <w:right w:val="single" w:sz="4" w:space="0" w:color="auto"/>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59</w:t>
            </w:r>
            <w:r w:rsidRPr="008F0DD7">
              <w:rPr>
                <w:sz w:val="22"/>
                <w:szCs w:val="22"/>
                <w:vertAlign w:val="superscript"/>
              </w:rPr>
              <w:t>(ns)</w:t>
            </w:r>
          </w:p>
        </w:tc>
        <w:tc>
          <w:tcPr>
            <w:tcW w:w="899" w:type="dxa"/>
            <w:tcBorders>
              <w:top w:val="single" w:sz="4" w:space="0" w:color="auto"/>
              <w:left w:val="nil"/>
              <w:bottom w:val="nil"/>
              <w:right w:val="nil"/>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w:t>
            </w:r>
            <w:r>
              <w:rPr>
                <w:color w:val="000000"/>
                <w:sz w:val="22"/>
                <w:szCs w:val="22"/>
              </w:rPr>
              <w:t>86</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904" w:type="dxa"/>
            <w:tcBorders>
              <w:top w:val="single" w:sz="4" w:space="0" w:color="auto"/>
              <w:left w:val="nil"/>
              <w:bottom w:val="nil"/>
              <w:right w:val="single" w:sz="4" w:space="0" w:color="auto"/>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w:t>
            </w:r>
            <w:r>
              <w:rPr>
                <w:color w:val="000000"/>
                <w:sz w:val="22"/>
                <w:szCs w:val="22"/>
              </w:rPr>
              <w:t>56</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899" w:type="dxa"/>
            <w:tcBorders>
              <w:top w:val="single" w:sz="4" w:space="0" w:color="auto"/>
              <w:left w:val="nil"/>
              <w:bottom w:val="nil"/>
              <w:right w:val="nil"/>
            </w:tcBorders>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38</w:t>
            </w:r>
            <w:r w:rsidRPr="008F0DD7">
              <w:rPr>
                <w:sz w:val="22"/>
                <w:szCs w:val="22"/>
                <w:vertAlign w:val="superscript"/>
              </w:rPr>
              <w:t>(ns)</w:t>
            </w:r>
          </w:p>
        </w:tc>
        <w:tc>
          <w:tcPr>
            <w:tcW w:w="899" w:type="dxa"/>
            <w:tcBorders>
              <w:top w:val="single" w:sz="4" w:space="0" w:color="auto"/>
              <w:left w:val="nil"/>
              <w:bottom w:val="nil"/>
              <w:right w:val="nil"/>
            </w:tcBorders>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50</w:t>
            </w:r>
            <w:r w:rsidRPr="008F0DD7">
              <w:rPr>
                <w:sz w:val="22"/>
                <w:szCs w:val="22"/>
                <w:vertAlign w:val="superscript"/>
              </w:rPr>
              <w:t>(ns)</w:t>
            </w:r>
          </w:p>
        </w:tc>
        <w:tc>
          <w:tcPr>
            <w:tcW w:w="899" w:type="dxa"/>
            <w:tcBorders>
              <w:top w:val="single" w:sz="4" w:space="0" w:color="auto"/>
              <w:left w:val="nil"/>
              <w:bottom w:val="nil"/>
              <w:right w:val="nil"/>
            </w:tcBorders>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67</w:t>
            </w:r>
            <w:r w:rsidRPr="008F0DD7">
              <w:rPr>
                <w:sz w:val="22"/>
                <w:szCs w:val="22"/>
                <w:vertAlign w:val="superscript"/>
              </w:rPr>
              <w:t>(ns)</w:t>
            </w:r>
          </w:p>
        </w:tc>
        <w:tc>
          <w:tcPr>
            <w:tcW w:w="899" w:type="dxa"/>
            <w:tcBorders>
              <w:top w:val="single" w:sz="4" w:space="0" w:color="auto"/>
              <w:left w:val="nil"/>
              <w:bottom w:val="nil"/>
              <w:right w:val="nil"/>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w:t>
            </w:r>
            <w:r>
              <w:rPr>
                <w:color w:val="000000"/>
                <w:sz w:val="22"/>
                <w:szCs w:val="22"/>
              </w:rPr>
              <w:t>64</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w:t>
            </w:r>
            <w:r w:rsidR="00375F44">
              <w:rPr>
                <w:color w:val="000000"/>
                <w:sz w:val="22"/>
                <w:szCs w:val="22"/>
              </w:rPr>
              <w:t>8</w:t>
            </w:r>
            <w:r w:rsidR="00375F44" w:rsidRPr="008F0DD7">
              <w:rPr>
                <w:sz w:val="22"/>
                <w:szCs w:val="22"/>
                <w:vertAlign w:val="superscript"/>
              </w:rPr>
              <w:t>(</w:t>
            </w:r>
            <w:r w:rsidR="00D72FF3">
              <w:rPr>
                <w:sz w:val="22"/>
                <w:szCs w:val="22"/>
                <w:vertAlign w:val="superscript"/>
              </w:rPr>
              <w:t>ns</w:t>
            </w:r>
            <w:r w:rsidR="00375F44" w:rsidRPr="008F0DD7">
              <w:rPr>
                <w:sz w:val="22"/>
                <w:szCs w:val="22"/>
                <w:vertAlign w:val="superscript"/>
              </w:rPr>
              <w:t>)</w:t>
            </w:r>
          </w:p>
        </w:tc>
        <w:tc>
          <w:tcPr>
            <w:tcW w:w="899" w:type="dxa"/>
            <w:gridSpan w:val="2"/>
            <w:tcBorders>
              <w:top w:val="single" w:sz="4" w:space="0" w:color="auto"/>
              <w:left w:val="nil"/>
              <w:bottom w:val="nil"/>
              <w:right w:val="nil"/>
            </w:tcBorders>
            <w:shd w:val="clear" w:color="auto" w:fill="auto"/>
            <w:noWrap/>
            <w:vAlign w:val="center"/>
          </w:tcPr>
          <w:p w:rsidR="00BD29A5" w:rsidRPr="008F0DD7" w:rsidRDefault="00BD29A5" w:rsidP="00A71AA3">
            <w:pPr>
              <w:spacing w:after="0"/>
              <w:jc w:val="center"/>
              <w:rPr>
                <w:color w:val="000000"/>
                <w:sz w:val="22"/>
                <w:szCs w:val="22"/>
              </w:rPr>
            </w:pPr>
            <w:r w:rsidRPr="008F0DD7">
              <w:rPr>
                <w:color w:val="000000"/>
                <w:sz w:val="22"/>
                <w:szCs w:val="22"/>
              </w:rPr>
              <w:t>3.</w:t>
            </w:r>
            <w:r w:rsidR="00A71AA3">
              <w:rPr>
                <w:color w:val="000000"/>
                <w:sz w:val="22"/>
                <w:szCs w:val="22"/>
              </w:rPr>
              <w:t>6</w:t>
            </w:r>
            <w:r w:rsidR="00375F44"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BD29A5" w:rsidRPr="008F0DD7" w:rsidRDefault="00BD29A5" w:rsidP="00A71AA3">
            <w:pPr>
              <w:spacing w:after="0"/>
              <w:jc w:val="center"/>
              <w:rPr>
                <w:color w:val="000000"/>
                <w:sz w:val="22"/>
                <w:szCs w:val="22"/>
              </w:rPr>
            </w:pPr>
          </w:p>
        </w:tc>
        <w:tc>
          <w:tcPr>
            <w:tcW w:w="900" w:type="dxa"/>
            <w:gridSpan w:val="3"/>
            <w:tcBorders>
              <w:top w:val="single" w:sz="4" w:space="0" w:color="auto"/>
              <w:left w:val="nil"/>
              <w:bottom w:val="nil"/>
              <w:right w:val="single" w:sz="4" w:space="0" w:color="auto"/>
            </w:tcBorders>
            <w:shd w:val="clear" w:color="auto" w:fill="auto"/>
            <w:noWrap/>
            <w:vAlign w:val="center"/>
          </w:tcPr>
          <w:p w:rsidR="00BD29A5" w:rsidRPr="008F0DD7" w:rsidRDefault="00BD29A5" w:rsidP="00375F44">
            <w:pPr>
              <w:spacing w:after="0"/>
              <w:jc w:val="center"/>
              <w:rPr>
                <w:color w:val="000000"/>
                <w:sz w:val="22"/>
                <w:szCs w:val="22"/>
              </w:rPr>
            </w:pPr>
            <w:r w:rsidRPr="008F0DD7">
              <w:rPr>
                <w:color w:val="000000"/>
                <w:sz w:val="22"/>
                <w:szCs w:val="22"/>
              </w:rPr>
              <w:t>3.</w:t>
            </w:r>
            <w:r>
              <w:rPr>
                <w:color w:val="000000"/>
                <w:sz w:val="22"/>
                <w:szCs w:val="22"/>
              </w:rPr>
              <w:t>6</w:t>
            </w:r>
            <w:r w:rsidR="00375F44" w:rsidRPr="008F0DD7">
              <w:rPr>
                <w:sz w:val="22"/>
                <w:szCs w:val="22"/>
                <w:vertAlign w:val="superscript"/>
              </w:rPr>
              <w:t>(</w:t>
            </w:r>
            <w:r w:rsidR="00375F44">
              <w:rPr>
                <w:sz w:val="22"/>
                <w:szCs w:val="22"/>
                <w:vertAlign w:val="superscript"/>
              </w:rPr>
              <w:t>ns</w:t>
            </w:r>
            <w:r w:rsidR="00375F44" w:rsidRPr="008F0DD7">
              <w:rPr>
                <w:sz w:val="22"/>
                <w:szCs w:val="22"/>
                <w:vertAlign w:val="superscript"/>
              </w:rPr>
              <w:t>)</w:t>
            </w:r>
          </w:p>
        </w:tc>
      </w:tr>
      <w:tr w:rsidR="00BD29A5" w:rsidRPr="00906977" w:rsidTr="00A71AA3">
        <w:trPr>
          <w:trHeight w:val="340"/>
        </w:trPr>
        <w:tc>
          <w:tcPr>
            <w:tcW w:w="1981" w:type="dxa"/>
            <w:vMerge/>
            <w:tcBorders>
              <w:left w:val="single" w:sz="4" w:space="0" w:color="auto"/>
              <w:bottom w:val="single" w:sz="4" w:space="0" w:color="auto"/>
              <w:right w:val="single" w:sz="4" w:space="0" w:color="auto"/>
            </w:tcBorders>
            <w:shd w:val="clear" w:color="auto" w:fill="auto"/>
            <w:noWrap/>
          </w:tcPr>
          <w:p w:rsidR="00BD29A5" w:rsidRPr="008F0DD7" w:rsidRDefault="00BD29A5" w:rsidP="00A71AA3">
            <w:pPr>
              <w:spacing w:after="0"/>
              <w:jc w:val="left"/>
              <w:rPr>
                <w:color w:val="000000"/>
                <w:sz w:val="22"/>
                <w:szCs w:val="22"/>
              </w:rPr>
            </w:pPr>
          </w:p>
        </w:tc>
        <w:tc>
          <w:tcPr>
            <w:tcW w:w="990" w:type="dxa"/>
            <w:tcBorders>
              <w:top w:val="nil"/>
              <w:left w:val="nil"/>
              <w:bottom w:val="single" w:sz="4" w:space="0" w:color="auto"/>
              <w:right w:val="single" w:sz="4" w:space="0" w:color="auto"/>
            </w:tcBorders>
          </w:tcPr>
          <w:p w:rsidR="00BD29A5" w:rsidRPr="008F0DD7" w:rsidRDefault="00BD29A5" w:rsidP="00A71AA3">
            <w:pPr>
              <w:spacing w:after="0"/>
              <w:rPr>
                <w:sz w:val="22"/>
                <w:szCs w:val="22"/>
              </w:rPr>
            </w:pPr>
            <w:r w:rsidRPr="008F0DD7">
              <w:rPr>
                <w:sz w:val="22"/>
                <w:szCs w:val="22"/>
              </w:rPr>
              <w:t>Final</w:t>
            </w:r>
          </w:p>
        </w:tc>
        <w:tc>
          <w:tcPr>
            <w:tcW w:w="897" w:type="dxa"/>
            <w:tcBorders>
              <w:top w:val="nil"/>
              <w:left w:val="single" w:sz="4" w:space="0" w:color="auto"/>
              <w:bottom w:val="single" w:sz="4" w:space="0" w:color="auto"/>
              <w:right w:val="nil"/>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29</w:t>
            </w:r>
          </w:p>
        </w:tc>
        <w:tc>
          <w:tcPr>
            <w:tcW w:w="902" w:type="dxa"/>
            <w:tcBorders>
              <w:top w:val="nil"/>
              <w:left w:val="nil"/>
              <w:bottom w:val="single" w:sz="4" w:space="0" w:color="auto"/>
              <w:right w:val="single" w:sz="4" w:space="0" w:color="auto"/>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47</w:t>
            </w:r>
          </w:p>
        </w:tc>
        <w:tc>
          <w:tcPr>
            <w:tcW w:w="899" w:type="dxa"/>
            <w:tcBorders>
              <w:top w:val="nil"/>
              <w:left w:val="nil"/>
              <w:bottom w:val="single" w:sz="4" w:space="0" w:color="auto"/>
              <w:right w:val="nil"/>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41</w:t>
            </w:r>
          </w:p>
        </w:tc>
        <w:tc>
          <w:tcPr>
            <w:tcW w:w="904" w:type="dxa"/>
            <w:tcBorders>
              <w:top w:val="nil"/>
              <w:left w:val="nil"/>
              <w:bottom w:val="single" w:sz="4" w:space="0" w:color="auto"/>
              <w:right w:val="single" w:sz="4" w:space="0" w:color="auto"/>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5</w:t>
            </w:r>
          </w:p>
        </w:tc>
        <w:tc>
          <w:tcPr>
            <w:tcW w:w="899" w:type="dxa"/>
            <w:tcBorders>
              <w:top w:val="nil"/>
              <w:left w:val="nil"/>
              <w:bottom w:val="single" w:sz="4" w:space="0" w:color="auto"/>
              <w:right w:val="nil"/>
            </w:tcBorders>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20</w:t>
            </w:r>
          </w:p>
        </w:tc>
        <w:tc>
          <w:tcPr>
            <w:tcW w:w="899" w:type="dxa"/>
            <w:tcBorders>
              <w:top w:val="nil"/>
              <w:left w:val="nil"/>
              <w:bottom w:val="single" w:sz="4" w:space="0" w:color="auto"/>
              <w:right w:val="nil"/>
            </w:tcBorders>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43</w:t>
            </w:r>
          </w:p>
        </w:tc>
        <w:tc>
          <w:tcPr>
            <w:tcW w:w="899" w:type="dxa"/>
            <w:tcBorders>
              <w:top w:val="nil"/>
              <w:left w:val="nil"/>
              <w:bottom w:val="single" w:sz="4" w:space="0" w:color="auto"/>
              <w:right w:val="nil"/>
            </w:tcBorders>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57</w:t>
            </w:r>
          </w:p>
        </w:tc>
        <w:tc>
          <w:tcPr>
            <w:tcW w:w="899" w:type="dxa"/>
            <w:tcBorders>
              <w:top w:val="nil"/>
              <w:left w:val="nil"/>
              <w:bottom w:val="single" w:sz="4" w:space="0" w:color="auto"/>
              <w:right w:val="nil"/>
            </w:tcBorders>
            <w:shd w:val="clear" w:color="auto" w:fill="auto"/>
            <w:noWrap/>
            <w:vAlign w:val="center"/>
          </w:tcPr>
          <w:p w:rsidR="00BD29A5" w:rsidRPr="008F0DD7" w:rsidRDefault="00BD29A5" w:rsidP="00A71AA3">
            <w:pPr>
              <w:spacing w:after="0"/>
              <w:jc w:val="center"/>
              <w:rPr>
                <w:color w:val="000000"/>
                <w:sz w:val="22"/>
                <w:szCs w:val="22"/>
              </w:rPr>
            </w:pPr>
            <w:r w:rsidRPr="008F0DD7">
              <w:rPr>
                <w:color w:val="000000"/>
                <w:sz w:val="22"/>
                <w:szCs w:val="22"/>
              </w:rPr>
              <w:t>3.6</w:t>
            </w:r>
          </w:p>
        </w:tc>
        <w:tc>
          <w:tcPr>
            <w:tcW w:w="899" w:type="dxa"/>
            <w:tcBorders>
              <w:top w:val="nil"/>
              <w:left w:val="nil"/>
              <w:bottom w:val="single" w:sz="4" w:space="0" w:color="auto"/>
              <w:right w:val="single" w:sz="4" w:space="0" w:color="auto"/>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56</w:t>
            </w:r>
          </w:p>
        </w:tc>
        <w:tc>
          <w:tcPr>
            <w:tcW w:w="899" w:type="dxa"/>
            <w:gridSpan w:val="2"/>
            <w:tcBorders>
              <w:top w:val="nil"/>
              <w:left w:val="nil"/>
              <w:bottom w:val="single" w:sz="4" w:space="0" w:color="auto"/>
              <w:right w:val="nil"/>
            </w:tcBorders>
            <w:shd w:val="clear" w:color="auto" w:fill="auto"/>
            <w:noWrap/>
            <w:vAlign w:val="center"/>
          </w:tcPr>
          <w:p w:rsidR="00BD29A5" w:rsidRPr="008F0DD7" w:rsidRDefault="00BD29A5" w:rsidP="00A71AA3">
            <w:pPr>
              <w:spacing w:after="0"/>
              <w:jc w:val="center"/>
              <w:rPr>
                <w:color w:val="000000"/>
                <w:sz w:val="22"/>
                <w:szCs w:val="22"/>
              </w:rPr>
            </w:pPr>
            <w:r w:rsidRPr="008F0DD7">
              <w:rPr>
                <w:color w:val="000000"/>
                <w:sz w:val="22"/>
                <w:szCs w:val="22"/>
              </w:rPr>
              <w:t>3.</w:t>
            </w:r>
            <w:r w:rsidR="00A71AA3">
              <w:rPr>
                <w:color w:val="000000"/>
                <w:sz w:val="22"/>
                <w:szCs w:val="22"/>
              </w:rPr>
              <w:t>48</w:t>
            </w:r>
          </w:p>
        </w:tc>
        <w:tc>
          <w:tcPr>
            <w:tcW w:w="899" w:type="dxa"/>
            <w:tcBorders>
              <w:top w:val="nil"/>
              <w:left w:val="nil"/>
              <w:bottom w:val="single" w:sz="4" w:space="0" w:color="auto"/>
              <w:right w:val="single" w:sz="4" w:space="0" w:color="auto"/>
            </w:tcBorders>
            <w:shd w:val="clear" w:color="auto" w:fill="auto"/>
            <w:noWrap/>
            <w:vAlign w:val="center"/>
          </w:tcPr>
          <w:p w:rsidR="00BD29A5" w:rsidRPr="008F0DD7" w:rsidRDefault="00BD29A5" w:rsidP="00A71AA3">
            <w:pPr>
              <w:spacing w:after="0"/>
              <w:jc w:val="center"/>
              <w:rPr>
                <w:color w:val="000000"/>
                <w:sz w:val="22"/>
                <w:szCs w:val="22"/>
              </w:rPr>
            </w:pPr>
          </w:p>
        </w:tc>
        <w:tc>
          <w:tcPr>
            <w:tcW w:w="900" w:type="dxa"/>
            <w:gridSpan w:val="3"/>
            <w:tcBorders>
              <w:top w:val="nil"/>
              <w:left w:val="nil"/>
              <w:bottom w:val="single" w:sz="4" w:space="0" w:color="auto"/>
              <w:right w:val="single" w:sz="4" w:space="0" w:color="auto"/>
            </w:tcBorders>
            <w:shd w:val="clear" w:color="auto" w:fill="auto"/>
            <w:noWrap/>
            <w:vAlign w:val="center"/>
          </w:tcPr>
          <w:p w:rsidR="00BD29A5" w:rsidRPr="008F0DD7" w:rsidRDefault="00BD29A5" w:rsidP="00375F44">
            <w:pPr>
              <w:spacing w:after="0"/>
              <w:jc w:val="center"/>
              <w:rPr>
                <w:color w:val="000000"/>
                <w:sz w:val="22"/>
                <w:szCs w:val="22"/>
              </w:rPr>
            </w:pPr>
            <w:r w:rsidRPr="008F0DD7">
              <w:rPr>
                <w:color w:val="000000"/>
                <w:sz w:val="22"/>
                <w:szCs w:val="22"/>
              </w:rPr>
              <w:t>3.4</w:t>
            </w:r>
            <w:r>
              <w:rPr>
                <w:color w:val="000000"/>
                <w:sz w:val="22"/>
                <w:szCs w:val="22"/>
              </w:rPr>
              <w:t>8</w:t>
            </w:r>
          </w:p>
        </w:tc>
      </w:tr>
      <w:tr w:rsidR="00BD29A5" w:rsidRPr="00906977" w:rsidTr="00A71AA3">
        <w:trPr>
          <w:trHeight w:val="340"/>
        </w:trPr>
        <w:tc>
          <w:tcPr>
            <w:tcW w:w="1981" w:type="dxa"/>
            <w:vMerge w:val="restart"/>
            <w:tcBorders>
              <w:top w:val="single" w:sz="4" w:space="0" w:color="auto"/>
              <w:left w:val="single" w:sz="4" w:space="0" w:color="auto"/>
              <w:right w:val="single" w:sz="4" w:space="0" w:color="auto"/>
            </w:tcBorders>
            <w:shd w:val="clear" w:color="auto" w:fill="auto"/>
            <w:noWrap/>
          </w:tcPr>
          <w:p w:rsidR="00BD29A5" w:rsidRPr="008F0DD7" w:rsidRDefault="00BD29A5" w:rsidP="00A71AA3">
            <w:pPr>
              <w:spacing w:after="0"/>
              <w:jc w:val="left"/>
              <w:rPr>
                <w:color w:val="000000"/>
                <w:sz w:val="22"/>
                <w:szCs w:val="22"/>
              </w:rPr>
            </w:pPr>
            <w:r w:rsidRPr="008F0DD7">
              <w:rPr>
                <w:color w:val="000000"/>
                <w:sz w:val="22"/>
                <w:szCs w:val="22"/>
              </w:rPr>
              <w:t xml:space="preserve"> People in the community ask and value my opinion</w:t>
            </w:r>
          </w:p>
        </w:tc>
        <w:tc>
          <w:tcPr>
            <w:tcW w:w="990" w:type="dxa"/>
            <w:tcBorders>
              <w:top w:val="single" w:sz="4" w:space="0" w:color="auto"/>
              <w:left w:val="nil"/>
              <w:bottom w:val="nil"/>
              <w:right w:val="single" w:sz="4" w:space="0" w:color="auto"/>
            </w:tcBorders>
          </w:tcPr>
          <w:p w:rsidR="00BD29A5" w:rsidRPr="008F0DD7" w:rsidRDefault="00BD29A5" w:rsidP="00A71AA3">
            <w:pPr>
              <w:spacing w:after="0"/>
              <w:rPr>
                <w:sz w:val="22"/>
                <w:szCs w:val="22"/>
              </w:rPr>
            </w:pPr>
            <w:r w:rsidRPr="008F0DD7">
              <w:rPr>
                <w:sz w:val="22"/>
                <w:szCs w:val="22"/>
              </w:rPr>
              <w:t>Baseline</w:t>
            </w:r>
          </w:p>
        </w:tc>
        <w:tc>
          <w:tcPr>
            <w:tcW w:w="897" w:type="dxa"/>
            <w:tcBorders>
              <w:top w:val="single" w:sz="4" w:space="0" w:color="auto"/>
              <w:left w:val="single" w:sz="4" w:space="0" w:color="auto"/>
              <w:bottom w:val="nil"/>
              <w:right w:val="nil"/>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w:t>
            </w:r>
            <w:r>
              <w:rPr>
                <w:color w:val="000000"/>
                <w:sz w:val="22"/>
                <w:szCs w:val="22"/>
              </w:rPr>
              <w:t>51</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902" w:type="dxa"/>
            <w:tcBorders>
              <w:top w:val="single" w:sz="4" w:space="0" w:color="auto"/>
              <w:left w:val="nil"/>
              <w:bottom w:val="nil"/>
              <w:right w:val="single" w:sz="4" w:space="0" w:color="auto"/>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3.0</w:t>
            </w:r>
            <w:r>
              <w:rPr>
                <w:color w:val="000000"/>
                <w:sz w:val="22"/>
                <w:szCs w:val="22"/>
              </w:rPr>
              <w:t>5</w:t>
            </w:r>
            <w:r w:rsidRPr="008F0DD7">
              <w:rPr>
                <w:sz w:val="22"/>
                <w:szCs w:val="22"/>
                <w:vertAlign w:val="superscript"/>
              </w:rPr>
              <w:t>(**)</w:t>
            </w:r>
          </w:p>
        </w:tc>
        <w:tc>
          <w:tcPr>
            <w:tcW w:w="899" w:type="dxa"/>
            <w:tcBorders>
              <w:top w:val="single" w:sz="4" w:space="0" w:color="auto"/>
              <w:left w:val="nil"/>
              <w:bottom w:val="nil"/>
              <w:right w:val="nil"/>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w:t>
            </w:r>
            <w:r>
              <w:rPr>
                <w:color w:val="000000"/>
                <w:sz w:val="22"/>
                <w:szCs w:val="22"/>
              </w:rPr>
              <w:t>55</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904" w:type="dxa"/>
            <w:tcBorders>
              <w:top w:val="single" w:sz="4" w:space="0" w:color="auto"/>
              <w:left w:val="nil"/>
              <w:bottom w:val="nil"/>
              <w:right w:val="single" w:sz="4" w:space="0" w:color="auto"/>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2.</w:t>
            </w:r>
            <w:r>
              <w:rPr>
                <w:color w:val="000000"/>
                <w:sz w:val="22"/>
                <w:szCs w:val="22"/>
              </w:rPr>
              <w:t>98</w:t>
            </w:r>
            <w:r w:rsidR="00D72FF3">
              <w:rPr>
                <w:sz w:val="22"/>
                <w:szCs w:val="22"/>
                <w:vertAlign w:val="superscript"/>
              </w:rPr>
              <w:t>ns</w:t>
            </w:r>
            <w:r w:rsidRPr="008F0DD7">
              <w:rPr>
                <w:sz w:val="22"/>
                <w:szCs w:val="22"/>
                <w:vertAlign w:val="superscript"/>
              </w:rPr>
              <w:t>)</w:t>
            </w:r>
          </w:p>
        </w:tc>
        <w:tc>
          <w:tcPr>
            <w:tcW w:w="899" w:type="dxa"/>
            <w:tcBorders>
              <w:top w:val="single" w:sz="4" w:space="0" w:color="auto"/>
              <w:left w:val="nil"/>
              <w:bottom w:val="nil"/>
              <w:right w:val="nil"/>
            </w:tcBorders>
            <w:vAlign w:val="center"/>
          </w:tcPr>
          <w:p w:rsidR="00BD29A5" w:rsidRPr="008F0DD7" w:rsidRDefault="00D72FF3" w:rsidP="00BD29A5">
            <w:pPr>
              <w:spacing w:after="0"/>
              <w:jc w:val="center"/>
              <w:rPr>
                <w:color w:val="000000"/>
                <w:sz w:val="22"/>
                <w:szCs w:val="22"/>
              </w:rPr>
            </w:pPr>
            <w:r>
              <w:rPr>
                <w:color w:val="000000"/>
                <w:sz w:val="22"/>
                <w:szCs w:val="22"/>
              </w:rPr>
              <w:t>3.0</w:t>
            </w:r>
            <w:r w:rsidR="00BD29A5" w:rsidRPr="008F0DD7">
              <w:rPr>
                <w:sz w:val="22"/>
                <w:szCs w:val="22"/>
                <w:vertAlign w:val="superscript"/>
              </w:rPr>
              <w:t>(***)</w:t>
            </w:r>
          </w:p>
        </w:tc>
        <w:tc>
          <w:tcPr>
            <w:tcW w:w="899" w:type="dxa"/>
            <w:tcBorders>
              <w:top w:val="single" w:sz="4" w:space="0" w:color="auto"/>
              <w:left w:val="nil"/>
              <w:bottom w:val="nil"/>
              <w:right w:val="nil"/>
            </w:tcBorders>
            <w:vAlign w:val="center"/>
          </w:tcPr>
          <w:p w:rsidR="00BD29A5" w:rsidRPr="008F0DD7" w:rsidRDefault="00BD29A5" w:rsidP="00D72FF3">
            <w:pPr>
              <w:spacing w:after="0"/>
              <w:jc w:val="center"/>
              <w:rPr>
                <w:color w:val="000000"/>
                <w:sz w:val="22"/>
                <w:szCs w:val="22"/>
              </w:rPr>
            </w:pPr>
            <w:r>
              <w:rPr>
                <w:color w:val="000000"/>
                <w:sz w:val="22"/>
                <w:szCs w:val="22"/>
              </w:rPr>
              <w:t>2.95</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899" w:type="dxa"/>
            <w:tcBorders>
              <w:top w:val="single" w:sz="4" w:space="0" w:color="auto"/>
              <w:left w:val="nil"/>
              <w:bottom w:val="nil"/>
              <w:right w:val="nil"/>
            </w:tcBorders>
            <w:vAlign w:val="center"/>
          </w:tcPr>
          <w:p w:rsidR="00BD29A5" w:rsidRPr="008F0DD7" w:rsidRDefault="00BD29A5" w:rsidP="00D72FF3">
            <w:pPr>
              <w:spacing w:after="0"/>
              <w:jc w:val="center"/>
              <w:rPr>
                <w:color w:val="000000"/>
                <w:sz w:val="22"/>
                <w:szCs w:val="22"/>
              </w:rPr>
            </w:pPr>
            <w:r w:rsidRPr="008F0DD7">
              <w:rPr>
                <w:color w:val="000000"/>
                <w:sz w:val="22"/>
                <w:szCs w:val="22"/>
              </w:rPr>
              <w:t>3.</w:t>
            </w:r>
            <w:r>
              <w:rPr>
                <w:color w:val="000000"/>
                <w:sz w:val="22"/>
                <w:szCs w:val="22"/>
              </w:rPr>
              <w:t>12</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899" w:type="dxa"/>
            <w:tcBorders>
              <w:top w:val="single" w:sz="4" w:space="0" w:color="auto"/>
              <w:left w:val="nil"/>
              <w:bottom w:val="nil"/>
              <w:right w:val="nil"/>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w:t>
            </w:r>
            <w:r>
              <w:rPr>
                <w:color w:val="000000"/>
                <w:sz w:val="22"/>
                <w:szCs w:val="22"/>
              </w:rPr>
              <w:t>13</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w:t>
            </w:r>
            <w:r>
              <w:rPr>
                <w:color w:val="000000"/>
                <w:sz w:val="22"/>
                <w:szCs w:val="22"/>
              </w:rPr>
              <w:t>29</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899" w:type="dxa"/>
            <w:gridSpan w:val="2"/>
            <w:tcBorders>
              <w:top w:val="single" w:sz="4" w:space="0" w:color="auto"/>
              <w:left w:val="nil"/>
              <w:bottom w:val="nil"/>
              <w:right w:val="nil"/>
            </w:tcBorders>
            <w:shd w:val="clear" w:color="auto" w:fill="auto"/>
            <w:noWrap/>
            <w:vAlign w:val="center"/>
          </w:tcPr>
          <w:p w:rsidR="00BD29A5" w:rsidRPr="008F0DD7" w:rsidRDefault="00BD29A5" w:rsidP="00375F44">
            <w:pPr>
              <w:spacing w:after="0"/>
              <w:jc w:val="center"/>
              <w:rPr>
                <w:color w:val="000000"/>
                <w:sz w:val="22"/>
                <w:szCs w:val="22"/>
              </w:rPr>
            </w:pPr>
            <w:r w:rsidRPr="008F0DD7">
              <w:rPr>
                <w:color w:val="000000"/>
                <w:sz w:val="22"/>
                <w:szCs w:val="22"/>
              </w:rPr>
              <w:t>3.</w:t>
            </w:r>
            <w:r w:rsidR="00375F44">
              <w:rPr>
                <w:color w:val="000000"/>
                <w:sz w:val="22"/>
                <w:szCs w:val="22"/>
              </w:rPr>
              <w:t>1</w:t>
            </w:r>
            <w:r w:rsidR="00375F44"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BD29A5" w:rsidRPr="008F0DD7" w:rsidRDefault="00BD29A5" w:rsidP="00A71AA3">
            <w:pPr>
              <w:spacing w:after="0"/>
              <w:jc w:val="center"/>
              <w:rPr>
                <w:color w:val="000000"/>
                <w:sz w:val="22"/>
                <w:szCs w:val="22"/>
                <w:vertAlign w:val="superscript"/>
              </w:rPr>
            </w:pPr>
          </w:p>
        </w:tc>
        <w:tc>
          <w:tcPr>
            <w:tcW w:w="900" w:type="dxa"/>
            <w:gridSpan w:val="3"/>
            <w:tcBorders>
              <w:top w:val="single" w:sz="4" w:space="0" w:color="auto"/>
              <w:left w:val="nil"/>
              <w:bottom w:val="nil"/>
              <w:right w:val="single" w:sz="4" w:space="0" w:color="auto"/>
            </w:tcBorders>
            <w:shd w:val="clear" w:color="auto" w:fill="auto"/>
            <w:noWrap/>
            <w:vAlign w:val="center"/>
          </w:tcPr>
          <w:p w:rsidR="00BD29A5" w:rsidRPr="008F0DD7" w:rsidRDefault="00BD29A5" w:rsidP="00A71AA3">
            <w:pPr>
              <w:spacing w:after="0"/>
              <w:jc w:val="center"/>
              <w:rPr>
                <w:color w:val="000000"/>
                <w:sz w:val="22"/>
                <w:szCs w:val="22"/>
              </w:rPr>
            </w:pPr>
            <w:r>
              <w:rPr>
                <w:color w:val="000000"/>
                <w:sz w:val="22"/>
                <w:szCs w:val="22"/>
              </w:rPr>
              <w:t>3.9</w:t>
            </w:r>
            <w:r w:rsidR="00375F44" w:rsidRPr="008F0DD7">
              <w:rPr>
                <w:sz w:val="22"/>
                <w:szCs w:val="22"/>
                <w:vertAlign w:val="superscript"/>
              </w:rPr>
              <w:t>(***)</w:t>
            </w:r>
          </w:p>
        </w:tc>
      </w:tr>
      <w:tr w:rsidR="00BD29A5" w:rsidRPr="00906977" w:rsidTr="00A71AA3">
        <w:trPr>
          <w:trHeight w:val="340"/>
        </w:trPr>
        <w:tc>
          <w:tcPr>
            <w:tcW w:w="1981" w:type="dxa"/>
            <w:vMerge/>
            <w:tcBorders>
              <w:left w:val="single" w:sz="4" w:space="0" w:color="auto"/>
              <w:bottom w:val="single" w:sz="4" w:space="0" w:color="auto"/>
              <w:right w:val="single" w:sz="4" w:space="0" w:color="auto"/>
            </w:tcBorders>
            <w:shd w:val="clear" w:color="auto" w:fill="auto"/>
            <w:noWrap/>
          </w:tcPr>
          <w:p w:rsidR="00BD29A5" w:rsidRPr="008F0DD7" w:rsidRDefault="00BD29A5" w:rsidP="00A71AA3">
            <w:pPr>
              <w:spacing w:after="0"/>
              <w:jc w:val="left"/>
              <w:rPr>
                <w:color w:val="000000"/>
                <w:sz w:val="22"/>
                <w:szCs w:val="22"/>
              </w:rPr>
            </w:pPr>
          </w:p>
        </w:tc>
        <w:tc>
          <w:tcPr>
            <w:tcW w:w="990" w:type="dxa"/>
            <w:tcBorders>
              <w:top w:val="nil"/>
              <w:left w:val="nil"/>
              <w:bottom w:val="single" w:sz="4" w:space="0" w:color="auto"/>
              <w:right w:val="single" w:sz="4" w:space="0" w:color="auto"/>
            </w:tcBorders>
          </w:tcPr>
          <w:p w:rsidR="00BD29A5" w:rsidRPr="008F0DD7" w:rsidRDefault="00BD29A5" w:rsidP="00A71AA3">
            <w:pPr>
              <w:spacing w:after="0"/>
              <w:rPr>
                <w:sz w:val="22"/>
                <w:szCs w:val="22"/>
              </w:rPr>
            </w:pPr>
            <w:r w:rsidRPr="008F0DD7">
              <w:rPr>
                <w:sz w:val="22"/>
                <w:szCs w:val="22"/>
              </w:rPr>
              <w:t>Final</w:t>
            </w:r>
          </w:p>
        </w:tc>
        <w:tc>
          <w:tcPr>
            <w:tcW w:w="897" w:type="dxa"/>
            <w:tcBorders>
              <w:top w:val="nil"/>
              <w:left w:val="single" w:sz="4" w:space="0" w:color="auto"/>
              <w:bottom w:val="single" w:sz="4" w:space="0" w:color="auto"/>
              <w:right w:val="nil"/>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07</w:t>
            </w:r>
          </w:p>
        </w:tc>
        <w:tc>
          <w:tcPr>
            <w:tcW w:w="902" w:type="dxa"/>
            <w:tcBorders>
              <w:top w:val="nil"/>
              <w:left w:val="nil"/>
              <w:bottom w:val="single" w:sz="4" w:space="0" w:color="auto"/>
              <w:right w:val="single" w:sz="4" w:space="0" w:color="auto"/>
            </w:tcBorders>
            <w:shd w:val="clear" w:color="auto" w:fill="auto"/>
            <w:noWrap/>
            <w:vAlign w:val="center"/>
          </w:tcPr>
          <w:p w:rsidR="00BD29A5" w:rsidRPr="008F0DD7" w:rsidRDefault="00BD29A5" w:rsidP="00A71AA3">
            <w:pPr>
              <w:spacing w:after="0"/>
              <w:jc w:val="center"/>
              <w:rPr>
                <w:color w:val="000000"/>
                <w:sz w:val="22"/>
                <w:szCs w:val="22"/>
              </w:rPr>
            </w:pPr>
            <w:r>
              <w:rPr>
                <w:color w:val="000000"/>
                <w:sz w:val="22"/>
                <w:szCs w:val="22"/>
              </w:rPr>
              <w:t>2.92</w:t>
            </w:r>
          </w:p>
        </w:tc>
        <w:tc>
          <w:tcPr>
            <w:tcW w:w="899" w:type="dxa"/>
            <w:tcBorders>
              <w:top w:val="nil"/>
              <w:left w:val="nil"/>
              <w:bottom w:val="single" w:sz="4" w:space="0" w:color="auto"/>
              <w:right w:val="nil"/>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01</w:t>
            </w:r>
          </w:p>
        </w:tc>
        <w:tc>
          <w:tcPr>
            <w:tcW w:w="904" w:type="dxa"/>
            <w:tcBorders>
              <w:top w:val="nil"/>
              <w:left w:val="nil"/>
              <w:bottom w:val="single" w:sz="4" w:space="0" w:color="auto"/>
              <w:right w:val="single" w:sz="4" w:space="0" w:color="auto"/>
            </w:tcBorders>
            <w:shd w:val="clear" w:color="auto" w:fill="auto"/>
            <w:noWrap/>
            <w:vAlign w:val="center"/>
          </w:tcPr>
          <w:p w:rsidR="00BD29A5" w:rsidRPr="008F0DD7" w:rsidRDefault="00BD29A5" w:rsidP="00A71AA3">
            <w:pPr>
              <w:spacing w:after="0"/>
              <w:jc w:val="center"/>
              <w:rPr>
                <w:color w:val="000000"/>
                <w:sz w:val="22"/>
                <w:szCs w:val="22"/>
              </w:rPr>
            </w:pPr>
            <w:r>
              <w:rPr>
                <w:color w:val="000000"/>
                <w:sz w:val="22"/>
                <w:szCs w:val="22"/>
              </w:rPr>
              <w:t>2.91</w:t>
            </w:r>
          </w:p>
        </w:tc>
        <w:tc>
          <w:tcPr>
            <w:tcW w:w="899" w:type="dxa"/>
            <w:tcBorders>
              <w:top w:val="nil"/>
              <w:left w:val="nil"/>
              <w:bottom w:val="single" w:sz="4" w:space="0" w:color="auto"/>
              <w:right w:val="nil"/>
            </w:tcBorders>
            <w:vAlign w:val="center"/>
          </w:tcPr>
          <w:p w:rsidR="00BD29A5" w:rsidRPr="008F0DD7" w:rsidRDefault="00BD29A5" w:rsidP="00BD29A5">
            <w:pPr>
              <w:spacing w:after="0"/>
              <w:jc w:val="center"/>
              <w:rPr>
                <w:color w:val="000000"/>
                <w:sz w:val="22"/>
                <w:szCs w:val="22"/>
              </w:rPr>
            </w:pPr>
            <w:r>
              <w:rPr>
                <w:color w:val="000000"/>
                <w:sz w:val="22"/>
                <w:szCs w:val="22"/>
              </w:rPr>
              <w:t>2.65</w:t>
            </w:r>
          </w:p>
        </w:tc>
        <w:tc>
          <w:tcPr>
            <w:tcW w:w="899" w:type="dxa"/>
            <w:tcBorders>
              <w:top w:val="nil"/>
              <w:left w:val="nil"/>
              <w:bottom w:val="single" w:sz="4" w:space="0" w:color="auto"/>
              <w:right w:val="nil"/>
            </w:tcBorders>
            <w:vAlign w:val="center"/>
          </w:tcPr>
          <w:p w:rsidR="00BD29A5" w:rsidRPr="008F0DD7" w:rsidRDefault="00BD29A5" w:rsidP="00A71AA3">
            <w:pPr>
              <w:spacing w:after="0"/>
              <w:jc w:val="center"/>
              <w:rPr>
                <w:color w:val="000000"/>
                <w:sz w:val="22"/>
                <w:szCs w:val="22"/>
              </w:rPr>
            </w:pPr>
            <w:r>
              <w:rPr>
                <w:color w:val="000000"/>
                <w:sz w:val="22"/>
                <w:szCs w:val="22"/>
              </w:rPr>
              <w:t>2.96</w:t>
            </w:r>
          </w:p>
        </w:tc>
        <w:tc>
          <w:tcPr>
            <w:tcW w:w="899" w:type="dxa"/>
            <w:tcBorders>
              <w:top w:val="nil"/>
              <w:left w:val="nil"/>
              <w:bottom w:val="single" w:sz="4" w:space="0" w:color="auto"/>
              <w:right w:val="nil"/>
            </w:tcBorders>
            <w:vAlign w:val="center"/>
          </w:tcPr>
          <w:p w:rsidR="00BD29A5" w:rsidRPr="008F0DD7" w:rsidRDefault="00BD29A5" w:rsidP="00A71AA3">
            <w:pPr>
              <w:spacing w:after="0"/>
              <w:jc w:val="center"/>
              <w:rPr>
                <w:color w:val="000000"/>
                <w:sz w:val="22"/>
                <w:szCs w:val="22"/>
              </w:rPr>
            </w:pPr>
            <w:r>
              <w:rPr>
                <w:color w:val="000000"/>
                <w:sz w:val="22"/>
                <w:szCs w:val="22"/>
              </w:rPr>
              <w:t>2.93</w:t>
            </w:r>
          </w:p>
        </w:tc>
        <w:tc>
          <w:tcPr>
            <w:tcW w:w="899" w:type="dxa"/>
            <w:tcBorders>
              <w:top w:val="nil"/>
              <w:left w:val="nil"/>
              <w:bottom w:val="single" w:sz="4" w:space="0" w:color="auto"/>
              <w:right w:val="nil"/>
            </w:tcBorders>
            <w:shd w:val="clear" w:color="auto" w:fill="auto"/>
            <w:noWrap/>
            <w:vAlign w:val="center"/>
          </w:tcPr>
          <w:p w:rsidR="00BD29A5" w:rsidRPr="008F0DD7" w:rsidRDefault="00BD29A5" w:rsidP="00A71AA3">
            <w:pPr>
              <w:spacing w:after="0"/>
              <w:jc w:val="center"/>
              <w:rPr>
                <w:color w:val="000000"/>
                <w:sz w:val="22"/>
                <w:szCs w:val="22"/>
              </w:rPr>
            </w:pPr>
            <w:r>
              <w:rPr>
                <w:color w:val="000000"/>
                <w:sz w:val="22"/>
                <w:szCs w:val="22"/>
              </w:rPr>
              <w:t>2.99</w:t>
            </w:r>
          </w:p>
        </w:tc>
        <w:tc>
          <w:tcPr>
            <w:tcW w:w="899" w:type="dxa"/>
            <w:tcBorders>
              <w:top w:val="nil"/>
              <w:left w:val="nil"/>
              <w:bottom w:val="single" w:sz="4" w:space="0" w:color="auto"/>
              <w:right w:val="single" w:sz="4" w:space="0" w:color="auto"/>
            </w:tcBorders>
            <w:shd w:val="clear" w:color="auto" w:fill="auto"/>
            <w:noWrap/>
            <w:vAlign w:val="center"/>
          </w:tcPr>
          <w:p w:rsidR="00BD29A5" w:rsidRPr="008F0DD7" w:rsidRDefault="00BD29A5" w:rsidP="00A71AA3">
            <w:pPr>
              <w:spacing w:after="0"/>
              <w:jc w:val="center"/>
              <w:rPr>
                <w:color w:val="000000"/>
                <w:sz w:val="22"/>
                <w:szCs w:val="22"/>
              </w:rPr>
            </w:pPr>
            <w:r>
              <w:rPr>
                <w:color w:val="000000"/>
                <w:sz w:val="22"/>
                <w:szCs w:val="22"/>
              </w:rPr>
              <w:t>3.1</w:t>
            </w:r>
          </w:p>
        </w:tc>
        <w:tc>
          <w:tcPr>
            <w:tcW w:w="899" w:type="dxa"/>
            <w:gridSpan w:val="2"/>
            <w:tcBorders>
              <w:top w:val="nil"/>
              <w:left w:val="nil"/>
              <w:bottom w:val="single" w:sz="4" w:space="0" w:color="auto"/>
              <w:right w:val="nil"/>
            </w:tcBorders>
            <w:shd w:val="clear" w:color="auto" w:fill="auto"/>
            <w:noWrap/>
            <w:vAlign w:val="center"/>
          </w:tcPr>
          <w:p w:rsidR="00BD29A5" w:rsidRPr="008F0DD7" w:rsidRDefault="00A71AA3" w:rsidP="00A71AA3">
            <w:pPr>
              <w:spacing w:after="0"/>
              <w:jc w:val="center"/>
              <w:rPr>
                <w:color w:val="000000"/>
                <w:sz w:val="22"/>
                <w:szCs w:val="22"/>
              </w:rPr>
            </w:pPr>
            <w:r>
              <w:rPr>
                <w:color w:val="000000"/>
                <w:sz w:val="22"/>
                <w:szCs w:val="22"/>
              </w:rPr>
              <w:t>2.92</w:t>
            </w:r>
          </w:p>
        </w:tc>
        <w:tc>
          <w:tcPr>
            <w:tcW w:w="899" w:type="dxa"/>
            <w:tcBorders>
              <w:top w:val="nil"/>
              <w:left w:val="nil"/>
              <w:bottom w:val="single" w:sz="4" w:space="0" w:color="auto"/>
              <w:right w:val="single" w:sz="4" w:space="0" w:color="auto"/>
            </w:tcBorders>
            <w:shd w:val="clear" w:color="auto" w:fill="auto"/>
            <w:noWrap/>
            <w:vAlign w:val="center"/>
          </w:tcPr>
          <w:p w:rsidR="00BD29A5" w:rsidRPr="008F0DD7" w:rsidRDefault="00BD29A5" w:rsidP="00A71AA3">
            <w:pPr>
              <w:spacing w:after="0"/>
              <w:jc w:val="center"/>
              <w:rPr>
                <w:color w:val="000000"/>
                <w:sz w:val="22"/>
                <w:szCs w:val="22"/>
              </w:rPr>
            </w:pPr>
          </w:p>
        </w:tc>
        <w:tc>
          <w:tcPr>
            <w:tcW w:w="900" w:type="dxa"/>
            <w:gridSpan w:val="3"/>
            <w:tcBorders>
              <w:top w:val="nil"/>
              <w:left w:val="nil"/>
              <w:bottom w:val="single" w:sz="4" w:space="0" w:color="auto"/>
              <w:right w:val="single" w:sz="4" w:space="0" w:color="auto"/>
            </w:tcBorders>
            <w:shd w:val="clear" w:color="auto" w:fill="auto"/>
            <w:noWrap/>
            <w:vAlign w:val="center"/>
          </w:tcPr>
          <w:p w:rsidR="00BD29A5" w:rsidRPr="008F0DD7" w:rsidRDefault="00BD29A5" w:rsidP="00375F44">
            <w:pPr>
              <w:spacing w:after="0"/>
              <w:jc w:val="center"/>
              <w:rPr>
                <w:color w:val="000000"/>
                <w:sz w:val="22"/>
                <w:szCs w:val="22"/>
              </w:rPr>
            </w:pPr>
            <w:r>
              <w:rPr>
                <w:color w:val="000000"/>
                <w:sz w:val="22"/>
                <w:szCs w:val="22"/>
              </w:rPr>
              <w:t>2.9</w:t>
            </w:r>
          </w:p>
        </w:tc>
      </w:tr>
      <w:tr w:rsidR="00BD29A5" w:rsidRPr="00906977" w:rsidTr="00A71AA3">
        <w:trPr>
          <w:trHeight w:val="340"/>
        </w:trPr>
        <w:tc>
          <w:tcPr>
            <w:tcW w:w="1981" w:type="dxa"/>
            <w:vMerge w:val="restart"/>
            <w:tcBorders>
              <w:top w:val="single" w:sz="4" w:space="0" w:color="auto"/>
              <w:left w:val="single" w:sz="4" w:space="0" w:color="auto"/>
              <w:right w:val="single" w:sz="4" w:space="0" w:color="auto"/>
            </w:tcBorders>
            <w:shd w:val="clear" w:color="auto" w:fill="auto"/>
            <w:noWrap/>
          </w:tcPr>
          <w:p w:rsidR="00BD29A5" w:rsidRPr="008F0DD7" w:rsidRDefault="00BD29A5" w:rsidP="00A71AA3">
            <w:pPr>
              <w:spacing w:after="0"/>
              <w:jc w:val="left"/>
              <w:rPr>
                <w:color w:val="000000"/>
                <w:sz w:val="22"/>
                <w:szCs w:val="22"/>
              </w:rPr>
            </w:pPr>
            <w:r w:rsidRPr="008F0DD7">
              <w:rPr>
                <w:color w:val="000000"/>
                <w:sz w:val="22"/>
                <w:szCs w:val="22"/>
              </w:rPr>
              <w:t xml:space="preserve"> People in the community respect me</w:t>
            </w:r>
          </w:p>
        </w:tc>
        <w:tc>
          <w:tcPr>
            <w:tcW w:w="990" w:type="dxa"/>
            <w:tcBorders>
              <w:top w:val="single" w:sz="4" w:space="0" w:color="auto"/>
              <w:left w:val="nil"/>
              <w:bottom w:val="nil"/>
              <w:right w:val="single" w:sz="4" w:space="0" w:color="auto"/>
            </w:tcBorders>
          </w:tcPr>
          <w:p w:rsidR="00BD29A5" w:rsidRPr="008F0DD7" w:rsidRDefault="00BD29A5" w:rsidP="00A71AA3">
            <w:pPr>
              <w:spacing w:after="0"/>
              <w:rPr>
                <w:sz w:val="22"/>
                <w:szCs w:val="22"/>
              </w:rPr>
            </w:pPr>
            <w:r w:rsidRPr="008F0DD7">
              <w:rPr>
                <w:sz w:val="22"/>
                <w:szCs w:val="22"/>
              </w:rPr>
              <w:t>Baseline</w:t>
            </w:r>
          </w:p>
        </w:tc>
        <w:tc>
          <w:tcPr>
            <w:tcW w:w="897" w:type="dxa"/>
            <w:tcBorders>
              <w:top w:val="single" w:sz="4" w:space="0" w:color="auto"/>
              <w:left w:val="single" w:sz="4" w:space="0" w:color="auto"/>
              <w:bottom w:val="nil"/>
              <w:right w:val="nil"/>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46</w:t>
            </w:r>
            <w:r w:rsidRPr="008F0DD7">
              <w:rPr>
                <w:sz w:val="22"/>
                <w:szCs w:val="22"/>
                <w:vertAlign w:val="superscript"/>
              </w:rPr>
              <w:t>(ns)</w:t>
            </w:r>
          </w:p>
        </w:tc>
        <w:tc>
          <w:tcPr>
            <w:tcW w:w="902" w:type="dxa"/>
            <w:tcBorders>
              <w:top w:val="single" w:sz="4" w:space="0" w:color="auto"/>
              <w:left w:val="nil"/>
              <w:bottom w:val="nil"/>
              <w:right w:val="single" w:sz="4" w:space="0" w:color="auto"/>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w:t>
            </w:r>
            <w:r>
              <w:rPr>
                <w:color w:val="000000"/>
                <w:sz w:val="22"/>
                <w:szCs w:val="22"/>
              </w:rPr>
              <w:t>46</w:t>
            </w:r>
            <w:r w:rsidRPr="008F0DD7">
              <w:rPr>
                <w:sz w:val="22"/>
                <w:szCs w:val="22"/>
                <w:vertAlign w:val="superscript"/>
              </w:rPr>
              <w:t>(</w:t>
            </w:r>
            <w:r w:rsidR="00D72FF3">
              <w:rPr>
                <w:sz w:val="22"/>
                <w:szCs w:val="22"/>
                <w:vertAlign w:val="superscript"/>
              </w:rPr>
              <w:t>**</w:t>
            </w:r>
            <w:r w:rsidRPr="008F0DD7">
              <w:rPr>
                <w:sz w:val="22"/>
                <w:szCs w:val="22"/>
                <w:vertAlign w:val="superscript"/>
              </w:rPr>
              <w:t>)</w:t>
            </w:r>
          </w:p>
        </w:tc>
        <w:tc>
          <w:tcPr>
            <w:tcW w:w="899" w:type="dxa"/>
            <w:tcBorders>
              <w:top w:val="single" w:sz="4" w:space="0" w:color="auto"/>
              <w:left w:val="nil"/>
              <w:bottom w:val="nil"/>
              <w:right w:val="nil"/>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81</w:t>
            </w:r>
            <w:r w:rsidRPr="008F0DD7">
              <w:rPr>
                <w:sz w:val="22"/>
                <w:szCs w:val="22"/>
                <w:vertAlign w:val="superscript"/>
              </w:rPr>
              <w:t>(ns)</w:t>
            </w:r>
          </w:p>
        </w:tc>
        <w:tc>
          <w:tcPr>
            <w:tcW w:w="904" w:type="dxa"/>
            <w:tcBorders>
              <w:top w:val="single" w:sz="4" w:space="0" w:color="auto"/>
              <w:left w:val="nil"/>
              <w:bottom w:val="nil"/>
              <w:right w:val="single" w:sz="4" w:space="0" w:color="auto"/>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w:t>
            </w:r>
            <w:r>
              <w:rPr>
                <w:color w:val="000000"/>
                <w:sz w:val="22"/>
                <w:szCs w:val="22"/>
              </w:rPr>
              <w:t>37</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899" w:type="dxa"/>
            <w:tcBorders>
              <w:top w:val="single" w:sz="4" w:space="0" w:color="auto"/>
              <w:left w:val="nil"/>
              <w:bottom w:val="nil"/>
              <w:right w:val="nil"/>
            </w:tcBorders>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34</w:t>
            </w:r>
            <w:r w:rsidRPr="008F0DD7">
              <w:rPr>
                <w:sz w:val="22"/>
                <w:szCs w:val="22"/>
                <w:vertAlign w:val="superscript"/>
              </w:rPr>
              <w:t>(ns)</w:t>
            </w:r>
          </w:p>
        </w:tc>
        <w:tc>
          <w:tcPr>
            <w:tcW w:w="899" w:type="dxa"/>
            <w:tcBorders>
              <w:top w:val="single" w:sz="4" w:space="0" w:color="auto"/>
              <w:left w:val="nil"/>
              <w:bottom w:val="nil"/>
              <w:right w:val="nil"/>
            </w:tcBorders>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41</w:t>
            </w:r>
            <w:r w:rsidRPr="008F0DD7">
              <w:rPr>
                <w:sz w:val="22"/>
                <w:szCs w:val="22"/>
                <w:vertAlign w:val="superscript"/>
              </w:rPr>
              <w:t>(ns)</w:t>
            </w:r>
          </w:p>
        </w:tc>
        <w:tc>
          <w:tcPr>
            <w:tcW w:w="899" w:type="dxa"/>
            <w:tcBorders>
              <w:top w:val="single" w:sz="4" w:space="0" w:color="auto"/>
              <w:left w:val="nil"/>
              <w:bottom w:val="nil"/>
              <w:right w:val="nil"/>
            </w:tcBorders>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45</w:t>
            </w:r>
            <w:r w:rsidRPr="008F0DD7">
              <w:rPr>
                <w:sz w:val="22"/>
                <w:szCs w:val="22"/>
                <w:vertAlign w:val="superscript"/>
              </w:rPr>
              <w:t>(ns)</w:t>
            </w:r>
          </w:p>
        </w:tc>
        <w:tc>
          <w:tcPr>
            <w:tcW w:w="899" w:type="dxa"/>
            <w:tcBorders>
              <w:top w:val="single" w:sz="4" w:space="0" w:color="auto"/>
              <w:left w:val="nil"/>
              <w:bottom w:val="nil"/>
              <w:right w:val="nil"/>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3.4</w:t>
            </w:r>
            <w:r>
              <w:rPr>
                <w:color w:val="000000"/>
                <w:sz w:val="22"/>
                <w:szCs w:val="22"/>
              </w:rPr>
              <w:t>5</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BD29A5" w:rsidRPr="008F0DD7" w:rsidRDefault="00BD29A5" w:rsidP="00D72FF3">
            <w:pPr>
              <w:spacing w:after="0"/>
              <w:jc w:val="center"/>
              <w:rPr>
                <w:color w:val="000000"/>
                <w:sz w:val="22"/>
                <w:szCs w:val="22"/>
              </w:rPr>
            </w:pPr>
            <w:r w:rsidRPr="008F0DD7">
              <w:rPr>
                <w:color w:val="000000"/>
                <w:sz w:val="22"/>
                <w:szCs w:val="22"/>
              </w:rPr>
              <w:t>3.</w:t>
            </w:r>
            <w:r>
              <w:rPr>
                <w:color w:val="000000"/>
                <w:sz w:val="22"/>
                <w:szCs w:val="22"/>
              </w:rPr>
              <w:t>63</w:t>
            </w:r>
            <w:r w:rsidRPr="008F0DD7">
              <w:rPr>
                <w:sz w:val="22"/>
                <w:szCs w:val="22"/>
                <w:vertAlign w:val="superscript"/>
              </w:rPr>
              <w:t>(</w:t>
            </w:r>
            <w:r w:rsidR="00D72FF3">
              <w:rPr>
                <w:sz w:val="22"/>
                <w:szCs w:val="22"/>
                <w:vertAlign w:val="superscript"/>
              </w:rPr>
              <w:t>ns</w:t>
            </w:r>
            <w:r w:rsidRPr="008F0DD7">
              <w:rPr>
                <w:sz w:val="22"/>
                <w:szCs w:val="22"/>
                <w:vertAlign w:val="superscript"/>
              </w:rPr>
              <w:t>)</w:t>
            </w:r>
          </w:p>
        </w:tc>
        <w:tc>
          <w:tcPr>
            <w:tcW w:w="899" w:type="dxa"/>
            <w:gridSpan w:val="2"/>
            <w:tcBorders>
              <w:top w:val="single" w:sz="4" w:space="0" w:color="auto"/>
              <w:left w:val="nil"/>
              <w:bottom w:val="nil"/>
              <w:right w:val="nil"/>
            </w:tcBorders>
            <w:shd w:val="clear" w:color="auto" w:fill="auto"/>
            <w:noWrap/>
            <w:vAlign w:val="center"/>
          </w:tcPr>
          <w:p w:rsidR="00BD29A5" w:rsidRPr="008F0DD7" w:rsidRDefault="00A71AA3" w:rsidP="00375F44">
            <w:pPr>
              <w:spacing w:after="0"/>
              <w:jc w:val="center"/>
              <w:rPr>
                <w:color w:val="000000"/>
                <w:sz w:val="22"/>
                <w:szCs w:val="22"/>
              </w:rPr>
            </w:pPr>
            <w:r>
              <w:rPr>
                <w:color w:val="000000"/>
                <w:sz w:val="22"/>
                <w:szCs w:val="22"/>
              </w:rPr>
              <w:t>3.</w:t>
            </w:r>
            <w:r w:rsidR="00375F44">
              <w:rPr>
                <w:color w:val="000000"/>
                <w:sz w:val="22"/>
                <w:szCs w:val="22"/>
              </w:rPr>
              <w:t>5</w:t>
            </w:r>
            <w:r w:rsidR="00375F44" w:rsidRPr="008F0DD7">
              <w:rPr>
                <w:sz w:val="22"/>
                <w:szCs w:val="22"/>
                <w:vertAlign w:val="superscript"/>
              </w:rPr>
              <w:t>(***)</w:t>
            </w:r>
          </w:p>
        </w:tc>
        <w:tc>
          <w:tcPr>
            <w:tcW w:w="899" w:type="dxa"/>
            <w:tcBorders>
              <w:top w:val="single" w:sz="4" w:space="0" w:color="auto"/>
              <w:left w:val="nil"/>
              <w:bottom w:val="nil"/>
              <w:right w:val="single" w:sz="4" w:space="0" w:color="auto"/>
            </w:tcBorders>
            <w:shd w:val="clear" w:color="auto" w:fill="auto"/>
            <w:noWrap/>
            <w:vAlign w:val="center"/>
          </w:tcPr>
          <w:p w:rsidR="00BD29A5" w:rsidRPr="008F0DD7" w:rsidRDefault="00BD29A5" w:rsidP="00A71AA3">
            <w:pPr>
              <w:spacing w:after="0"/>
              <w:jc w:val="center"/>
              <w:rPr>
                <w:color w:val="000000"/>
                <w:sz w:val="22"/>
                <w:szCs w:val="22"/>
              </w:rPr>
            </w:pPr>
          </w:p>
        </w:tc>
        <w:tc>
          <w:tcPr>
            <w:tcW w:w="900" w:type="dxa"/>
            <w:gridSpan w:val="3"/>
            <w:tcBorders>
              <w:top w:val="single" w:sz="4" w:space="0" w:color="auto"/>
              <w:left w:val="nil"/>
              <w:bottom w:val="nil"/>
              <w:right w:val="single" w:sz="4" w:space="0" w:color="auto"/>
            </w:tcBorders>
            <w:shd w:val="clear" w:color="auto" w:fill="auto"/>
            <w:noWrap/>
            <w:vAlign w:val="center"/>
          </w:tcPr>
          <w:p w:rsidR="00BD29A5" w:rsidRPr="008F0DD7" w:rsidRDefault="00BD29A5" w:rsidP="00375F44">
            <w:pPr>
              <w:spacing w:after="0"/>
              <w:jc w:val="center"/>
              <w:rPr>
                <w:color w:val="000000"/>
                <w:sz w:val="22"/>
                <w:szCs w:val="22"/>
              </w:rPr>
            </w:pPr>
            <w:r w:rsidRPr="008F0DD7">
              <w:rPr>
                <w:color w:val="000000"/>
                <w:sz w:val="22"/>
                <w:szCs w:val="22"/>
              </w:rPr>
              <w:t>3.</w:t>
            </w:r>
            <w:r>
              <w:rPr>
                <w:color w:val="000000"/>
                <w:sz w:val="22"/>
                <w:szCs w:val="22"/>
              </w:rPr>
              <w:t>46</w:t>
            </w:r>
            <w:r w:rsidR="00375F44" w:rsidRPr="008F0DD7">
              <w:rPr>
                <w:sz w:val="22"/>
                <w:szCs w:val="22"/>
                <w:vertAlign w:val="superscript"/>
              </w:rPr>
              <w:t>(</w:t>
            </w:r>
            <w:r w:rsidR="00375F44">
              <w:rPr>
                <w:sz w:val="22"/>
                <w:szCs w:val="22"/>
                <w:vertAlign w:val="superscript"/>
              </w:rPr>
              <w:t>ns</w:t>
            </w:r>
            <w:r w:rsidR="00375F44" w:rsidRPr="008F0DD7">
              <w:rPr>
                <w:sz w:val="22"/>
                <w:szCs w:val="22"/>
                <w:vertAlign w:val="superscript"/>
              </w:rPr>
              <w:t>)</w:t>
            </w:r>
          </w:p>
        </w:tc>
      </w:tr>
      <w:tr w:rsidR="00BD29A5" w:rsidRPr="00906977" w:rsidTr="00A71AA3">
        <w:trPr>
          <w:trHeight w:val="340"/>
        </w:trPr>
        <w:tc>
          <w:tcPr>
            <w:tcW w:w="1981" w:type="dxa"/>
            <w:vMerge/>
            <w:tcBorders>
              <w:left w:val="single" w:sz="4" w:space="0" w:color="auto"/>
              <w:bottom w:val="single" w:sz="4" w:space="0" w:color="auto"/>
              <w:right w:val="single" w:sz="4" w:space="0" w:color="auto"/>
            </w:tcBorders>
            <w:shd w:val="clear" w:color="auto" w:fill="auto"/>
            <w:noWrap/>
            <w:vAlign w:val="bottom"/>
          </w:tcPr>
          <w:p w:rsidR="00BD29A5" w:rsidRPr="008F0DD7" w:rsidRDefault="00BD29A5" w:rsidP="00A71AA3">
            <w:pPr>
              <w:spacing w:after="0"/>
              <w:jc w:val="left"/>
              <w:rPr>
                <w:color w:val="000000"/>
                <w:sz w:val="22"/>
                <w:szCs w:val="22"/>
              </w:rPr>
            </w:pPr>
          </w:p>
        </w:tc>
        <w:tc>
          <w:tcPr>
            <w:tcW w:w="990" w:type="dxa"/>
            <w:tcBorders>
              <w:top w:val="nil"/>
              <w:left w:val="nil"/>
              <w:bottom w:val="single" w:sz="4" w:space="0" w:color="auto"/>
              <w:right w:val="single" w:sz="4" w:space="0" w:color="auto"/>
            </w:tcBorders>
          </w:tcPr>
          <w:p w:rsidR="00BD29A5" w:rsidRPr="008F0DD7" w:rsidRDefault="00BD29A5" w:rsidP="00A71AA3">
            <w:pPr>
              <w:spacing w:after="0"/>
              <w:rPr>
                <w:sz w:val="22"/>
                <w:szCs w:val="22"/>
              </w:rPr>
            </w:pPr>
            <w:r w:rsidRPr="008F0DD7">
              <w:rPr>
                <w:sz w:val="22"/>
                <w:szCs w:val="22"/>
              </w:rPr>
              <w:t>Final</w:t>
            </w:r>
          </w:p>
        </w:tc>
        <w:tc>
          <w:tcPr>
            <w:tcW w:w="897" w:type="dxa"/>
            <w:tcBorders>
              <w:top w:val="nil"/>
              <w:left w:val="single" w:sz="4" w:space="0" w:color="auto"/>
              <w:bottom w:val="single" w:sz="4" w:space="0" w:color="auto"/>
              <w:right w:val="nil"/>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69</w:t>
            </w:r>
          </w:p>
        </w:tc>
        <w:tc>
          <w:tcPr>
            <w:tcW w:w="902" w:type="dxa"/>
            <w:tcBorders>
              <w:top w:val="nil"/>
              <w:left w:val="nil"/>
              <w:bottom w:val="single" w:sz="4" w:space="0" w:color="auto"/>
              <w:right w:val="single" w:sz="4" w:space="0" w:color="auto"/>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38</w:t>
            </w:r>
          </w:p>
        </w:tc>
        <w:tc>
          <w:tcPr>
            <w:tcW w:w="899" w:type="dxa"/>
            <w:tcBorders>
              <w:top w:val="nil"/>
              <w:left w:val="nil"/>
              <w:bottom w:val="single" w:sz="4" w:space="0" w:color="auto"/>
              <w:right w:val="nil"/>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34</w:t>
            </w:r>
          </w:p>
        </w:tc>
        <w:tc>
          <w:tcPr>
            <w:tcW w:w="904" w:type="dxa"/>
            <w:tcBorders>
              <w:top w:val="nil"/>
              <w:left w:val="nil"/>
              <w:bottom w:val="single" w:sz="4" w:space="0" w:color="auto"/>
              <w:right w:val="single" w:sz="4" w:space="0" w:color="auto"/>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41</w:t>
            </w:r>
          </w:p>
        </w:tc>
        <w:tc>
          <w:tcPr>
            <w:tcW w:w="899" w:type="dxa"/>
            <w:tcBorders>
              <w:top w:val="nil"/>
              <w:left w:val="nil"/>
              <w:bottom w:val="single" w:sz="4" w:space="0" w:color="auto"/>
              <w:right w:val="nil"/>
            </w:tcBorders>
            <w:vAlign w:val="center"/>
          </w:tcPr>
          <w:p w:rsidR="00BD29A5" w:rsidRPr="008F0DD7" w:rsidRDefault="00BD29A5" w:rsidP="00A71AA3">
            <w:pPr>
              <w:spacing w:after="0"/>
              <w:jc w:val="center"/>
              <w:rPr>
                <w:color w:val="000000"/>
                <w:sz w:val="22"/>
                <w:szCs w:val="22"/>
              </w:rPr>
            </w:pPr>
            <w:r>
              <w:rPr>
                <w:color w:val="000000"/>
                <w:sz w:val="22"/>
                <w:szCs w:val="22"/>
              </w:rPr>
              <w:t>3.22</w:t>
            </w:r>
          </w:p>
        </w:tc>
        <w:tc>
          <w:tcPr>
            <w:tcW w:w="899" w:type="dxa"/>
            <w:tcBorders>
              <w:top w:val="nil"/>
              <w:left w:val="nil"/>
              <w:bottom w:val="single" w:sz="4" w:space="0" w:color="auto"/>
              <w:right w:val="nil"/>
            </w:tcBorders>
            <w:vAlign w:val="center"/>
          </w:tcPr>
          <w:p w:rsidR="00BD29A5" w:rsidRPr="008F0DD7" w:rsidRDefault="00BD29A5" w:rsidP="00A71AA3">
            <w:pPr>
              <w:spacing w:after="0"/>
              <w:jc w:val="center"/>
              <w:rPr>
                <w:color w:val="000000"/>
                <w:sz w:val="22"/>
                <w:szCs w:val="22"/>
              </w:rPr>
            </w:pPr>
            <w:r w:rsidRPr="008F0DD7">
              <w:rPr>
                <w:color w:val="000000"/>
                <w:sz w:val="22"/>
                <w:szCs w:val="22"/>
              </w:rPr>
              <w:t>3.3</w:t>
            </w:r>
            <w:r>
              <w:rPr>
                <w:color w:val="000000"/>
                <w:sz w:val="22"/>
                <w:szCs w:val="22"/>
              </w:rPr>
              <w:t>9</w:t>
            </w:r>
          </w:p>
        </w:tc>
        <w:tc>
          <w:tcPr>
            <w:tcW w:w="899" w:type="dxa"/>
            <w:tcBorders>
              <w:top w:val="nil"/>
              <w:left w:val="nil"/>
              <w:bottom w:val="single" w:sz="4" w:space="0" w:color="auto"/>
              <w:right w:val="nil"/>
            </w:tcBorders>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37</w:t>
            </w:r>
          </w:p>
        </w:tc>
        <w:tc>
          <w:tcPr>
            <w:tcW w:w="899" w:type="dxa"/>
            <w:tcBorders>
              <w:top w:val="nil"/>
              <w:left w:val="nil"/>
              <w:bottom w:val="single" w:sz="4" w:space="0" w:color="auto"/>
              <w:right w:val="nil"/>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45</w:t>
            </w:r>
          </w:p>
        </w:tc>
        <w:tc>
          <w:tcPr>
            <w:tcW w:w="899" w:type="dxa"/>
            <w:tcBorders>
              <w:top w:val="nil"/>
              <w:left w:val="nil"/>
              <w:bottom w:val="single" w:sz="4" w:space="0" w:color="auto"/>
              <w:right w:val="single" w:sz="4" w:space="0" w:color="auto"/>
            </w:tcBorders>
            <w:shd w:val="clear" w:color="auto" w:fill="auto"/>
            <w:noWrap/>
            <w:vAlign w:val="center"/>
          </w:tcPr>
          <w:p w:rsidR="00BD29A5" w:rsidRPr="008F0DD7" w:rsidRDefault="00BD29A5" w:rsidP="00BD29A5">
            <w:pPr>
              <w:spacing w:after="0"/>
              <w:jc w:val="center"/>
              <w:rPr>
                <w:color w:val="000000"/>
                <w:sz w:val="22"/>
                <w:szCs w:val="22"/>
              </w:rPr>
            </w:pPr>
            <w:r w:rsidRPr="008F0DD7">
              <w:rPr>
                <w:color w:val="000000"/>
                <w:sz w:val="22"/>
                <w:szCs w:val="22"/>
              </w:rPr>
              <w:t>3.</w:t>
            </w:r>
            <w:r>
              <w:rPr>
                <w:color w:val="000000"/>
                <w:sz w:val="22"/>
                <w:szCs w:val="22"/>
              </w:rPr>
              <w:t>55</w:t>
            </w:r>
          </w:p>
        </w:tc>
        <w:tc>
          <w:tcPr>
            <w:tcW w:w="899" w:type="dxa"/>
            <w:gridSpan w:val="2"/>
            <w:tcBorders>
              <w:top w:val="nil"/>
              <w:left w:val="nil"/>
              <w:bottom w:val="single" w:sz="4" w:space="0" w:color="auto"/>
              <w:right w:val="nil"/>
            </w:tcBorders>
            <w:shd w:val="clear" w:color="auto" w:fill="auto"/>
            <w:noWrap/>
            <w:vAlign w:val="center"/>
          </w:tcPr>
          <w:p w:rsidR="00BD29A5" w:rsidRPr="008F0DD7" w:rsidRDefault="00A71AA3" w:rsidP="00A71AA3">
            <w:pPr>
              <w:spacing w:after="0"/>
              <w:jc w:val="center"/>
              <w:rPr>
                <w:color w:val="000000"/>
                <w:sz w:val="22"/>
                <w:szCs w:val="22"/>
              </w:rPr>
            </w:pPr>
            <w:r>
              <w:rPr>
                <w:color w:val="000000"/>
                <w:sz w:val="22"/>
                <w:szCs w:val="22"/>
              </w:rPr>
              <w:t>3.4</w:t>
            </w:r>
          </w:p>
        </w:tc>
        <w:tc>
          <w:tcPr>
            <w:tcW w:w="899" w:type="dxa"/>
            <w:tcBorders>
              <w:top w:val="nil"/>
              <w:left w:val="nil"/>
              <w:bottom w:val="single" w:sz="4" w:space="0" w:color="auto"/>
              <w:right w:val="single" w:sz="4" w:space="0" w:color="auto"/>
            </w:tcBorders>
            <w:shd w:val="clear" w:color="auto" w:fill="auto"/>
            <w:noWrap/>
            <w:vAlign w:val="center"/>
          </w:tcPr>
          <w:p w:rsidR="00BD29A5" w:rsidRPr="008F0DD7" w:rsidRDefault="00BD29A5" w:rsidP="00A71AA3">
            <w:pPr>
              <w:spacing w:after="0"/>
              <w:jc w:val="center"/>
              <w:rPr>
                <w:color w:val="000000"/>
                <w:sz w:val="22"/>
                <w:szCs w:val="22"/>
              </w:rPr>
            </w:pPr>
          </w:p>
        </w:tc>
        <w:tc>
          <w:tcPr>
            <w:tcW w:w="900" w:type="dxa"/>
            <w:gridSpan w:val="3"/>
            <w:tcBorders>
              <w:top w:val="nil"/>
              <w:left w:val="nil"/>
              <w:bottom w:val="single" w:sz="4" w:space="0" w:color="auto"/>
              <w:right w:val="single" w:sz="4" w:space="0" w:color="auto"/>
            </w:tcBorders>
            <w:shd w:val="clear" w:color="auto" w:fill="auto"/>
            <w:noWrap/>
            <w:vAlign w:val="center"/>
          </w:tcPr>
          <w:p w:rsidR="00BD29A5" w:rsidRPr="008F0DD7" w:rsidRDefault="00BD29A5" w:rsidP="00375F44">
            <w:pPr>
              <w:spacing w:after="0"/>
              <w:jc w:val="center"/>
              <w:rPr>
                <w:color w:val="000000"/>
                <w:sz w:val="22"/>
                <w:szCs w:val="22"/>
              </w:rPr>
            </w:pPr>
            <w:r w:rsidRPr="008F0DD7">
              <w:rPr>
                <w:color w:val="000000"/>
                <w:sz w:val="22"/>
                <w:szCs w:val="22"/>
              </w:rPr>
              <w:t>3.3</w:t>
            </w:r>
            <w:r>
              <w:rPr>
                <w:color w:val="000000"/>
                <w:sz w:val="22"/>
                <w:szCs w:val="22"/>
              </w:rPr>
              <w:t>9</w:t>
            </w:r>
          </w:p>
        </w:tc>
      </w:tr>
    </w:tbl>
    <w:p w:rsidR="008F0DD7" w:rsidRPr="00C142B5" w:rsidRDefault="008F0DD7" w:rsidP="008F0DD7">
      <w:pPr>
        <w:spacing w:before="120"/>
        <w:jc w:val="center"/>
        <w:rPr>
          <w:sz w:val="20"/>
          <w:szCs w:val="20"/>
        </w:rPr>
      </w:pPr>
      <w:r w:rsidRPr="00C142B5">
        <w:rPr>
          <w:sz w:val="20"/>
          <w:szCs w:val="20"/>
        </w:rPr>
        <w:t>NB: The maximum score is 4 which means “I fully agree” and the minimum score is 1 which mean “I fully disagree”</w:t>
      </w:r>
    </w:p>
    <w:p w:rsidR="008F0DD7" w:rsidRPr="00C142B5" w:rsidRDefault="005C78AA" w:rsidP="008F0DD7">
      <w:pPr>
        <w:jc w:val="center"/>
        <w:rPr>
          <w:sz w:val="20"/>
          <w:szCs w:val="20"/>
        </w:rPr>
      </w:pPr>
      <w:r>
        <w:rPr>
          <w:sz w:val="20"/>
          <w:szCs w:val="20"/>
        </w:rPr>
        <w:t>NB:  Wilcoxon non-</w:t>
      </w:r>
      <w:r w:rsidR="008F0DD7" w:rsidRPr="00C142B5">
        <w:rPr>
          <w:sz w:val="20"/>
          <w:szCs w:val="20"/>
        </w:rPr>
        <w:t xml:space="preserve">parametric paired test </w:t>
      </w:r>
    </w:p>
    <w:p w:rsidR="008F0DD7" w:rsidRPr="00C142B5" w:rsidRDefault="008F0DD7" w:rsidP="008F0DD7">
      <w:pPr>
        <w:spacing w:before="120"/>
        <w:jc w:val="center"/>
        <w:rPr>
          <w:sz w:val="20"/>
          <w:szCs w:val="20"/>
        </w:rPr>
      </w:pPr>
      <w:r w:rsidRPr="00C142B5">
        <w:rPr>
          <w:sz w:val="20"/>
          <w:szCs w:val="20"/>
        </w:rPr>
        <w:t>(***) = significant at 99%, (**) = significant at 95% (*) = significant at 90%, (ns) = not significant</w:t>
      </w:r>
    </w:p>
    <w:p w:rsidR="008F0DD7" w:rsidRDefault="008F0DD7" w:rsidP="008F0DD7">
      <w:pPr>
        <w:bidi/>
        <w:spacing w:after="200" w:line="276" w:lineRule="auto"/>
        <w:jc w:val="left"/>
        <w:rPr>
          <w:rtl/>
        </w:rPr>
        <w:sectPr w:rsidR="008F0DD7" w:rsidSect="008F0DD7">
          <w:pgSz w:w="15840" w:h="12240" w:orient="landscape"/>
          <w:pgMar w:top="1440" w:right="1440" w:bottom="1440" w:left="1440" w:header="709" w:footer="709" w:gutter="0"/>
          <w:cols w:space="708"/>
          <w:titlePg/>
          <w:docGrid w:linePitch="360"/>
        </w:sectPr>
      </w:pPr>
    </w:p>
    <w:p w:rsidR="00483BA5" w:rsidRDefault="00483BA5">
      <w:pPr>
        <w:spacing w:after="200" w:line="276" w:lineRule="auto"/>
        <w:jc w:val="left"/>
      </w:pPr>
    </w:p>
    <w:p w:rsidR="00461915" w:rsidRPr="00461915" w:rsidRDefault="00461915" w:rsidP="00461915">
      <w:bookmarkStart w:id="147" w:name="_Toc304367260"/>
      <w:r w:rsidRPr="00461915">
        <w:t>Looking at this scale it appears that in somehow VSLA has contributed to improve to some extent women self-esteem. Women are more confident to deal with issues/persons that confront them, to influence their husband decision making, to take action to improve their life and to feel more confident to influence their community. Nevertheless, there is no evidence that they can resolve their own problems, and speak out their mind in community meetings in quantitative study. However the qualitative study supports this calculation.</w:t>
      </w:r>
    </w:p>
    <w:p w:rsidR="00461915" w:rsidRPr="00015371" w:rsidRDefault="000367E3" w:rsidP="00461915">
      <w:pPr>
        <w:pStyle w:val="Heading3"/>
      </w:pPr>
      <w:bookmarkStart w:id="148" w:name="_Toc438334022"/>
      <w:r>
        <w:t xml:space="preserve">5.7.2 </w:t>
      </w:r>
      <w:r w:rsidR="00461915" w:rsidRPr="00015371">
        <w:t>VSL members and their community</w:t>
      </w:r>
      <w:bookmarkEnd w:id="147"/>
      <w:bookmarkEnd w:id="148"/>
    </w:p>
    <w:p w:rsidR="00461915" w:rsidRPr="00A8791A" w:rsidRDefault="00461915" w:rsidP="00461915">
      <w:r w:rsidRPr="00A8791A">
        <w:t xml:space="preserve">In this section we will be looking at VSLA members’ involvement into other community based organizations. The assumption is that VSLA increase the willingness of member to become leader in their community and bring forward the experience they have gained through the VSLA. </w:t>
      </w:r>
    </w:p>
    <w:p w:rsidR="00461915" w:rsidRPr="00A8791A" w:rsidRDefault="00461915" w:rsidP="00461915">
      <w:r>
        <w:t>This section presents</w:t>
      </w:r>
      <w:r w:rsidRPr="00A8791A">
        <w:t xml:space="preserve"> </w:t>
      </w:r>
      <w:r>
        <w:t>two</w:t>
      </w:r>
      <w:r w:rsidRPr="00A8791A">
        <w:t xml:space="preserve"> indicators</w:t>
      </w:r>
      <w:r>
        <w:t>;</w:t>
      </w:r>
      <w:r w:rsidRPr="00A8791A">
        <w:t xml:space="preserve"> membership into community organization</w:t>
      </w:r>
      <w:r>
        <w:t xml:space="preserve"> and</w:t>
      </w:r>
      <w:r w:rsidRPr="00A8791A">
        <w:t xml:space="preserve"> </w:t>
      </w:r>
      <w:r>
        <w:t xml:space="preserve">likelihood of members to occupy </w:t>
      </w:r>
      <w:r w:rsidRPr="00A8791A">
        <w:t>leadership position</w:t>
      </w:r>
      <w:r>
        <w:t xml:space="preserve"> (a board member in the community organization).</w:t>
      </w:r>
    </w:p>
    <w:p w:rsidR="00483BA5" w:rsidRPr="00A611D1" w:rsidRDefault="00483BA5" w:rsidP="00483BA5">
      <w:r w:rsidRPr="00A611D1">
        <w:t>Table 5.</w:t>
      </w:r>
      <w:r>
        <w:t>27</w:t>
      </w:r>
      <w:r w:rsidRPr="00A611D1">
        <w:t xml:space="preserve">: </w:t>
      </w:r>
      <w:r>
        <w:t>The percent</w:t>
      </w:r>
      <w:r w:rsidRPr="00D16EE6">
        <w:t xml:space="preserve"> </w:t>
      </w:r>
      <w:r w:rsidRPr="00432598">
        <w:t xml:space="preserve">distribution of VSL households </w:t>
      </w:r>
      <w:r>
        <w:t xml:space="preserve">who </w:t>
      </w:r>
      <w:r>
        <w:rPr>
          <w:sz w:val="22"/>
          <w:szCs w:val="22"/>
        </w:rPr>
        <w:t xml:space="preserve">are </w:t>
      </w:r>
      <w:r w:rsidRPr="00483BA5">
        <w:rPr>
          <w:rFonts w:cs="Arial"/>
          <w:lang w:val="en-GB"/>
        </w:rPr>
        <w:t>a member of any community based associations, network, political party, religious association</w:t>
      </w:r>
      <w:r>
        <w:rPr>
          <w:bCs/>
          <w:lang w:val="en-GB"/>
        </w:rPr>
        <w:t xml:space="preserve">  and </w:t>
      </w:r>
      <w:r w:rsidRPr="00483BA5">
        <w:rPr>
          <w:bCs/>
          <w:sz w:val="22"/>
          <w:szCs w:val="22"/>
          <w:lang w:val="en-GB"/>
        </w:rPr>
        <w:t xml:space="preserve">who are a </w:t>
      </w:r>
      <w:r w:rsidRPr="00483BA5">
        <w:rPr>
          <w:bCs/>
          <w:sz w:val="22"/>
          <w:szCs w:val="22"/>
          <w:lang w:val="en-GB" w:eastAsia="fr-FR"/>
        </w:rPr>
        <w:t>board member or hold a leadership position</w:t>
      </w:r>
      <w:r w:rsidRPr="00A611D1">
        <w:rPr>
          <w:bCs/>
          <w:lang w:val="en-GB"/>
        </w:rPr>
        <w:t xml:space="preserve"> </w:t>
      </w:r>
      <w:r w:rsidRPr="00A611D1">
        <w:t>by gender of VSL member, strata, PPI quintiles and if the member is still in the VSL group</w:t>
      </w:r>
    </w:p>
    <w:tbl>
      <w:tblPr>
        <w:tblW w:w="9796" w:type="dxa"/>
        <w:tblInd w:w="93" w:type="dxa"/>
        <w:tblLayout w:type="fixed"/>
        <w:tblLook w:val="04A0" w:firstRow="1" w:lastRow="0" w:firstColumn="1" w:lastColumn="0" w:noHBand="0" w:noVBand="1"/>
      </w:tblPr>
      <w:tblGrid>
        <w:gridCol w:w="2364"/>
        <w:gridCol w:w="2613"/>
        <w:gridCol w:w="1417"/>
        <w:gridCol w:w="1134"/>
        <w:gridCol w:w="1276"/>
        <w:gridCol w:w="992"/>
      </w:tblGrid>
      <w:tr w:rsidR="00483BA5" w:rsidRPr="00A611D1" w:rsidTr="00483BA5">
        <w:trPr>
          <w:trHeight w:val="270"/>
          <w:tblHeader/>
        </w:trPr>
        <w:tc>
          <w:tcPr>
            <w:tcW w:w="4977" w:type="dxa"/>
            <w:gridSpan w:val="2"/>
            <w:vMerge w:val="restart"/>
            <w:tcBorders>
              <w:top w:val="single" w:sz="12" w:space="0" w:color="000000"/>
              <w:left w:val="single" w:sz="12" w:space="0" w:color="000000"/>
              <w:right w:val="single" w:sz="12" w:space="0" w:color="000000"/>
            </w:tcBorders>
            <w:vAlign w:val="center"/>
          </w:tcPr>
          <w:p w:rsidR="00483BA5" w:rsidRPr="002D62D0" w:rsidRDefault="00483BA5" w:rsidP="00483BA5">
            <w:pPr>
              <w:spacing w:after="0"/>
              <w:jc w:val="left"/>
              <w:rPr>
                <w:rFonts w:ascii="Arial" w:eastAsia="Times New Roman" w:hAnsi="Arial" w:cs="Arial"/>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noWrap/>
          </w:tcPr>
          <w:p w:rsidR="00483BA5" w:rsidRPr="00A611D1" w:rsidRDefault="00483BA5" w:rsidP="00483BA5">
            <w:pPr>
              <w:spacing w:after="0"/>
              <w:jc w:val="center"/>
              <w:rPr>
                <w:rFonts w:eastAsia="Times New Roman"/>
                <w:color w:val="000000"/>
                <w:sz w:val="22"/>
                <w:szCs w:val="22"/>
                <w:lang w:eastAsia="en-CA"/>
              </w:rPr>
            </w:pPr>
            <w:r>
              <w:rPr>
                <w:sz w:val="22"/>
                <w:szCs w:val="22"/>
              </w:rPr>
              <w:t xml:space="preserve">% </w:t>
            </w:r>
            <w:r w:rsidRPr="00D16EE6">
              <w:rPr>
                <w:sz w:val="22"/>
                <w:szCs w:val="22"/>
              </w:rPr>
              <w:t xml:space="preserve">VSL </w:t>
            </w:r>
            <w:r>
              <w:rPr>
                <w:sz w:val="22"/>
                <w:szCs w:val="22"/>
              </w:rPr>
              <w:t xml:space="preserve">members who are </w:t>
            </w:r>
            <w:r w:rsidRPr="00483BA5">
              <w:rPr>
                <w:rFonts w:cs="Arial"/>
                <w:lang w:val="en-GB"/>
              </w:rPr>
              <w:t>a member of any community based associations, network, political party, religious association</w:t>
            </w:r>
          </w:p>
        </w:tc>
        <w:tc>
          <w:tcPr>
            <w:tcW w:w="2268" w:type="dxa"/>
            <w:gridSpan w:val="2"/>
            <w:tcBorders>
              <w:top w:val="single" w:sz="4" w:space="0" w:color="auto"/>
              <w:left w:val="single" w:sz="4" w:space="0" w:color="auto"/>
              <w:bottom w:val="single" w:sz="12" w:space="0" w:color="000000"/>
              <w:right w:val="single" w:sz="8" w:space="0" w:color="auto"/>
            </w:tcBorders>
          </w:tcPr>
          <w:p w:rsidR="00483BA5" w:rsidRPr="00483BA5" w:rsidRDefault="00483BA5" w:rsidP="00483BA5">
            <w:pPr>
              <w:spacing w:after="0"/>
              <w:jc w:val="center"/>
              <w:rPr>
                <w:rFonts w:eastAsia="Times New Roman"/>
                <w:bCs/>
                <w:color w:val="000000"/>
                <w:sz w:val="22"/>
                <w:szCs w:val="22"/>
                <w:lang w:eastAsia="en-CA"/>
              </w:rPr>
            </w:pPr>
            <w:r w:rsidRPr="00483BA5">
              <w:rPr>
                <w:bCs/>
                <w:sz w:val="22"/>
                <w:szCs w:val="22"/>
                <w:lang w:val="en-GB"/>
              </w:rPr>
              <w:t xml:space="preserve">% of VSL members who are a </w:t>
            </w:r>
            <w:r w:rsidRPr="00483BA5">
              <w:rPr>
                <w:bCs/>
                <w:sz w:val="22"/>
                <w:szCs w:val="22"/>
                <w:lang w:val="en-GB" w:eastAsia="fr-FR"/>
              </w:rPr>
              <w:t>board member or hold a leadership position</w:t>
            </w:r>
          </w:p>
        </w:tc>
      </w:tr>
      <w:tr w:rsidR="00483BA5" w:rsidRPr="001226C6" w:rsidTr="00483BA5">
        <w:trPr>
          <w:trHeight w:val="270"/>
          <w:tblHeader/>
        </w:trPr>
        <w:tc>
          <w:tcPr>
            <w:tcW w:w="4977" w:type="dxa"/>
            <w:gridSpan w:val="2"/>
            <w:vMerge/>
            <w:tcBorders>
              <w:left w:val="single" w:sz="12" w:space="0" w:color="000000"/>
              <w:bottom w:val="single" w:sz="12" w:space="0" w:color="000000"/>
              <w:right w:val="single" w:sz="12" w:space="0" w:color="000000"/>
            </w:tcBorders>
            <w:vAlign w:val="center"/>
            <w:hideMark/>
          </w:tcPr>
          <w:p w:rsidR="00483BA5" w:rsidRPr="002D62D0" w:rsidRDefault="00483BA5" w:rsidP="00483BA5">
            <w:pPr>
              <w:spacing w:after="0"/>
              <w:jc w:val="left"/>
              <w:rPr>
                <w:rFonts w:ascii="Arial" w:eastAsia="Times New Roman" w:hAnsi="Arial" w:cs="Arial"/>
                <w:sz w:val="20"/>
                <w:szCs w:val="20"/>
              </w:rPr>
            </w:pPr>
          </w:p>
        </w:tc>
        <w:tc>
          <w:tcPr>
            <w:tcW w:w="1417" w:type="dxa"/>
            <w:tcBorders>
              <w:top w:val="single" w:sz="4" w:space="0" w:color="auto"/>
              <w:left w:val="nil"/>
              <w:bottom w:val="single" w:sz="4" w:space="0" w:color="auto"/>
              <w:right w:val="nil"/>
            </w:tcBorders>
            <w:shd w:val="clear" w:color="auto" w:fill="auto"/>
            <w:noWrap/>
            <w:vAlign w:val="center"/>
            <w:hideMark/>
          </w:tcPr>
          <w:p w:rsidR="00483BA5" w:rsidRDefault="00483BA5" w:rsidP="00483BA5">
            <w:pPr>
              <w:spacing w:after="0"/>
              <w:jc w:val="center"/>
              <w:rPr>
                <w:rFonts w:eastAsia="Times New Roman"/>
                <w:color w:val="000000"/>
                <w:sz w:val="22"/>
                <w:szCs w:val="22"/>
                <w:lang w:eastAsia="en-CA"/>
              </w:rPr>
            </w:pPr>
            <w:r w:rsidRPr="001226C6">
              <w:rPr>
                <w:rFonts w:eastAsia="Times New Roman"/>
                <w:color w:val="000000"/>
                <w:sz w:val="22"/>
                <w:szCs w:val="22"/>
                <w:lang w:eastAsia="en-CA"/>
              </w:rPr>
              <w:t>Baseline</w:t>
            </w:r>
          </w:p>
          <w:p w:rsidR="00483BA5" w:rsidRPr="001226C6" w:rsidRDefault="00483BA5" w:rsidP="00483BA5">
            <w:pPr>
              <w:spacing w:after="0"/>
              <w:jc w:val="center"/>
              <w:rPr>
                <w:rFonts w:eastAsia="Times New Roman"/>
                <w:color w:val="000000"/>
                <w:sz w:val="22"/>
                <w:szCs w:val="22"/>
              </w:rPr>
            </w:pPr>
            <w:r>
              <w:rPr>
                <w:rFonts w:eastAsia="Times New Roman"/>
                <w:color w:val="000000"/>
                <w:sz w:val="22"/>
                <w:szCs w:val="22"/>
                <w:lang w:eastAsia="en-CA"/>
              </w:rPr>
              <w:t>%</w:t>
            </w:r>
          </w:p>
        </w:tc>
        <w:tc>
          <w:tcPr>
            <w:tcW w:w="1134" w:type="dxa"/>
            <w:tcBorders>
              <w:top w:val="single" w:sz="4" w:space="0" w:color="auto"/>
              <w:left w:val="nil"/>
              <w:bottom w:val="single" w:sz="4" w:space="0" w:color="auto"/>
              <w:right w:val="single" w:sz="4" w:space="0" w:color="auto"/>
            </w:tcBorders>
          </w:tcPr>
          <w:p w:rsidR="00483BA5" w:rsidRDefault="00483BA5" w:rsidP="00483BA5">
            <w:pPr>
              <w:spacing w:after="0"/>
              <w:jc w:val="center"/>
              <w:rPr>
                <w:rFonts w:eastAsia="Times New Roman"/>
                <w:color w:val="000000"/>
                <w:sz w:val="22"/>
                <w:szCs w:val="22"/>
                <w:lang w:eastAsia="en-CA"/>
              </w:rPr>
            </w:pPr>
            <w:r>
              <w:rPr>
                <w:rFonts w:eastAsia="Times New Roman"/>
                <w:color w:val="000000"/>
                <w:sz w:val="22"/>
                <w:szCs w:val="22"/>
                <w:lang w:eastAsia="en-CA"/>
              </w:rPr>
              <w:t>End-line</w:t>
            </w:r>
          </w:p>
          <w:p w:rsidR="00483BA5" w:rsidRPr="001226C6" w:rsidRDefault="00483BA5" w:rsidP="00483BA5">
            <w:pPr>
              <w:spacing w:after="0"/>
              <w:jc w:val="center"/>
              <w:rPr>
                <w:rFonts w:eastAsia="Times New Roman"/>
                <w:color w:val="000000"/>
                <w:sz w:val="22"/>
                <w:szCs w:val="22"/>
                <w:lang w:eastAsia="en-CA"/>
              </w:rPr>
            </w:pPr>
            <w:r>
              <w:rPr>
                <w:rFonts w:eastAsia="Times New Roman"/>
                <w:color w:val="000000"/>
                <w:sz w:val="22"/>
                <w:szCs w:val="22"/>
                <w:lang w:eastAsia="en-CA"/>
              </w:rPr>
              <w:t>%</w:t>
            </w:r>
          </w:p>
        </w:tc>
        <w:tc>
          <w:tcPr>
            <w:tcW w:w="1276" w:type="dxa"/>
            <w:tcBorders>
              <w:top w:val="single" w:sz="4" w:space="0" w:color="auto"/>
              <w:left w:val="single" w:sz="4" w:space="0" w:color="auto"/>
              <w:bottom w:val="single" w:sz="12" w:space="0" w:color="000000"/>
            </w:tcBorders>
            <w:vAlign w:val="center"/>
          </w:tcPr>
          <w:p w:rsidR="00483BA5" w:rsidRPr="001226C6" w:rsidRDefault="00483BA5" w:rsidP="00483BA5">
            <w:pPr>
              <w:spacing w:after="0"/>
              <w:jc w:val="center"/>
              <w:rPr>
                <w:rFonts w:eastAsia="Times New Roman"/>
                <w:color w:val="000000"/>
                <w:sz w:val="22"/>
                <w:szCs w:val="22"/>
                <w:lang w:eastAsia="en-CA"/>
              </w:rPr>
            </w:pPr>
            <w:r>
              <w:rPr>
                <w:rFonts w:eastAsia="Times New Roman"/>
                <w:color w:val="000000"/>
                <w:sz w:val="22"/>
                <w:szCs w:val="22"/>
                <w:lang w:eastAsia="en-CA"/>
              </w:rPr>
              <w:t>Baseline</w:t>
            </w:r>
          </w:p>
        </w:tc>
        <w:tc>
          <w:tcPr>
            <w:tcW w:w="992" w:type="dxa"/>
            <w:tcBorders>
              <w:top w:val="single" w:sz="12" w:space="0" w:color="000000"/>
              <w:bottom w:val="single" w:sz="12" w:space="0" w:color="000000"/>
              <w:right w:val="single" w:sz="8" w:space="0" w:color="auto"/>
            </w:tcBorders>
            <w:shd w:val="clear" w:color="auto" w:fill="auto"/>
            <w:noWrap/>
            <w:vAlign w:val="center"/>
            <w:hideMark/>
          </w:tcPr>
          <w:p w:rsidR="00483BA5" w:rsidRPr="001226C6" w:rsidRDefault="00483BA5" w:rsidP="00483BA5">
            <w:pPr>
              <w:spacing w:after="0"/>
              <w:jc w:val="center"/>
              <w:rPr>
                <w:rFonts w:eastAsia="Times New Roman"/>
                <w:color w:val="000000"/>
                <w:sz w:val="22"/>
                <w:szCs w:val="22"/>
              </w:rPr>
            </w:pPr>
            <w:r>
              <w:rPr>
                <w:rFonts w:eastAsia="Times New Roman"/>
                <w:color w:val="000000"/>
                <w:sz w:val="22"/>
                <w:szCs w:val="22"/>
                <w:lang w:eastAsia="en-CA"/>
              </w:rPr>
              <w:t>End-line</w:t>
            </w:r>
          </w:p>
        </w:tc>
      </w:tr>
      <w:tr w:rsidR="00483BA5" w:rsidRPr="001226C6" w:rsidTr="00483BA5">
        <w:trPr>
          <w:trHeight w:val="315"/>
        </w:trPr>
        <w:tc>
          <w:tcPr>
            <w:tcW w:w="2364" w:type="dxa"/>
            <w:vMerge w:val="restart"/>
            <w:tcBorders>
              <w:top w:val="nil"/>
              <w:left w:val="single" w:sz="12" w:space="0" w:color="000000"/>
              <w:bottom w:val="single" w:sz="8" w:space="0" w:color="000000"/>
              <w:right w:val="nil"/>
            </w:tcBorders>
            <w:shd w:val="clear" w:color="auto" w:fill="auto"/>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Gender of</w:t>
            </w:r>
            <w:r>
              <w:rPr>
                <w:rFonts w:eastAsia="Times New Roman"/>
                <w:color w:val="000000"/>
                <w:sz w:val="22"/>
                <w:szCs w:val="22"/>
              </w:rPr>
              <w:t xml:space="preserve"> </w:t>
            </w:r>
            <w:r w:rsidRPr="002D62D0">
              <w:rPr>
                <w:rFonts w:eastAsia="Times New Roman"/>
                <w:color w:val="000000"/>
                <w:sz w:val="22"/>
                <w:szCs w:val="22"/>
              </w:rPr>
              <w:t>VSL member</w:t>
            </w:r>
          </w:p>
        </w:tc>
        <w:tc>
          <w:tcPr>
            <w:tcW w:w="2613" w:type="dxa"/>
            <w:tcBorders>
              <w:top w:val="nil"/>
              <w:left w:val="nil"/>
              <w:bottom w:val="nil"/>
              <w:right w:val="single" w:sz="12" w:space="0" w:color="000000"/>
            </w:tcBorders>
            <w:shd w:val="clear" w:color="auto" w:fill="auto"/>
            <w:vAlign w:val="center"/>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male</w:t>
            </w:r>
          </w:p>
        </w:tc>
        <w:tc>
          <w:tcPr>
            <w:tcW w:w="1417" w:type="dxa"/>
            <w:tcBorders>
              <w:top w:val="single" w:sz="4" w:space="0" w:color="auto"/>
              <w:left w:val="nil"/>
              <w:bottom w:val="nil"/>
              <w:right w:val="single" w:sz="4" w:space="0" w:color="000000"/>
            </w:tcBorders>
            <w:shd w:val="clear" w:color="auto" w:fill="auto"/>
            <w:noWrap/>
          </w:tcPr>
          <w:p w:rsidR="00483BA5" w:rsidRPr="001226C6" w:rsidRDefault="00483BA5" w:rsidP="00483BA5">
            <w:pPr>
              <w:spacing w:after="0"/>
              <w:jc w:val="center"/>
              <w:rPr>
                <w:color w:val="000000"/>
                <w:sz w:val="22"/>
                <w:szCs w:val="22"/>
                <w:vertAlign w:val="superscript"/>
              </w:rPr>
            </w:pPr>
            <w:r>
              <w:rPr>
                <w:color w:val="000000"/>
                <w:sz w:val="22"/>
                <w:szCs w:val="22"/>
              </w:rPr>
              <w:t>2.78</w:t>
            </w:r>
            <w:r>
              <w:rPr>
                <w:color w:val="000000"/>
                <w:sz w:val="22"/>
                <w:szCs w:val="22"/>
                <w:vertAlign w:val="superscript"/>
              </w:rPr>
              <w:t>(ns)</w:t>
            </w:r>
          </w:p>
        </w:tc>
        <w:tc>
          <w:tcPr>
            <w:tcW w:w="1134" w:type="dxa"/>
            <w:tcBorders>
              <w:top w:val="single" w:sz="4" w:space="0" w:color="auto"/>
              <w:left w:val="nil"/>
              <w:bottom w:val="nil"/>
              <w:right w:val="single" w:sz="4" w:space="0" w:color="auto"/>
            </w:tcBorders>
          </w:tcPr>
          <w:p w:rsidR="00483BA5" w:rsidRDefault="00483BA5" w:rsidP="00483BA5">
            <w:pPr>
              <w:spacing w:after="0"/>
              <w:jc w:val="center"/>
              <w:rPr>
                <w:color w:val="000000"/>
                <w:sz w:val="22"/>
                <w:szCs w:val="22"/>
              </w:rPr>
            </w:pPr>
            <w:r>
              <w:rPr>
                <w:color w:val="000000"/>
                <w:sz w:val="22"/>
                <w:szCs w:val="22"/>
              </w:rPr>
              <w:t>3.7</w:t>
            </w:r>
          </w:p>
        </w:tc>
        <w:tc>
          <w:tcPr>
            <w:tcW w:w="1276" w:type="dxa"/>
            <w:tcBorders>
              <w:top w:val="nil"/>
              <w:left w:val="single" w:sz="4" w:space="0" w:color="auto"/>
              <w:bottom w:val="nil"/>
              <w:right w:val="single" w:sz="4" w:space="0" w:color="auto"/>
            </w:tcBorders>
          </w:tcPr>
          <w:p w:rsidR="00483BA5" w:rsidRPr="001226C6" w:rsidRDefault="00483BA5" w:rsidP="00483BA5">
            <w:pPr>
              <w:spacing w:after="0"/>
              <w:jc w:val="center"/>
              <w:rPr>
                <w:color w:val="000000"/>
                <w:sz w:val="22"/>
                <w:szCs w:val="22"/>
                <w:vertAlign w:val="superscript"/>
              </w:rPr>
            </w:pPr>
            <w:r>
              <w:rPr>
                <w:color w:val="000000"/>
                <w:sz w:val="22"/>
                <w:szCs w:val="22"/>
              </w:rPr>
              <w:t>0.93</w:t>
            </w:r>
            <w:r>
              <w:rPr>
                <w:color w:val="000000"/>
                <w:sz w:val="22"/>
                <w:szCs w:val="22"/>
                <w:vertAlign w:val="superscript"/>
              </w:rPr>
              <w:t>(ns)</w:t>
            </w:r>
          </w:p>
        </w:tc>
        <w:tc>
          <w:tcPr>
            <w:tcW w:w="992" w:type="dxa"/>
            <w:tcBorders>
              <w:top w:val="nil"/>
              <w:left w:val="single" w:sz="4" w:space="0" w:color="auto"/>
              <w:bottom w:val="nil"/>
              <w:right w:val="single" w:sz="4" w:space="0" w:color="000000"/>
            </w:tcBorders>
            <w:shd w:val="clear" w:color="auto" w:fill="auto"/>
            <w:noWrap/>
          </w:tcPr>
          <w:p w:rsidR="00483BA5" w:rsidRPr="001226C6" w:rsidRDefault="00483BA5" w:rsidP="00483BA5">
            <w:pPr>
              <w:spacing w:after="0"/>
              <w:jc w:val="center"/>
              <w:rPr>
                <w:color w:val="000000"/>
                <w:sz w:val="22"/>
                <w:szCs w:val="22"/>
              </w:rPr>
            </w:pPr>
            <w:r>
              <w:rPr>
                <w:color w:val="000000"/>
                <w:sz w:val="22"/>
                <w:szCs w:val="22"/>
              </w:rPr>
              <w:t>1.85</w:t>
            </w:r>
          </w:p>
        </w:tc>
      </w:tr>
      <w:tr w:rsidR="00483BA5" w:rsidRPr="001226C6" w:rsidTr="00483BA5">
        <w:trPr>
          <w:trHeight w:val="315"/>
        </w:trPr>
        <w:tc>
          <w:tcPr>
            <w:tcW w:w="2364" w:type="dxa"/>
            <w:vMerge/>
            <w:tcBorders>
              <w:top w:val="nil"/>
              <w:left w:val="single" w:sz="12" w:space="0" w:color="000000"/>
              <w:bottom w:val="single" w:sz="8" w:space="0" w:color="000000"/>
              <w:right w:val="nil"/>
            </w:tcBorders>
            <w:hideMark/>
          </w:tcPr>
          <w:p w:rsidR="00483BA5" w:rsidRPr="002D62D0" w:rsidRDefault="00483BA5" w:rsidP="00483BA5">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female</w:t>
            </w:r>
          </w:p>
        </w:tc>
        <w:tc>
          <w:tcPr>
            <w:tcW w:w="1417" w:type="dxa"/>
            <w:tcBorders>
              <w:top w:val="nil"/>
              <w:left w:val="nil"/>
              <w:bottom w:val="single" w:sz="8" w:space="0" w:color="000000"/>
              <w:right w:val="single" w:sz="4" w:space="0" w:color="000000"/>
            </w:tcBorders>
            <w:shd w:val="clear" w:color="auto" w:fill="auto"/>
            <w:noWrap/>
          </w:tcPr>
          <w:p w:rsidR="00483BA5" w:rsidRPr="001226C6" w:rsidRDefault="00483BA5" w:rsidP="00483BA5">
            <w:pPr>
              <w:spacing w:after="0"/>
              <w:jc w:val="center"/>
              <w:rPr>
                <w:color w:val="000000"/>
                <w:sz w:val="22"/>
                <w:szCs w:val="22"/>
              </w:rPr>
            </w:pPr>
            <w:r>
              <w:rPr>
                <w:color w:val="000000"/>
                <w:sz w:val="22"/>
                <w:szCs w:val="22"/>
              </w:rPr>
              <w:t>1.97</w:t>
            </w:r>
            <w:r>
              <w:rPr>
                <w:color w:val="000000"/>
                <w:sz w:val="22"/>
                <w:szCs w:val="22"/>
                <w:vertAlign w:val="superscript"/>
              </w:rPr>
              <w:t>(***)</w:t>
            </w:r>
          </w:p>
        </w:tc>
        <w:tc>
          <w:tcPr>
            <w:tcW w:w="1134" w:type="dxa"/>
            <w:tcBorders>
              <w:top w:val="nil"/>
              <w:left w:val="nil"/>
              <w:bottom w:val="single" w:sz="8" w:space="0" w:color="000000"/>
              <w:right w:val="single" w:sz="4" w:space="0" w:color="auto"/>
            </w:tcBorders>
          </w:tcPr>
          <w:p w:rsidR="00483BA5" w:rsidRDefault="00483BA5" w:rsidP="00483BA5">
            <w:pPr>
              <w:spacing w:after="0"/>
              <w:jc w:val="center"/>
              <w:rPr>
                <w:color w:val="000000"/>
                <w:sz w:val="22"/>
                <w:szCs w:val="22"/>
              </w:rPr>
            </w:pPr>
            <w:r>
              <w:rPr>
                <w:color w:val="000000"/>
                <w:sz w:val="22"/>
                <w:szCs w:val="22"/>
              </w:rPr>
              <w:t>5.9</w:t>
            </w:r>
          </w:p>
        </w:tc>
        <w:tc>
          <w:tcPr>
            <w:tcW w:w="1276" w:type="dxa"/>
            <w:tcBorders>
              <w:top w:val="nil"/>
              <w:left w:val="single" w:sz="4" w:space="0" w:color="auto"/>
              <w:bottom w:val="single" w:sz="8" w:space="0" w:color="000000"/>
              <w:right w:val="single" w:sz="4" w:space="0" w:color="auto"/>
            </w:tcBorders>
          </w:tcPr>
          <w:p w:rsidR="00483BA5" w:rsidRPr="001226C6" w:rsidRDefault="00483BA5" w:rsidP="00483BA5">
            <w:pPr>
              <w:spacing w:after="0"/>
              <w:jc w:val="center"/>
              <w:rPr>
                <w:color w:val="000000"/>
                <w:sz w:val="22"/>
                <w:szCs w:val="22"/>
              </w:rPr>
            </w:pPr>
            <w:r>
              <w:rPr>
                <w:color w:val="000000"/>
                <w:sz w:val="22"/>
                <w:szCs w:val="22"/>
              </w:rPr>
              <w:t>0.66</w:t>
            </w:r>
            <w:r>
              <w:rPr>
                <w:color w:val="000000"/>
                <w:sz w:val="22"/>
                <w:szCs w:val="22"/>
                <w:vertAlign w:val="superscript"/>
              </w:rPr>
              <w:t>(***)</w:t>
            </w:r>
          </w:p>
        </w:tc>
        <w:tc>
          <w:tcPr>
            <w:tcW w:w="992" w:type="dxa"/>
            <w:tcBorders>
              <w:top w:val="nil"/>
              <w:left w:val="single" w:sz="4" w:space="0" w:color="auto"/>
              <w:bottom w:val="single" w:sz="8" w:space="0" w:color="000000"/>
              <w:right w:val="single" w:sz="4" w:space="0" w:color="000000"/>
            </w:tcBorders>
            <w:shd w:val="clear" w:color="auto" w:fill="auto"/>
            <w:noWrap/>
          </w:tcPr>
          <w:p w:rsidR="00483BA5" w:rsidRPr="001226C6" w:rsidRDefault="00483BA5" w:rsidP="00483BA5">
            <w:pPr>
              <w:spacing w:after="0"/>
              <w:jc w:val="center"/>
              <w:rPr>
                <w:color w:val="000000"/>
                <w:sz w:val="22"/>
                <w:szCs w:val="22"/>
              </w:rPr>
            </w:pPr>
            <w:r>
              <w:rPr>
                <w:color w:val="000000"/>
                <w:sz w:val="22"/>
                <w:szCs w:val="22"/>
              </w:rPr>
              <w:t>0.66</w:t>
            </w:r>
          </w:p>
        </w:tc>
      </w:tr>
      <w:tr w:rsidR="00483BA5" w:rsidRPr="001226C6" w:rsidTr="00483BA5">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Strata</w:t>
            </w:r>
          </w:p>
        </w:tc>
        <w:tc>
          <w:tcPr>
            <w:tcW w:w="2613" w:type="dxa"/>
            <w:tcBorders>
              <w:top w:val="nil"/>
              <w:left w:val="nil"/>
              <w:bottom w:val="nil"/>
              <w:right w:val="single" w:sz="12" w:space="0" w:color="000000"/>
            </w:tcBorders>
            <w:shd w:val="clear" w:color="auto" w:fill="auto"/>
            <w:vAlign w:val="center"/>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Urban</w:t>
            </w:r>
          </w:p>
        </w:tc>
        <w:tc>
          <w:tcPr>
            <w:tcW w:w="1417" w:type="dxa"/>
            <w:tcBorders>
              <w:top w:val="nil"/>
              <w:left w:val="nil"/>
              <w:bottom w:val="nil"/>
              <w:right w:val="single" w:sz="4" w:space="0" w:color="000000"/>
            </w:tcBorders>
            <w:shd w:val="clear" w:color="auto" w:fill="auto"/>
            <w:noWrap/>
          </w:tcPr>
          <w:p w:rsidR="00483BA5" w:rsidRPr="001226C6" w:rsidRDefault="00483BA5" w:rsidP="00483BA5">
            <w:pPr>
              <w:spacing w:after="0"/>
              <w:jc w:val="center"/>
              <w:rPr>
                <w:color w:val="000000"/>
                <w:sz w:val="22"/>
                <w:szCs w:val="22"/>
              </w:rPr>
            </w:pPr>
            <w:r>
              <w:rPr>
                <w:color w:val="000000"/>
                <w:sz w:val="22"/>
                <w:szCs w:val="22"/>
              </w:rPr>
              <w:t>4.17</w:t>
            </w:r>
            <w:r>
              <w:rPr>
                <w:color w:val="000000"/>
                <w:sz w:val="22"/>
                <w:szCs w:val="22"/>
                <w:vertAlign w:val="superscript"/>
              </w:rPr>
              <w:t>(**)</w:t>
            </w:r>
          </w:p>
        </w:tc>
        <w:tc>
          <w:tcPr>
            <w:tcW w:w="1134" w:type="dxa"/>
            <w:tcBorders>
              <w:top w:val="nil"/>
              <w:left w:val="nil"/>
              <w:bottom w:val="nil"/>
              <w:right w:val="single" w:sz="4" w:space="0" w:color="auto"/>
            </w:tcBorders>
          </w:tcPr>
          <w:p w:rsidR="00483BA5" w:rsidRDefault="00483BA5" w:rsidP="00483BA5">
            <w:pPr>
              <w:spacing w:after="0"/>
              <w:jc w:val="center"/>
              <w:rPr>
                <w:color w:val="000000"/>
                <w:sz w:val="22"/>
                <w:szCs w:val="22"/>
              </w:rPr>
            </w:pPr>
            <w:r>
              <w:rPr>
                <w:color w:val="000000"/>
                <w:sz w:val="22"/>
                <w:szCs w:val="22"/>
              </w:rPr>
              <w:t>11.89</w:t>
            </w:r>
          </w:p>
        </w:tc>
        <w:tc>
          <w:tcPr>
            <w:tcW w:w="1276" w:type="dxa"/>
            <w:tcBorders>
              <w:top w:val="nil"/>
              <w:left w:val="single" w:sz="4" w:space="0" w:color="auto"/>
              <w:bottom w:val="nil"/>
              <w:right w:val="single" w:sz="4" w:space="0" w:color="auto"/>
            </w:tcBorders>
          </w:tcPr>
          <w:p w:rsidR="00483BA5" w:rsidRPr="001226C6" w:rsidRDefault="00483BA5" w:rsidP="00483BA5">
            <w:pPr>
              <w:spacing w:after="0"/>
              <w:jc w:val="center"/>
              <w:rPr>
                <w:color w:val="000000"/>
                <w:sz w:val="22"/>
                <w:szCs w:val="22"/>
              </w:rPr>
            </w:pPr>
            <w:r>
              <w:rPr>
                <w:color w:val="000000"/>
                <w:sz w:val="22"/>
                <w:szCs w:val="22"/>
              </w:rPr>
              <w:t>1.39</w:t>
            </w:r>
            <w:r>
              <w:rPr>
                <w:color w:val="000000"/>
                <w:sz w:val="22"/>
                <w:szCs w:val="22"/>
                <w:vertAlign w:val="superscript"/>
              </w:rPr>
              <w:t>(ns)</w:t>
            </w:r>
          </w:p>
        </w:tc>
        <w:tc>
          <w:tcPr>
            <w:tcW w:w="992" w:type="dxa"/>
            <w:tcBorders>
              <w:top w:val="nil"/>
              <w:left w:val="single" w:sz="4" w:space="0" w:color="auto"/>
              <w:bottom w:val="nil"/>
              <w:right w:val="single" w:sz="4" w:space="0" w:color="000000"/>
            </w:tcBorders>
            <w:shd w:val="clear" w:color="auto" w:fill="auto"/>
            <w:noWrap/>
          </w:tcPr>
          <w:p w:rsidR="00483BA5" w:rsidRPr="001226C6" w:rsidRDefault="00483BA5" w:rsidP="00483BA5">
            <w:pPr>
              <w:spacing w:after="0"/>
              <w:jc w:val="center"/>
              <w:rPr>
                <w:color w:val="000000"/>
                <w:sz w:val="22"/>
                <w:szCs w:val="22"/>
              </w:rPr>
            </w:pPr>
            <w:r>
              <w:rPr>
                <w:color w:val="000000"/>
                <w:sz w:val="22"/>
                <w:szCs w:val="22"/>
              </w:rPr>
              <w:t>0.69</w:t>
            </w:r>
          </w:p>
        </w:tc>
      </w:tr>
      <w:tr w:rsidR="00483BA5" w:rsidRPr="001226C6" w:rsidTr="00483BA5">
        <w:trPr>
          <w:trHeight w:val="315"/>
        </w:trPr>
        <w:tc>
          <w:tcPr>
            <w:tcW w:w="2364" w:type="dxa"/>
            <w:vMerge/>
            <w:tcBorders>
              <w:top w:val="nil"/>
              <w:left w:val="single" w:sz="12" w:space="0" w:color="000000"/>
              <w:bottom w:val="single" w:sz="8" w:space="0" w:color="000000"/>
              <w:right w:val="nil"/>
            </w:tcBorders>
            <w:hideMark/>
          </w:tcPr>
          <w:p w:rsidR="00483BA5" w:rsidRPr="002D62D0" w:rsidRDefault="00483BA5" w:rsidP="00483BA5">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vAlign w:val="center"/>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Rural</w:t>
            </w:r>
          </w:p>
        </w:tc>
        <w:tc>
          <w:tcPr>
            <w:tcW w:w="1417" w:type="dxa"/>
            <w:tcBorders>
              <w:top w:val="nil"/>
              <w:left w:val="nil"/>
              <w:bottom w:val="single" w:sz="12" w:space="0" w:color="000000"/>
              <w:right w:val="single" w:sz="4" w:space="0" w:color="000000"/>
            </w:tcBorders>
            <w:shd w:val="clear" w:color="auto" w:fill="auto"/>
            <w:noWrap/>
          </w:tcPr>
          <w:p w:rsidR="00483BA5" w:rsidRPr="001226C6" w:rsidRDefault="00483BA5" w:rsidP="00483BA5">
            <w:pPr>
              <w:spacing w:after="0"/>
              <w:jc w:val="center"/>
              <w:rPr>
                <w:color w:val="000000"/>
                <w:sz w:val="22"/>
                <w:szCs w:val="22"/>
              </w:rPr>
            </w:pPr>
            <w:r>
              <w:rPr>
                <w:color w:val="000000"/>
                <w:sz w:val="22"/>
                <w:szCs w:val="22"/>
              </w:rPr>
              <w:t>1.35</w:t>
            </w:r>
            <w:r>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483BA5" w:rsidRDefault="00483BA5" w:rsidP="00483BA5">
            <w:pPr>
              <w:spacing w:after="0"/>
              <w:jc w:val="center"/>
              <w:rPr>
                <w:color w:val="000000"/>
                <w:sz w:val="22"/>
                <w:szCs w:val="22"/>
              </w:rPr>
            </w:pPr>
            <w:r>
              <w:rPr>
                <w:color w:val="000000"/>
                <w:sz w:val="22"/>
                <w:szCs w:val="22"/>
              </w:rPr>
              <w:t>3.31</w:t>
            </w:r>
          </w:p>
        </w:tc>
        <w:tc>
          <w:tcPr>
            <w:tcW w:w="1276" w:type="dxa"/>
            <w:tcBorders>
              <w:top w:val="nil"/>
              <w:left w:val="single" w:sz="4" w:space="0" w:color="auto"/>
              <w:bottom w:val="single" w:sz="12" w:space="0" w:color="000000"/>
              <w:right w:val="single" w:sz="4" w:space="0" w:color="auto"/>
            </w:tcBorders>
          </w:tcPr>
          <w:p w:rsidR="00483BA5" w:rsidRPr="001226C6" w:rsidRDefault="00483BA5" w:rsidP="00483BA5">
            <w:pPr>
              <w:spacing w:after="0"/>
              <w:jc w:val="center"/>
              <w:rPr>
                <w:color w:val="000000"/>
                <w:sz w:val="22"/>
                <w:szCs w:val="22"/>
              </w:rPr>
            </w:pPr>
            <w:r>
              <w:rPr>
                <w:color w:val="000000"/>
                <w:sz w:val="22"/>
                <w:szCs w:val="22"/>
              </w:rPr>
              <w:t>0.46</w:t>
            </w:r>
            <w:r>
              <w:rPr>
                <w:color w:val="000000"/>
                <w:sz w:val="22"/>
                <w:szCs w:val="22"/>
                <w:vertAlign w:val="superscript"/>
              </w:rPr>
              <w:t>(***)</w:t>
            </w:r>
          </w:p>
        </w:tc>
        <w:tc>
          <w:tcPr>
            <w:tcW w:w="992" w:type="dxa"/>
            <w:tcBorders>
              <w:top w:val="nil"/>
              <w:left w:val="single" w:sz="4" w:space="0" w:color="auto"/>
              <w:bottom w:val="single" w:sz="12" w:space="0" w:color="000000"/>
              <w:right w:val="single" w:sz="4" w:space="0" w:color="000000"/>
            </w:tcBorders>
            <w:shd w:val="clear" w:color="auto" w:fill="auto"/>
            <w:noWrap/>
          </w:tcPr>
          <w:p w:rsidR="00483BA5" w:rsidRPr="001226C6" w:rsidRDefault="00483BA5" w:rsidP="00483BA5">
            <w:pPr>
              <w:spacing w:after="0"/>
              <w:jc w:val="center"/>
              <w:rPr>
                <w:color w:val="000000"/>
                <w:sz w:val="22"/>
                <w:szCs w:val="22"/>
              </w:rPr>
            </w:pPr>
            <w:r>
              <w:rPr>
                <w:color w:val="000000"/>
                <w:sz w:val="22"/>
                <w:szCs w:val="22"/>
              </w:rPr>
              <w:t>0.93</w:t>
            </w:r>
          </w:p>
        </w:tc>
      </w:tr>
      <w:tr w:rsidR="00483BA5" w:rsidRPr="001226C6" w:rsidTr="00483BA5">
        <w:trPr>
          <w:trHeight w:val="300"/>
        </w:trPr>
        <w:tc>
          <w:tcPr>
            <w:tcW w:w="2364" w:type="dxa"/>
            <w:vMerge w:val="restart"/>
            <w:tcBorders>
              <w:top w:val="nil"/>
              <w:left w:val="single" w:sz="12" w:space="0" w:color="000000"/>
              <w:bottom w:val="single" w:sz="8" w:space="0" w:color="000000"/>
              <w:right w:val="nil"/>
            </w:tcBorders>
            <w:shd w:val="clear" w:color="auto" w:fill="auto"/>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PPI quintiles</w:t>
            </w:r>
          </w:p>
        </w:tc>
        <w:tc>
          <w:tcPr>
            <w:tcW w:w="2613" w:type="dxa"/>
            <w:tcBorders>
              <w:top w:val="nil"/>
              <w:left w:val="nil"/>
              <w:bottom w:val="nil"/>
              <w:right w:val="single" w:sz="12" w:space="0" w:color="000000"/>
            </w:tcBorders>
            <w:shd w:val="clear" w:color="auto" w:fill="auto"/>
            <w:noWrap/>
            <w:vAlign w:val="center"/>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Less than 20%</w:t>
            </w:r>
          </w:p>
        </w:tc>
        <w:tc>
          <w:tcPr>
            <w:tcW w:w="1417" w:type="dxa"/>
            <w:tcBorders>
              <w:top w:val="nil"/>
              <w:left w:val="nil"/>
              <w:bottom w:val="nil"/>
              <w:right w:val="single" w:sz="4" w:space="0" w:color="000000"/>
            </w:tcBorders>
            <w:shd w:val="clear" w:color="auto" w:fill="auto"/>
            <w:noWrap/>
          </w:tcPr>
          <w:p w:rsidR="00483BA5" w:rsidRPr="001226C6" w:rsidRDefault="00483BA5" w:rsidP="00483BA5">
            <w:pPr>
              <w:spacing w:after="0"/>
              <w:jc w:val="center"/>
              <w:rPr>
                <w:color w:val="000000"/>
                <w:sz w:val="22"/>
                <w:szCs w:val="22"/>
              </w:rPr>
            </w:pPr>
            <w:r>
              <w:rPr>
                <w:color w:val="000000"/>
                <w:sz w:val="22"/>
                <w:szCs w:val="22"/>
              </w:rPr>
              <w:t>0</w:t>
            </w:r>
            <w:r>
              <w:rPr>
                <w:color w:val="000000"/>
                <w:sz w:val="22"/>
                <w:szCs w:val="22"/>
                <w:vertAlign w:val="superscript"/>
              </w:rPr>
              <w:t>(ns)</w:t>
            </w:r>
          </w:p>
        </w:tc>
        <w:tc>
          <w:tcPr>
            <w:tcW w:w="1134" w:type="dxa"/>
            <w:tcBorders>
              <w:top w:val="nil"/>
              <w:left w:val="nil"/>
              <w:bottom w:val="nil"/>
              <w:right w:val="single" w:sz="4" w:space="0" w:color="auto"/>
            </w:tcBorders>
          </w:tcPr>
          <w:p w:rsidR="00483BA5" w:rsidRDefault="00483BA5" w:rsidP="00483BA5">
            <w:pPr>
              <w:spacing w:after="0"/>
              <w:jc w:val="center"/>
              <w:rPr>
                <w:color w:val="000000"/>
                <w:sz w:val="22"/>
                <w:szCs w:val="22"/>
              </w:rPr>
            </w:pPr>
            <w:r>
              <w:rPr>
                <w:color w:val="000000"/>
                <w:sz w:val="22"/>
                <w:szCs w:val="22"/>
              </w:rPr>
              <w:t>0.1</w:t>
            </w:r>
          </w:p>
        </w:tc>
        <w:tc>
          <w:tcPr>
            <w:tcW w:w="1276" w:type="dxa"/>
            <w:tcBorders>
              <w:top w:val="nil"/>
              <w:left w:val="single" w:sz="4" w:space="0" w:color="auto"/>
              <w:bottom w:val="nil"/>
              <w:right w:val="single" w:sz="4" w:space="0" w:color="auto"/>
            </w:tcBorders>
          </w:tcPr>
          <w:p w:rsidR="00483BA5" w:rsidRPr="001226C6" w:rsidRDefault="00ED2C16" w:rsidP="00483BA5">
            <w:pPr>
              <w:spacing w:after="0"/>
              <w:jc w:val="center"/>
              <w:rPr>
                <w:color w:val="000000"/>
                <w:sz w:val="22"/>
                <w:szCs w:val="22"/>
              </w:rPr>
            </w:pPr>
            <w:r>
              <w:rPr>
                <w:color w:val="000000"/>
                <w:sz w:val="22"/>
                <w:szCs w:val="22"/>
              </w:rPr>
              <w:t>0</w:t>
            </w:r>
            <w:r w:rsidR="00483BA5">
              <w:rPr>
                <w:color w:val="000000"/>
                <w:sz w:val="22"/>
                <w:szCs w:val="22"/>
                <w:vertAlign w:val="superscript"/>
              </w:rPr>
              <w:t>(ns)</w:t>
            </w:r>
          </w:p>
        </w:tc>
        <w:tc>
          <w:tcPr>
            <w:tcW w:w="992" w:type="dxa"/>
            <w:tcBorders>
              <w:top w:val="nil"/>
              <w:left w:val="single" w:sz="4" w:space="0" w:color="auto"/>
              <w:bottom w:val="nil"/>
              <w:right w:val="single" w:sz="4" w:space="0" w:color="000000"/>
            </w:tcBorders>
            <w:shd w:val="clear" w:color="auto" w:fill="auto"/>
            <w:noWrap/>
          </w:tcPr>
          <w:p w:rsidR="00483BA5" w:rsidRPr="001226C6" w:rsidRDefault="00ED2C16" w:rsidP="00483BA5">
            <w:pPr>
              <w:spacing w:after="0"/>
              <w:jc w:val="center"/>
              <w:rPr>
                <w:color w:val="000000"/>
                <w:sz w:val="22"/>
                <w:szCs w:val="22"/>
              </w:rPr>
            </w:pPr>
            <w:r>
              <w:rPr>
                <w:color w:val="000000"/>
                <w:sz w:val="22"/>
                <w:szCs w:val="22"/>
              </w:rPr>
              <w:t>0</w:t>
            </w:r>
          </w:p>
        </w:tc>
      </w:tr>
      <w:tr w:rsidR="00483BA5" w:rsidRPr="001226C6" w:rsidTr="00483BA5">
        <w:trPr>
          <w:trHeight w:val="300"/>
        </w:trPr>
        <w:tc>
          <w:tcPr>
            <w:tcW w:w="2364" w:type="dxa"/>
            <w:vMerge/>
            <w:tcBorders>
              <w:top w:val="nil"/>
              <w:left w:val="single" w:sz="12" w:space="0" w:color="000000"/>
              <w:bottom w:val="single" w:sz="8" w:space="0" w:color="000000"/>
              <w:right w:val="nil"/>
            </w:tcBorders>
            <w:hideMark/>
          </w:tcPr>
          <w:p w:rsidR="00483BA5" w:rsidRPr="002D62D0" w:rsidRDefault="00483BA5" w:rsidP="00483BA5">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20-39%</w:t>
            </w:r>
          </w:p>
        </w:tc>
        <w:tc>
          <w:tcPr>
            <w:tcW w:w="1417" w:type="dxa"/>
            <w:tcBorders>
              <w:top w:val="nil"/>
              <w:left w:val="nil"/>
              <w:bottom w:val="nil"/>
              <w:right w:val="single" w:sz="4" w:space="0" w:color="000000"/>
            </w:tcBorders>
            <w:shd w:val="clear" w:color="auto" w:fill="auto"/>
            <w:noWrap/>
          </w:tcPr>
          <w:p w:rsidR="00483BA5" w:rsidRPr="001226C6" w:rsidRDefault="00483BA5" w:rsidP="00ED2C16">
            <w:pPr>
              <w:spacing w:after="0"/>
              <w:jc w:val="center"/>
              <w:rPr>
                <w:color w:val="000000"/>
                <w:sz w:val="22"/>
                <w:szCs w:val="22"/>
              </w:rPr>
            </w:pPr>
            <w:r>
              <w:rPr>
                <w:color w:val="000000"/>
                <w:sz w:val="22"/>
                <w:szCs w:val="22"/>
              </w:rPr>
              <w:t>1.</w:t>
            </w:r>
            <w:r w:rsidR="00ED2C16">
              <w:rPr>
                <w:color w:val="000000"/>
                <w:sz w:val="22"/>
                <w:szCs w:val="22"/>
              </w:rPr>
              <w:t>0</w:t>
            </w:r>
            <w:r>
              <w:rPr>
                <w:color w:val="000000"/>
                <w:sz w:val="22"/>
                <w:szCs w:val="22"/>
              </w:rPr>
              <w:t>2</w:t>
            </w:r>
            <w:r>
              <w:rPr>
                <w:color w:val="000000"/>
                <w:sz w:val="22"/>
                <w:szCs w:val="22"/>
                <w:vertAlign w:val="superscript"/>
              </w:rPr>
              <w:t>(ns)</w:t>
            </w:r>
          </w:p>
        </w:tc>
        <w:tc>
          <w:tcPr>
            <w:tcW w:w="1134" w:type="dxa"/>
            <w:tcBorders>
              <w:top w:val="nil"/>
              <w:left w:val="nil"/>
              <w:bottom w:val="nil"/>
              <w:right w:val="single" w:sz="4" w:space="0" w:color="auto"/>
            </w:tcBorders>
          </w:tcPr>
          <w:p w:rsidR="00483BA5" w:rsidRDefault="00ED2C16" w:rsidP="00483BA5">
            <w:pPr>
              <w:spacing w:after="0"/>
              <w:jc w:val="center"/>
              <w:rPr>
                <w:color w:val="000000"/>
                <w:sz w:val="22"/>
                <w:szCs w:val="22"/>
              </w:rPr>
            </w:pPr>
            <w:r>
              <w:rPr>
                <w:color w:val="000000"/>
                <w:sz w:val="22"/>
                <w:szCs w:val="22"/>
              </w:rPr>
              <w:t>3.06</w:t>
            </w:r>
          </w:p>
        </w:tc>
        <w:tc>
          <w:tcPr>
            <w:tcW w:w="1276" w:type="dxa"/>
            <w:tcBorders>
              <w:top w:val="nil"/>
              <w:left w:val="single" w:sz="4" w:space="0" w:color="auto"/>
              <w:bottom w:val="nil"/>
              <w:right w:val="single" w:sz="4" w:space="0" w:color="auto"/>
            </w:tcBorders>
          </w:tcPr>
          <w:p w:rsidR="00483BA5" w:rsidRPr="001226C6" w:rsidRDefault="00ED2C16" w:rsidP="00ED2C16">
            <w:pPr>
              <w:spacing w:after="0"/>
              <w:jc w:val="center"/>
              <w:rPr>
                <w:color w:val="000000"/>
                <w:sz w:val="22"/>
                <w:szCs w:val="22"/>
              </w:rPr>
            </w:pPr>
            <w:r>
              <w:rPr>
                <w:color w:val="000000"/>
                <w:sz w:val="22"/>
                <w:szCs w:val="22"/>
              </w:rPr>
              <w:t>1.02</w:t>
            </w:r>
            <w:r w:rsidR="00483BA5">
              <w:rPr>
                <w:color w:val="000000"/>
                <w:sz w:val="22"/>
                <w:szCs w:val="22"/>
                <w:vertAlign w:val="superscript"/>
              </w:rPr>
              <w:t>(</w:t>
            </w:r>
            <w:r>
              <w:rPr>
                <w:color w:val="000000"/>
                <w:sz w:val="22"/>
                <w:szCs w:val="22"/>
                <w:vertAlign w:val="superscript"/>
              </w:rPr>
              <w:t>ns</w:t>
            </w:r>
            <w:r w:rsidR="00483BA5">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483BA5" w:rsidRPr="001226C6" w:rsidRDefault="00ED2C16" w:rsidP="00483BA5">
            <w:pPr>
              <w:spacing w:after="0"/>
              <w:jc w:val="center"/>
              <w:rPr>
                <w:color w:val="000000"/>
                <w:sz w:val="22"/>
                <w:szCs w:val="22"/>
              </w:rPr>
            </w:pPr>
            <w:r>
              <w:rPr>
                <w:color w:val="000000"/>
                <w:sz w:val="22"/>
                <w:szCs w:val="22"/>
              </w:rPr>
              <w:t>1.02</w:t>
            </w:r>
          </w:p>
        </w:tc>
      </w:tr>
      <w:tr w:rsidR="00483BA5" w:rsidRPr="001226C6" w:rsidTr="00483BA5">
        <w:trPr>
          <w:trHeight w:val="300"/>
        </w:trPr>
        <w:tc>
          <w:tcPr>
            <w:tcW w:w="2364" w:type="dxa"/>
            <w:vMerge/>
            <w:tcBorders>
              <w:top w:val="nil"/>
              <w:left w:val="single" w:sz="12" w:space="0" w:color="000000"/>
              <w:bottom w:val="single" w:sz="8" w:space="0" w:color="000000"/>
              <w:right w:val="nil"/>
            </w:tcBorders>
            <w:hideMark/>
          </w:tcPr>
          <w:p w:rsidR="00483BA5" w:rsidRPr="002D62D0" w:rsidRDefault="00483BA5" w:rsidP="00483BA5">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40-59%</w:t>
            </w:r>
          </w:p>
        </w:tc>
        <w:tc>
          <w:tcPr>
            <w:tcW w:w="1417" w:type="dxa"/>
            <w:tcBorders>
              <w:top w:val="nil"/>
              <w:left w:val="nil"/>
              <w:bottom w:val="nil"/>
              <w:right w:val="single" w:sz="4" w:space="0" w:color="000000"/>
            </w:tcBorders>
            <w:shd w:val="clear" w:color="auto" w:fill="auto"/>
            <w:noWrap/>
          </w:tcPr>
          <w:p w:rsidR="00483BA5" w:rsidRPr="001226C6" w:rsidRDefault="00ED2C16" w:rsidP="00ED2C16">
            <w:pPr>
              <w:spacing w:after="0"/>
              <w:jc w:val="center"/>
              <w:rPr>
                <w:color w:val="000000"/>
                <w:sz w:val="22"/>
                <w:szCs w:val="22"/>
              </w:rPr>
            </w:pPr>
            <w:r>
              <w:rPr>
                <w:color w:val="000000"/>
                <w:sz w:val="22"/>
                <w:szCs w:val="22"/>
              </w:rPr>
              <w:t>0.76</w:t>
            </w:r>
            <w:r w:rsidR="00483BA5" w:rsidRPr="007E28CC">
              <w:rPr>
                <w:color w:val="000000"/>
                <w:sz w:val="22"/>
                <w:szCs w:val="22"/>
              </w:rPr>
              <w:t xml:space="preserve"> </w:t>
            </w:r>
            <w:r w:rsidR="00483BA5">
              <w:rPr>
                <w:color w:val="000000"/>
                <w:sz w:val="22"/>
                <w:szCs w:val="22"/>
                <w:vertAlign w:val="superscript"/>
              </w:rPr>
              <w:t>(</w:t>
            </w:r>
            <w:r>
              <w:rPr>
                <w:color w:val="000000"/>
                <w:sz w:val="22"/>
                <w:szCs w:val="22"/>
                <w:vertAlign w:val="superscript"/>
              </w:rPr>
              <w:t>ns</w:t>
            </w:r>
            <w:r w:rsidR="00483BA5">
              <w:rPr>
                <w:color w:val="000000"/>
                <w:sz w:val="22"/>
                <w:szCs w:val="22"/>
                <w:vertAlign w:val="superscript"/>
              </w:rPr>
              <w:t>)</w:t>
            </w:r>
          </w:p>
        </w:tc>
        <w:tc>
          <w:tcPr>
            <w:tcW w:w="1134" w:type="dxa"/>
            <w:tcBorders>
              <w:top w:val="nil"/>
              <w:left w:val="nil"/>
              <w:bottom w:val="nil"/>
              <w:right w:val="single" w:sz="4" w:space="0" w:color="auto"/>
            </w:tcBorders>
          </w:tcPr>
          <w:p w:rsidR="00483BA5" w:rsidRDefault="00ED2C16" w:rsidP="00483BA5">
            <w:pPr>
              <w:spacing w:after="0"/>
              <w:jc w:val="center"/>
              <w:rPr>
                <w:color w:val="000000"/>
                <w:sz w:val="22"/>
                <w:szCs w:val="22"/>
              </w:rPr>
            </w:pPr>
            <w:r>
              <w:rPr>
                <w:color w:val="000000"/>
                <w:sz w:val="22"/>
                <w:szCs w:val="22"/>
              </w:rPr>
              <w:t>4.58</w:t>
            </w:r>
          </w:p>
        </w:tc>
        <w:tc>
          <w:tcPr>
            <w:tcW w:w="1276" w:type="dxa"/>
            <w:tcBorders>
              <w:top w:val="nil"/>
              <w:left w:val="single" w:sz="4" w:space="0" w:color="auto"/>
              <w:bottom w:val="nil"/>
              <w:right w:val="single" w:sz="4" w:space="0" w:color="auto"/>
            </w:tcBorders>
          </w:tcPr>
          <w:p w:rsidR="00483BA5" w:rsidRPr="001226C6" w:rsidRDefault="00ED2C16" w:rsidP="00ED2C16">
            <w:pPr>
              <w:spacing w:after="0"/>
              <w:jc w:val="center"/>
              <w:rPr>
                <w:color w:val="000000"/>
                <w:sz w:val="22"/>
                <w:szCs w:val="22"/>
              </w:rPr>
            </w:pPr>
            <w:r>
              <w:rPr>
                <w:color w:val="000000"/>
                <w:sz w:val="22"/>
                <w:szCs w:val="22"/>
              </w:rPr>
              <w:t>0.76</w:t>
            </w:r>
            <w:r w:rsidR="00483BA5">
              <w:rPr>
                <w:color w:val="000000"/>
                <w:sz w:val="22"/>
                <w:szCs w:val="22"/>
                <w:vertAlign w:val="superscript"/>
              </w:rPr>
              <w:t>(</w:t>
            </w:r>
            <w:r>
              <w:rPr>
                <w:color w:val="000000"/>
                <w:sz w:val="22"/>
                <w:szCs w:val="22"/>
                <w:vertAlign w:val="superscript"/>
              </w:rPr>
              <w:t>ns</w:t>
            </w:r>
            <w:r w:rsidR="00483BA5">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483BA5" w:rsidRPr="001226C6" w:rsidRDefault="00ED2C16" w:rsidP="00483BA5">
            <w:pPr>
              <w:spacing w:after="0"/>
              <w:jc w:val="center"/>
              <w:rPr>
                <w:color w:val="000000"/>
                <w:sz w:val="22"/>
                <w:szCs w:val="22"/>
              </w:rPr>
            </w:pPr>
            <w:r>
              <w:rPr>
                <w:color w:val="000000"/>
                <w:sz w:val="22"/>
                <w:szCs w:val="22"/>
              </w:rPr>
              <w:t>0</w:t>
            </w:r>
          </w:p>
        </w:tc>
      </w:tr>
      <w:tr w:rsidR="00483BA5" w:rsidRPr="001226C6" w:rsidTr="00483BA5">
        <w:trPr>
          <w:trHeight w:val="300"/>
        </w:trPr>
        <w:tc>
          <w:tcPr>
            <w:tcW w:w="2364" w:type="dxa"/>
            <w:vMerge/>
            <w:tcBorders>
              <w:top w:val="nil"/>
              <w:left w:val="single" w:sz="12" w:space="0" w:color="000000"/>
              <w:bottom w:val="single" w:sz="8" w:space="0" w:color="000000"/>
              <w:right w:val="nil"/>
            </w:tcBorders>
            <w:hideMark/>
          </w:tcPr>
          <w:p w:rsidR="00483BA5" w:rsidRPr="002D62D0" w:rsidRDefault="00483BA5" w:rsidP="00483BA5">
            <w:pPr>
              <w:spacing w:after="0"/>
              <w:jc w:val="left"/>
              <w:rPr>
                <w:rFonts w:eastAsia="Times New Roman"/>
                <w:color w:val="000000"/>
                <w:sz w:val="22"/>
                <w:szCs w:val="22"/>
              </w:rPr>
            </w:pPr>
          </w:p>
        </w:tc>
        <w:tc>
          <w:tcPr>
            <w:tcW w:w="2613" w:type="dxa"/>
            <w:tcBorders>
              <w:top w:val="nil"/>
              <w:left w:val="nil"/>
              <w:bottom w:val="nil"/>
              <w:right w:val="single" w:sz="12" w:space="0" w:color="000000"/>
            </w:tcBorders>
            <w:shd w:val="clear" w:color="auto" w:fill="auto"/>
            <w:noWrap/>
            <w:vAlign w:val="center"/>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60-79%</w:t>
            </w:r>
          </w:p>
        </w:tc>
        <w:tc>
          <w:tcPr>
            <w:tcW w:w="1417" w:type="dxa"/>
            <w:tcBorders>
              <w:top w:val="nil"/>
              <w:left w:val="nil"/>
              <w:bottom w:val="nil"/>
              <w:right w:val="single" w:sz="4" w:space="0" w:color="000000"/>
            </w:tcBorders>
            <w:shd w:val="clear" w:color="auto" w:fill="auto"/>
            <w:noWrap/>
          </w:tcPr>
          <w:p w:rsidR="00483BA5" w:rsidRPr="001226C6" w:rsidRDefault="00ED2C16" w:rsidP="00483BA5">
            <w:pPr>
              <w:spacing w:after="0"/>
              <w:jc w:val="center"/>
              <w:rPr>
                <w:color w:val="000000"/>
                <w:sz w:val="22"/>
                <w:szCs w:val="22"/>
              </w:rPr>
            </w:pPr>
            <w:r>
              <w:rPr>
                <w:color w:val="000000"/>
                <w:sz w:val="22"/>
                <w:szCs w:val="22"/>
              </w:rPr>
              <w:t>6.9</w:t>
            </w:r>
            <w:r w:rsidR="00483BA5" w:rsidRPr="007E28CC">
              <w:rPr>
                <w:color w:val="000000"/>
                <w:sz w:val="22"/>
                <w:szCs w:val="22"/>
              </w:rPr>
              <w:t xml:space="preserve"> </w:t>
            </w:r>
            <w:r w:rsidR="00483BA5">
              <w:rPr>
                <w:color w:val="000000"/>
                <w:sz w:val="22"/>
                <w:szCs w:val="22"/>
                <w:vertAlign w:val="superscript"/>
              </w:rPr>
              <w:t>(ns)</w:t>
            </w:r>
          </w:p>
        </w:tc>
        <w:tc>
          <w:tcPr>
            <w:tcW w:w="1134" w:type="dxa"/>
            <w:tcBorders>
              <w:top w:val="nil"/>
              <w:left w:val="nil"/>
              <w:bottom w:val="nil"/>
              <w:right w:val="single" w:sz="4" w:space="0" w:color="auto"/>
            </w:tcBorders>
          </w:tcPr>
          <w:p w:rsidR="00483BA5" w:rsidRDefault="00ED2C16" w:rsidP="00483BA5">
            <w:pPr>
              <w:spacing w:after="0"/>
              <w:jc w:val="center"/>
              <w:rPr>
                <w:color w:val="000000"/>
                <w:sz w:val="22"/>
                <w:szCs w:val="22"/>
              </w:rPr>
            </w:pPr>
            <w:r>
              <w:rPr>
                <w:color w:val="000000"/>
                <w:sz w:val="22"/>
                <w:szCs w:val="22"/>
              </w:rPr>
              <w:t>6.9</w:t>
            </w:r>
          </w:p>
        </w:tc>
        <w:tc>
          <w:tcPr>
            <w:tcW w:w="1276" w:type="dxa"/>
            <w:tcBorders>
              <w:top w:val="nil"/>
              <w:left w:val="single" w:sz="4" w:space="0" w:color="auto"/>
              <w:bottom w:val="nil"/>
              <w:right w:val="single" w:sz="4" w:space="0" w:color="auto"/>
            </w:tcBorders>
          </w:tcPr>
          <w:p w:rsidR="00483BA5" w:rsidRPr="001226C6" w:rsidRDefault="00ED2C16" w:rsidP="00483BA5">
            <w:pPr>
              <w:spacing w:after="0"/>
              <w:jc w:val="center"/>
              <w:rPr>
                <w:color w:val="000000"/>
                <w:sz w:val="22"/>
                <w:szCs w:val="22"/>
              </w:rPr>
            </w:pPr>
            <w:r>
              <w:rPr>
                <w:color w:val="000000"/>
                <w:sz w:val="22"/>
                <w:szCs w:val="22"/>
              </w:rPr>
              <w:t>0</w:t>
            </w:r>
            <w:r w:rsidR="00483BA5" w:rsidRPr="007E28CC">
              <w:rPr>
                <w:color w:val="000000"/>
                <w:sz w:val="22"/>
                <w:szCs w:val="22"/>
              </w:rPr>
              <w:t xml:space="preserve"> </w:t>
            </w:r>
            <w:r w:rsidR="00483BA5">
              <w:rPr>
                <w:color w:val="000000"/>
                <w:sz w:val="22"/>
                <w:szCs w:val="22"/>
                <w:vertAlign w:val="superscript"/>
              </w:rPr>
              <w:t>(ns)</w:t>
            </w:r>
          </w:p>
        </w:tc>
        <w:tc>
          <w:tcPr>
            <w:tcW w:w="992" w:type="dxa"/>
            <w:tcBorders>
              <w:top w:val="nil"/>
              <w:left w:val="single" w:sz="4" w:space="0" w:color="auto"/>
              <w:bottom w:val="nil"/>
              <w:right w:val="single" w:sz="4" w:space="0" w:color="000000"/>
            </w:tcBorders>
            <w:shd w:val="clear" w:color="auto" w:fill="auto"/>
            <w:noWrap/>
          </w:tcPr>
          <w:p w:rsidR="00483BA5" w:rsidRPr="001226C6" w:rsidRDefault="00ED2C16" w:rsidP="00483BA5">
            <w:pPr>
              <w:spacing w:after="0"/>
              <w:jc w:val="center"/>
              <w:rPr>
                <w:color w:val="000000"/>
                <w:sz w:val="22"/>
                <w:szCs w:val="22"/>
              </w:rPr>
            </w:pPr>
            <w:r>
              <w:rPr>
                <w:color w:val="000000"/>
                <w:sz w:val="22"/>
                <w:szCs w:val="22"/>
              </w:rPr>
              <w:t>0.77</w:t>
            </w:r>
          </w:p>
        </w:tc>
      </w:tr>
      <w:tr w:rsidR="00483BA5" w:rsidRPr="001226C6" w:rsidTr="00483BA5">
        <w:trPr>
          <w:trHeight w:val="315"/>
        </w:trPr>
        <w:tc>
          <w:tcPr>
            <w:tcW w:w="2364" w:type="dxa"/>
            <w:vMerge/>
            <w:tcBorders>
              <w:top w:val="nil"/>
              <w:left w:val="single" w:sz="12" w:space="0" w:color="000000"/>
              <w:bottom w:val="single" w:sz="8" w:space="0" w:color="000000"/>
              <w:right w:val="nil"/>
            </w:tcBorders>
            <w:hideMark/>
          </w:tcPr>
          <w:p w:rsidR="00483BA5" w:rsidRPr="002D62D0" w:rsidRDefault="00483BA5" w:rsidP="00483BA5">
            <w:pPr>
              <w:spacing w:after="0"/>
              <w:jc w:val="left"/>
              <w:rPr>
                <w:rFonts w:eastAsia="Times New Roman"/>
                <w:color w:val="000000"/>
                <w:sz w:val="22"/>
                <w:szCs w:val="22"/>
              </w:rPr>
            </w:pPr>
          </w:p>
        </w:tc>
        <w:tc>
          <w:tcPr>
            <w:tcW w:w="2613" w:type="dxa"/>
            <w:tcBorders>
              <w:top w:val="nil"/>
              <w:left w:val="nil"/>
              <w:bottom w:val="single" w:sz="8" w:space="0" w:color="auto"/>
              <w:right w:val="single" w:sz="12" w:space="0" w:color="000000"/>
            </w:tcBorders>
            <w:shd w:val="clear" w:color="auto" w:fill="auto"/>
            <w:noWrap/>
            <w:vAlign w:val="center"/>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80%+</w:t>
            </w:r>
          </w:p>
        </w:tc>
        <w:tc>
          <w:tcPr>
            <w:tcW w:w="1417" w:type="dxa"/>
            <w:tcBorders>
              <w:top w:val="nil"/>
              <w:left w:val="nil"/>
              <w:bottom w:val="single" w:sz="12" w:space="0" w:color="000000"/>
              <w:right w:val="single" w:sz="4" w:space="0" w:color="000000"/>
            </w:tcBorders>
            <w:shd w:val="clear" w:color="auto" w:fill="auto"/>
            <w:noWrap/>
          </w:tcPr>
          <w:p w:rsidR="00483BA5" w:rsidRPr="001226C6" w:rsidRDefault="00ED2C16" w:rsidP="00ED2C16">
            <w:pPr>
              <w:spacing w:after="0"/>
              <w:jc w:val="center"/>
              <w:rPr>
                <w:color w:val="000000"/>
                <w:sz w:val="22"/>
                <w:szCs w:val="22"/>
              </w:rPr>
            </w:pPr>
            <w:r>
              <w:rPr>
                <w:color w:val="000000"/>
                <w:sz w:val="22"/>
                <w:szCs w:val="22"/>
              </w:rPr>
              <w:t>1.54</w:t>
            </w:r>
            <w:r w:rsidR="00483BA5" w:rsidRPr="007E28CC">
              <w:rPr>
                <w:color w:val="000000"/>
                <w:sz w:val="22"/>
                <w:szCs w:val="22"/>
              </w:rPr>
              <w:t xml:space="preserve"> </w:t>
            </w:r>
            <w:r w:rsidR="00483BA5">
              <w:rPr>
                <w:color w:val="000000"/>
                <w:sz w:val="22"/>
                <w:szCs w:val="22"/>
                <w:vertAlign w:val="superscript"/>
              </w:rPr>
              <w:t>(**)</w:t>
            </w:r>
          </w:p>
        </w:tc>
        <w:tc>
          <w:tcPr>
            <w:tcW w:w="1134" w:type="dxa"/>
            <w:tcBorders>
              <w:top w:val="nil"/>
              <w:left w:val="nil"/>
              <w:bottom w:val="single" w:sz="12" w:space="0" w:color="000000"/>
              <w:right w:val="single" w:sz="4" w:space="0" w:color="auto"/>
            </w:tcBorders>
          </w:tcPr>
          <w:p w:rsidR="00483BA5" w:rsidRDefault="00ED2C16" w:rsidP="00483BA5">
            <w:pPr>
              <w:spacing w:after="0"/>
              <w:jc w:val="center"/>
              <w:rPr>
                <w:color w:val="000000"/>
                <w:sz w:val="22"/>
                <w:szCs w:val="22"/>
              </w:rPr>
            </w:pPr>
            <w:r>
              <w:rPr>
                <w:color w:val="000000"/>
                <w:sz w:val="22"/>
                <w:szCs w:val="22"/>
              </w:rPr>
              <w:t>1</w:t>
            </w:r>
          </w:p>
        </w:tc>
        <w:tc>
          <w:tcPr>
            <w:tcW w:w="1276" w:type="dxa"/>
            <w:tcBorders>
              <w:top w:val="nil"/>
              <w:left w:val="single" w:sz="4" w:space="0" w:color="auto"/>
              <w:bottom w:val="single" w:sz="12" w:space="0" w:color="000000"/>
              <w:right w:val="single" w:sz="4" w:space="0" w:color="auto"/>
            </w:tcBorders>
          </w:tcPr>
          <w:p w:rsidR="00483BA5" w:rsidRPr="001226C6" w:rsidRDefault="00ED2C16" w:rsidP="00ED2C16">
            <w:pPr>
              <w:spacing w:after="0"/>
              <w:jc w:val="center"/>
              <w:rPr>
                <w:color w:val="000000"/>
                <w:sz w:val="22"/>
                <w:szCs w:val="22"/>
              </w:rPr>
            </w:pPr>
            <w:r>
              <w:rPr>
                <w:color w:val="000000"/>
                <w:sz w:val="22"/>
                <w:szCs w:val="22"/>
              </w:rPr>
              <w:t>0</w:t>
            </w:r>
            <w:r w:rsidR="00483BA5" w:rsidRPr="007E28CC">
              <w:rPr>
                <w:color w:val="000000"/>
                <w:sz w:val="22"/>
                <w:szCs w:val="22"/>
              </w:rPr>
              <w:t xml:space="preserve"> </w:t>
            </w:r>
            <w:r w:rsidR="00483BA5">
              <w:rPr>
                <w:color w:val="000000"/>
                <w:sz w:val="22"/>
                <w:szCs w:val="22"/>
                <w:vertAlign w:val="superscript"/>
              </w:rPr>
              <w:t>(</w:t>
            </w:r>
            <w:r>
              <w:rPr>
                <w:color w:val="000000"/>
                <w:sz w:val="22"/>
                <w:szCs w:val="22"/>
                <w:vertAlign w:val="superscript"/>
              </w:rPr>
              <w:t>ns</w:t>
            </w:r>
            <w:r w:rsidR="00483BA5">
              <w:rPr>
                <w:color w:val="000000"/>
                <w:sz w:val="22"/>
                <w:szCs w:val="22"/>
                <w:vertAlign w:val="superscript"/>
              </w:rPr>
              <w:t>)</w:t>
            </w:r>
          </w:p>
        </w:tc>
        <w:tc>
          <w:tcPr>
            <w:tcW w:w="992" w:type="dxa"/>
            <w:tcBorders>
              <w:top w:val="nil"/>
              <w:left w:val="single" w:sz="4" w:space="0" w:color="auto"/>
              <w:bottom w:val="single" w:sz="12" w:space="0" w:color="000000"/>
              <w:right w:val="single" w:sz="4" w:space="0" w:color="000000"/>
            </w:tcBorders>
            <w:shd w:val="clear" w:color="auto" w:fill="auto"/>
            <w:noWrap/>
          </w:tcPr>
          <w:p w:rsidR="00483BA5" w:rsidRPr="001226C6" w:rsidRDefault="00ED2C16" w:rsidP="00483BA5">
            <w:pPr>
              <w:spacing w:after="0"/>
              <w:jc w:val="center"/>
              <w:rPr>
                <w:color w:val="000000"/>
                <w:sz w:val="22"/>
                <w:szCs w:val="22"/>
              </w:rPr>
            </w:pPr>
            <w:r>
              <w:rPr>
                <w:color w:val="000000"/>
                <w:sz w:val="22"/>
                <w:szCs w:val="22"/>
              </w:rPr>
              <w:t>o</w:t>
            </w:r>
          </w:p>
        </w:tc>
      </w:tr>
      <w:tr w:rsidR="00483BA5" w:rsidRPr="001226C6" w:rsidTr="00483BA5">
        <w:trPr>
          <w:trHeight w:val="300"/>
        </w:trPr>
        <w:tc>
          <w:tcPr>
            <w:tcW w:w="2364" w:type="dxa"/>
            <w:vMerge w:val="restart"/>
            <w:tcBorders>
              <w:top w:val="nil"/>
              <w:left w:val="single" w:sz="12" w:space="0" w:color="000000"/>
              <w:bottom w:val="single" w:sz="12" w:space="0" w:color="000000"/>
              <w:right w:val="nil"/>
            </w:tcBorders>
            <w:shd w:val="clear" w:color="auto" w:fill="auto"/>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abandon</w:t>
            </w:r>
          </w:p>
        </w:tc>
        <w:tc>
          <w:tcPr>
            <w:tcW w:w="2613" w:type="dxa"/>
            <w:tcBorders>
              <w:top w:val="nil"/>
              <w:left w:val="nil"/>
              <w:bottom w:val="nil"/>
              <w:right w:val="single" w:sz="12" w:space="0" w:color="000000"/>
            </w:tcBorders>
            <w:shd w:val="clear" w:color="auto" w:fill="auto"/>
            <w:vAlign w:val="center"/>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Still in the group</w:t>
            </w:r>
          </w:p>
        </w:tc>
        <w:tc>
          <w:tcPr>
            <w:tcW w:w="1417" w:type="dxa"/>
            <w:tcBorders>
              <w:top w:val="nil"/>
              <w:left w:val="nil"/>
              <w:bottom w:val="nil"/>
              <w:right w:val="single" w:sz="4" w:space="0" w:color="000000"/>
            </w:tcBorders>
            <w:shd w:val="clear" w:color="auto" w:fill="auto"/>
            <w:noWrap/>
          </w:tcPr>
          <w:p w:rsidR="00483BA5" w:rsidRPr="001226C6" w:rsidRDefault="00ED2C16" w:rsidP="00483BA5">
            <w:pPr>
              <w:spacing w:after="0"/>
              <w:jc w:val="center"/>
              <w:rPr>
                <w:color w:val="000000"/>
                <w:sz w:val="22"/>
                <w:szCs w:val="22"/>
              </w:rPr>
            </w:pPr>
            <w:r>
              <w:rPr>
                <w:color w:val="000000"/>
                <w:sz w:val="22"/>
                <w:szCs w:val="22"/>
              </w:rPr>
              <w:t>2.06</w:t>
            </w:r>
            <w:r w:rsidR="00483BA5" w:rsidRPr="007E28CC">
              <w:rPr>
                <w:color w:val="000000"/>
                <w:sz w:val="22"/>
                <w:szCs w:val="22"/>
              </w:rPr>
              <w:t xml:space="preserve"> </w:t>
            </w:r>
            <w:r w:rsidR="00483BA5">
              <w:rPr>
                <w:color w:val="000000"/>
                <w:sz w:val="22"/>
                <w:szCs w:val="22"/>
                <w:vertAlign w:val="superscript"/>
              </w:rPr>
              <w:t>(***)</w:t>
            </w:r>
          </w:p>
        </w:tc>
        <w:tc>
          <w:tcPr>
            <w:tcW w:w="1134" w:type="dxa"/>
            <w:tcBorders>
              <w:top w:val="nil"/>
              <w:left w:val="nil"/>
              <w:bottom w:val="nil"/>
              <w:right w:val="single" w:sz="4" w:space="0" w:color="auto"/>
            </w:tcBorders>
          </w:tcPr>
          <w:p w:rsidR="00483BA5" w:rsidRDefault="00ED2C16" w:rsidP="00483BA5">
            <w:pPr>
              <w:jc w:val="center"/>
              <w:rPr>
                <w:color w:val="000000"/>
                <w:sz w:val="22"/>
                <w:szCs w:val="22"/>
              </w:rPr>
            </w:pPr>
            <w:r>
              <w:rPr>
                <w:rFonts w:ascii="Arial" w:hAnsi="Arial" w:cs="Arial"/>
                <w:color w:val="000000"/>
                <w:sz w:val="18"/>
                <w:szCs w:val="18"/>
              </w:rPr>
              <w:t>5.68</w:t>
            </w:r>
          </w:p>
        </w:tc>
        <w:tc>
          <w:tcPr>
            <w:tcW w:w="1276" w:type="dxa"/>
            <w:tcBorders>
              <w:top w:val="nil"/>
              <w:left w:val="single" w:sz="4" w:space="0" w:color="auto"/>
              <w:bottom w:val="nil"/>
              <w:right w:val="single" w:sz="4" w:space="0" w:color="auto"/>
            </w:tcBorders>
          </w:tcPr>
          <w:p w:rsidR="00483BA5" w:rsidRPr="001226C6" w:rsidRDefault="00ED2C16" w:rsidP="00ED2C16">
            <w:pPr>
              <w:spacing w:after="0"/>
              <w:jc w:val="center"/>
              <w:rPr>
                <w:color w:val="000000"/>
                <w:sz w:val="22"/>
                <w:szCs w:val="22"/>
              </w:rPr>
            </w:pPr>
            <w:r>
              <w:rPr>
                <w:color w:val="000000"/>
                <w:sz w:val="22"/>
                <w:szCs w:val="22"/>
              </w:rPr>
              <w:t>0.56</w:t>
            </w:r>
            <w:r w:rsidR="00483BA5" w:rsidRPr="007E28CC">
              <w:rPr>
                <w:color w:val="000000"/>
                <w:sz w:val="22"/>
                <w:szCs w:val="22"/>
              </w:rPr>
              <w:t xml:space="preserve"> </w:t>
            </w:r>
            <w:r w:rsidR="00483BA5">
              <w:rPr>
                <w:color w:val="000000"/>
                <w:sz w:val="22"/>
                <w:szCs w:val="22"/>
                <w:vertAlign w:val="superscript"/>
              </w:rPr>
              <w:t>(</w:t>
            </w:r>
            <w:r>
              <w:rPr>
                <w:color w:val="000000"/>
                <w:sz w:val="22"/>
                <w:szCs w:val="22"/>
                <w:vertAlign w:val="superscript"/>
              </w:rPr>
              <w:t>ns</w:t>
            </w:r>
            <w:r w:rsidR="00483BA5">
              <w:rPr>
                <w:color w:val="000000"/>
                <w:sz w:val="22"/>
                <w:szCs w:val="22"/>
                <w:vertAlign w:val="superscript"/>
              </w:rPr>
              <w:t>)</w:t>
            </w:r>
          </w:p>
        </w:tc>
        <w:tc>
          <w:tcPr>
            <w:tcW w:w="992" w:type="dxa"/>
            <w:tcBorders>
              <w:top w:val="nil"/>
              <w:left w:val="single" w:sz="4" w:space="0" w:color="auto"/>
              <w:bottom w:val="nil"/>
              <w:right w:val="single" w:sz="4" w:space="0" w:color="000000"/>
            </w:tcBorders>
            <w:shd w:val="clear" w:color="auto" w:fill="auto"/>
            <w:noWrap/>
          </w:tcPr>
          <w:p w:rsidR="00483BA5" w:rsidRPr="001226C6" w:rsidRDefault="00ED2C16" w:rsidP="00483BA5">
            <w:pPr>
              <w:spacing w:after="0"/>
              <w:jc w:val="center"/>
              <w:rPr>
                <w:color w:val="000000"/>
                <w:sz w:val="22"/>
                <w:szCs w:val="22"/>
              </w:rPr>
            </w:pPr>
            <w:r>
              <w:rPr>
                <w:color w:val="000000"/>
                <w:sz w:val="22"/>
                <w:szCs w:val="22"/>
              </w:rPr>
              <w:t>0.75</w:t>
            </w:r>
          </w:p>
        </w:tc>
      </w:tr>
      <w:tr w:rsidR="00483BA5" w:rsidRPr="001226C6" w:rsidTr="00483BA5">
        <w:trPr>
          <w:trHeight w:val="209"/>
        </w:trPr>
        <w:tc>
          <w:tcPr>
            <w:tcW w:w="2364" w:type="dxa"/>
            <w:vMerge/>
            <w:tcBorders>
              <w:top w:val="nil"/>
              <w:left w:val="single" w:sz="12" w:space="0" w:color="000000"/>
              <w:bottom w:val="single" w:sz="4" w:space="0" w:color="auto"/>
              <w:right w:val="nil"/>
            </w:tcBorders>
            <w:vAlign w:val="center"/>
            <w:hideMark/>
          </w:tcPr>
          <w:p w:rsidR="00483BA5" w:rsidRPr="002D62D0" w:rsidRDefault="00483BA5" w:rsidP="00483BA5">
            <w:pPr>
              <w:spacing w:after="0"/>
              <w:jc w:val="left"/>
              <w:rPr>
                <w:rFonts w:eastAsia="Times New Roman"/>
                <w:color w:val="000000"/>
                <w:sz w:val="22"/>
                <w:szCs w:val="22"/>
              </w:rPr>
            </w:pPr>
          </w:p>
        </w:tc>
        <w:tc>
          <w:tcPr>
            <w:tcW w:w="2613" w:type="dxa"/>
            <w:tcBorders>
              <w:top w:val="nil"/>
              <w:left w:val="nil"/>
              <w:bottom w:val="single" w:sz="4" w:space="0" w:color="auto"/>
              <w:right w:val="single" w:sz="12" w:space="0" w:color="000000"/>
            </w:tcBorders>
            <w:shd w:val="clear" w:color="auto" w:fill="auto"/>
            <w:vAlign w:val="center"/>
            <w:hideMark/>
          </w:tcPr>
          <w:p w:rsidR="00483BA5" w:rsidRPr="002D62D0" w:rsidRDefault="00483BA5" w:rsidP="00483BA5">
            <w:pPr>
              <w:spacing w:after="0"/>
              <w:jc w:val="left"/>
              <w:rPr>
                <w:rFonts w:eastAsia="Times New Roman"/>
                <w:color w:val="000000"/>
                <w:sz w:val="22"/>
                <w:szCs w:val="22"/>
              </w:rPr>
            </w:pPr>
            <w:r w:rsidRPr="002D62D0">
              <w:rPr>
                <w:rFonts w:eastAsia="Times New Roman"/>
                <w:color w:val="000000"/>
                <w:sz w:val="22"/>
                <w:szCs w:val="22"/>
              </w:rPr>
              <w:t>Have abandoned the group</w:t>
            </w:r>
          </w:p>
        </w:tc>
        <w:tc>
          <w:tcPr>
            <w:tcW w:w="1417" w:type="dxa"/>
            <w:tcBorders>
              <w:top w:val="nil"/>
              <w:left w:val="nil"/>
              <w:bottom w:val="single" w:sz="4" w:space="0" w:color="auto"/>
              <w:right w:val="single" w:sz="4" w:space="0" w:color="000000"/>
            </w:tcBorders>
            <w:shd w:val="clear" w:color="auto" w:fill="auto"/>
            <w:noWrap/>
          </w:tcPr>
          <w:p w:rsidR="00483BA5" w:rsidRPr="001226C6" w:rsidRDefault="00ED2C16" w:rsidP="00483BA5">
            <w:pPr>
              <w:spacing w:after="0"/>
              <w:jc w:val="center"/>
              <w:rPr>
                <w:color w:val="000000"/>
                <w:sz w:val="22"/>
                <w:szCs w:val="22"/>
              </w:rPr>
            </w:pPr>
            <w:r>
              <w:rPr>
                <w:color w:val="000000"/>
                <w:sz w:val="22"/>
                <w:szCs w:val="22"/>
              </w:rPr>
              <w:t>0.9</w:t>
            </w:r>
            <w:r w:rsidR="00483BA5" w:rsidRPr="007E28CC">
              <w:rPr>
                <w:color w:val="000000"/>
                <w:sz w:val="22"/>
                <w:szCs w:val="22"/>
              </w:rPr>
              <w:t xml:space="preserve"> </w:t>
            </w:r>
            <w:r w:rsidR="00483BA5">
              <w:rPr>
                <w:color w:val="000000"/>
                <w:sz w:val="22"/>
                <w:szCs w:val="22"/>
                <w:vertAlign w:val="superscript"/>
              </w:rPr>
              <w:t>(ns)</w:t>
            </w:r>
          </w:p>
        </w:tc>
        <w:tc>
          <w:tcPr>
            <w:tcW w:w="1134" w:type="dxa"/>
            <w:tcBorders>
              <w:top w:val="nil"/>
              <w:left w:val="nil"/>
              <w:bottom w:val="single" w:sz="4" w:space="0" w:color="auto"/>
              <w:right w:val="single" w:sz="4" w:space="0" w:color="auto"/>
            </w:tcBorders>
          </w:tcPr>
          <w:p w:rsidR="00483BA5" w:rsidRDefault="00ED2C16" w:rsidP="00483BA5">
            <w:pPr>
              <w:spacing w:after="0"/>
              <w:jc w:val="center"/>
              <w:rPr>
                <w:color w:val="000000"/>
                <w:sz w:val="22"/>
                <w:szCs w:val="22"/>
              </w:rPr>
            </w:pPr>
            <w:r>
              <w:rPr>
                <w:color w:val="000000"/>
                <w:sz w:val="22"/>
                <w:szCs w:val="22"/>
              </w:rPr>
              <w:t>2.63</w:t>
            </w:r>
          </w:p>
        </w:tc>
        <w:tc>
          <w:tcPr>
            <w:tcW w:w="1276" w:type="dxa"/>
            <w:tcBorders>
              <w:top w:val="nil"/>
              <w:left w:val="single" w:sz="4" w:space="0" w:color="auto"/>
              <w:bottom w:val="single" w:sz="4" w:space="0" w:color="auto"/>
              <w:right w:val="single" w:sz="4" w:space="0" w:color="auto"/>
            </w:tcBorders>
          </w:tcPr>
          <w:p w:rsidR="00483BA5" w:rsidRPr="001226C6" w:rsidRDefault="00ED2C16" w:rsidP="00483BA5">
            <w:pPr>
              <w:spacing w:after="0"/>
              <w:jc w:val="center"/>
              <w:rPr>
                <w:color w:val="000000"/>
                <w:sz w:val="22"/>
                <w:szCs w:val="22"/>
              </w:rPr>
            </w:pPr>
            <w:r>
              <w:rPr>
                <w:color w:val="000000"/>
                <w:sz w:val="22"/>
                <w:szCs w:val="22"/>
              </w:rPr>
              <w:t>0.9</w:t>
            </w:r>
            <w:r w:rsidR="00483BA5" w:rsidRPr="007E28CC">
              <w:rPr>
                <w:color w:val="000000"/>
                <w:sz w:val="22"/>
                <w:szCs w:val="22"/>
              </w:rPr>
              <w:t xml:space="preserve"> </w:t>
            </w:r>
            <w:r w:rsidR="00483BA5">
              <w:rPr>
                <w:color w:val="000000"/>
                <w:sz w:val="22"/>
                <w:szCs w:val="22"/>
                <w:vertAlign w:val="superscript"/>
              </w:rPr>
              <w:t>(ns)</w:t>
            </w:r>
          </w:p>
        </w:tc>
        <w:tc>
          <w:tcPr>
            <w:tcW w:w="992" w:type="dxa"/>
            <w:tcBorders>
              <w:top w:val="nil"/>
              <w:left w:val="single" w:sz="4" w:space="0" w:color="auto"/>
              <w:bottom w:val="single" w:sz="4" w:space="0" w:color="auto"/>
              <w:right w:val="single" w:sz="4" w:space="0" w:color="000000"/>
            </w:tcBorders>
            <w:shd w:val="clear" w:color="auto" w:fill="auto"/>
            <w:noWrap/>
          </w:tcPr>
          <w:p w:rsidR="00483BA5" w:rsidRPr="001226C6" w:rsidRDefault="00ED2C16" w:rsidP="00483BA5">
            <w:pPr>
              <w:spacing w:after="0"/>
              <w:jc w:val="center"/>
              <w:rPr>
                <w:color w:val="000000"/>
                <w:sz w:val="22"/>
                <w:szCs w:val="22"/>
              </w:rPr>
            </w:pPr>
            <w:r>
              <w:rPr>
                <w:color w:val="000000"/>
                <w:sz w:val="22"/>
                <w:szCs w:val="22"/>
              </w:rPr>
              <w:t>0.9</w:t>
            </w:r>
          </w:p>
        </w:tc>
      </w:tr>
      <w:tr w:rsidR="00483BA5" w:rsidTr="00483BA5">
        <w:trPr>
          <w:trHeight w:val="209"/>
        </w:trPr>
        <w:tc>
          <w:tcPr>
            <w:tcW w:w="2364" w:type="dxa"/>
            <w:tcBorders>
              <w:top w:val="single" w:sz="4" w:space="0" w:color="auto"/>
              <w:left w:val="single" w:sz="12" w:space="0" w:color="000000"/>
              <w:bottom w:val="single" w:sz="12" w:space="0" w:color="000000"/>
              <w:right w:val="nil"/>
            </w:tcBorders>
            <w:vAlign w:val="center"/>
          </w:tcPr>
          <w:p w:rsidR="00483BA5" w:rsidRPr="002D62D0" w:rsidRDefault="00483BA5" w:rsidP="00483BA5">
            <w:pPr>
              <w:spacing w:after="0"/>
              <w:jc w:val="left"/>
              <w:rPr>
                <w:rFonts w:eastAsia="Times New Roman"/>
                <w:color w:val="000000"/>
                <w:sz w:val="22"/>
                <w:szCs w:val="22"/>
              </w:rPr>
            </w:pPr>
            <w:r>
              <w:rPr>
                <w:rFonts w:eastAsia="Times New Roman"/>
                <w:color w:val="000000"/>
                <w:sz w:val="22"/>
                <w:szCs w:val="22"/>
              </w:rPr>
              <w:t>Total</w:t>
            </w:r>
          </w:p>
        </w:tc>
        <w:tc>
          <w:tcPr>
            <w:tcW w:w="2613" w:type="dxa"/>
            <w:tcBorders>
              <w:top w:val="single" w:sz="4" w:space="0" w:color="auto"/>
              <w:left w:val="nil"/>
              <w:bottom w:val="single" w:sz="12" w:space="0" w:color="000000"/>
              <w:right w:val="single" w:sz="12" w:space="0" w:color="000000"/>
            </w:tcBorders>
            <w:shd w:val="clear" w:color="auto" w:fill="auto"/>
            <w:vAlign w:val="center"/>
          </w:tcPr>
          <w:p w:rsidR="00483BA5" w:rsidRPr="002D62D0" w:rsidRDefault="00483BA5" w:rsidP="00483BA5">
            <w:pPr>
              <w:spacing w:after="0"/>
              <w:jc w:val="left"/>
              <w:rPr>
                <w:rFonts w:eastAsia="Times New Roman"/>
                <w:color w:val="000000"/>
                <w:sz w:val="22"/>
                <w:szCs w:val="22"/>
              </w:rPr>
            </w:pPr>
          </w:p>
        </w:tc>
        <w:tc>
          <w:tcPr>
            <w:tcW w:w="1417" w:type="dxa"/>
            <w:tcBorders>
              <w:top w:val="single" w:sz="4" w:space="0" w:color="auto"/>
              <w:left w:val="nil"/>
              <w:bottom w:val="single" w:sz="12" w:space="0" w:color="000000"/>
              <w:right w:val="single" w:sz="4" w:space="0" w:color="000000"/>
            </w:tcBorders>
            <w:shd w:val="clear" w:color="auto" w:fill="auto"/>
            <w:noWrap/>
          </w:tcPr>
          <w:p w:rsidR="00483BA5" w:rsidRPr="00C255E4" w:rsidRDefault="00483BA5" w:rsidP="00483BA5">
            <w:pPr>
              <w:spacing w:after="0"/>
              <w:jc w:val="center"/>
              <w:rPr>
                <w:b/>
                <w:bCs/>
                <w:color w:val="000000"/>
                <w:sz w:val="22"/>
                <w:szCs w:val="22"/>
              </w:rPr>
            </w:pPr>
            <w:r>
              <w:rPr>
                <w:b/>
                <w:bCs/>
                <w:color w:val="000000"/>
                <w:sz w:val="22"/>
                <w:szCs w:val="22"/>
              </w:rPr>
              <w:t>18.6</w:t>
            </w:r>
            <w:r w:rsidRPr="00C255E4">
              <w:rPr>
                <w:b/>
                <w:bCs/>
                <w:color w:val="000000"/>
                <w:sz w:val="22"/>
                <w:szCs w:val="22"/>
                <w:vertAlign w:val="superscript"/>
              </w:rPr>
              <w:t>(***)</w:t>
            </w:r>
          </w:p>
        </w:tc>
        <w:tc>
          <w:tcPr>
            <w:tcW w:w="1134" w:type="dxa"/>
            <w:tcBorders>
              <w:top w:val="single" w:sz="4" w:space="0" w:color="auto"/>
              <w:left w:val="nil"/>
              <w:bottom w:val="single" w:sz="12" w:space="0" w:color="000000"/>
              <w:right w:val="single" w:sz="4" w:space="0" w:color="auto"/>
            </w:tcBorders>
          </w:tcPr>
          <w:p w:rsidR="00483BA5" w:rsidRPr="00C255E4" w:rsidRDefault="00483BA5" w:rsidP="00483BA5">
            <w:pPr>
              <w:spacing w:after="0"/>
              <w:jc w:val="center"/>
              <w:rPr>
                <w:b/>
                <w:bCs/>
                <w:color w:val="000000"/>
                <w:sz w:val="22"/>
                <w:szCs w:val="22"/>
              </w:rPr>
            </w:pPr>
            <w:r>
              <w:rPr>
                <w:b/>
                <w:bCs/>
                <w:color w:val="000000"/>
                <w:sz w:val="22"/>
                <w:szCs w:val="22"/>
              </w:rPr>
              <w:t>54.8</w:t>
            </w:r>
          </w:p>
        </w:tc>
        <w:tc>
          <w:tcPr>
            <w:tcW w:w="1276" w:type="dxa"/>
            <w:tcBorders>
              <w:top w:val="single" w:sz="4" w:space="0" w:color="auto"/>
              <w:left w:val="single" w:sz="4" w:space="0" w:color="auto"/>
              <w:bottom w:val="single" w:sz="12" w:space="0" w:color="000000"/>
              <w:right w:val="single" w:sz="4" w:space="0" w:color="auto"/>
            </w:tcBorders>
          </w:tcPr>
          <w:p w:rsidR="00483BA5" w:rsidRPr="00C255E4" w:rsidRDefault="00483BA5" w:rsidP="00483BA5">
            <w:pPr>
              <w:spacing w:after="0"/>
              <w:jc w:val="center"/>
              <w:rPr>
                <w:b/>
                <w:bCs/>
                <w:color w:val="000000"/>
                <w:sz w:val="22"/>
                <w:szCs w:val="22"/>
              </w:rPr>
            </w:pPr>
            <w:r>
              <w:rPr>
                <w:b/>
                <w:bCs/>
                <w:color w:val="000000"/>
                <w:sz w:val="22"/>
                <w:szCs w:val="22"/>
              </w:rPr>
              <w:t>0.62</w:t>
            </w:r>
            <w:r w:rsidRPr="00C255E4">
              <w:rPr>
                <w:b/>
                <w:bCs/>
                <w:color w:val="000000"/>
                <w:sz w:val="22"/>
                <w:szCs w:val="22"/>
                <w:vertAlign w:val="superscript"/>
              </w:rPr>
              <w:t>(</w:t>
            </w:r>
            <w:r>
              <w:rPr>
                <w:b/>
                <w:bCs/>
                <w:color w:val="000000"/>
                <w:sz w:val="22"/>
                <w:szCs w:val="22"/>
                <w:vertAlign w:val="superscript"/>
              </w:rPr>
              <w:t>ns</w:t>
            </w:r>
            <w:r w:rsidRPr="00C255E4">
              <w:rPr>
                <w:b/>
                <w:bCs/>
                <w:color w:val="000000"/>
                <w:sz w:val="22"/>
                <w:szCs w:val="22"/>
                <w:vertAlign w:val="superscript"/>
              </w:rPr>
              <w:t>)</w:t>
            </w:r>
          </w:p>
        </w:tc>
        <w:tc>
          <w:tcPr>
            <w:tcW w:w="992" w:type="dxa"/>
            <w:tcBorders>
              <w:top w:val="single" w:sz="4" w:space="0" w:color="auto"/>
              <w:left w:val="single" w:sz="4" w:space="0" w:color="auto"/>
              <w:bottom w:val="single" w:sz="12" w:space="0" w:color="000000"/>
              <w:right w:val="single" w:sz="4" w:space="0" w:color="000000"/>
            </w:tcBorders>
            <w:shd w:val="clear" w:color="auto" w:fill="auto"/>
            <w:noWrap/>
          </w:tcPr>
          <w:p w:rsidR="00483BA5" w:rsidRPr="00C255E4" w:rsidRDefault="00483BA5" w:rsidP="00483BA5">
            <w:pPr>
              <w:spacing w:after="0"/>
              <w:jc w:val="center"/>
              <w:rPr>
                <w:b/>
                <w:bCs/>
                <w:color w:val="000000"/>
                <w:sz w:val="22"/>
                <w:szCs w:val="22"/>
              </w:rPr>
            </w:pPr>
            <w:r>
              <w:rPr>
                <w:b/>
                <w:bCs/>
                <w:color w:val="000000"/>
                <w:sz w:val="22"/>
                <w:szCs w:val="22"/>
              </w:rPr>
              <w:t>0.77</w:t>
            </w:r>
          </w:p>
        </w:tc>
      </w:tr>
    </w:tbl>
    <w:p w:rsidR="003A5B07" w:rsidRDefault="003A5B07">
      <w:pPr>
        <w:spacing w:after="200" w:line="276" w:lineRule="auto"/>
        <w:jc w:val="left"/>
      </w:pPr>
    </w:p>
    <w:p w:rsidR="003A5B07" w:rsidRDefault="003A5B07" w:rsidP="003A5B07"/>
    <w:p w:rsidR="003A5B07" w:rsidRDefault="003A5B07" w:rsidP="003A5B07">
      <w:r>
        <w:lastRenderedPageBreak/>
        <w:t xml:space="preserve">Results show that VSLA has influenced women still members in the groups in occupying </w:t>
      </w:r>
      <w:r w:rsidRPr="00AB216D">
        <w:t>leadership position in at least one community based association</w:t>
      </w:r>
      <w:r>
        <w:t xml:space="preserve"> or being a </w:t>
      </w:r>
      <w:r w:rsidRPr="009F4DC0">
        <w:t>member of the chief advisory team for any community based conflict resolution</w:t>
      </w:r>
      <w:r>
        <w:t xml:space="preserve"> while there is no change concerning women who are not currently members in VSLA groups.</w:t>
      </w:r>
    </w:p>
    <w:p w:rsidR="003A5B07" w:rsidRPr="009F4DC0" w:rsidRDefault="003A5B07" w:rsidP="003A5B07">
      <w:r>
        <w:t xml:space="preserve">On the other hand the results show that there is an evidence of female VSLA members can </w:t>
      </w:r>
      <w:r w:rsidRPr="00A8791A">
        <w:t>influence community level decisions</w:t>
      </w:r>
      <w:r>
        <w:t xml:space="preserve"> through their participation </w:t>
      </w:r>
      <w:r w:rsidRPr="00AB216D">
        <w:t>as a member of the chief advisory team for any community based conflict resolution</w:t>
      </w:r>
    </w:p>
    <w:p w:rsidR="00E81EB6" w:rsidRDefault="00E81EB6" w:rsidP="00713975">
      <w:pPr>
        <w:pStyle w:val="Heading2"/>
      </w:pPr>
      <w:bookmarkStart w:id="149" w:name="_Toc438334023"/>
      <w:r>
        <w:t>5.8 FGDs: Civil society participation, confidence and influence</w:t>
      </w:r>
      <w:bookmarkEnd w:id="149"/>
    </w:p>
    <w:p w:rsidR="00E81EB6" w:rsidRPr="00794BC9" w:rsidRDefault="00E81EB6" w:rsidP="00E81EB6">
      <w:pPr>
        <w:pStyle w:val="Heading3"/>
        <w:rPr>
          <w:lang w:bidi="ar-EG"/>
        </w:rPr>
      </w:pPr>
      <w:bookmarkStart w:id="150" w:name="_Toc438334024"/>
      <w:r w:rsidRPr="00794BC9">
        <w:rPr>
          <w:lang w:bidi="ar-EG"/>
        </w:rPr>
        <w:t>First: participation in other groups or participation with other</w:t>
      </w:r>
      <w:bookmarkEnd w:id="150"/>
    </w:p>
    <w:p w:rsidR="00E81EB6" w:rsidRPr="00794BC9" w:rsidRDefault="00E81EB6" w:rsidP="00E81EB6">
      <w:pPr>
        <w:rPr>
          <w:lang w:bidi="ar-EG"/>
        </w:rPr>
      </w:pPr>
      <w:r w:rsidRPr="00794BC9">
        <w:rPr>
          <w:lang w:bidi="ar-EG"/>
        </w:rPr>
        <w:t>All female members indicated that they did not participate in any income-generating or non-generating income association except the female members who started income generation project.</w:t>
      </w:r>
    </w:p>
    <w:p w:rsidR="00E81EB6" w:rsidRPr="00794BC9" w:rsidRDefault="00E81EB6" w:rsidP="00E81EB6">
      <w:pPr>
        <w:rPr>
          <w:lang w:bidi="ar-EG"/>
        </w:rPr>
      </w:pPr>
      <w:r w:rsidRPr="00794BC9">
        <w:rPr>
          <w:lang w:bidi="ar-EG"/>
        </w:rPr>
        <w:t xml:space="preserve">Some female members in Menya governorate said that they joined training on how to start co-finance project. One female member said that the VSLA helped them on how to divide work and play their roles. One said after the training, together with her female neighbor, they started project for clothes sale. They achieved success for long time but they cancelled the partnership as a result of some problems. Currently, she started project alone on duck rising.  </w:t>
      </w:r>
    </w:p>
    <w:p w:rsidR="00E81EB6" w:rsidRPr="00794BC9" w:rsidRDefault="00E81EB6" w:rsidP="00E81EB6">
      <w:pPr>
        <w:rPr>
          <w:lang w:bidi="ar-EG"/>
        </w:rPr>
      </w:pPr>
      <w:r w:rsidRPr="00794BC9">
        <w:rPr>
          <w:lang w:bidi="ar-EG"/>
        </w:rPr>
        <w:t xml:space="preserve">Female participants confirmed that they did not participate in small groups whether income-generating or non-generating groups and they did not start co-finance projects. It was only one time when the whole group start project on liquid soap and they saved the profits in the saving fund. This amount helped them to buy the raw materials and provide the products to members by the total costs. Some learnt how to deal with traders. But the idea of starting project together did not face success.  </w:t>
      </w:r>
    </w:p>
    <w:p w:rsidR="00E81EB6" w:rsidRPr="00794BC9" w:rsidRDefault="00E81EB6" w:rsidP="00E81EB6">
      <w:pPr>
        <w:pStyle w:val="Heading3"/>
        <w:rPr>
          <w:lang w:bidi="ar-EG"/>
        </w:rPr>
      </w:pPr>
      <w:bookmarkStart w:id="151" w:name="_Toc438334025"/>
      <w:r w:rsidRPr="00794BC9">
        <w:rPr>
          <w:lang w:bidi="ar-EG"/>
        </w:rPr>
        <w:t>Second changes concerning confidence and power influence</w:t>
      </w:r>
      <w:bookmarkEnd w:id="151"/>
      <w:r w:rsidRPr="00794BC9">
        <w:rPr>
          <w:lang w:bidi="ar-EG"/>
        </w:rPr>
        <w:t xml:space="preserve"> </w:t>
      </w:r>
    </w:p>
    <w:p w:rsidR="00E81EB6" w:rsidRPr="00794BC9" w:rsidRDefault="00E81EB6" w:rsidP="00E81EB6">
      <w:pPr>
        <w:spacing w:line="276" w:lineRule="auto"/>
        <w:rPr>
          <w:rFonts w:asciiTheme="majorBidi" w:hAnsiTheme="majorBidi" w:cstheme="majorBidi"/>
        </w:rPr>
      </w:pPr>
      <w:r w:rsidRPr="00794BC9">
        <w:rPr>
          <w:rFonts w:asciiTheme="majorBidi" w:hAnsiTheme="majorBidi" w:cstheme="majorBidi"/>
        </w:rPr>
        <w:t xml:space="preserve">Female participants asserted that as a result of joining the training and VSLA , they gained more self-confidence.  Now, we had money so we can buy what we needed. We feel better because we stopped borrowing money from other. We feel secured and we can cover the costs of our children education. </w:t>
      </w:r>
    </w:p>
    <w:p w:rsidR="00E81EB6" w:rsidRPr="00794BC9" w:rsidRDefault="00E81EB6" w:rsidP="00E81EB6">
      <w:pPr>
        <w:spacing w:line="276" w:lineRule="auto"/>
        <w:rPr>
          <w:rFonts w:asciiTheme="majorBidi" w:hAnsiTheme="majorBidi" w:cstheme="majorBidi"/>
        </w:rPr>
      </w:pPr>
      <w:r w:rsidRPr="00E81EB6">
        <w:rPr>
          <w:rFonts w:asciiTheme="majorBidi" w:hAnsiTheme="majorBidi" w:cstheme="majorBidi"/>
          <w:b/>
          <w:bCs/>
          <w:i/>
          <w:iCs/>
        </w:rPr>
        <w:t>The female members in Cairo asserted the following points</w:t>
      </w:r>
      <w:r w:rsidRPr="00794BC9">
        <w:rPr>
          <w:rFonts w:asciiTheme="majorBidi" w:hAnsiTheme="majorBidi" w:cstheme="majorBidi"/>
        </w:rPr>
        <w:t xml:space="preserve">: </w:t>
      </w:r>
    </w:p>
    <w:p w:rsidR="00E81EB6" w:rsidRPr="00794BC9" w:rsidRDefault="00E81EB6" w:rsidP="00E81EB6">
      <w:pPr>
        <w:spacing w:line="276" w:lineRule="auto"/>
        <w:rPr>
          <w:rFonts w:asciiTheme="majorBidi" w:hAnsiTheme="majorBidi" w:cstheme="majorBidi"/>
        </w:rPr>
      </w:pPr>
      <w:r w:rsidRPr="003C683F">
        <w:rPr>
          <w:rFonts w:asciiTheme="majorBidi" w:hAnsiTheme="majorBidi" w:cstheme="majorBidi"/>
          <w:b/>
          <w:bCs/>
          <w:i/>
          <w:iCs/>
        </w:rPr>
        <w:t>Empowerment</w:t>
      </w:r>
      <w:r w:rsidRPr="003C683F">
        <w:rPr>
          <w:rFonts w:asciiTheme="majorBidi" w:hAnsiTheme="majorBidi" w:cstheme="majorBidi"/>
          <w:i/>
          <w:iCs/>
        </w:rPr>
        <w:t>:</w:t>
      </w:r>
      <w:r w:rsidRPr="00794BC9">
        <w:rPr>
          <w:rFonts w:asciiTheme="majorBidi" w:hAnsiTheme="majorBidi" w:cstheme="majorBidi"/>
        </w:rPr>
        <w:t xml:space="preserve"> every woman empowered and learnt how to manage her life without depending on other.</w:t>
      </w:r>
    </w:p>
    <w:p w:rsidR="00E81EB6" w:rsidRPr="00794BC9" w:rsidRDefault="00E81EB6" w:rsidP="00E81EB6">
      <w:pPr>
        <w:spacing w:line="276" w:lineRule="auto"/>
        <w:rPr>
          <w:rFonts w:asciiTheme="majorBidi" w:hAnsiTheme="majorBidi" w:cstheme="majorBidi"/>
        </w:rPr>
      </w:pPr>
      <w:r w:rsidRPr="003C683F">
        <w:rPr>
          <w:rFonts w:asciiTheme="majorBidi" w:hAnsiTheme="majorBidi" w:cstheme="majorBidi"/>
          <w:b/>
          <w:bCs/>
          <w:i/>
          <w:iCs/>
        </w:rPr>
        <w:t>Decision makers</w:t>
      </w:r>
      <w:r w:rsidRPr="00794BC9">
        <w:rPr>
          <w:rFonts w:asciiTheme="majorBidi" w:hAnsiTheme="majorBidi" w:cstheme="majorBidi"/>
        </w:rPr>
        <w:t>: we become decision makers for the first time in our lives. Previously, we got afraid to borrow money. Currently, I have my own money which I saved by myself. I can take my financial decision by myself with any objection from my husband.</w:t>
      </w:r>
    </w:p>
    <w:p w:rsidR="00E81EB6" w:rsidRPr="00794BC9" w:rsidRDefault="00E81EB6" w:rsidP="00E81EB6">
      <w:pPr>
        <w:spacing w:line="276" w:lineRule="auto"/>
        <w:rPr>
          <w:rFonts w:asciiTheme="majorBidi" w:hAnsiTheme="majorBidi" w:cstheme="majorBidi"/>
        </w:rPr>
      </w:pPr>
      <w:r w:rsidRPr="003C683F">
        <w:rPr>
          <w:rFonts w:asciiTheme="majorBidi" w:hAnsiTheme="majorBidi" w:cstheme="majorBidi"/>
          <w:b/>
          <w:bCs/>
          <w:i/>
          <w:iCs/>
        </w:rPr>
        <w:t>Felling certainty</w:t>
      </w:r>
      <w:r w:rsidRPr="00794BC9">
        <w:rPr>
          <w:rFonts w:asciiTheme="majorBidi" w:hAnsiTheme="majorBidi" w:cstheme="majorBidi"/>
          <w:b/>
          <w:bCs/>
        </w:rPr>
        <w:t>:</w:t>
      </w:r>
      <w:r w:rsidRPr="00794BC9">
        <w:rPr>
          <w:rFonts w:asciiTheme="majorBidi" w:hAnsiTheme="majorBidi" w:cstheme="majorBidi"/>
        </w:rPr>
        <w:t xml:space="preserve"> we feel certainty and comfortable by the existing of the saving fund especially if we had critical conditions such as sudden illness or financial hardship.  </w:t>
      </w:r>
    </w:p>
    <w:p w:rsidR="00E81EB6" w:rsidRPr="00794BC9" w:rsidRDefault="00E81EB6" w:rsidP="00E81EB6">
      <w:pPr>
        <w:spacing w:line="276" w:lineRule="auto"/>
        <w:rPr>
          <w:rFonts w:asciiTheme="majorBidi" w:hAnsiTheme="majorBidi" w:cstheme="majorBidi"/>
        </w:rPr>
      </w:pPr>
      <w:r w:rsidRPr="00794BC9">
        <w:rPr>
          <w:rFonts w:asciiTheme="majorBidi" w:hAnsiTheme="majorBidi" w:cstheme="majorBidi"/>
        </w:rPr>
        <w:t xml:space="preserve"> </w:t>
      </w:r>
      <w:r w:rsidRPr="003C683F">
        <w:rPr>
          <w:rFonts w:asciiTheme="majorBidi" w:hAnsiTheme="majorBidi" w:cstheme="majorBidi"/>
          <w:b/>
          <w:bCs/>
          <w:i/>
          <w:iCs/>
        </w:rPr>
        <w:t>More effectiveness</w:t>
      </w:r>
      <w:r w:rsidRPr="00794BC9">
        <w:rPr>
          <w:rFonts w:asciiTheme="majorBidi" w:hAnsiTheme="majorBidi" w:cstheme="majorBidi"/>
        </w:rPr>
        <w:t>:  we started as 3 members then we become leader, field office …….etc.</w:t>
      </w:r>
    </w:p>
    <w:p w:rsidR="00E81EB6" w:rsidRPr="00794BC9" w:rsidRDefault="00E81EB6" w:rsidP="00E81EB6">
      <w:pPr>
        <w:spacing w:line="276" w:lineRule="auto"/>
        <w:rPr>
          <w:rFonts w:asciiTheme="majorBidi" w:hAnsiTheme="majorBidi" w:cstheme="majorBidi"/>
        </w:rPr>
      </w:pPr>
      <w:r w:rsidRPr="003C683F">
        <w:rPr>
          <w:rFonts w:asciiTheme="majorBidi" w:hAnsiTheme="majorBidi" w:cstheme="majorBidi"/>
          <w:b/>
          <w:bCs/>
          <w:i/>
          <w:iCs/>
        </w:rPr>
        <w:lastRenderedPageBreak/>
        <w:t>Self-esteem</w:t>
      </w:r>
      <w:r w:rsidRPr="00794BC9">
        <w:rPr>
          <w:rFonts w:asciiTheme="majorBidi" w:hAnsiTheme="majorBidi" w:cstheme="majorBidi"/>
        </w:rPr>
        <w:t xml:space="preserve">:  we have positive felling for ourselves because we can handle our crisis. Previously, people used to belittle our ideas or underestimate us. Currently we proved ourselves and other felt happy for our success.   </w:t>
      </w:r>
    </w:p>
    <w:p w:rsidR="00E81EB6" w:rsidRPr="00794BC9" w:rsidRDefault="00E81EB6" w:rsidP="00E81EB6">
      <w:pPr>
        <w:spacing w:line="276" w:lineRule="auto"/>
        <w:rPr>
          <w:rFonts w:asciiTheme="majorBidi" w:hAnsiTheme="majorBidi" w:cstheme="majorBidi"/>
        </w:rPr>
      </w:pPr>
      <w:r w:rsidRPr="003C683F">
        <w:rPr>
          <w:rFonts w:asciiTheme="majorBidi" w:hAnsiTheme="majorBidi" w:cstheme="majorBidi"/>
          <w:b/>
          <w:bCs/>
          <w:i/>
          <w:iCs/>
        </w:rPr>
        <w:t>Outlook by parents</w:t>
      </w:r>
      <w:r w:rsidRPr="00794BC9">
        <w:rPr>
          <w:rFonts w:asciiTheme="majorBidi" w:hAnsiTheme="majorBidi" w:cstheme="majorBidi"/>
        </w:rPr>
        <w:t xml:space="preserve">: female participants confirmed that the outlook of their relatives changed after their participation in the VSLA. People considered their opinions in the household issues. Even their successful progresses become a motivation for their relatives to participate in VSLA.  </w:t>
      </w:r>
    </w:p>
    <w:p w:rsidR="00E81EB6" w:rsidRPr="00794BC9" w:rsidRDefault="00E81EB6" w:rsidP="00E81EB6">
      <w:pPr>
        <w:spacing w:line="276" w:lineRule="auto"/>
        <w:rPr>
          <w:rFonts w:asciiTheme="majorBidi" w:hAnsiTheme="majorBidi" w:cstheme="majorBidi"/>
        </w:rPr>
      </w:pPr>
    </w:p>
    <w:p w:rsidR="00E81EB6" w:rsidRPr="00794BC9" w:rsidRDefault="00E81EB6" w:rsidP="00E81EB6">
      <w:pPr>
        <w:spacing w:line="276" w:lineRule="auto"/>
        <w:rPr>
          <w:rFonts w:asciiTheme="majorBidi" w:hAnsiTheme="majorBidi" w:cstheme="majorBidi"/>
        </w:rPr>
      </w:pPr>
      <w:r w:rsidRPr="00794BC9">
        <w:rPr>
          <w:rFonts w:asciiTheme="majorBidi" w:hAnsiTheme="majorBidi" w:cstheme="majorBidi"/>
        </w:rPr>
        <w:t>Outlook of husband: the relations with their husbands changed after their joining in VSLA. They depended on them and estimated their opinions. One female member said that previously her husband did not consider her opinion. Currently, he considered her opinions as a result of the changes occurred in the lives of their wives. Only two women indicate that they did not witness any changes in the surrounding people because they did not believe the important role of women</w:t>
      </w:r>
    </w:p>
    <w:p w:rsidR="00E81EB6" w:rsidRPr="00794BC9" w:rsidRDefault="00E81EB6" w:rsidP="003C683F">
      <w:pPr>
        <w:spacing w:line="276" w:lineRule="auto"/>
        <w:rPr>
          <w:rFonts w:asciiTheme="majorBidi" w:hAnsiTheme="majorBidi" w:cstheme="majorBidi"/>
        </w:rPr>
      </w:pPr>
      <w:r w:rsidRPr="00794BC9">
        <w:rPr>
          <w:rFonts w:asciiTheme="majorBidi" w:hAnsiTheme="majorBidi" w:cstheme="majorBidi"/>
        </w:rPr>
        <w:t xml:space="preserve">In the same context, female members in El Menya governorate </w:t>
      </w:r>
      <w:r w:rsidR="003C683F">
        <w:rPr>
          <w:rFonts w:asciiTheme="majorBidi" w:hAnsiTheme="majorBidi" w:cstheme="majorBidi"/>
        </w:rPr>
        <w:t>said that</w:t>
      </w:r>
      <w:r w:rsidRPr="00794BC9">
        <w:rPr>
          <w:rFonts w:asciiTheme="majorBidi" w:hAnsiTheme="majorBidi" w:cstheme="majorBidi"/>
        </w:rPr>
        <w:t xml:space="preserve"> the community outlook did not differentiate between man and woman in treatment or work. In contrary, all people show respect to women especially women helped their husbands in bearing the household costs </w:t>
      </w:r>
    </w:p>
    <w:p w:rsidR="003C683F" w:rsidRDefault="00E81EB6" w:rsidP="00E81EB6">
      <w:pPr>
        <w:spacing w:line="276" w:lineRule="auto"/>
        <w:rPr>
          <w:rFonts w:asciiTheme="majorBidi" w:hAnsiTheme="majorBidi" w:cstheme="majorBidi"/>
        </w:rPr>
      </w:pPr>
      <w:r w:rsidRPr="00794BC9">
        <w:rPr>
          <w:rFonts w:asciiTheme="majorBidi" w:hAnsiTheme="majorBidi" w:cstheme="majorBidi"/>
        </w:rPr>
        <w:t xml:space="preserve">Accordingly, these results are in consistent with the outcomes of the qualitative study which supported the positive impact of the projects on members. </w:t>
      </w:r>
    </w:p>
    <w:p w:rsidR="003C683F" w:rsidRDefault="003C683F">
      <w:pPr>
        <w:spacing w:after="200" w:line="276" w:lineRule="auto"/>
        <w:jc w:val="left"/>
        <w:rPr>
          <w:rFonts w:asciiTheme="majorBidi" w:hAnsiTheme="majorBidi" w:cstheme="majorBidi"/>
        </w:rPr>
      </w:pPr>
      <w:r>
        <w:rPr>
          <w:rFonts w:asciiTheme="majorBidi" w:hAnsiTheme="majorBidi" w:cstheme="majorBidi"/>
        </w:rPr>
        <w:br w:type="page"/>
      </w:r>
    </w:p>
    <w:p w:rsidR="00E81EB6" w:rsidRDefault="003C683F" w:rsidP="003C683F">
      <w:pPr>
        <w:pStyle w:val="Heading1"/>
      </w:pPr>
      <w:bookmarkStart w:id="152" w:name="_Toc438334026"/>
      <w:r>
        <w:lastRenderedPageBreak/>
        <w:t>6. Conclusion</w:t>
      </w:r>
      <w:bookmarkEnd w:id="152"/>
    </w:p>
    <w:p w:rsidR="0086568C" w:rsidRDefault="0086568C" w:rsidP="00E0608E">
      <w:pPr>
        <w:pStyle w:val="Heading2"/>
      </w:pPr>
      <w:bookmarkStart w:id="153" w:name="_Toc438334027"/>
      <w:r>
        <w:t>6.1 Conclusion of end-line survey</w:t>
      </w:r>
      <w:bookmarkEnd w:id="153"/>
    </w:p>
    <w:p w:rsidR="00795A23" w:rsidRDefault="00795A23" w:rsidP="00795A23">
      <w:r>
        <w:t>In fact</w:t>
      </w:r>
      <w:r w:rsidRPr="00490639">
        <w:t xml:space="preserve"> the VSLA HH survey is an excellent </w:t>
      </w:r>
      <w:r>
        <w:t>tool for monitoring and evaluating the program’s implementation and</w:t>
      </w:r>
      <w:r w:rsidRPr="00490639">
        <w:t xml:space="preserve"> </w:t>
      </w:r>
      <w:r>
        <w:t xml:space="preserve">to </w:t>
      </w:r>
      <w:r w:rsidRPr="00490639">
        <w:t xml:space="preserve">understand the members outreached via </w:t>
      </w:r>
      <w:r>
        <w:t xml:space="preserve">its </w:t>
      </w:r>
      <w:r w:rsidRPr="00490639">
        <w:t xml:space="preserve">intervention. The details and depth of the survey make it a comprehensive study covering a wide range of aspects of the members' life mechanisms. </w:t>
      </w:r>
    </w:p>
    <w:p w:rsidR="00866E19" w:rsidRPr="00A8791A" w:rsidRDefault="00866E19" w:rsidP="00795A23">
      <w:r>
        <w:t xml:space="preserve">This final survey evaluation focused on analyzing and studying the impact of the BoC programme on the life of its beneficiaries along the </w:t>
      </w:r>
      <w:r w:rsidR="00795A23">
        <w:t>span time</w:t>
      </w:r>
      <w:r>
        <w:t xml:space="preserve"> of the project life</w:t>
      </w:r>
      <w:r w:rsidR="00795A23">
        <w:t xml:space="preserve"> of the second phase</w:t>
      </w:r>
      <w:r>
        <w:t>.</w:t>
      </w:r>
      <w:r w:rsidRPr="00A8791A">
        <w:t xml:space="preserve"> Using the VSL member survey approach, a baseline was conducted in </w:t>
      </w:r>
      <w:r w:rsidR="00795A23">
        <w:t>2013</w:t>
      </w:r>
      <w:r w:rsidRPr="00A8791A">
        <w:t xml:space="preserve">and the final survey in </w:t>
      </w:r>
      <w:r w:rsidR="00795A23" w:rsidRPr="00A8791A">
        <w:t>201</w:t>
      </w:r>
      <w:r w:rsidR="00795A23">
        <w:t>5</w:t>
      </w:r>
      <w:r w:rsidR="00795A23" w:rsidRPr="00A8791A">
        <w:t xml:space="preserve"> </w:t>
      </w:r>
      <w:r w:rsidRPr="00A8791A">
        <w:t>on the same VSLA members.</w:t>
      </w:r>
    </w:p>
    <w:p w:rsidR="00866E19" w:rsidRDefault="00866E19" w:rsidP="00AE48F6">
      <w:r>
        <w:t xml:space="preserve">The report first </w:t>
      </w:r>
      <w:r w:rsidRPr="00A8791A">
        <w:t xml:space="preserve">presented the characteristics of the study population. </w:t>
      </w:r>
      <w:r>
        <w:t xml:space="preserve">The VSLA population was found to be </w:t>
      </w:r>
      <w:r w:rsidRPr="00A8791A">
        <w:t xml:space="preserve">very young and </w:t>
      </w:r>
      <w:r>
        <w:t>with average education</w:t>
      </w:r>
      <w:r w:rsidRPr="00A8791A">
        <w:t xml:space="preserve"> population</w:t>
      </w:r>
      <w:r>
        <w:t xml:space="preserve">. The majority of working people of the VSLA </w:t>
      </w:r>
      <w:r w:rsidR="00AE48F6">
        <w:t xml:space="preserve">members </w:t>
      </w:r>
      <w:r>
        <w:t xml:space="preserve">are </w:t>
      </w:r>
      <w:r w:rsidR="00AE48F6">
        <w:t>working in petty trade as a result of training sessions they attended</w:t>
      </w:r>
      <w:r>
        <w:t>.</w:t>
      </w:r>
    </w:p>
    <w:p w:rsidR="00866E19" w:rsidRDefault="00866E19" w:rsidP="00795A23">
      <w:r>
        <w:t>The study also looked at</w:t>
      </w:r>
      <w:r w:rsidRPr="00A8791A">
        <w:t xml:space="preserve"> the characteristics of the head of households. The head of hous</w:t>
      </w:r>
      <w:r>
        <w:t>ehold</w:t>
      </w:r>
      <w:r w:rsidR="00795A23">
        <w:t xml:space="preserve"> is the</w:t>
      </w:r>
      <w:r>
        <w:t xml:space="preserve"> decision maker.</w:t>
      </w:r>
      <w:r w:rsidRPr="00A8791A">
        <w:t xml:space="preserve"> </w:t>
      </w:r>
      <w:r>
        <w:t>The study revealed that women-</w:t>
      </w:r>
      <w:r w:rsidRPr="00A8791A">
        <w:t>headed households represent</w:t>
      </w:r>
      <w:r>
        <w:t xml:space="preserve"> </w:t>
      </w:r>
      <w:r w:rsidR="00795A23">
        <w:t>9.4</w:t>
      </w:r>
      <w:r>
        <w:t>% of heads of households</w:t>
      </w:r>
      <w:r w:rsidRPr="00A8791A">
        <w:t xml:space="preserve">. </w:t>
      </w:r>
    </w:p>
    <w:p w:rsidR="00866E19" w:rsidRPr="00A8791A" w:rsidRDefault="00866E19" w:rsidP="00795A23">
      <w:r>
        <w:t xml:space="preserve">The study focused on </w:t>
      </w:r>
      <w:r w:rsidRPr="00A8791A">
        <w:t xml:space="preserve">the members of the VSLA groups </w:t>
      </w:r>
      <w:r>
        <w:t xml:space="preserve">as the main players in this project </w:t>
      </w:r>
      <w:r w:rsidRPr="00A8791A">
        <w:t xml:space="preserve">and came with the following observations: </w:t>
      </w:r>
    </w:p>
    <w:p w:rsidR="00795A23" w:rsidRDefault="00795A23" w:rsidP="00AE48F6">
      <w:pPr>
        <w:pStyle w:val="ListParagraph"/>
        <w:numPr>
          <w:ilvl w:val="0"/>
          <w:numId w:val="47"/>
        </w:numPr>
        <w:suppressAutoHyphens/>
        <w:bidi w:val="0"/>
        <w:spacing w:after="60"/>
        <w:ind w:left="714" w:hanging="357"/>
        <w:rPr>
          <w:lang w:val="en-CA"/>
        </w:rPr>
      </w:pPr>
      <w:r>
        <w:rPr>
          <w:lang w:val="en-CA"/>
        </w:rPr>
        <w:t>Average family size is 5.</w:t>
      </w:r>
      <w:r w:rsidR="00AE48F6">
        <w:rPr>
          <w:lang w:val="en-CA"/>
        </w:rPr>
        <w:t xml:space="preserve">27 </w:t>
      </w:r>
      <w:r>
        <w:rPr>
          <w:lang w:val="en-CA"/>
        </w:rPr>
        <w:t xml:space="preserve">persons but it is </w:t>
      </w:r>
      <w:r w:rsidR="00AE48F6">
        <w:rPr>
          <w:lang w:val="en-CA"/>
        </w:rPr>
        <w:t>6.62</w:t>
      </w:r>
      <w:r>
        <w:rPr>
          <w:lang w:val="en-CA"/>
        </w:rPr>
        <w:t xml:space="preserve"> among </w:t>
      </w:r>
      <w:r w:rsidR="00AE48F6">
        <w:rPr>
          <w:lang w:val="en-CA"/>
        </w:rPr>
        <w:t xml:space="preserve">the poorest sampled </w:t>
      </w:r>
      <w:r>
        <w:rPr>
          <w:lang w:val="en-CA"/>
        </w:rPr>
        <w:t xml:space="preserve">households and </w:t>
      </w:r>
      <w:r w:rsidR="00AE48F6">
        <w:rPr>
          <w:lang w:val="en-CA"/>
        </w:rPr>
        <w:t>4.01</w:t>
      </w:r>
      <w:r>
        <w:rPr>
          <w:lang w:val="en-CA"/>
        </w:rPr>
        <w:t xml:space="preserve"> among </w:t>
      </w:r>
      <w:r w:rsidR="00AE48F6">
        <w:rPr>
          <w:lang w:val="en-CA"/>
        </w:rPr>
        <w:t>the richest sampled households</w:t>
      </w:r>
      <w:r>
        <w:rPr>
          <w:lang w:val="en-CA"/>
        </w:rPr>
        <w:t>.</w:t>
      </w:r>
    </w:p>
    <w:p w:rsidR="00795A23" w:rsidRPr="00ED7BC9" w:rsidRDefault="00795A23" w:rsidP="00AE48F6">
      <w:pPr>
        <w:pStyle w:val="ListParagraph"/>
        <w:numPr>
          <w:ilvl w:val="0"/>
          <w:numId w:val="47"/>
        </w:numPr>
        <w:suppressAutoHyphens/>
        <w:bidi w:val="0"/>
        <w:spacing w:after="60"/>
        <w:ind w:left="714" w:hanging="357"/>
        <w:rPr>
          <w:lang w:val="en-CA"/>
        </w:rPr>
      </w:pPr>
      <w:r>
        <w:rPr>
          <w:lang w:val="en-CA"/>
        </w:rPr>
        <w:t xml:space="preserve">Primary enrolment rate among household population reaches </w:t>
      </w:r>
      <w:r w:rsidR="00AE48F6">
        <w:rPr>
          <w:lang w:val="en-CA"/>
        </w:rPr>
        <w:t>96.7</w:t>
      </w:r>
      <w:r>
        <w:rPr>
          <w:lang w:val="en-CA"/>
        </w:rPr>
        <w:t xml:space="preserve">% and Secondary enrolment rate is </w:t>
      </w:r>
      <w:r w:rsidRPr="00ED7BC9">
        <w:rPr>
          <w:color w:val="000000"/>
        </w:rPr>
        <w:t>73.</w:t>
      </w:r>
      <w:r>
        <w:rPr>
          <w:color w:val="000000"/>
        </w:rPr>
        <w:t>2</w:t>
      </w:r>
      <w:r w:rsidRPr="00ED7BC9">
        <w:rPr>
          <w:color w:val="000000"/>
        </w:rPr>
        <w:t>%</w:t>
      </w:r>
      <w:r>
        <w:rPr>
          <w:color w:val="000000"/>
        </w:rPr>
        <w:t xml:space="preserve"> where </w:t>
      </w:r>
      <w:r w:rsidR="00AE48F6">
        <w:rPr>
          <w:color w:val="000000"/>
        </w:rPr>
        <w:t>the secondary enrolment rate is</w:t>
      </w:r>
      <w:r>
        <w:rPr>
          <w:color w:val="000000"/>
        </w:rPr>
        <w:t xml:space="preserve"> less than national indicators.</w:t>
      </w:r>
    </w:p>
    <w:p w:rsidR="00795A23" w:rsidRPr="00A21218" w:rsidRDefault="00AE48F6" w:rsidP="00795A23">
      <w:pPr>
        <w:pStyle w:val="ListParagraph"/>
        <w:numPr>
          <w:ilvl w:val="0"/>
          <w:numId w:val="47"/>
        </w:numPr>
        <w:suppressAutoHyphens/>
        <w:bidi w:val="0"/>
        <w:spacing w:after="60"/>
        <w:ind w:left="714" w:hanging="357"/>
        <w:rPr>
          <w:lang w:val="en-CA"/>
        </w:rPr>
      </w:pPr>
      <w:r>
        <w:rPr>
          <w:color w:val="000000"/>
          <w:lang w:val="en-CA"/>
        </w:rPr>
        <w:t>6</w:t>
      </w:r>
      <w:r w:rsidR="00795A23">
        <w:rPr>
          <w:color w:val="000000"/>
          <w:lang w:val="en-CA"/>
        </w:rPr>
        <w:t>% of household population are unable to access health care services due to lack of money.</w:t>
      </w:r>
    </w:p>
    <w:p w:rsidR="00795A23" w:rsidRDefault="00795A23" w:rsidP="00AE48F6">
      <w:pPr>
        <w:rPr>
          <w:lang w:val="en-CA"/>
        </w:rPr>
      </w:pPr>
      <w:r>
        <w:t xml:space="preserve">The study focused on </w:t>
      </w:r>
      <w:r w:rsidRPr="00A8791A">
        <w:t xml:space="preserve">the members of the VSLA groups </w:t>
      </w:r>
      <w:r>
        <w:t xml:space="preserve">as the main beneficiaries in this project; the results reveal that </w:t>
      </w:r>
      <w:r w:rsidRPr="00ED7BC9">
        <w:rPr>
          <w:lang w:val="en-CA"/>
        </w:rPr>
        <w:t xml:space="preserve">about </w:t>
      </w:r>
      <w:r w:rsidR="00AE48F6">
        <w:rPr>
          <w:lang w:val="en-CA"/>
        </w:rPr>
        <w:t>80.9</w:t>
      </w:r>
      <w:r w:rsidRPr="00ED7BC9">
        <w:rPr>
          <w:lang w:val="en-CA"/>
        </w:rPr>
        <w:t>%</w:t>
      </w:r>
      <w:r>
        <w:rPr>
          <w:lang w:val="en-CA"/>
        </w:rPr>
        <w:t xml:space="preserve"> of the </w:t>
      </w:r>
      <w:r w:rsidRPr="00ED7BC9">
        <w:rPr>
          <w:lang w:val="en-CA"/>
        </w:rPr>
        <w:t>VSLA members are women</w:t>
      </w:r>
      <w:r>
        <w:rPr>
          <w:lang w:val="en-CA"/>
        </w:rPr>
        <w:t>, and the mean number of VSL members per room is 2.3</w:t>
      </w:r>
      <w:r w:rsidR="00AE48F6">
        <w:rPr>
          <w:lang w:val="en-CA"/>
        </w:rPr>
        <w:t>7</w:t>
      </w:r>
      <w:r>
        <w:rPr>
          <w:lang w:val="en-CA"/>
        </w:rPr>
        <w:t xml:space="preserve"> persons.</w:t>
      </w:r>
    </w:p>
    <w:p w:rsidR="007048E1" w:rsidRDefault="007048E1" w:rsidP="007048E1">
      <w:pPr>
        <w:pStyle w:val="Heading3"/>
        <w:rPr>
          <w:lang w:val="en-CA"/>
        </w:rPr>
      </w:pPr>
      <w:bookmarkStart w:id="154" w:name="_Toc438334028"/>
      <w:r>
        <w:rPr>
          <w:lang w:val="en-CA"/>
        </w:rPr>
        <w:t>First: Members’ household socio-economic conditions</w:t>
      </w:r>
      <w:bookmarkEnd w:id="154"/>
    </w:p>
    <w:p w:rsidR="007048E1" w:rsidRDefault="00795A23" w:rsidP="007048E1">
      <w:r w:rsidRPr="000362FE">
        <w:t xml:space="preserve">Regarding </w:t>
      </w:r>
      <w:r>
        <w:t xml:space="preserve">household </w:t>
      </w:r>
      <w:r w:rsidRPr="000362FE">
        <w:t>Poverty levels</w:t>
      </w:r>
      <w:r>
        <w:t xml:space="preserve"> as estimated by using the </w:t>
      </w:r>
      <w:r w:rsidRPr="000362FE">
        <w:t xml:space="preserve">PPI </w:t>
      </w:r>
      <w:r>
        <w:t>methodology</w:t>
      </w:r>
      <w:r w:rsidRPr="000362FE">
        <w:t xml:space="preserve">, </w:t>
      </w:r>
      <w:r>
        <w:t>the results reveal that</w:t>
      </w:r>
      <w:r w:rsidR="00AE48F6">
        <w:t xml:space="preserve"> all the sampled households live above $1.25 / day poverty line and 25.3% </w:t>
      </w:r>
      <w:r w:rsidR="007048E1">
        <w:t>of the sample lives below $2.5 / day poverty line. On the other hand there are 16.2% of sampled households moved from falling below National poverty line in baseline survey to be above the line in the end-line survey.</w:t>
      </w:r>
    </w:p>
    <w:p w:rsidR="00866E19" w:rsidRDefault="00866E19" w:rsidP="007048E1">
      <w:r w:rsidRPr="00A8791A">
        <w:t xml:space="preserve">The </w:t>
      </w:r>
      <w:r>
        <w:t>different sections of the study suggest</w:t>
      </w:r>
      <w:r w:rsidRPr="00A8791A">
        <w:t xml:space="preserve"> a strong contribution of </w:t>
      </w:r>
      <w:r>
        <w:t>the BoC project</w:t>
      </w:r>
      <w:r w:rsidRPr="00A8791A">
        <w:t xml:space="preserve"> in improving the livelihood condition of the VSLA members and their households. VSLA has contributed to improve </w:t>
      </w:r>
      <w:r w:rsidR="007048E1">
        <w:t xml:space="preserve">mean number of </w:t>
      </w:r>
      <w:r w:rsidRPr="00A8791A">
        <w:t xml:space="preserve">assets acquisition by the members, their housing </w:t>
      </w:r>
      <w:r w:rsidR="007048E1">
        <w:t>improvement,</w:t>
      </w:r>
      <w:r w:rsidR="007048E1" w:rsidRPr="00A8791A">
        <w:t xml:space="preserve"> </w:t>
      </w:r>
      <w:r>
        <w:t xml:space="preserve">their food security, and improved </w:t>
      </w:r>
      <w:r w:rsidRPr="00A8791A">
        <w:t xml:space="preserve">access to health care and education. </w:t>
      </w:r>
    </w:p>
    <w:p w:rsidR="007048E1" w:rsidRDefault="007048E1" w:rsidP="00795A23">
      <w:r>
        <w:lastRenderedPageBreak/>
        <w:t xml:space="preserve">On the other hand, the results indicate that there is insignificant difference in the percentage of </w:t>
      </w:r>
      <w:r w:rsidRPr="00755575">
        <w:t xml:space="preserve">VSL </w:t>
      </w:r>
      <w:r>
        <w:t>m</w:t>
      </w:r>
      <w:r w:rsidRPr="00755575">
        <w:t xml:space="preserve">embers </w:t>
      </w:r>
      <w:r>
        <w:t>who purchased assets during the year preceding the baseline and end-line surveys for generating income.</w:t>
      </w:r>
    </w:p>
    <w:p w:rsidR="00F64E8E" w:rsidRDefault="00F64E8E" w:rsidP="00F64E8E">
      <w:r>
        <w:t>Finally it is worth mentioning that more than three quarter of VSLA members mentioned that their revenue, access to health care and food quality and quantity have improved during the reference period,</w:t>
      </w:r>
      <w:r w:rsidRPr="00B76A0B">
        <w:t xml:space="preserve"> </w:t>
      </w:r>
      <w:r>
        <w:t xml:space="preserve">and 55.5% only said that the access of their children to education has improved during such period. </w:t>
      </w:r>
    </w:p>
    <w:p w:rsidR="007048E1" w:rsidRDefault="007048E1" w:rsidP="007048E1">
      <w:pPr>
        <w:pStyle w:val="Heading3"/>
      </w:pPr>
      <w:bookmarkStart w:id="155" w:name="_Toc438334029"/>
      <w:r>
        <w:t>Second: Economic empowerment</w:t>
      </w:r>
      <w:bookmarkEnd w:id="155"/>
    </w:p>
    <w:p w:rsidR="005565FF" w:rsidRDefault="005565FF" w:rsidP="005565FF">
      <w:pPr>
        <w:tabs>
          <w:tab w:val="left" w:pos="7797"/>
        </w:tabs>
      </w:pPr>
      <w:r>
        <w:t xml:space="preserve">It's </w:t>
      </w:r>
      <w:r w:rsidR="00866E19">
        <w:t xml:space="preserve">worth noting that the BoC </w:t>
      </w:r>
      <w:r>
        <w:t xml:space="preserve">has </w:t>
      </w:r>
      <w:r w:rsidR="00866E19">
        <w:t>wide contributions to improving the economic conditions of the VSL members and their households</w:t>
      </w:r>
      <w:r>
        <w:t xml:space="preserve">. The results reveal that </w:t>
      </w:r>
      <w:r w:rsidR="00866E19">
        <w:t>the project improve</w:t>
      </w:r>
      <w:r w:rsidR="00F64E8E">
        <w:t>s</w:t>
      </w:r>
      <w:r w:rsidR="00866E19">
        <w:t xml:space="preserve"> </w:t>
      </w:r>
      <w:r w:rsidR="00866E19" w:rsidRPr="004448DB">
        <w:t>the access</w:t>
      </w:r>
      <w:r w:rsidR="00866E19">
        <w:t xml:space="preserve"> of VSL members</w:t>
      </w:r>
      <w:r w:rsidR="00866E19" w:rsidRPr="004448DB">
        <w:t xml:space="preserve"> to saving</w:t>
      </w:r>
      <w:r>
        <w:t>s where,</w:t>
      </w:r>
      <w:r w:rsidRPr="004448DB">
        <w:t xml:space="preserve"> </w:t>
      </w:r>
      <w:r>
        <w:t xml:space="preserve">there is significant increase in the members’ savings and the current survey reveal that almost three quarters of the sampled VSL members save their money in VSL box. </w:t>
      </w:r>
    </w:p>
    <w:p w:rsidR="005565FF" w:rsidRPr="00895FC0" w:rsidRDefault="005565FF" w:rsidP="005565FF">
      <w:r>
        <w:t xml:space="preserve">In addition to that, the results support </w:t>
      </w:r>
      <w:r w:rsidRPr="00895FC0">
        <w:t xml:space="preserve">the increase of members who started IGAs, increase the percentage of female members who made budgets for their projects and increase in projects’ capitals. </w:t>
      </w:r>
      <w:r>
        <w:t>A</w:t>
      </w:r>
      <w:r w:rsidRPr="00895FC0">
        <w:t>lso</w:t>
      </w:r>
      <w:r>
        <w:t xml:space="preserve"> it</w:t>
      </w:r>
      <w:r w:rsidRPr="00895FC0">
        <w:t xml:space="preserve"> indicated that members learnt how to identify ideas for their projects on scientific basis.  </w:t>
      </w:r>
    </w:p>
    <w:p w:rsidR="005565FF" w:rsidRDefault="005565FF" w:rsidP="005565FF">
      <w:r>
        <w:t xml:space="preserve">Concerning loans, </w:t>
      </w:r>
      <w:r w:rsidRPr="003C419C">
        <w:t>it can</w:t>
      </w:r>
      <w:r>
        <w:t xml:space="preserve"> be concluded</w:t>
      </w:r>
      <w:r w:rsidRPr="005F213D">
        <w:t xml:space="preserve"> </w:t>
      </w:r>
      <w:r>
        <w:t>that t</w:t>
      </w:r>
      <w:r w:rsidRPr="005F213D">
        <w:t>he VSLA have provided a room for members to access loan</w:t>
      </w:r>
      <w:r>
        <w:t>. Besides</w:t>
      </w:r>
      <w:r w:rsidR="00390307">
        <w:t>,</w:t>
      </w:r>
      <w:r>
        <w:t xml:space="preserve"> the results reveal that there is significant increase towards borrowing from VSL groups. On the other hand there is an insignificant decrease in barrowing from relatives.</w:t>
      </w:r>
    </w:p>
    <w:p w:rsidR="00390307" w:rsidRDefault="00390307" w:rsidP="00390307">
      <w:pPr>
        <w:pStyle w:val="Heading3"/>
      </w:pPr>
      <w:bookmarkStart w:id="156" w:name="_Toc438334030"/>
      <w:r>
        <w:t>Third: Social and political empowerment</w:t>
      </w:r>
      <w:bookmarkEnd w:id="156"/>
    </w:p>
    <w:p w:rsidR="00866E19" w:rsidRDefault="00866E19" w:rsidP="00795A23">
      <w:pPr>
        <w:rPr>
          <w:lang w:val="en-CA"/>
        </w:rPr>
      </w:pPr>
      <w:r>
        <w:rPr>
          <w:lang w:val="en-CA"/>
        </w:rPr>
        <w:t xml:space="preserve">The final survey study results show that BoC affected the life of beneficiaries not only at the economic level but also at the social level. </w:t>
      </w:r>
      <w:r w:rsidRPr="00A8791A">
        <w:rPr>
          <w:lang w:val="en-CA"/>
        </w:rPr>
        <w:t xml:space="preserve">The project has </w:t>
      </w:r>
      <w:r>
        <w:rPr>
          <w:lang w:val="en-CA"/>
        </w:rPr>
        <w:t xml:space="preserve">contributed to improving the life of VSLA members and their families. VSLA contributed to improving the status of the poor, socially-excluded members and transformed them into relatively socially and financially included community members with access to financial services through the groups. Participation in VSLAs contributed to building the members' </w:t>
      </w:r>
      <w:r w:rsidR="00795A23">
        <w:rPr>
          <w:lang w:val="en-CA"/>
        </w:rPr>
        <w:t>self-confidence</w:t>
      </w:r>
      <w:r>
        <w:rPr>
          <w:lang w:val="en-CA"/>
        </w:rPr>
        <w:t>, allowing them to participate, share experience and learn from each other.</w:t>
      </w:r>
    </w:p>
    <w:p w:rsidR="00390307" w:rsidRDefault="00390307" w:rsidP="00390307">
      <w:r>
        <w:t xml:space="preserve">Besides BoC program has helped female members </w:t>
      </w:r>
      <w:r w:rsidRPr="000265A7">
        <w:t xml:space="preserve">to influence their husband’s decision making and take action to improve </w:t>
      </w:r>
      <w:r>
        <w:t>their</w:t>
      </w:r>
      <w:r w:rsidRPr="000265A7">
        <w:t xml:space="preserve"> life</w:t>
      </w:r>
      <w:r>
        <w:t xml:space="preserve">. </w:t>
      </w:r>
      <w:r w:rsidRPr="00730576">
        <w:t>As for decision making, the</w:t>
      </w:r>
      <w:r>
        <w:t xml:space="preserve"> results confirm members’ significant contribution into the expenditure of c</w:t>
      </w:r>
      <w:r w:rsidRPr="00FE379A">
        <w:t>hildren schooling, health for HH members, food for HH members, housing and household equipment</w:t>
      </w:r>
      <w:r>
        <w:t xml:space="preserve">, but </w:t>
      </w:r>
      <w:r w:rsidRPr="00A8791A">
        <w:t xml:space="preserve">their contribution into decision making </w:t>
      </w:r>
      <w:r>
        <w:t>in the household is limited to housing and house equipment only.  Members’ contribution in decision-making related to children schooling, food and health is still limited.</w:t>
      </w:r>
    </w:p>
    <w:p w:rsidR="00390307" w:rsidRDefault="00390307" w:rsidP="00390307">
      <w:pPr>
        <w:rPr>
          <w:highlight w:val="yellow"/>
        </w:rPr>
      </w:pPr>
      <w:r>
        <w:t xml:space="preserve">In addition to that, the results show that there is an evidence of female VSLA members can </w:t>
      </w:r>
      <w:r w:rsidRPr="00A8791A">
        <w:t>influence community level decisions</w:t>
      </w:r>
      <w:r>
        <w:t xml:space="preserve"> through their participation </w:t>
      </w:r>
      <w:r w:rsidRPr="00AB216D">
        <w:t>as a member of the chief advisory team for any community based conflict resolution</w:t>
      </w:r>
      <w:r>
        <w:t>.</w:t>
      </w:r>
    </w:p>
    <w:p w:rsidR="00390307" w:rsidRDefault="00390307" w:rsidP="00390307"/>
    <w:p w:rsidR="0086568C" w:rsidRPr="0086568C" w:rsidRDefault="0086568C" w:rsidP="0086568C">
      <w:pPr>
        <w:pStyle w:val="Heading2"/>
      </w:pPr>
      <w:bookmarkStart w:id="157" w:name="_Toc438334031"/>
      <w:r w:rsidRPr="0086568C">
        <w:lastRenderedPageBreak/>
        <w:t>6.2 Conclusion of FGDs</w:t>
      </w:r>
      <w:bookmarkEnd w:id="157"/>
    </w:p>
    <w:p w:rsidR="003C683F" w:rsidRDefault="003C683F" w:rsidP="0086568C">
      <w:pPr>
        <w:pStyle w:val="Heading3"/>
      </w:pPr>
      <w:bookmarkStart w:id="158" w:name="_Toc438334032"/>
      <w:r>
        <w:t>First: communication between members and coordinators</w:t>
      </w:r>
      <w:bookmarkEnd w:id="158"/>
    </w:p>
    <w:p w:rsidR="003C683F" w:rsidRDefault="003C683F" w:rsidP="00D468CF">
      <w:pPr>
        <w:rPr>
          <w:rFonts w:asciiTheme="majorBidi" w:hAnsiTheme="majorBidi" w:cstheme="majorBidi"/>
        </w:rPr>
      </w:pPr>
      <w:r w:rsidRPr="00FD2879">
        <w:rPr>
          <w:rFonts w:asciiTheme="majorBidi" w:hAnsiTheme="majorBidi" w:cstheme="majorBidi"/>
        </w:rPr>
        <w:t xml:space="preserve"> </w:t>
      </w:r>
      <w:r>
        <w:rPr>
          <w:rFonts w:asciiTheme="majorBidi" w:hAnsiTheme="majorBidi" w:cstheme="majorBidi"/>
        </w:rPr>
        <w:t>The female participants agreed that there is an excellent communication between members and coordinators. One female member in Menya governorate said that the female coordinator played positive role to help the young women to start the suitable projects. She used to encourag</w:t>
      </w:r>
      <w:r w:rsidR="00D468CF">
        <w:rPr>
          <w:rFonts w:asciiTheme="majorBidi" w:hAnsiTheme="majorBidi" w:cstheme="majorBidi"/>
        </w:rPr>
        <w:t>e</w:t>
      </w:r>
      <w:r>
        <w:rPr>
          <w:rFonts w:asciiTheme="majorBidi" w:hAnsiTheme="majorBidi" w:cstheme="majorBidi"/>
        </w:rPr>
        <w:t xml:space="preserve"> and supported them. She provided them with good ideas and helped them to buy the raw materials for their projects. For young women who did not start projects, she encouraged them to save their money and to manage their expenses. One female member said that the female coordinator was used to advise them to save their money, to start small projects, to give them ideas and to buy the project requirements with us. </w:t>
      </w:r>
    </w:p>
    <w:p w:rsidR="003C683F" w:rsidRPr="00FD2879" w:rsidRDefault="003C683F" w:rsidP="0086568C">
      <w:pPr>
        <w:pStyle w:val="Heading3"/>
      </w:pPr>
      <w:bookmarkStart w:id="159" w:name="_Toc438334033"/>
      <w:r w:rsidRPr="00FD2879">
        <w:t>Second: exchange experiences between VSLA  members</w:t>
      </w:r>
      <w:bookmarkEnd w:id="159"/>
    </w:p>
    <w:p w:rsidR="003C683F" w:rsidRDefault="003C683F" w:rsidP="003C683F">
      <w:pPr>
        <w:rPr>
          <w:rFonts w:asciiTheme="majorBidi" w:hAnsiTheme="majorBidi" w:cstheme="majorBidi"/>
        </w:rPr>
      </w:pPr>
      <w:r>
        <w:rPr>
          <w:rFonts w:asciiTheme="majorBidi" w:hAnsiTheme="majorBidi" w:cstheme="majorBidi"/>
        </w:rPr>
        <w:t xml:space="preserve">The opinions of the female participants in FGD varied concerning this issue. Female members in Menya governorate indicated that experience exchange occurred between one group members not between the different groups. Exchanging the experience between one group members had a good impact on the changing the behaviors and attitudes of the members. Some changed from being introvert to be extravert people. They used to consult each other and deal with dealers. </w:t>
      </w:r>
    </w:p>
    <w:p w:rsidR="003C683F" w:rsidRDefault="003C683F" w:rsidP="003C683F">
      <w:pPr>
        <w:rPr>
          <w:rFonts w:asciiTheme="majorBidi" w:hAnsiTheme="majorBidi" w:cstheme="majorBidi"/>
        </w:rPr>
      </w:pPr>
      <w:r>
        <w:rPr>
          <w:rFonts w:asciiTheme="majorBidi" w:hAnsiTheme="majorBidi" w:cstheme="majorBidi"/>
        </w:rPr>
        <w:t xml:space="preserve">In return, the female participants in Great Cairo (Cairo, Giza and Kalyopia governorates) asserted that training courses and VSLA meetings represented good opportunities for exchanging experiences. They also indicated: </w:t>
      </w:r>
    </w:p>
    <w:p w:rsidR="003C683F" w:rsidRDefault="003C683F" w:rsidP="003C683F">
      <w:pPr>
        <w:rPr>
          <w:rFonts w:asciiTheme="majorBidi" w:hAnsiTheme="majorBidi" w:cstheme="majorBidi"/>
        </w:rPr>
      </w:pPr>
      <w:r>
        <w:rPr>
          <w:rFonts w:asciiTheme="majorBidi" w:hAnsiTheme="majorBidi" w:cstheme="majorBidi"/>
        </w:rPr>
        <w:t>“During meetings and trainings, we knew each other, discuss our project ideas and exchange opinions” Giza governorate</w:t>
      </w:r>
    </w:p>
    <w:p w:rsidR="003C683F" w:rsidRDefault="003C683F" w:rsidP="003C683F">
      <w:pPr>
        <w:rPr>
          <w:rFonts w:asciiTheme="majorBidi" w:hAnsiTheme="majorBidi" w:cstheme="majorBidi"/>
        </w:rPr>
      </w:pPr>
      <w:r>
        <w:rPr>
          <w:rFonts w:asciiTheme="majorBidi" w:hAnsiTheme="majorBidi" w:cstheme="majorBidi"/>
        </w:rPr>
        <w:t xml:space="preserve">“We are large group attending the meetings and trainings. We found them good chances to exchange ideas and cooperate with each other. Female members who started projects found it a good way for marketing the products” Cairo governorate. </w:t>
      </w:r>
    </w:p>
    <w:p w:rsidR="003C683F" w:rsidRDefault="003C683F" w:rsidP="003C683F">
      <w:pPr>
        <w:rPr>
          <w:rFonts w:asciiTheme="majorBidi" w:hAnsiTheme="majorBidi" w:cstheme="majorBidi"/>
        </w:rPr>
      </w:pPr>
      <w:r>
        <w:rPr>
          <w:rFonts w:asciiTheme="majorBidi" w:hAnsiTheme="majorBidi" w:cstheme="majorBidi"/>
        </w:rPr>
        <w:t xml:space="preserve">Female participants in Kalyopia governorate indicated that the gathering occurred during the symposiums and there is no chance to exchange experiences between different groups. </w:t>
      </w:r>
    </w:p>
    <w:p w:rsidR="003C683F" w:rsidRPr="00357A2A" w:rsidRDefault="003C683F" w:rsidP="0086568C">
      <w:pPr>
        <w:pStyle w:val="Heading3"/>
      </w:pPr>
      <w:bookmarkStart w:id="160" w:name="_Toc438334034"/>
      <w:r w:rsidRPr="00357A2A">
        <w:t>Third: Benefits from trainings</w:t>
      </w:r>
      <w:bookmarkEnd w:id="160"/>
    </w:p>
    <w:p w:rsidR="003C683F" w:rsidRDefault="003C683F" w:rsidP="003C683F">
      <w:pPr>
        <w:rPr>
          <w:rFonts w:asciiTheme="majorBidi" w:hAnsiTheme="majorBidi" w:cstheme="majorBidi"/>
        </w:rPr>
      </w:pPr>
      <w:r>
        <w:rPr>
          <w:rFonts w:asciiTheme="majorBidi" w:hAnsiTheme="majorBidi" w:cstheme="majorBidi"/>
        </w:rPr>
        <w:t>All female participants indicated that they got benefits from the trainings as follows,</w:t>
      </w:r>
    </w:p>
    <w:p w:rsidR="003C683F" w:rsidRDefault="003C683F" w:rsidP="003C683F">
      <w:pPr>
        <w:pStyle w:val="ListParagraph"/>
        <w:numPr>
          <w:ilvl w:val="0"/>
          <w:numId w:val="41"/>
        </w:numPr>
        <w:bidi w:val="0"/>
        <w:ind w:left="714" w:hanging="357"/>
        <w:rPr>
          <w:rFonts w:asciiTheme="majorBidi" w:hAnsiTheme="majorBidi" w:cstheme="majorBidi"/>
        </w:rPr>
      </w:pPr>
      <w:r>
        <w:rPr>
          <w:rFonts w:asciiTheme="majorBidi" w:hAnsiTheme="majorBidi" w:cstheme="majorBidi"/>
        </w:rPr>
        <w:t>We learnt  about planning not only for projects but also for our lives and feasibility study</w:t>
      </w:r>
    </w:p>
    <w:p w:rsidR="003C683F" w:rsidRDefault="003C683F" w:rsidP="003C683F">
      <w:pPr>
        <w:pStyle w:val="ListParagraph"/>
        <w:numPr>
          <w:ilvl w:val="0"/>
          <w:numId w:val="41"/>
        </w:numPr>
        <w:bidi w:val="0"/>
        <w:ind w:left="714" w:hanging="357"/>
        <w:rPr>
          <w:rFonts w:asciiTheme="majorBidi" w:hAnsiTheme="majorBidi" w:cstheme="majorBidi"/>
        </w:rPr>
      </w:pPr>
      <w:r>
        <w:rPr>
          <w:rFonts w:asciiTheme="majorBidi" w:hAnsiTheme="majorBidi" w:cstheme="majorBidi"/>
        </w:rPr>
        <w:t xml:space="preserve">To study the market demands and needs of the people in the target areas. </w:t>
      </w:r>
    </w:p>
    <w:p w:rsidR="003C683F" w:rsidRDefault="003C683F" w:rsidP="003C683F">
      <w:pPr>
        <w:pStyle w:val="ListParagraph"/>
        <w:numPr>
          <w:ilvl w:val="0"/>
          <w:numId w:val="41"/>
        </w:numPr>
        <w:bidi w:val="0"/>
        <w:ind w:left="714" w:hanging="357"/>
        <w:rPr>
          <w:rFonts w:asciiTheme="majorBidi" w:hAnsiTheme="majorBidi" w:cstheme="majorBidi"/>
        </w:rPr>
      </w:pPr>
      <w:r>
        <w:rPr>
          <w:rFonts w:asciiTheme="majorBidi" w:hAnsiTheme="majorBidi" w:cstheme="majorBidi"/>
        </w:rPr>
        <w:t>Handmade trainings helped us to exchange the experiences and consultations and how to manage any problems and crisis.</w:t>
      </w:r>
    </w:p>
    <w:p w:rsidR="003C683F" w:rsidRDefault="003C683F" w:rsidP="003C683F">
      <w:pPr>
        <w:pStyle w:val="ListParagraph"/>
        <w:numPr>
          <w:ilvl w:val="0"/>
          <w:numId w:val="41"/>
        </w:numPr>
        <w:bidi w:val="0"/>
        <w:ind w:left="714" w:hanging="357"/>
        <w:rPr>
          <w:rFonts w:asciiTheme="majorBidi" w:hAnsiTheme="majorBidi" w:cstheme="majorBidi"/>
        </w:rPr>
      </w:pPr>
      <w:r>
        <w:rPr>
          <w:rFonts w:asciiTheme="majorBidi" w:hAnsiTheme="majorBidi" w:cstheme="majorBidi"/>
        </w:rPr>
        <w:t>We realized the differences between the saving fund and the bad loans. VSLA ideas are better than any other ideas for lending and savings. The idea that the loans is three times the balance encouraged participants to increase the balance.</w:t>
      </w:r>
    </w:p>
    <w:p w:rsidR="003C683F" w:rsidRDefault="003C683F" w:rsidP="003C683F">
      <w:pPr>
        <w:pStyle w:val="ListParagraph"/>
        <w:numPr>
          <w:ilvl w:val="0"/>
          <w:numId w:val="41"/>
        </w:numPr>
        <w:bidi w:val="0"/>
        <w:ind w:left="714" w:hanging="357"/>
        <w:rPr>
          <w:rFonts w:asciiTheme="majorBidi" w:hAnsiTheme="majorBidi" w:cstheme="majorBidi"/>
        </w:rPr>
      </w:pPr>
      <w:r>
        <w:rPr>
          <w:rFonts w:asciiTheme="majorBidi" w:hAnsiTheme="majorBidi" w:cstheme="majorBidi"/>
        </w:rPr>
        <w:t xml:space="preserve">We learnt how to manage our financial situations and plan our projects and consider every step. </w:t>
      </w:r>
    </w:p>
    <w:p w:rsidR="003C683F" w:rsidRDefault="003C683F" w:rsidP="003C683F">
      <w:pPr>
        <w:pStyle w:val="ListParagraph"/>
        <w:numPr>
          <w:ilvl w:val="0"/>
          <w:numId w:val="41"/>
        </w:numPr>
        <w:bidi w:val="0"/>
        <w:ind w:left="714" w:hanging="357"/>
        <w:rPr>
          <w:rFonts w:asciiTheme="majorBidi" w:hAnsiTheme="majorBidi" w:cstheme="majorBidi"/>
        </w:rPr>
      </w:pPr>
      <w:r>
        <w:rPr>
          <w:rFonts w:asciiTheme="majorBidi" w:hAnsiTheme="majorBidi" w:cstheme="majorBidi"/>
        </w:rPr>
        <w:lastRenderedPageBreak/>
        <w:t xml:space="preserve">Record keeping is very important to know the losses and profits and even had impact on our personal lives. </w:t>
      </w:r>
    </w:p>
    <w:p w:rsidR="003C683F" w:rsidRDefault="003C683F" w:rsidP="003C683F">
      <w:pPr>
        <w:pStyle w:val="ListParagraph"/>
        <w:numPr>
          <w:ilvl w:val="0"/>
          <w:numId w:val="41"/>
        </w:numPr>
        <w:bidi w:val="0"/>
        <w:ind w:left="714" w:hanging="357"/>
        <w:rPr>
          <w:rFonts w:asciiTheme="majorBidi" w:hAnsiTheme="majorBidi" w:cstheme="majorBidi"/>
        </w:rPr>
      </w:pPr>
      <w:r>
        <w:rPr>
          <w:rFonts w:asciiTheme="majorBidi" w:hAnsiTheme="majorBidi" w:cstheme="majorBidi"/>
        </w:rPr>
        <w:t>How to make expenses for the inputs and outputs and make inventory to determine the loses and profits.</w:t>
      </w:r>
    </w:p>
    <w:p w:rsidR="003C683F" w:rsidRDefault="003C683F" w:rsidP="003C683F">
      <w:pPr>
        <w:pStyle w:val="ListParagraph"/>
        <w:numPr>
          <w:ilvl w:val="0"/>
          <w:numId w:val="41"/>
        </w:numPr>
        <w:bidi w:val="0"/>
        <w:ind w:left="714" w:hanging="357"/>
        <w:rPr>
          <w:rFonts w:asciiTheme="majorBidi" w:hAnsiTheme="majorBidi" w:cstheme="majorBidi"/>
        </w:rPr>
      </w:pPr>
      <w:r>
        <w:rPr>
          <w:rFonts w:asciiTheme="majorBidi" w:hAnsiTheme="majorBidi" w:cstheme="majorBidi"/>
        </w:rPr>
        <w:t>How to market the products and meet the customers’ needs.</w:t>
      </w:r>
    </w:p>
    <w:p w:rsidR="003C683F" w:rsidRDefault="003C683F" w:rsidP="003C683F">
      <w:pPr>
        <w:pStyle w:val="ListParagraph"/>
        <w:numPr>
          <w:ilvl w:val="0"/>
          <w:numId w:val="41"/>
        </w:numPr>
        <w:bidi w:val="0"/>
        <w:ind w:left="714" w:hanging="357"/>
        <w:rPr>
          <w:rFonts w:asciiTheme="majorBidi" w:hAnsiTheme="majorBidi" w:cstheme="majorBidi"/>
        </w:rPr>
      </w:pPr>
      <w:r>
        <w:rPr>
          <w:rFonts w:asciiTheme="majorBidi" w:hAnsiTheme="majorBidi" w:cstheme="majorBidi"/>
        </w:rPr>
        <w:t xml:space="preserve">To calculate our accounts, we joined literacy classes </w:t>
      </w:r>
    </w:p>
    <w:p w:rsidR="003C683F" w:rsidRDefault="003C683F" w:rsidP="003C683F">
      <w:pPr>
        <w:pStyle w:val="ListParagraph"/>
        <w:numPr>
          <w:ilvl w:val="0"/>
          <w:numId w:val="41"/>
        </w:numPr>
        <w:bidi w:val="0"/>
        <w:ind w:left="714" w:hanging="357"/>
        <w:rPr>
          <w:rFonts w:asciiTheme="majorBidi" w:hAnsiTheme="majorBidi" w:cstheme="majorBidi"/>
        </w:rPr>
      </w:pPr>
      <w:r>
        <w:rPr>
          <w:rFonts w:asciiTheme="majorBidi" w:hAnsiTheme="majorBidi" w:cstheme="majorBidi"/>
        </w:rPr>
        <w:t>We have the ability to deal with community members in good way and express our opinions.</w:t>
      </w:r>
    </w:p>
    <w:p w:rsidR="003C683F" w:rsidRDefault="003C683F" w:rsidP="003C683F">
      <w:r>
        <w:t>These results are in consistency with the outcomes of the qualitative study (indicators) mentioned in the context of the report. The changes in the lives of participants are also matching with results of qualitative</w:t>
      </w:r>
      <w:r w:rsidRPr="00D24785">
        <w:t xml:space="preserve"> study</w:t>
      </w:r>
      <w:r>
        <w:t>.</w:t>
      </w:r>
    </w:p>
    <w:p w:rsidR="003C683F" w:rsidRPr="00D24785" w:rsidRDefault="003C683F" w:rsidP="0086568C">
      <w:pPr>
        <w:pStyle w:val="Heading3"/>
      </w:pPr>
      <w:bookmarkStart w:id="161" w:name="_Toc438334035"/>
      <w:r w:rsidRPr="00D24785">
        <w:t>Fourth: Recommendations of the Members</w:t>
      </w:r>
      <w:bookmarkEnd w:id="161"/>
    </w:p>
    <w:p w:rsidR="003C683F" w:rsidRPr="003C683F" w:rsidRDefault="003C683F" w:rsidP="003C683F">
      <w:r w:rsidRPr="003C683F">
        <w:t xml:space="preserve">The female participants indicated some points which should be put into considerations in case the project sustainability such as, </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Putting money at the beginning of opening the saving fund to help participants to get large amounts</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Provide good ideas for the projects and training courses related to these ideas.</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Marketing the project products of the female members because many women suffer from marketing problems such as marketing handmade products.</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Training courses on marketing</w:t>
      </w:r>
    </w:p>
    <w:p w:rsidR="003C683F" w:rsidRPr="003C683F" w:rsidRDefault="003C683F" w:rsidP="003C683F">
      <w:pPr>
        <w:rPr>
          <w:b/>
          <w:bCs/>
          <w:i/>
          <w:iCs/>
        </w:rPr>
      </w:pPr>
      <w:r w:rsidRPr="003C683F">
        <w:rPr>
          <w:b/>
          <w:bCs/>
          <w:i/>
          <w:iCs/>
        </w:rPr>
        <w:t>The female participants in Plan Egypt ask for the following points:</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Increase the number of the training courses</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 xml:space="preserve">Making propaganda for the female members’ project through the female coordinators. </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 xml:space="preserve">Assign amount of the saving fund for helping the families in dire need to start income generation projects. </w:t>
      </w:r>
    </w:p>
    <w:p w:rsidR="003C683F" w:rsidRPr="003C683F" w:rsidRDefault="003C683F" w:rsidP="003C683F">
      <w:pPr>
        <w:rPr>
          <w:b/>
          <w:bCs/>
          <w:i/>
          <w:iCs/>
        </w:rPr>
      </w:pPr>
      <w:r w:rsidRPr="003C683F">
        <w:rPr>
          <w:b/>
          <w:bCs/>
          <w:i/>
          <w:iCs/>
        </w:rPr>
        <w:t xml:space="preserve">The female members in Menya governorate ask for the following points: </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The project officers should use us as good example for scaling the project because this will help people to overcome their concerns.</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More training courses on handmade products (practical more than  theoretical trainings) such as :</w:t>
      </w:r>
    </w:p>
    <w:p w:rsidR="003C683F" w:rsidRDefault="003C683F" w:rsidP="003C683F">
      <w:pPr>
        <w:pStyle w:val="ListParagraph"/>
        <w:numPr>
          <w:ilvl w:val="0"/>
          <w:numId w:val="43"/>
        </w:numPr>
        <w:bidi w:val="0"/>
        <w:rPr>
          <w:rFonts w:asciiTheme="majorBidi" w:hAnsiTheme="majorBidi" w:cstheme="majorBidi"/>
        </w:rPr>
      </w:pPr>
      <w:r>
        <w:rPr>
          <w:rFonts w:asciiTheme="majorBidi" w:hAnsiTheme="majorBidi" w:cstheme="majorBidi"/>
        </w:rPr>
        <w:t xml:space="preserve">Training on poultry rising in correct way. Our projects on poultry rising failed because we have little experiences concerning poultry diseases and treatment. </w:t>
      </w:r>
    </w:p>
    <w:p w:rsidR="003C683F" w:rsidRDefault="003C683F" w:rsidP="003C683F">
      <w:pPr>
        <w:pStyle w:val="ListParagraph"/>
        <w:numPr>
          <w:ilvl w:val="0"/>
          <w:numId w:val="43"/>
        </w:numPr>
        <w:bidi w:val="0"/>
        <w:rPr>
          <w:rFonts w:asciiTheme="majorBidi" w:hAnsiTheme="majorBidi" w:cstheme="majorBidi"/>
        </w:rPr>
      </w:pPr>
      <w:r>
        <w:rPr>
          <w:rFonts w:asciiTheme="majorBidi" w:hAnsiTheme="majorBidi" w:cstheme="majorBidi"/>
        </w:rPr>
        <w:t>Training on making drawing and decoration on cups, glasses. Practical trainings on handicraft industries such as drawing, crochet, poultry rising…..etc.</w:t>
      </w:r>
    </w:p>
    <w:p w:rsidR="003C683F" w:rsidRDefault="003C683F" w:rsidP="003C683F">
      <w:pPr>
        <w:pStyle w:val="ListParagraph"/>
        <w:numPr>
          <w:ilvl w:val="0"/>
          <w:numId w:val="43"/>
        </w:numPr>
        <w:bidi w:val="0"/>
        <w:rPr>
          <w:rFonts w:asciiTheme="majorBidi" w:hAnsiTheme="majorBidi" w:cstheme="majorBidi"/>
        </w:rPr>
      </w:pPr>
      <w:r>
        <w:rPr>
          <w:rFonts w:asciiTheme="majorBidi" w:hAnsiTheme="majorBidi" w:cstheme="majorBidi"/>
        </w:rPr>
        <w:t>Practical and professional trainings on handmade products with the beginning of the project.</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lastRenderedPageBreak/>
        <w:t>Assign training centers for practical trainings</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Provide VSLA for men and increase their awareness to help their wives in joining VSLA.</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More propaganda since the beginning of the project about the objectives of the project and its role in increasing the family income.</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The ability of getting the loan at the end of every week not every month.</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Training on financial empowerment and investments since the beginning of the project.</w:t>
      </w:r>
    </w:p>
    <w:p w:rsidR="003C683F" w:rsidRPr="003C683F" w:rsidRDefault="003C683F" w:rsidP="003C683F">
      <w:pPr>
        <w:rPr>
          <w:rFonts w:asciiTheme="majorBidi" w:hAnsiTheme="majorBidi" w:cstheme="majorBidi"/>
          <w:b/>
          <w:bCs/>
          <w:i/>
          <w:iCs/>
        </w:rPr>
      </w:pPr>
      <w:r w:rsidRPr="003C683F">
        <w:rPr>
          <w:rFonts w:asciiTheme="majorBidi" w:hAnsiTheme="majorBidi" w:cstheme="majorBidi"/>
          <w:b/>
          <w:bCs/>
          <w:i/>
          <w:iCs/>
        </w:rPr>
        <w:t>Some suggestions for CARE organization as follows:</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More symposiums to raise the awareness of girls concerning the importance of education and enrollment the university (not only the diploma at the end of the secondary school)</w:t>
      </w:r>
    </w:p>
    <w:p w:rsidR="003C683F"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 xml:space="preserve"> The project can facilitate the licenses of the shops for the members who are interested to start small projects. CARE organization has good reputation so it can finish the licenses as soon as possible.</w:t>
      </w:r>
    </w:p>
    <w:p w:rsidR="003C683F" w:rsidRPr="003B4C02" w:rsidRDefault="003C683F" w:rsidP="003C683F">
      <w:pPr>
        <w:pStyle w:val="ListParagraph"/>
        <w:numPr>
          <w:ilvl w:val="0"/>
          <w:numId w:val="42"/>
        </w:numPr>
        <w:bidi w:val="0"/>
        <w:ind w:left="714" w:hanging="357"/>
        <w:rPr>
          <w:rFonts w:asciiTheme="majorBidi" w:hAnsiTheme="majorBidi" w:cstheme="majorBidi"/>
        </w:rPr>
      </w:pPr>
      <w:r>
        <w:rPr>
          <w:rFonts w:asciiTheme="majorBidi" w:hAnsiTheme="majorBidi" w:cstheme="majorBidi"/>
        </w:rPr>
        <w:t xml:space="preserve">The importance of existing lawyer in VSLA to find solutions for the problems or conflicts between members.  </w:t>
      </w:r>
    </w:p>
    <w:p w:rsidR="003C683F" w:rsidRDefault="003C683F" w:rsidP="003C68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rPr>
          <w:rFonts w:eastAsia="Sakkal Majalla"/>
          <w:b/>
          <w:bCs/>
          <w:color w:val="000000"/>
          <w:sz w:val="32"/>
          <w:szCs w:val="32"/>
          <w:rtl/>
        </w:rPr>
      </w:pPr>
    </w:p>
    <w:p w:rsidR="003C683F" w:rsidRDefault="003C683F" w:rsidP="003C683F">
      <w:pPr>
        <w:pStyle w:val="ListParagraph"/>
        <w:ind w:left="720" w:firstLine="0"/>
      </w:pPr>
    </w:p>
    <w:p w:rsidR="00E81EB6" w:rsidRPr="00794BC9" w:rsidRDefault="00E81EB6" w:rsidP="00E81EB6">
      <w:pPr>
        <w:spacing w:line="276" w:lineRule="auto"/>
        <w:rPr>
          <w:rFonts w:asciiTheme="majorBidi" w:hAnsiTheme="majorBidi" w:cstheme="majorBidi"/>
          <w:rtl/>
        </w:rPr>
      </w:pPr>
    </w:p>
    <w:p w:rsidR="00E81EB6" w:rsidRPr="00794BC9" w:rsidRDefault="00E81EB6" w:rsidP="00E81E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Theme="majorBidi" w:eastAsia="Sakkal Majalla" w:hAnsiTheme="majorBidi" w:cstheme="majorBidi"/>
          <w:rtl/>
        </w:rPr>
      </w:pPr>
    </w:p>
    <w:p w:rsidR="00E81EB6" w:rsidRPr="00794BC9" w:rsidRDefault="00E81EB6" w:rsidP="00E81EB6">
      <w:pPr>
        <w:spacing w:line="276" w:lineRule="auto"/>
        <w:rPr>
          <w:rFonts w:asciiTheme="majorBidi" w:hAnsiTheme="majorBidi" w:cstheme="majorBidi"/>
        </w:rPr>
      </w:pPr>
    </w:p>
    <w:p w:rsidR="00E81EB6" w:rsidRPr="00794BC9" w:rsidRDefault="00E81EB6" w:rsidP="00E81EB6">
      <w:pPr>
        <w:spacing w:line="276" w:lineRule="auto"/>
        <w:rPr>
          <w:rFonts w:asciiTheme="majorBidi" w:hAnsiTheme="majorBidi" w:cstheme="majorBidi"/>
        </w:rPr>
      </w:pPr>
    </w:p>
    <w:p w:rsidR="00E81EB6" w:rsidRPr="00794BC9" w:rsidRDefault="00E81EB6" w:rsidP="00E81EB6">
      <w:pPr>
        <w:spacing w:line="276" w:lineRule="auto"/>
        <w:rPr>
          <w:rFonts w:asciiTheme="majorBidi" w:hAnsiTheme="majorBidi" w:cstheme="majorBidi"/>
          <w:b/>
          <w:bCs/>
          <w:rtl/>
        </w:rPr>
      </w:pPr>
    </w:p>
    <w:p w:rsidR="00E81EB6" w:rsidRPr="00794BC9" w:rsidRDefault="00E81EB6" w:rsidP="00E81EB6">
      <w:pPr>
        <w:spacing w:line="276" w:lineRule="auto"/>
        <w:rPr>
          <w:rFonts w:asciiTheme="majorBidi" w:hAnsiTheme="majorBidi" w:cstheme="majorBidi"/>
          <w:lang w:bidi="ar-EG"/>
        </w:rPr>
      </w:pPr>
    </w:p>
    <w:p w:rsidR="00E81EB6" w:rsidRPr="00E81EB6" w:rsidRDefault="00E81EB6" w:rsidP="00E81EB6"/>
    <w:p w:rsidR="00421DF7" w:rsidRPr="00D928CA" w:rsidRDefault="00421DF7" w:rsidP="00421DF7">
      <w:pPr>
        <w:spacing w:line="276" w:lineRule="auto"/>
        <w:rPr>
          <w:rFonts w:asciiTheme="majorBidi" w:hAnsiTheme="majorBidi" w:cstheme="majorBidi"/>
          <w:b/>
          <w:bCs/>
          <w:i/>
          <w:iCs/>
          <w:u w:val="single"/>
        </w:rPr>
      </w:pPr>
    </w:p>
    <w:p w:rsidR="00421DF7" w:rsidRPr="00D928CA" w:rsidRDefault="00421DF7" w:rsidP="00421D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360"/>
        <w:rPr>
          <w:rFonts w:asciiTheme="majorBidi" w:eastAsia="Sakkal Majalla" w:hAnsiTheme="majorBidi" w:cstheme="majorBidi"/>
          <w:b/>
          <w:color w:val="000000"/>
        </w:rPr>
      </w:pPr>
      <w:r w:rsidRPr="00D928CA">
        <w:rPr>
          <w:rFonts w:asciiTheme="majorBidi" w:eastAsia="Sakkal Majalla" w:hAnsiTheme="majorBidi" w:cstheme="majorBidi"/>
          <w:b/>
          <w:color w:val="000000"/>
          <w:rtl/>
        </w:rPr>
        <w:t xml:space="preserve"> </w:t>
      </w:r>
    </w:p>
    <w:p w:rsidR="00421DF7" w:rsidRPr="00D928CA" w:rsidRDefault="00421DF7" w:rsidP="00421DF7">
      <w:pPr>
        <w:spacing w:line="276" w:lineRule="auto"/>
        <w:rPr>
          <w:rFonts w:asciiTheme="majorBidi" w:hAnsiTheme="majorBidi" w:cstheme="majorBidi"/>
        </w:rPr>
      </w:pPr>
    </w:p>
    <w:p w:rsidR="00421DF7" w:rsidRPr="00D928CA" w:rsidRDefault="00421DF7" w:rsidP="00421DF7">
      <w:pPr>
        <w:spacing w:line="276" w:lineRule="auto"/>
        <w:rPr>
          <w:rFonts w:asciiTheme="majorBidi" w:hAnsiTheme="majorBidi" w:cstheme="majorBidi"/>
        </w:rPr>
      </w:pPr>
    </w:p>
    <w:p w:rsidR="00421DF7" w:rsidRPr="00D928CA" w:rsidRDefault="00421DF7" w:rsidP="00421DF7">
      <w:pPr>
        <w:spacing w:line="276" w:lineRule="auto"/>
        <w:rPr>
          <w:rFonts w:asciiTheme="majorBidi" w:hAnsiTheme="majorBidi" w:cstheme="majorBidi"/>
        </w:rPr>
      </w:pPr>
    </w:p>
    <w:p w:rsidR="00421DF7" w:rsidRPr="00D928CA" w:rsidRDefault="00421DF7" w:rsidP="00421DF7">
      <w:pPr>
        <w:spacing w:line="276" w:lineRule="auto"/>
        <w:rPr>
          <w:rFonts w:asciiTheme="majorBidi" w:hAnsiTheme="majorBidi" w:cstheme="majorBidi"/>
        </w:rPr>
      </w:pPr>
    </w:p>
    <w:p w:rsidR="00421DF7" w:rsidRPr="00D928CA" w:rsidRDefault="00421DF7" w:rsidP="00421DF7">
      <w:pPr>
        <w:spacing w:line="276" w:lineRule="auto"/>
        <w:rPr>
          <w:rFonts w:asciiTheme="majorBidi" w:hAnsiTheme="majorBidi" w:cstheme="majorBidi"/>
          <w:rtl/>
          <w:lang w:bidi="ar-EG"/>
        </w:rPr>
      </w:pPr>
    </w:p>
    <w:p w:rsidR="00421DF7" w:rsidRPr="00D928CA" w:rsidRDefault="00421DF7" w:rsidP="00421DF7">
      <w:pPr>
        <w:spacing w:line="276" w:lineRule="auto"/>
        <w:rPr>
          <w:rFonts w:asciiTheme="majorBidi" w:hAnsiTheme="majorBidi" w:cstheme="majorBidi"/>
          <w:lang w:bidi="ar-EG"/>
        </w:rPr>
      </w:pPr>
    </w:p>
    <w:p w:rsidR="00421DF7" w:rsidRPr="00421DF7" w:rsidRDefault="00421DF7" w:rsidP="00421DF7"/>
    <w:p w:rsidR="00170717" w:rsidRPr="006145A0" w:rsidRDefault="00170717" w:rsidP="006145A0"/>
    <w:sectPr w:rsidR="00170717" w:rsidRPr="006145A0" w:rsidSect="00C5284F">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Somani, Naveed" w:date="2015-12-11T16:24:00Z" w:initials="SN">
    <w:p w:rsidR="000744F4" w:rsidRDefault="000744F4">
      <w:pPr>
        <w:pStyle w:val="CommentText"/>
      </w:pPr>
      <w:r>
        <w:rPr>
          <w:rStyle w:val="CommentReference"/>
        </w:rPr>
        <w:annotationRef/>
      </w:r>
      <w:r>
        <w:t xml:space="preserve">Please clarify how this has been calculated. In the occupation section below 8 are shown to not be working, and 33 retired. Only 30 are shown to be not working in the working status part </w:t>
      </w:r>
    </w:p>
  </w:comment>
  <w:comment w:id="40" w:author="Gihan" w:date="2015-12-17T16:21:00Z" w:initials="G">
    <w:p w:rsidR="000744F4" w:rsidRDefault="000744F4">
      <w:pPr>
        <w:pStyle w:val="CommentText"/>
      </w:pPr>
      <w:r>
        <w:rPr>
          <w:rStyle w:val="CommentReference"/>
        </w:rPr>
        <w:annotationRef/>
      </w:r>
      <w:r>
        <w:t>They are 8 not working and 22 domestic work</w:t>
      </w:r>
    </w:p>
  </w:comment>
  <w:comment w:id="42" w:author="Somani, Naveed" w:date="2015-12-11T16:20:00Z" w:initials="SN">
    <w:p w:rsidR="000744F4" w:rsidRDefault="000744F4">
      <w:pPr>
        <w:pStyle w:val="CommentText"/>
      </w:pPr>
      <w:r>
        <w:rPr>
          <w:rStyle w:val="CommentReference"/>
        </w:rPr>
        <w:annotationRef/>
      </w:r>
      <w:r>
        <w:t xml:space="preserve">The totals here could be confusing. I can see it is just for the occupation part of the table, but it could be interpreted as being for the whole table. </w:t>
      </w:r>
    </w:p>
  </w:comment>
  <w:comment w:id="41" w:author="Gihan" w:date="2015-12-17T16:30:00Z" w:initials="G">
    <w:p w:rsidR="000744F4" w:rsidRDefault="000744F4">
      <w:pPr>
        <w:pStyle w:val="CommentText"/>
      </w:pPr>
      <w:r>
        <w:rPr>
          <w:rStyle w:val="CommentReference"/>
        </w:rPr>
        <w:annotationRef/>
      </w:r>
      <w:r>
        <w:t>No it is not confusing as this table summarize the characteristics of the head of households (566 persons), all of them were asked question 17 as their ages are greater than 5 years old.</w:t>
      </w:r>
    </w:p>
  </w:comment>
  <w:comment w:id="43" w:author="Somani, Naveed" w:date="2015-12-11T16:35:00Z" w:initials="SN">
    <w:p w:rsidR="000744F4" w:rsidRDefault="000744F4">
      <w:pPr>
        <w:pStyle w:val="CommentText"/>
      </w:pPr>
      <w:r>
        <w:rPr>
          <w:rStyle w:val="CommentReference"/>
        </w:rPr>
        <w:annotationRef/>
      </w:r>
      <w:r>
        <w:t>What is the logic for this?</w:t>
      </w:r>
    </w:p>
  </w:comment>
  <w:comment w:id="44" w:author="Gihan" w:date="2015-12-17T16:40:00Z" w:initials="G">
    <w:p w:rsidR="000744F4" w:rsidRDefault="000744F4" w:rsidP="0005699B">
      <w:pPr>
        <w:pStyle w:val="CommentText"/>
      </w:pPr>
      <w:r>
        <w:rPr>
          <w:rStyle w:val="CommentReference"/>
        </w:rPr>
        <w:annotationRef/>
      </w:r>
      <w:r>
        <w:t>The studies proved that usually households headed by females are poorer than households headed by males because females have not the same job opportunities as males.</w:t>
      </w:r>
    </w:p>
    <w:p w:rsidR="000744F4" w:rsidRDefault="000744F4" w:rsidP="0005699B">
      <w:pPr>
        <w:pStyle w:val="CommentText"/>
      </w:pPr>
      <w:r>
        <w:t>So the results show that more than one half of female headed households are working, this means that the economic status of such households are positively affected by the work of female head of household.</w:t>
      </w:r>
    </w:p>
  </w:comment>
  <w:comment w:id="45" w:author="Somani, Naveed" w:date="2015-12-11T16:47:00Z" w:initials="SN">
    <w:p w:rsidR="000744F4" w:rsidRDefault="000744F4">
      <w:pPr>
        <w:pStyle w:val="CommentText"/>
      </w:pPr>
      <w:r>
        <w:rPr>
          <w:rStyle w:val="CommentReference"/>
        </w:rPr>
        <w:annotationRef/>
      </w:r>
      <w:r>
        <w:t>The report template requests that the dollar poverty line should be used. This should be below the 1.25 dollar a day</w:t>
      </w:r>
    </w:p>
  </w:comment>
  <w:comment w:id="50" w:author="Somani, Naveed" w:date="2015-12-14T17:13:00Z" w:initials="SN">
    <w:p w:rsidR="000744F4" w:rsidRDefault="000744F4">
      <w:pPr>
        <w:pStyle w:val="CommentText"/>
      </w:pPr>
      <w:r>
        <w:rPr>
          <w:rStyle w:val="CommentReference"/>
        </w:rPr>
        <w:annotationRef/>
      </w:r>
      <w:r>
        <w:t>I am not sure what “net” means in this circumstance. Please clarify</w:t>
      </w:r>
    </w:p>
  </w:comment>
  <w:comment w:id="51" w:author="Gihan" w:date="2015-12-17T23:51:00Z" w:initials="G">
    <w:p w:rsidR="000744F4" w:rsidRDefault="000744F4" w:rsidP="007A7539">
      <w:pPr>
        <w:pStyle w:val="CommentText"/>
      </w:pPr>
      <w:r>
        <w:rPr>
          <w:rStyle w:val="CommentReference"/>
        </w:rPr>
        <w:annotationRef/>
      </w:r>
      <w:r>
        <w:t>This is an international indicator and used by all international agencies, UNICEF, UNESCO and World bank..</w:t>
      </w:r>
    </w:p>
    <w:p w:rsidR="000744F4" w:rsidRDefault="000744F4" w:rsidP="007A7539">
      <w:pPr>
        <w:pStyle w:val="CommentText"/>
      </w:pPr>
      <w:r>
        <w:rPr>
          <w:rStyle w:val="tgc"/>
          <w:rFonts w:eastAsiaTheme="majorEastAsia"/>
        </w:rPr>
        <w:t>The Net Enrolment Ratio (NER) is defined by the UNESCO Institute for Statistics as enrolment of the official age-group for a given level of education expressed as a percentage of the corresponding population.</w:t>
      </w:r>
    </w:p>
    <w:p w:rsidR="000744F4" w:rsidRDefault="000744F4" w:rsidP="007A7539">
      <w:pPr>
        <w:pStyle w:val="CommentText"/>
      </w:pPr>
      <w:r>
        <w:t xml:space="preserve">Net primary school enrollment rate is </w:t>
      </w:r>
      <w:r>
        <w:rPr>
          <w:rStyle w:val="st"/>
          <w:rFonts w:eastAsiaTheme="majorEastAsia"/>
        </w:rPr>
        <w:t xml:space="preserve">the ratio of children of official primary school age who are </w:t>
      </w:r>
      <w:r>
        <w:rPr>
          <w:rStyle w:val="Emphasis"/>
          <w:rFonts w:eastAsiaTheme="majorEastAsia"/>
        </w:rPr>
        <w:t>enrolled</w:t>
      </w:r>
      <w:r>
        <w:rPr>
          <w:rStyle w:val="st"/>
          <w:rFonts w:eastAsiaTheme="majorEastAsia"/>
        </w:rPr>
        <w:t xml:space="preserve"> in school to the population of the corresponding official primary school age.</w:t>
      </w:r>
    </w:p>
  </w:comment>
  <w:comment w:id="57" w:author="Somani, Naveed" w:date="2015-12-14T17:40:00Z" w:initials="SN">
    <w:p w:rsidR="000744F4" w:rsidRDefault="000744F4">
      <w:pPr>
        <w:pStyle w:val="CommentText"/>
      </w:pPr>
      <w:r>
        <w:rPr>
          <w:rStyle w:val="CommentReference"/>
        </w:rPr>
        <w:annotationRef/>
      </w:r>
      <w:r>
        <w:t>Baseline, endline comparison</w:t>
      </w:r>
    </w:p>
  </w:comment>
  <w:comment w:id="58" w:author="Gihan" w:date="2015-12-18T13:14:00Z" w:initials="G">
    <w:p w:rsidR="000744F4" w:rsidRDefault="000744F4">
      <w:pPr>
        <w:pStyle w:val="CommentText"/>
      </w:pPr>
      <w:r>
        <w:rPr>
          <w:rStyle w:val="CommentReference"/>
        </w:rPr>
        <w:annotationRef/>
      </w:r>
      <w:r>
        <w:t>It gives nothing, the only difference is among who are working in petty trade and you reject the comment I wrote before. I considered this difference as a result of participating in the project, this conclusion is supported by the results of FGDs.</w:t>
      </w:r>
    </w:p>
    <w:p w:rsidR="000744F4" w:rsidRDefault="000744F4" w:rsidP="00187B45">
      <w:pPr>
        <w:pStyle w:val="CommentText"/>
      </w:pPr>
      <w:r>
        <w:t>By the way I deleted my comment.</w:t>
      </w:r>
    </w:p>
  </w:comment>
  <w:comment w:id="63" w:author="Somani, Naveed" w:date="2015-12-14T17:42:00Z" w:initials="SN">
    <w:p w:rsidR="000744F4" w:rsidRDefault="000744F4">
      <w:pPr>
        <w:pStyle w:val="CommentText"/>
      </w:pPr>
      <w:r>
        <w:rPr>
          <w:rStyle w:val="CommentReference"/>
        </w:rPr>
        <w:annotationRef/>
      </w:r>
      <w:r>
        <w:t>The project does not reach women solely</w:t>
      </w:r>
    </w:p>
  </w:comment>
  <w:comment w:id="64" w:author="Gihan" w:date="2015-12-18T00:53:00Z" w:initials="G">
    <w:p w:rsidR="000744F4" w:rsidRDefault="000744F4">
      <w:pPr>
        <w:pStyle w:val="CommentText"/>
      </w:pPr>
      <w:r>
        <w:rPr>
          <w:rStyle w:val="CommentReference"/>
        </w:rPr>
        <w:annotationRef/>
      </w:r>
      <w:r>
        <w:t>The majority of carry over groups are females. Women represent 80.9% of the sample</w:t>
      </w:r>
    </w:p>
  </w:comment>
  <w:comment w:id="65" w:author="Somani, Naveed" w:date="2015-12-14T17:44:00Z" w:initials="SN">
    <w:p w:rsidR="000744F4" w:rsidRDefault="000744F4">
      <w:pPr>
        <w:pStyle w:val="CommentText"/>
      </w:pPr>
      <w:r>
        <w:rPr>
          <w:rStyle w:val="CommentReference"/>
        </w:rPr>
        <w:annotationRef/>
      </w:r>
      <w:r>
        <w:t xml:space="preserve">Should split joint and self decision. </w:t>
      </w:r>
    </w:p>
  </w:comment>
  <w:comment w:id="66" w:author="Gihan" w:date="2015-12-18T00:59:00Z" w:initials="G">
    <w:p w:rsidR="000744F4" w:rsidRDefault="000744F4" w:rsidP="008E4E5D">
      <w:pPr>
        <w:pStyle w:val="CommentText"/>
      </w:pPr>
      <w:r>
        <w:rPr>
          <w:rStyle w:val="CommentReference"/>
        </w:rPr>
        <w:annotationRef/>
      </w:r>
      <w:r>
        <w:t>Usually we use joined decision as the percent of respondents who answered by herself is very little</w:t>
      </w:r>
    </w:p>
  </w:comment>
  <w:comment w:id="67" w:author="Somani, Naveed" w:date="2015-12-14T17:45:00Z" w:initials="SN">
    <w:p w:rsidR="000744F4" w:rsidRDefault="000744F4">
      <w:pPr>
        <w:pStyle w:val="CommentText"/>
      </w:pPr>
      <w:r>
        <w:rPr>
          <w:rStyle w:val="CommentReference"/>
        </w:rPr>
        <w:annotationRef/>
      </w:r>
      <w:r>
        <w:t>What does production mean here?</w:t>
      </w:r>
    </w:p>
  </w:comment>
  <w:comment w:id="68" w:author="Gihan" w:date="2015-12-18T00:55:00Z" w:initials="G">
    <w:p w:rsidR="000744F4" w:rsidRDefault="000744F4">
      <w:pPr>
        <w:pStyle w:val="CommentText"/>
      </w:pPr>
      <w:r>
        <w:rPr>
          <w:rStyle w:val="CommentReference"/>
        </w:rPr>
        <w:annotationRef/>
      </w:r>
      <w:r>
        <w:t>Production from their field (question 803)</w:t>
      </w:r>
    </w:p>
  </w:comment>
  <w:comment w:id="69" w:author="Somani, Naveed" w:date="2015-12-14T17:44:00Z" w:initials="SN">
    <w:p w:rsidR="000744F4" w:rsidRDefault="000744F4">
      <w:pPr>
        <w:pStyle w:val="CommentText"/>
      </w:pPr>
      <w:r>
        <w:rPr>
          <w:rStyle w:val="CommentReference"/>
        </w:rPr>
        <w:annotationRef/>
      </w:r>
      <w:r>
        <w:t xml:space="preserve">This group would not making decisions with their husband. </w:t>
      </w:r>
    </w:p>
  </w:comment>
  <w:comment w:id="70" w:author="Gihan" w:date="2015-12-18T01:03:00Z" w:initials="G">
    <w:p w:rsidR="000744F4" w:rsidRPr="008E4E5D" w:rsidRDefault="000744F4" w:rsidP="008E4E5D">
      <w:pPr>
        <w:pStyle w:val="CommentText"/>
      </w:pPr>
      <w:r>
        <w:rPr>
          <w:rStyle w:val="CommentReference"/>
        </w:rPr>
        <w:annotationRef/>
      </w:r>
      <w:r w:rsidRPr="008E4E5D">
        <w:t xml:space="preserve">The question is </w:t>
      </w:r>
      <w:r w:rsidRPr="008E4E5D">
        <w:rPr>
          <w:lang w:val="en-GB"/>
        </w:rPr>
        <w:t xml:space="preserve">In general, who in your household decides about the household financial expenses allocation? And the code in the answer is ME AND MY SPOUSE                            </w:t>
      </w:r>
    </w:p>
  </w:comment>
  <w:comment w:id="71" w:author="Somani, Naveed" w:date="2015-12-14T17:56:00Z" w:initials="SN">
    <w:p w:rsidR="000744F4" w:rsidRDefault="000744F4">
      <w:pPr>
        <w:pStyle w:val="CommentText"/>
      </w:pPr>
      <w:r>
        <w:rPr>
          <w:rStyle w:val="CommentReference"/>
        </w:rPr>
        <w:annotationRef/>
      </w:r>
      <w:r>
        <w:t>Why are these blank for males?</w:t>
      </w:r>
    </w:p>
  </w:comment>
  <w:comment w:id="72" w:author="Gihan" w:date="2015-12-18T01:21:00Z" w:initials="G">
    <w:p w:rsidR="000744F4" w:rsidRDefault="000744F4">
      <w:pPr>
        <w:pStyle w:val="CommentText"/>
      </w:pPr>
      <w:r>
        <w:rPr>
          <w:rStyle w:val="CommentReference"/>
        </w:rPr>
        <w:annotationRef/>
      </w:r>
      <w:r>
        <w:t>Because in the base line (phase 1) sections 7 and 8 were asked to married women only.</w:t>
      </w:r>
    </w:p>
  </w:comment>
  <w:comment w:id="81" w:author="Somani, Naveed" w:date="2015-12-14T18:10:00Z" w:initials="SN">
    <w:p w:rsidR="000744F4" w:rsidRDefault="000744F4">
      <w:pPr>
        <w:pStyle w:val="CommentText"/>
      </w:pPr>
      <w:r>
        <w:rPr>
          <w:rStyle w:val="CommentReference"/>
        </w:rPr>
        <w:annotationRef/>
      </w:r>
      <w:r>
        <w:t>Baseline endline change?</w:t>
      </w:r>
    </w:p>
  </w:comment>
  <w:comment w:id="82" w:author="Gihan" w:date="2015-12-18T23:34:00Z" w:initials="G">
    <w:p w:rsidR="000744F4" w:rsidRDefault="000744F4">
      <w:pPr>
        <w:pStyle w:val="CommentText"/>
      </w:pPr>
      <w:r>
        <w:rPr>
          <w:rStyle w:val="CommentReference"/>
        </w:rPr>
        <w:annotationRef/>
      </w:r>
      <w:r>
        <w:t>It gives nothing as the the area of land that the VSL members own is limited and the number of sampled VSL who owned land also is limited.</w:t>
      </w:r>
    </w:p>
  </w:comment>
  <w:comment w:id="85" w:author="Somani, Naveed" w:date="2015-12-14T18:12:00Z" w:initials="SN">
    <w:p w:rsidR="000744F4" w:rsidRDefault="000744F4">
      <w:pPr>
        <w:pStyle w:val="CommentText"/>
      </w:pPr>
      <w:r>
        <w:rPr>
          <w:rStyle w:val="CommentReference"/>
        </w:rPr>
        <w:annotationRef/>
      </w:r>
      <w:r>
        <w:t>Need to group together what can be considered a productive asset vs an unproductive asset</w:t>
      </w:r>
    </w:p>
  </w:comment>
  <w:comment w:id="86" w:author="Gihan" w:date="2015-12-18T23:44:00Z" w:initials="G">
    <w:p w:rsidR="000744F4" w:rsidRDefault="000744F4">
      <w:pPr>
        <w:pStyle w:val="CommentText"/>
      </w:pPr>
      <w:r>
        <w:rPr>
          <w:rStyle w:val="CommentReference"/>
        </w:rPr>
        <w:annotationRef/>
      </w:r>
      <w:r>
        <w:t>Reffering to the questionnaire all these assets could productive assets or unproductive ones.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0F" w:rsidRDefault="007E470F" w:rsidP="00B87FCB">
      <w:pPr>
        <w:spacing w:after="0"/>
      </w:pPr>
      <w:r>
        <w:separator/>
      </w:r>
    </w:p>
  </w:endnote>
  <w:endnote w:type="continuationSeparator" w:id="0">
    <w:p w:rsidR="007E470F" w:rsidRDefault="007E470F" w:rsidP="00B87F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lan">
    <w:altName w:val="Corbel"/>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360372"/>
      <w:docPartObj>
        <w:docPartGallery w:val="Page Numbers (Bottom of Page)"/>
        <w:docPartUnique/>
      </w:docPartObj>
    </w:sdtPr>
    <w:sdtContent>
      <w:p w:rsidR="000744F4" w:rsidRDefault="000744F4">
        <w:pPr>
          <w:pStyle w:val="Footer"/>
        </w:pPr>
        <w:r>
          <w:rPr>
            <w:noProof/>
          </w:rPr>
          <mc:AlternateContent>
            <mc:Choice Requires="wps">
              <w:drawing>
                <wp:anchor distT="0" distB="0" distL="114300" distR="114300" simplePos="0" relativeHeight="251664384" behindDoc="0" locked="0" layoutInCell="0" allowOverlap="1" wp14:anchorId="0CAA80A0" wp14:editId="0415382B">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744F4" w:rsidRDefault="000744F4">
                              <w:pPr>
                                <w:jc w:val="center"/>
                              </w:pPr>
                              <w:r>
                                <w:rPr>
                                  <w:sz w:val="22"/>
                                  <w:szCs w:val="22"/>
                                </w:rPr>
                                <w:fldChar w:fldCharType="begin"/>
                              </w:r>
                              <w:r>
                                <w:instrText xml:space="preserve"> PAGE    \* MERGEFORMAT </w:instrText>
                              </w:r>
                              <w:r>
                                <w:rPr>
                                  <w:sz w:val="22"/>
                                  <w:szCs w:val="22"/>
                                </w:rPr>
                                <w:fldChar w:fldCharType="separate"/>
                              </w:r>
                              <w:r w:rsidR="00B929E2" w:rsidRPr="00B929E2">
                                <w:rPr>
                                  <w:noProof/>
                                  <w:sz w:val="16"/>
                                  <w:szCs w:val="16"/>
                                </w:rPr>
                                <w:t>14</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0;margin-top:0;width:29pt;height:21.6pt;z-index:25166438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" o:allowincell="f" adj="14135" strokecolor="gray" strokeweight=".25pt">
                  <v:textbox>
                    <w:txbxContent>
                      <w:p w:rsidR="000744F4" w:rsidRDefault="000744F4">
                        <w:pPr>
                          <w:jc w:val="center"/>
                        </w:pPr>
                        <w:r>
                          <w:rPr>
                            <w:sz w:val="22"/>
                            <w:szCs w:val="22"/>
                          </w:rPr>
                          <w:fldChar w:fldCharType="begin"/>
                        </w:r>
                        <w:r>
                          <w:instrText xml:space="preserve"> PAGE    \* MERGEFORMAT </w:instrText>
                        </w:r>
                        <w:r>
                          <w:rPr>
                            <w:sz w:val="22"/>
                            <w:szCs w:val="22"/>
                          </w:rPr>
                          <w:fldChar w:fldCharType="separate"/>
                        </w:r>
                        <w:r w:rsidR="00B929E2" w:rsidRPr="00B929E2">
                          <w:rPr>
                            <w:noProof/>
                            <w:sz w:val="16"/>
                            <w:szCs w:val="16"/>
                          </w:rPr>
                          <w:t>14</w:t>
                        </w:r>
                        <w:r>
                          <w:rPr>
                            <w:noProof/>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272638"/>
      <w:docPartObj>
        <w:docPartGallery w:val="Page Numbers (Bottom of Page)"/>
        <w:docPartUnique/>
      </w:docPartObj>
    </w:sdtPr>
    <w:sdtContent>
      <w:p w:rsidR="000744F4" w:rsidRDefault="000744F4">
        <w:pPr>
          <w:pStyle w:val="Footer"/>
        </w:pPr>
        <w:r>
          <w:rPr>
            <w:noProof/>
          </w:rPr>
          <mc:AlternateContent>
            <mc:Choice Requires="wps">
              <w:drawing>
                <wp:anchor distT="0" distB="0" distL="114300" distR="114300" simplePos="0" relativeHeight="251671552"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744F4" w:rsidRDefault="000744F4">
                              <w:pPr>
                                <w:jc w:val="center"/>
                              </w:pPr>
                              <w:r>
                                <w:rPr>
                                  <w:sz w:val="22"/>
                                  <w:szCs w:val="22"/>
                                </w:rPr>
                                <w:fldChar w:fldCharType="begin"/>
                              </w:r>
                              <w:r>
                                <w:instrText xml:space="preserve"> PAGE    \* MERGEFORMAT </w:instrText>
                              </w:r>
                              <w:r>
                                <w:rPr>
                                  <w:sz w:val="22"/>
                                  <w:szCs w:val="22"/>
                                </w:rPr>
                                <w:fldChar w:fldCharType="separate"/>
                              </w:r>
                              <w:r w:rsidR="00793D69" w:rsidRPr="00793D69">
                                <w:rPr>
                                  <w:noProof/>
                                  <w:sz w:val="16"/>
                                  <w:szCs w:val="16"/>
                                </w:rPr>
                                <w:t>97</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0;margin-top:0;width:29pt;height:21.6pt;z-index:25167155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" o:allowincell="f" adj="14135" strokecolor="gray" strokeweight=".25pt">
                  <v:textbox>
                    <w:txbxContent>
                      <w:p w:rsidR="000744F4" w:rsidRDefault="000744F4">
                        <w:pPr>
                          <w:jc w:val="center"/>
                        </w:pPr>
                        <w:r>
                          <w:rPr>
                            <w:sz w:val="22"/>
                            <w:szCs w:val="22"/>
                          </w:rPr>
                          <w:fldChar w:fldCharType="begin"/>
                        </w:r>
                        <w:r>
                          <w:instrText xml:space="preserve"> PAGE    \* MERGEFORMAT </w:instrText>
                        </w:r>
                        <w:r>
                          <w:rPr>
                            <w:sz w:val="22"/>
                            <w:szCs w:val="22"/>
                          </w:rPr>
                          <w:fldChar w:fldCharType="separate"/>
                        </w:r>
                        <w:r w:rsidR="00793D69" w:rsidRPr="00793D69">
                          <w:rPr>
                            <w:noProof/>
                            <w:sz w:val="16"/>
                            <w:szCs w:val="16"/>
                          </w:rPr>
                          <w:t>97</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0F" w:rsidRDefault="007E470F" w:rsidP="00B87FCB">
      <w:pPr>
        <w:spacing w:after="0"/>
      </w:pPr>
      <w:r>
        <w:separator/>
      </w:r>
    </w:p>
  </w:footnote>
  <w:footnote w:type="continuationSeparator" w:id="0">
    <w:p w:rsidR="007E470F" w:rsidRDefault="007E470F" w:rsidP="00B87FCB">
      <w:pPr>
        <w:spacing w:after="0"/>
      </w:pPr>
      <w:r>
        <w:continuationSeparator/>
      </w:r>
    </w:p>
  </w:footnote>
  <w:footnote w:id="1">
    <w:p w:rsidR="000744F4" w:rsidRPr="00A91663" w:rsidRDefault="000744F4" w:rsidP="00291392">
      <w:pPr>
        <w:pStyle w:val="FootnoteText"/>
        <w:spacing w:after="80"/>
        <w:rPr>
          <w:rFonts w:ascii="Times New Roman" w:hAnsi="Times New Roman" w:cs="Times New Roman"/>
        </w:rPr>
      </w:pPr>
      <w:r w:rsidRPr="00A91663">
        <w:rPr>
          <w:rStyle w:val="FootnoteReference"/>
          <w:rFonts w:ascii="Times New Roman" w:hAnsi="Times New Roman" w:cs="Times New Roman"/>
        </w:rPr>
        <w:footnoteRef/>
      </w:r>
      <w:r w:rsidRPr="00A91663">
        <w:rPr>
          <w:rFonts w:ascii="Times New Roman" w:hAnsi="Times New Roman" w:cs="Times New Roman"/>
        </w:rPr>
        <w:t xml:space="preserve"> It is the period between the baseline and end-line survey.</w:t>
      </w:r>
    </w:p>
  </w:footnote>
  <w:footnote w:id="2">
    <w:p w:rsidR="000744F4" w:rsidRPr="00FB087A" w:rsidRDefault="000744F4" w:rsidP="00291392">
      <w:pPr>
        <w:pStyle w:val="FootnoteText"/>
        <w:spacing w:after="80"/>
        <w:rPr>
          <w:rFonts w:ascii="Times New Roman" w:hAnsi="Times New Roman" w:cs="Times New Roman"/>
        </w:rPr>
      </w:pPr>
      <w:r w:rsidRPr="00FB087A">
        <w:rPr>
          <w:rStyle w:val="FootnoteReference"/>
          <w:rFonts w:ascii="Times New Roman" w:hAnsi="Times New Roman" w:cs="Times New Roman"/>
        </w:rPr>
        <w:footnoteRef/>
      </w:r>
      <w:r w:rsidRPr="00FB087A">
        <w:rPr>
          <w:rFonts w:ascii="Times New Roman" w:hAnsi="Times New Roman" w:cs="Times New Roman"/>
        </w:rPr>
        <w:t xml:space="preserve"> The respondents mentioned that in FGDs</w:t>
      </w:r>
    </w:p>
  </w:footnote>
  <w:footnote w:id="3">
    <w:p w:rsidR="000744F4" w:rsidRPr="00FE379A" w:rsidRDefault="000744F4" w:rsidP="00291392">
      <w:pPr>
        <w:pStyle w:val="FootnoteText"/>
        <w:spacing w:after="80"/>
        <w:jc w:val="both"/>
        <w:rPr>
          <w:rFonts w:ascii="Times New Roman" w:hAnsi="Times New Roman" w:cs="Times New Roman"/>
        </w:rPr>
      </w:pPr>
      <w:r w:rsidRPr="00FE379A">
        <w:rPr>
          <w:rStyle w:val="FootnoteReference"/>
          <w:rFonts w:ascii="Times New Roman" w:hAnsi="Times New Roman" w:cs="Times New Roman"/>
        </w:rPr>
        <w:footnoteRef/>
      </w:r>
      <w:r w:rsidRPr="00FE379A">
        <w:rPr>
          <w:rFonts w:ascii="Times New Roman" w:hAnsi="Times New Roman" w:cs="Times New Roman"/>
        </w:rPr>
        <w:t xml:space="preserve"> </w:t>
      </w:r>
      <w:r>
        <w:rPr>
          <w:rFonts w:ascii="Times New Roman" w:hAnsi="Times New Roman" w:cs="Times New Roman"/>
        </w:rPr>
        <w:t>The domains are c</w:t>
      </w:r>
      <w:r w:rsidRPr="00FE379A">
        <w:rPr>
          <w:rFonts w:ascii="Times New Roman" w:hAnsi="Times New Roman" w:cs="Times New Roman"/>
        </w:rPr>
        <w:t>hildren schooling, health for HH members, food for HH members, housing and household equipment.</w:t>
      </w:r>
    </w:p>
  </w:footnote>
  <w:footnote w:id="4">
    <w:p w:rsidR="000744F4" w:rsidRPr="006D6C04" w:rsidRDefault="000744F4" w:rsidP="00B87FCB">
      <w:pPr>
        <w:pStyle w:val="FootnoteText"/>
        <w:spacing w:after="80"/>
        <w:rPr>
          <w:rFonts w:ascii="Times New Roman" w:hAnsi="Times New Roman" w:cs="Times New Roman"/>
        </w:rPr>
      </w:pPr>
      <w:r w:rsidRPr="006D6C04">
        <w:rPr>
          <w:rStyle w:val="FootnoteReference"/>
          <w:rFonts w:ascii="Times New Roman" w:hAnsi="Times New Roman" w:cs="Times New Roman"/>
        </w:rPr>
        <w:footnoteRef/>
      </w:r>
      <w:r w:rsidRPr="006D6C04">
        <w:rPr>
          <w:rFonts w:ascii="Times New Roman" w:hAnsi="Times New Roman" w:cs="Times New Roman"/>
        </w:rPr>
        <w:t xml:space="preserve"> http://www.vsla.net/aboutus/vslmodel</w:t>
      </w:r>
    </w:p>
  </w:footnote>
  <w:footnote w:id="5">
    <w:p w:rsidR="000744F4" w:rsidRPr="002004FF" w:rsidRDefault="000744F4" w:rsidP="002004FF">
      <w:pPr>
        <w:pStyle w:val="FootnoteText"/>
        <w:spacing w:after="80"/>
        <w:jc w:val="both"/>
        <w:rPr>
          <w:rFonts w:ascii="Times New Roman" w:hAnsi="Times New Roman" w:cs="Times New Roman"/>
        </w:rPr>
      </w:pPr>
      <w:r w:rsidRPr="002004FF">
        <w:rPr>
          <w:rStyle w:val="FootnoteReference"/>
          <w:rFonts w:ascii="Times New Roman" w:hAnsi="Times New Roman" w:cs="Times New Roman"/>
        </w:rPr>
        <w:footnoteRef/>
      </w:r>
      <w:r w:rsidRPr="002004FF">
        <w:rPr>
          <w:rFonts w:ascii="Times New Roman" w:hAnsi="Times New Roman" w:cs="Times New Roman"/>
        </w:rPr>
        <w:t xml:space="preserve"> These questions numbered from 512 to 518 in the questionnaire.</w:t>
      </w:r>
    </w:p>
  </w:footnote>
  <w:footnote w:id="6">
    <w:p w:rsidR="000744F4" w:rsidRPr="002004FF" w:rsidRDefault="000744F4" w:rsidP="002004FF">
      <w:pPr>
        <w:pStyle w:val="FootnoteText"/>
        <w:spacing w:after="80"/>
        <w:jc w:val="both"/>
        <w:rPr>
          <w:rFonts w:ascii="Times New Roman" w:hAnsi="Times New Roman" w:cs="Times New Roman"/>
        </w:rPr>
      </w:pPr>
      <w:r w:rsidRPr="002004FF">
        <w:rPr>
          <w:rStyle w:val="FootnoteReference"/>
          <w:rFonts w:ascii="Times New Roman" w:hAnsi="Times New Roman" w:cs="Times New Roman"/>
        </w:rPr>
        <w:footnoteRef/>
      </w:r>
      <w:r w:rsidRPr="002004FF">
        <w:rPr>
          <w:rFonts w:ascii="Times New Roman" w:hAnsi="Times New Roman" w:cs="Times New Roman"/>
        </w:rPr>
        <w:t xml:space="preserve"> The details in section 3; table 3.1</w:t>
      </w:r>
    </w:p>
  </w:footnote>
  <w:footnote w:id="7">
    <w:p w:rsidR="000744F4" w:rsidRPr="00242883" w:rsidRDefault="000744F4" w:rsidP="00242883">
      <w:pPr>
        <w:pStyle w:val="FootnoteText"/>
        <w:spacing w:after="80"/>
        <w:rPr>
          <w:rFonts w:ascii="Times New Roman" w:hAnsi="Times New Roman" w:cs="Times New Roman"/>
        </w:rPr>
      </w:pPr>
      <w:r w:rsidRPr="00242883">
        <w:rPr>
          <w:rStyle w:val="FootnoteReference"/>
          <w:rFonts w:ascii="Times New Roman" w:hAnsi="Times New Roman" w:cs="Times New Roman"/>
        </w:rPr>
        <w:footnoteRef/>
      </w:r>
      <w:r w:rsidRPr="00242883">
        <w:rPr>
          <w:rFonts w:ascii="Times New Roman" w:hAnsi="Times New Roman" w:cs="Times New Roman"/>
        </w:rPr>
        <w:t xml:space="preserve"> http://www.progressoutofpoverty.org/country/egypt</w:t>
      </w:r>
    </w:p>
  </w:footnote>
  <w:footnote w:id="8">
    <w:p w:rsidR="000744F4" w:rsidRPr="00B21402" w:rsidRDefault="000744F4" w:rsidP="00B87FCB">
      <w:pPr>
        <w:pStyle w:val="FootnoteText"/>
        <w:spacing w:after="80"/>
        <w:rPr>
          <w:rFonts w:ascii="Times New Roman" w:hAnsi="Times New Roman" w:cs="Times New Roman"/>
        </w:rPr>
      </w:pPr>
      <w:r w:rsidRPr="00B21402">
        <w:rPr>
          <w:rStyle w:val="FootnoteReference"/>
          <w:rFonts w:ascii="Times New Roman" w:hAnsi="Times New Roman" w:cs="Times New Roman"/>
        </w:rPr>
        <w:footnoteRef/>
      </w:r>
      <w:r w:rsidRPr="00B21402">
        <w:rPr>
          <w:rFonts w:ascii="Times New Roman" w:hAnsi="Times New Roman" w:cs="Times New Roman"/>
        </w:rPr>
        <w:t xml:space="preserve"> http://www.vsla.net/aboutus/vslmodel</w:t>
      </w:r>
    </w:p>
  </w:footnote>
  <w:footnote w:id="9">
    <w:p w:rsidR="000744F4" w:rsidRPr="00A942A7" w:rsidRDefault="000744F4" w:rsidP="00B87FCB">
      <w:pPr>
        <w:pStyle w:val="FootnoteText"/>
        <w:spacing w:after="80"/>
        <w:rPr>
          <w:rFonts w:ascii="Times New Roman" w:hAnsi="Times New Roman" w:cs="Times New Roman"/>
          <w:sz w:val="18"/>
          <w:szCs w:val="18"/>
        </w:rPr>
      </w:pPr>
      <w:r w:rsidRPr="00A942A7">
        <w:rPr>
          <w:rFonts w:ascii="Times New Roman" w:hAnsi="Times New Roman" w:cs="Times New Roman"/>
          <w:sz w:val="18"/>
          <w:szCs w:val="18"/>
        </w:rPr>
        <w:footnoteRef/>
      </w:r>
      <w:r w:rsidRPr="00A942A7">
        <w:rPr>
          <w:rFonts w:ascii="Times New Roman" w:hAnsi="Times New Roman" w:cs="Times New Roman"/>
          <w:sz w:val="18"/>
          <w:szCs w:val="18"/>
        </w:rPr>
        <w:t xml:space="preserve"> Egypt ranked 116 out of 179 on the human development index (HDI).</w:t>
      </w:r>
    </w:p>
  </w:footnote>
  <w:footnote w:id="10">
    <w:p w:rsidR="000744F4" w:rsidRPr="00A942A7" w:rsidRDefault="000744F4" w:rsidP="00B87FCB">
      <w:pPr>
        <w:pStyle w:val="FootnoteText"/>
        <w:spacing w:after="80"/>
        <w:rPr>
          <w:rFonts w:ascii="Times New Roman" w:hAnsi="Times New Roman" w:cs="Times New Roman"/>
          <w:sz w:val="18"/>
          <w:szCs w:val="18"/>
        </w:rPr>
      </w:pPr>
      <w:r w:rsidRPr="00A942A7">
        <w:rPr>
          <w:rStyle w:val="FootnoteReference"/>
          <w:rFonts w:ascii="Times New Roman" w:hAnsi="Times New Roman" w:cs="Times New Roman"/>
          <w:sz w:val="18"/>
          <w:szCs w:val="18"/>
        </w:rPr>
        <w:footnoteRef/>
      </w:r>
      <w:r w:rsidRPr="00A942A7">
        <w:rPr>
          <w:rFonts w:ascii="Times New Roman" w:hAnsi="Times New Roman" w:cs="Times New Roman"/>
          <w:sz w:val="18"/>
          <w:szCs w:val="18"/>
        </w:rPr>
        <w:t xml:space="preserve"> Referring to Egypt’s progress towards achieving MDG in 2010</w:t>
      </w:r>
    </w:p>
  </w:footnote>
  <w:footnote w:id="11">
    <w:p w:rsidR="000744F4" w:rsidRPr="00BB439D" w:rsidRDefault="000744F4" w:rsidP="00B87FCB">
      <w:pPr>
        <w:spacing w:after="80"/>
        <w:rPr>
          <w:sz w:val="18"/>
          <w:szCs w:val="18"/>
        </w:rPr>
      </w:pPr>
      <w:r w:rsidRPr="00BB439D">
        <w:rPr>
          <w:rStyle w:val="FootnoteReference"/>
          <w:sz w:val="18"/>
          <w:szCs w:val="18"/>
        </w:rPr>
        <w:footnoteRef/>
      </w:r>
      <w:r w:rsidRPr="00BB439D">
        <w:rPr>
          <w:sz w:val="18"/>
          <w:szCs w:val="18"/>
        </w:rPr>
        <w:t>2013 Human Development Report, UNDP,</w:t>
      </w:r>
    </w:p>
    <w:p w:rsidR="000744F4" w:rsidRPr="00BB439D" w:rsidRDefault="000744F4" w:rsidP="00B87FCB">
      <w:pPr>
        <w:spacing w:after="0"/>
        <w:rPr>
          <w:rStyle w:val="Hyperlink"/>
          <w:sz w:val="18"/>
          <w:szCs w:val="18"/>
        </w:rPr>
      </w:pPr>
      <w:hyperlink r:id="rId1" w:history="1">
        <w:r w:rsidRPr="00BB439D">
          <w:rPr>
            <w:rStyle w:val="Hyperlink"/>
            <w:sz w:val="18"/>
            <w:szCs w:val="18"/>
          </w:rPr>
          <w:t>http://www.undp.org/content/dam/undp/library/corporate/HDR/2013GlobalHDR/English/HDR2013%20Report%20English.pdf</w:t>
        </w:r>
      </w:hyperlink>
    </w:p>
    <w:p w:rsidR="000744F4" w:rsidRPr="00BB439D" w:rsidRDefault="000744F4" w:rsidP="00B87FCB">
      <w:pPr>
        <w:pStyle w:val="FootnoteText"/>
        <w:rPr>
          <w:rFonts w:ascii="Times New Roman" w:hAnsi="Times New Roman" w:cs="Times New Roman"/>
          <w:sz w:val="8"/>
          <w:szCs w:val="8"/>
        </w:rPr>
      </w:pPr>
      <w:r>
        <w:t xml:space="preserve"> </w:t>
      </w:r>
    </w:p>
  </w:footnote>
  <w:footnote w:id="12">
    <w:p w:rsidR="000744F4" w:rsidRPr="00580D43" w:rsidRDefault="000744F4" w:rsidP="00B87FCB">
      <w:pPr>
        <w:spacing w:after="80"/>
        <w:rPr>
          <w:sz w:val="18"/>
          <w:szCs w:val="18"/>
        </w:rPr>
      </w:pPr>
      <w:r w:rsidRPr="00580D43">
        <w:rPr>
          <w:rStyle w:val="FootnoteReference"/>
          <w:sz w:val="18"/>
          <w:szCs w:val="18"/>
        </w:rPr>
        <w:footnoteRef/>
      </w:r>
      <w:r w:rsidRPr="00580D43">
        <w:rPr>
          <w:sz w:val="18"/>
          <w:szCs w:val="18"/>
        </w:rPr>
        <w:t xml:space="preserve"> Sixth Fifth Development Plan (2007–2012); </w:t>
      </w:r>
      <w:hyperlink r:id="rId2" w:history="1">
        <w:r w:rsidRPr="00580D43">
          <w:rPr>
            <w:rStyle w:val="Hyperlink"/>
            <w:sz w:val="18"/>
            <w:szCs w:val="18"/>
          </w:rPr>
          <w:t>http://www.mop.gov.eg/english/sixth%20five%20year.html</w:t>
        </w:r>
      </w:hyperlink>
    </w:p>
  </w:footnote>
  <w:footnote w:id="13">
    <w:p w:rsidR="000744F4" w:rsidRPr="00580D43" w:rsidRDefault="000744F4" w:rsidP="00B87FCB">
      <w:pPr>
        <w:spacing w:after="80"/>
        <w:rPr>
          <w:sz w:val="18"/>
          <w:szCs w:val="18"/>
        </w:rPr>
      </w:pPr>
      <w:r w:rsidRPr="00580D43">
        <w:rPr>
          <w:rStyle w:val="FootnoteReference"/>
          <w:sz w:val="18"/>
          <w:szCs w:val="18"/>
        </w:rPr>
        <w:footnoteRef/>
      </w:r>
      <w:r w:rsidRPr="00580D43">
        <w:rPr>
          <w:sz w:val="18"/>
          <w:szCs w:val="18"/>
        </w:rPr>
        <w:t xml:space="preserve"> National poverty line: the poverty line deemed appropriate for a country by its authorities. National estimates are based on population weighted subgroup estimates from household</w:t>
      </w:r>
    </w:p>
  </w:footnote>
  <w:footnote w:id="14">
    <w:p w:rsidR="000744F4" w:rsidRPr="00580D43" w:rsidRDefault="000744F4" w:rsidP="00B87FCB">
      <w:pPr>
        <w:pStyle w:val="FootnoteText"/>
        <w:spacing w:after="80"/>
        <w:rPr>
          <w:rFonts w:ascii="Times New Roman" w:hAnsi="Times New Roman" w:cs="Times New Roman"/>
          <w:sz w:val="18"/>
          <w:szCs w:val="18"/>
        </w:rPr>
      </w:pPr>
      <w:r w:rsidRPr="00A942A7">
        <w:rPr>
          <w:rStyle w:val="FootnoteReference"/>
          <w:rFonts w:ascii="Times New Roman" w:hAnsi="Times New Roman" w:cs="Times New Roman"/>
          <w:sz w:val="18"/>
          <w:szCs w:val="18"/>
        </w:rPr>
        <w:footnoteRef/>
      </w:r>
      <w:r w:rsidRPr="00A942A7">
        <w:rPr>
          <w:rFonts w:ascii="Times New Roman" w:hAnsi="Times New Roman" w:cs="Times New Roman"/>
          <w:sz w:val="18"/>
          <w:szCs w:val="18"/>
        </w:rPr>
        <w:t xml:space="preserve"> Referring to Egypt’s progress towards achieving MDG in 2010</w:t>
      </w:r>
    </w:p>
  </w:footnote>
  <w:footnote w:id="15">
    <w:p w:rsidR="000744F4" w:rsidRPr="00580D43" w:rsidRDefault="000744F4" w:rsidP="00B87FCB">
      <w:pPr>
        <w:pStyle w:val="FootnoteText"/>
        <w:spacing w:after="80"/>
        <w:rPr>
          <w:rStyle w:val="Hyperlink"/>
          <w:rFonts w:ascii="Times New Roman" w:hAnsi="Times New Roman" w:cs="Times New Roman"/>
          <w:sz w:val="18"/>
          <w:szCs w:val="18"/>
        </w:rPr>
      </w:pPr>
      <w:r w:rsidRPr="00580D43">
        <w:rPr>
          <w:rStyle w:val="FootnoteReference"/>
          <w:rFonts w:ascii="Times New Roman" w:hAnsi="Times New Roman" w:cs="Times New Roman"/>
          <w:sz w:val="18"/>
          <w:szCs w:val="18"/>
        </w:rPr>
        <w:footnoteRef/>
      </w:r>
      <w:r w:rsidRPr="00580D43">
        <w:rPr>
          <w:rFonts w:ascii="Times New Roman" w:hAnsi="Times New Roman" w:cs="Times New Roman"/>
          <w:sz w:val="18"/>
          <w:szCs w:val="18"/>
        </w:rPr>
        <w:t xml:space="preserve"> 2005 Human Development Report, </w:t>
      </w:r>
      <w:r w:rsidRPr="00580D43">
        <w:rPr>
          <w:rStyle w:val="Hyperlink"/>
          <w:rFonts w:ascii="Times New Roman" w:hAnsi="Times New Roman" w:cs="Times New Roman"/>
          <w:sz w:val="18"/>
          <w:szCs w:val="18"/>
        </w:rPr>
        <w:t>http://hdr.undp.org/en/media/HDR05_complete.pdf</w:t>
      </w:r>
    </w:p>
  </w:footnote>
  <w:footnote w:id="16">
    <w:p w:rsidR="000744F4" w:rsidRPr="00580D43" w:rsidRDefault="000744F4" w:rsidP="00B87FCB">
      <w:pPr>
        <w:pStyle w:val="FootnoteText"/>
        <w:spacing w:after="80"/>
        <w:rPr>
          <w:rStyle w:val="Hyperlink"/>
          <w:rFonts w:ascii="Times New Roman" w:hAnsi="Times New Roman" w:cs="Times New Roman"/>
          <w:sz w:val="18"/>
          <w:szCs w:val="18"/>
        </w:rPr>
      </w:pPr>
      <w:r w:rsidRPr="00580D43">
        <w:rPr>
          <w:rStyle w:val="FootnoteReference"/>
          <w:rFonts w:ascii="Times New Roman" w:hAnsi="Times New Roman" w:cs="Times New Roman"/>
          <w:sz w:val="18"/>
          <w:szCs w:val="18"/>
        </w:rPr>
        <w:footnoteRef/>
      </w:r>
      <w:r w:rsidRPr="00580D43">
        <w:rPr>
          <w:rStyle w:val="FootnoteReference"/>
          <w:rFonts w:ascii="Times New Roman" w:hAnsi="Times New Roman" w:cs="Times New Roman"/>
          <w:sz w:val="18"/>
          <w:szCs w:val="18"/>
        </w:rPr>
        <w:t xml:space="preserve"> 2008 Human Development Report,</w:t>
      </w:r>
      <w:r w:rsidRPr="00580D43">
        <w:rPr>
          <w:rFonts w:ascii="Times New Roman" w:hAnsi="Times New Roman" w:cs="Times New Roman"/>
          <w:sz w:val="18"/>
          <w:szCs w:val="18"/>
        </w:rPr>
        <w:t xml:space="preserve"> </w:t>
      </w:r>
      <w:r w:rsidRPr="00580D43">
        <w:rPr>
          <w:rStyle w:val="Hyperlink"/>
          <w:rFonts w:ascii="Times New Roman" w:hAnsi="Times New Roman" w:cs="Times New Roman"/>
          <w:sz w:val="18"/>
          <w:szCs w:val="18"/>
        </w:rPr>
        <w:t>http://hdr.undp.org/en/media/HDR_20072008_GEM.pdf</w:t>
      </w:r>
    </w:p>
  </w:footnote>
  <w:footnote w:id="17">
    <w:p w:rsidR="000744F4" w:rsidRPr="00580D43" w:rsidRDefault="000744F4" w:rsidP="00B87FCB">
      <w:pPr>
        <w:pStyle w:val="FootnoteText"/>
        <w:spacing w:after="80"/>
        <w:rPr>
          <w:rStyle w:val="Hyperlink"/>
          <w:rFonts w:ascii="Times New Roman" w:hAnsi="Times New Roman" w:cs="Times New Roman"/>
          <w:sz w:val="18"/>
          <w:szCs w:val="18"/>
        </w:rPr>
      </w:pPr>
      <w:r w:rsidRPr="00580D43">
        <w:rPr>
          <w:rStyle w:val="FootnoteReference"/>
          <w:rFonts w:ascii="Times New Roman" w:hAnsi="Times New Roman" w:cs="Times New Roman"/>
          <w:sz w:val="18"/>
          <w:szCs w:val="18"/>
        </w:rPr>
        <w:footnoteRef/>
      </w:r>
      <w:r w:rsidRPr="00580D43">
        <w:rPr>
          <w:rFonts w:ascii="Times New Roman" w:hAnsi="Times New Roman" w:cs="Times New Roman"/>
          <w:sz w:val="18"/>
          <w:szCs w:val="18"/>
        </w:rPr>
        <w:t xml:space="preserve"> International Human Development Indicators, </w:t>
      </w:r>
      <w:r w:rsidRPr="00580D43">
        <w:rPr>
          <w:rStyle w:val="Hyperlink"/>
          <w:rFonts w:ascii="Times New Roman" w:hAnsi="Times New Roman" w:cs="Times New Roman"/>
          <w:sz w:val="18"/>
          <w:szCs w:val="18"/>
        </w:rPr>
        <w:t>http://hdrstats.undp.org/en/indicators/68606.html</w:t>
      </w:r>
    </w:p>
  </w:footnote>
  <w:footnote w:id="18">
    <w:p w:rsidR="000744F4" w:rsidRPr="00580D43" w:rsidRDefault="000744F4" w:rsidP="00B87FCB">
      <w:pPr>
        <w:pStyle w:val="FootnoteText"/>
        <w:spacing w:after="80"/>
        <w:rPr>
          <w:rFonts w:ascii="Times New Roman" w:hAnsi="Times New Roman" w:cs="Times New Roman"/>
          <w:sz w:val="18"/>
          <w:szCs w:val="18"/>
        </w:rPr>
      </w:pPr>
      <w:r w:rsidRPr="00580D43">
        <w:rPr>
          <w:rFonts w:ascii="Times New Roman" w:hAnsi="Times New Roman" w:cs="Times New Roman"/>
          <w:sz w:val="18"/>
          <w:szCs w:val="18"/>
        </w:rPr>
        <w:footnoteRef/>
      </w:r>
      <w:r w:rsidRPr="00580D43">
        <w:rPr>
          <w:rFonts w:ascii="Times New Roman" w:hAnsi="Times New Roman" w:cs="Times New Roman"/>
          <w:sz w:val="18"/>
          <w:szCs w:val="18"/>
        </w:rPr>
        <w:t xml:space="preserve"> 2005 Country Common Assessment (CCS)</w:t>
      </w:r>
    </w:p>
  </w:footnote>
  <w:footnote w:id="19">
    <w:p w:rsidR="000744F4" w:rsidRPr="00580D43" w:rsidRDefault="000744F4" w:rsidP="00B87FCB">
      <w:pPr>
        <w:spacing w:after="80"/>
        <w:rPr>
          <w:sz w:val="18"/>
          <w:szCs w:val="18"/>
        </w:rPr>
      </w:pPr>
      <w:r w:rsidRPr="00580D43">
        <w:rPr>
          <w:rStyle w:val="FootnoteReference"/>
          <w:sz w:val="18"/>
          <w:szCs w:val="18"/>
        </w:rPr>
        <w:footnoteRef/>
      </w:r>
      <w:r w:rsidRPr="00580D43">
        <w:rPr>
          <w:sz w:val="18"/>
          <w:szCs w:val="18"/>
        </w:rPr>
        <w:t xml:space="preserve"> Egypt’s Progress towards Achieving Millennium Development Goals</w:t>
      </w:r>
      <w:r w:rsidRPr="00580D43">
        <w:rPr>
          <w:b/>
          <w:bCs/>
          <w:sz w:val="18"/>
          <w:szCs w:val="18"/>
        </w:rPr>
        <w:t xml:space="preserve"> </w:t>
      </w:r>
      <w:r w:rsidRPr="00580D43">
        <w:rPr>
          <w:sz w:val="18"/>
          <w:szCs w:val="18"/>
        </w:rPr>
        <w:t xml:space="preserve">2010, Ministry of Economic Development, UNDP. </w:t>
      </w:r>
    </w:p>
    <w:p w:rsidR="000744F4" w:rsidRPr="003802CA" w:rsidRDefault="000744F4" w:rsidP="00B87FCB">
      <w:pPr>
        <w:pStyle w:val="FootnoteText"/>
        <w:rPr>
          <w:rFonts w:ascii="Times New Roman" w:hAnsi="Times New Roman" w:cs="Times New Roman"/>
          <w:sz w:val="2"/>
          <w:szCs w:val="2"/>
        </w:rPr>
      </w:pPr>
    </w:p>
  </w:footnote>
  <w:footnote w:id="20">
    <w:p w:rsidR="000744F4" w:rsidRPr="003F01EA" w:rsidRDefault="000744F4" w:rsidP="003F01EA">
      <w:pPr>
        <w:pStyle w:val="FootnoteText"/>
        <w:spacing w:after="80"/>
        <w:jc w:val="both"/>
        <w:rPr>
          <w:rFonts w:ascii="Times New Roman" w:hAnsi="Times New Roman" w:cs="Times New Roman"/>
        </w:rPr>
      </w:pPr>
      <w:r w:rsidRPr="003F01EA">
        <w:rPr>
          <w:rStyle w:val="FootnoteReference"/>
          <w:rFonts w:ascii="Times New Roman" w:hAnsi="Times New Roman" w:cs="Times New Roman"/>
        </w:rPr>
        <w:footnoteRef/>
      </w:r>
      <w:r w:rsidRPr="003F01EA">
        <w:rPr>
          <w:rFonts w:ascii="Times New Roman" w:hAnsi="Times New Roman" w:cs="Times New Roman"/>
        </w:rPr>
        <w:t xml:space="preserve"> Details mentioned previously in section 1.3</w:t>
      </w:r>
    </w:p>
  </w:footnote>
  <w:footnote w:id="21">
    <w:p w:rsidR="000744F4" w:rsidRPr="003F01EA" w:rsidRDefault="000744F4" w:rsidP="003F01EA">
      <w:pPr>
        <w:pStyle w:val="FootnoteText"/>
        <w:spacing w:after="80"/>
        <w:jc w:val="both"/>
        <w:rPr>
          <w:rFonts w:ascii="Times New Roman" w:hAnsi="Times New Roman" w:cs="Times New Roman"/>
        </w:rPr>
      </w:pPr>
      <w:r w:rsidRPr="003F01EA">
        <w:rPr>
          <w:rFonts w:ascii="Times New Roman" w:hAnsi="Times New Roman" w:cs="Times New Roman"/>
        </w:rPr>
        <w:footnoteRef/>
      </w:r>
      <w:r w:rsidRPr="003F01EA">
        <w:rPr>
          <w:rFonts w:ascii="Times New Roman" w:hAnsi="Times New Roman" w:cs="Times New Roman"/>
        </w:rPr>
        <w:t xml:space="preserve"> Details mentioned previously in section 1.</w:t>
      </w:r>
      <w:r>
        <w:rPr>
          <w:rFonts w:ascii="Times New Roman" w:hAnsi="Times New Roman" w:cs="Times New Roman"/>
        </w:rPr>
        <w:t>2</w:t>
      </w:r>
    </w:p>
  </w:footnote>
  <w:footnote w:id="22">
    <w:p w:rsidR="000744F4" w:rsidRPr="003F01EA" w:rsidRDefault="000744F4" w:rsidP="003F01EA">
      <w:pPr>
        <w:pStyle w:val="FootnoteText"/>
        <w:spacing w:after="80"/>
        <w:jc w:val="both"/>
        <w:rPr>
          <w:rFonts w:ascii="Times New Roman" w:hAnsi="Times New Roman" w:cs="Times New Roman"/>
        </w:rPr>
      </w:pPr>
      <w:r w:rsidRPr="003F01EA">
        <w:rPr>
          <w:rFonts w:ascii="Times New Roman" w:hAnsi="Times New Roman" w:cs="Times New Roman"/>
        </w:rPr>
        <w:footnoteRef/>
      </w:r>
      <w:r w:rsidRPr="003F01EA">
        <w:rPr>
          <w:rFonts w:ascii="Times New Roman" w:hAnsi="Times New Roman" w:cs="Times New Roman"/>
          <w:rtl/>
        </w:rPr>
        <w:t xml:space="preserve"> </w:t>
      </w:r>
      <w:r w:rsidRPr="003F01EA">
        <w:rPr>
          <w:rFonts w:ascii="Times New Roman" w:hAnsi="Times New Roman" w:cs="Times New Roman"/>
        </w:rPr>
        <w:t>The programmer who worked with the consultant during conducting “Data-Entry, Data-analysis and Reporting for the BoC” in phase one and conducting first database survey in phase two. He is familiar with this assignment.</w:t>
      </w:r>
    </w:p>
  </w:footnote>
  <w:footnote w:id="23">
    <w:p w:rsidR="000744F4" w:rsidRPr="00D162DD" w:rsidRDefault="000744F4" w:rsidP="00627205">
      <w:pPr>
        <w:pStyle w:val="FootnoteText"/>
        <w:spacing w:after="80"/>
        <w:jc w:val="both"/>
        <w:rPr>
          <w:rFonts w:ascii="Times New Roman" w:hAnsi="Times New Roman" w:cs="Times New Roman"/>
        </w:rPr>
      </w:pPr>
      <w:r w:rsidRPr="00D162DD">
        <w:rPr>
          <w:rStyle w:val="FootnoteReference"/>
          <w:rFonts w:ascii="Times New Roman" w:hAnsi="Times New Roman" w:cs="Times New Roman"/>
        </w:rPr>
        <w:footnoteRef/>
      </w:r>
      <w:r w:rsidRPr="00D162DD">
        <w:rPr>
          <w:rFonts w:ascii="Times New Roman" w:hAnsi="Times New Roman" w:cs="Times New Roman"/>
        </w:rPr>
        <w:t xml:space="preserve"> Egypt Demographic Health &amp; Survey (EDHS), 2008</w:t>
      </w:r>
    </w:p>
  </w:footnote>
  <w:footnote w:id="24">
    <w:p w:rsidR="000744F4" w:rsidRPr="000352C1" w:rsidRDefault="000744F4" w:rsidP="00627205">
      <w:pPr>
        <w:spacing w:after="80"/>
        <w:rPr>
          <w:rStyle w:val="Hyperlink"/>
          <w:sz w:val="18"/>
          <w:szCs w:val="18"/>
        </w:rPr>
      </w:pPr>
      <w:r w:rsidRPr="000352C1">
        <w:rPr>
          <w:rStyle w:val="FootnoteReference"/>
          <w:sz w:val="18"/>
          <w:szCs w:val="18"/>
        </w:rPr>
        <w:footnoteRef/>
      </w:r>
      <w:r w:rsidRPr="000352C1">
        <w:rPr>
          <w:sz w:val="18"/>
          <w:szCs w:val="18"/>
        </w:rPr>
        <w:t xml:space="preserve"> CAPMAS, Statistical Year Book (Jan. 2012); </w:t>
      </w:r>
      <w:r w:rsidRPr="000352C1">
        <w:rPr>
          <w:rStyle w:val="Hyperlink"/>
          <w:sz w:val="18"/>
          <w:szCs w:val="18"/>
        </w:rPr>
        <w:t>http://capmas.gov.eg/pdf/Electronic%20Static%20Book_eng/population/untitled1/pop.aspx</w:t>
      </w:r>
    </w:p>
    <w:p w:rsidR="000744F4" w:rsidRPr="0042344D" w:rsidRDefault="000744F4" w:rsidP="00627205">
      <w:pPr>
        <w:pStyle w:val="FootnoteText"/>
        <w:rPr>
          <w:rFonts w:ascii="Times New Roman" w:hAnsi="Times New Roman" w:cs="Times New Roman"/>
          <w:sz w:val="2"/>
          <w:szCs w:val="2"/>
        </w:rPr>
      </w:pPr>
    </w:p>
  </w:footnote>
  <w:footnote w:id="25">
    <w:p w:rsidR="000744F4" w:rsidRPr="000C224D" w:rsidRDefault="000744F4" w:rsidP="00627205">
      <w:pPr>
        <w:spacing w:after="80"/>
        <w:rPr>
          <w:rStyle w:val="Hyperlink"/>
          <w:sz w:val="20"/>
          <w:szCs w:val="20"/>
        </w:rPr>
      </w:pPr>
      <w:r w:rsidRPr="000C224D">
        <w:rPr>
          <w:rStyle w:val="FootnoteReference"/>
          <w:sz w:val="20"/>
          <w:szCs w:val="20"/>
        </w:rPr>
        <w:footnoteRef/>
      </w:r>
      <w:r w:rsidRPr="000C224D">
        <w:rPr>
          <w:sz w:val="20"/>
          <w:szCs w:val="20"/>
        </w:rPr>
        <w:t xml:space="preserve"> 2013 Human Development Report, UNDP; </w:t>
      </w:r>
      <w:hyperlink r:id="rId3" w:history="1">
        <w:r w:rsidRPr="000C224D">
          <w:rPr>
            <w:rStyle w:val="Hyperlink"/>
            <w:sz w:val="20"/>
            <w:szCs w:val="20"/>
          </w:rPr>
          <w:t>http://www.undp.org/content/dam/undp/library/corporate/HDR/2013GlobalHDR/English/HDR2013%20Report%20English.pdf</w:t>
        </w:r>
      </w:hyperlink>
    </w:p>
    <w:p w:rsidR="000744F4" w:rsidRPr="000C224D" w:rsidRDefault="000744F4" w:rsidP="00627205">
      <w:pPr>
        <w:pStyle w:val="FootnoteText"/>
        <w:jc w:val="both"/>
        <w:rPr>
          <w:rFonts w:ascii="Times New Roman" w:hAnsi="Times New Roman" w:cs="Times New Roman"/>
          <w:sz w:val="2"/>
          <w:szCs w:val="2"/>
        </w:rPr>
      </w:pPr>
    </w:p>
  </w:footnote>
  <w:footnote w:id="26">
    <w:p w:rsidR="000744F4" w:rsidRPr="000C224D" w:rsidRDefault="000744F4" w:rsidP="00627205">
      <w:pPr>
        <w:pStyle w:val="FootnoteText"/>
        <w:spacing w:after="80"/>
        <w:jc w:val="both"/>
        <w:rPr>
          <w:rFonts w:ascii="Times New Roman" w:hAnsi="Times New Roman" w:cs="Times New Roman"/>
        </w:rPr>
      </w:pPr>
      <w:r w:rsidRPr="000C224D">
        <w:rPr>
          <w:rStyle w:val="FootnoteReference"/>
          <w:rFonts w:ascii="Times New Roman" w:hAnsi="Times New Roman" w:cs="Times New Roman"/>
        </w:rPr>
        <w:footnoteRef/>
      </w:r>
      <w:r w:rsidRPr="000C224D">
        <w:rPr>
          <w:rFonts w:ascii="Times New Roman" w:hAnsi="Times New Roman" w:cs="Times New Roman"/>
        </w:rPr>
        <w:t xml:space="preserve"> Details in section 4.2.1</w:t>
      </w:r>
    </w:p>
  </w:footnote>
  <w:footnote w:id="27">
    <w:p w:rsidR="000744F4" w:rsidRPr="00D42737" w:rsidRDefault="000744F4" w:rsidP="00B87C09">
      <w:pPr>
        <w:spacing w:after="80"/>
        <w:rPr>
          <w:rStyle w:val="Hyperlink"/>
          <w:sz w:val="18"/>
          <w:szCs w:val="18"/>
        </w:rPr>
      </w:pPr>
      <w:r w:rsidRPr="00D42737">
        <w:rPr>
          <w:rStyle w:val="FootnoteReference"/>
          <w:sz w:val="18"/>
          <w:szCs w:val="18"/>
        </w:rPr>
        <w:footnoteRef/>
      </w:r>
      <w:r w:rsidRPr="00D42737">
        <w:rPr>
          <w:sz w:val="18"/>
          <w:szCs w:val="18"/>
        </w:rPr>
        <w:t xml:space="preserve"> CAPMAS, Statistical Year Book (Jan. 2012); </w:t>
      </w:r>
      <w:r w:rsidRPr="00D42737">
        <w:rPr>
          <w:rStyle w:val="Hyperlink"/>
          <w:sz w:val="18"/>
          <w:szCs w:val="18"/>
        </w:rPr>
        <w:t>http://capmas.gov.eg/pdf/Electronic%20Static%20Book_eng/population/untitled1/pop.aspx</w:t>
      </w:r>
    </w:p>
    <w:p w:rsidR="000744F4" w:rsidRDefault="000744F4" w:rsidP="00B87C09">
      <w:pPr>
        <w:pStyle w:val="FootnoteText"/>
      </w:pPr>
    </w:p>
  </w:footnote>
  <w:footnote w:id="28">
    <w:p w:rsidR="000744F4" w:rsidRDefault="000744F4" w:rsidP="00B87C09">
      <w:pPr>
        <w:pStyle w:val="FootnoteText"/>
        <w:jc w:val="both"/>
      </w:pPr>
      <w:r>
        <w:rPr>
          <w:rStyle w:val="FootnoteReference"/>
        </w:rPr>
        <w:footnoteRef/>
      </w:r>
      <w:r>
        <w:t xml:space="preserve"> </w:t>
      </w:r>
      <w:hyperlink r:id="rId4" w:history="1">
        <w:r w:rsidRPr="00A55DB9">
          <w:rPr>
            <w:rStyle w:val="Hyperlink"/>
          </w:rPr>
          <w:t>http://stats.uis.unesco.org/unesco/TableViewer/document.aspx?ReportId=121&amp;IF_Language=en&amp;BR_Country=2200</w:t>
        </w:r>
      </w:hyperlink>
      <w:r>
        <w:rPr>
          <w:rStyle w:val="Hyperlink"/>
        </w:rPr>
        <w:t xml:space="preserve"> (April 21, 2014).</w:t>
      </w:r>
    </w:p>
    <w:p w:rsidR="000744F4" w:rsidRDefault="000744F4" w:rsidP="00B87C09">
      <w:pPr>
        <w:pStyle w:val="FootnoteText"/>
      </w:pPr>
      <w:r>
        <w:t xml:space="preserve"> </w:t>
      </w:r>
    </w:p>
  </w:footnote>
  <w:footnote w:id="29">
    <w:p w:rsidR="000744F4" w:rsidRPr="004246D9" w:rsidRDefault="000744F4" w:rsidP="004246D9">
      <w:pPr>
        <w:pStyle w:val="FootnoteText"/>
        <w:spacing w:after="80"/>
        <w:rPr>
          <w:rFonts w:ascii="Times New Roman" w:hAnsi="Times New Roman" w:cs="Times New Roman"/>
        </w:rPr>
      </w:pPr>
      <w:r w:rsidRPr="004246D9">
        <w:rPr>
          <w:rStyle w:val="FootnoteReference"/>
          <w:rFonts w:ascii="Times New Roman" w:hAnsi="Times New Roman" w:cs="Times New Roman"/>
        </w:rPr>
        <w:footnoteRef/>
      </w:r>
      <w:r w:rsidRPr="004246D9">
        <w:rPr>
          <w:rFonts w:ascii="Times New Roman" w:hAnsi="Times New Roman" w:cs="Times New Roman"/>
        </w:rPr>
        <w:t xml:space="preserve"> 81% of members are women</w:t>
      </w:r>
    </w:p>
  </w:footnote>
  <w:footnote w:id="30">
    <w:p w:rsidR="000744F4" w:rsidRPr="00716094" w:rsidRDefault="000744F4" w:rsidP="002524C2">
      <w:pPr>
        <w:autoSpaceDE w:val="0"/>
        <w:autoSpaceDN w:val="0"/>
        <w:adjustRightInd w:val="0"/>
        <w:spacing w:after="80"/>
        <w:rPr>
          <w:sz w:val="20"/>
          <w:szCs w:val="20"/>
        </w:rPr>
      </w:pPr>
      <w:r w:rsidRPr="00716094">
        <w:rPr>
          <w:rStyle w:val="FootnoteReference"/>
          <w:sz w:val="20"/>
          <w:szCs w:val="20"/>
        </w:rPr>
        <w:footnoteRef/>
      </w:r>
      <w:r w:rsidRPr="00716094">
        <w:rPr>
          <w:sz w:val="20"/>
          <w:szCs w:val="20"/>
        </w:rPr>
        <w:t xml:space="preserve"> The Egypt Human Development Report 2010, the Institute of National Planning, Egypt, under the project document EGY/01/006 of technical cooperation with the United Nations Development Programme (UNDP)</w:t>
      </w:r>
    </w:p>
    <w:p w:rsidR="000744F4" w:rsidRDefault="000744F4" w:rsidP="002524C2">
      <w:pPr>
        <w:pStyle w:val="FootnoteText"/>
      </w:pPr>
    </w:p>
  </w:footnote>
  <w:footnote w:id="31">
    <w:p w:rsidR="000744F4" w:rsidRPr="004D24F5" w:rsidRDefault="000744F4" w:rsidP="00630BF8">
      <w:pPr>
        <w:pStyle w:val="FootnoteText"/>
        <w:rPr>
          <w:rFonts w:ascii="Times New Roman" w:hAnsi="Times New Roman" w:cs="Times New Roman"/>
          <w:sz w:val="18"/>
          <w:szCs w:val="18"/>
        </w:rPr>
      </w:pPr>
      <w:r w:rsidRPr="004D24F5">
        <w:rPr>
          <w:rStyle w:val="FootnoteReference"/>
          <w:rFonts w:ascii="Times New Roman" w:hAnsi="Times New Roman"/>
          <w:sz w:val="18"/>
          <w:szCs w:val="18"/>
        </w:rPr>
        <w:footnoteRef/>
      </w:r>
      <w:r w:rsidRPr="004D24F5">
        <w:rPr>
          <w:rFonts w:ascii="Times New Roman" w:hAnsi="Times New Roman" w:cs="Times New Roman"/>
          <w:sz w:val="18"/>
          <w:szCs w:val="18"/>
        </w:rPr>
        <w:t xml:space="preserve"> It is a slight improvement.</w:t>
      </w:r>
    </w:p>
  </w:footnote>
  <w:footnote w:id="32">
    <w:p w:rsidR="000744F4" w:rsidRPr="009879F9" w:rsidRDefault="000744F4" w:rsidP="009879F9">
      <w:pPr>
        <w:pStyle w:val="FootnoteText"/>
        <w:spacing w:after="80"/>
        <w:rPr>
          <w:rFonts w:ascii="Times New Roman" w:hAnsi="Times New Roman" w:cs="Times New Roman"/>
        </w:rPr>
      </w:pPr>
      <w:r w:rsidRPr="009879F9">
        <w:rPr>
          <w:rStyle w:val="FootnoteReference"/>
          <w:rFonts w:ascii="Times New Roman" w:hAnsi="Times New Roman" w:cs="Times New Roman"/>
        </w:rPr>
        <w:footnoteRef/>
      </w:r>
      <w:r w:rsidRPr="009879F9">
        <w:rPr>
          <w:rFonts w:ascii="Times New Roman" w:hAnsi="Times New Roman" w:cs="Times New Roman"/>
        </w:rPr>
        <w:t xml:space="preserve"> </w:t>
      </w:r>
      <w:r>
        <w:rPr>
          <w:rFonts w:ascii="Times New Roman" w:hAnsi="Times New Roman" w:cs="Times New Roman"/>
        </w:rPr>
        <w:t>See section 4.1.6</w:t>
      </w:r>
    </w:p>
  </w:footnote>
  <w:footnote w:id="33">
    <w:p w:rsidR="000744F4" w:rsidRPr="00B9085A" w:rsidRDefault="000744F4" w:rsidP="00B9085A">
      <w:pPr>
        <w:pStyle w:val="FootnoteText"/>
        <w:spacing w:after="80"/>
        <w:jc w:val="both"/>
        <w:rPr>
          <w:rFonts w:ascii="Times New Roman" w:hAnsi="Times New Roman" w:cs="Times New Roman"/>
        </w:rPr>
      </w:pPr>
      <w:r w:rsidRPr="00B9085A">
        <w:rPr>
          <w:rStyle w:val="FootnoteReference"/>
          <w:rFonts w:ascii="Times New Roman" w:hAnsi="Times New Roman" w:cs="Times New Roman"/>
        </w:rPr>
        <w:footnoteRef/>
      </w:r>
      <w:r w:rsidRPr="00B9085A">
        <w:rPr>
          <w:rFonts w:ascii="Times New Roman" w:hAnsi="Times New Roman" w:cs="Times New Roman"/>
        </w:rPr>
        <w:t xml:space="preserve"> Their age is less than 24 years old </w:t>
      </w:r>
    </w:p>
  </w:footnote>
  <w:footnote w:id="34">
    <w:p w:rsidR="000744F4" w:rsidRPr="00F33B64" w:rsidRDefault="000744F4" w:rsidP="00F33B64">
      <w:pPr>
        <w:pStyle w:val="FootnoteText"/>
        <w:spacing w:after="80"/>
        <w:rPr>
          <w:rFonts w:ascii="Times New Roman" w:hAnsi="Times New Roman" w:cs="Times New Roman"/>
        </w:rPr>
      </w:pPr>
      <w:r w:rsidRPr="00F33B64">
        <w:rPr>
          <w:rStyle w:val="FootnoteReference"/>
          <w:rFonts w:ascii="Times New Roman" w:hAnsi="Times New Roman" w:cs="Times New Roman"/>
        </w:rPr>
        <w:footnoteRef/>
      </w:r>
      <w:r w:rsidRPr="00F33B64">
        <w:rPr>
          <w:rFonts w:ascii="Times New Roman" w:hAnsi="Times New Roman" w:cs="Times New Roman"/>
        </w:rPr>
        <w:t xml:space="preserve"> Referring to FGDs (see section 5.2.4)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F4" w:rsidRDefault="000744F4" w:rsidP="00C5284F">
    <w:pPr>
      <w:pStyle w:val="Header"/>
      <w:jc w:val="left"/>
    </w:pPr>
    <w:r>
      <w:rPr>
        <w:noProof/>
      </w:rPr>
      <w:drawing>
        <wp:anchor distT="0" distB="0" distL="114300" distR="114300" simplePos="0" relativeHeight="251659264" behindDoc="0" locked="0" layoutInCell="1" allowOverlap="1" wp14:anchorId="08D25276" wp14:editId="07B22587">
          <wp:simplePos x="0" y="0"/>
          <wp:positionH relativeFrom="column">
            <wp:posOffset>5182235</wp:posOffset>
          </wp:positionH>
          <wp:positionV relativeFrom="paragraph">
            <wp:posOffset>-178435</wp:posOffset>
          </wp:positionV>
          <wp:extent cx="4572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gray">
                  <a:xfrm>
                    <a:off x="0" y="0"/>
                    <a:ext cx="4572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8566968" wp14:editId="0616B1EC">
          <wp:simplePos x="0" y="0"/>
          <wp:positionH relativeFrom="column">
            <wp:posOffset>77470</wp:posOffset>
          </wp:positionH>
          <wp:positionV relativeFrom="paragraph">
            <wp:posOffset>-179070</wp:posOffset>
          </wp:positionV>
          <wp:extent cx="457200" cy="5308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gray">
                  <a:xfrm>
                    <a:off x="0" y="0"/>
                    <a:ext cx="457200" cy="530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FB456DE" wp14:editId="34755BF7">
          <wp:simplePos x="0" y="0"/>
          <wp:positionH relativeFrom="column">
            <wp:posOffset>2125980</wp:posOffset>
          </wp:positionH>
          <wp:positionV relativeFrom="paragraph">
            <wp:posOffset>-130810</wp:posOffset>
          </wp:positionV>
          <wp:extent cx="1513840" cy="542290"/>
          <wp:effectExtent l="0" t="0" r="0" b="0"/>
          <wp:wrapNone/>
          <wp:docPr id="6" name="Picture 6" descr="Bar_09_inpart_COL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_09_inpart_COL_P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384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55D9FD" wp14:editId="19988EC9">
          <wp:simplePos x="0" y="0"/>
          <wp:positionH relativeFrom="column">
            <wp:posOffset>7011035</wp:posOffset>
          </wp:positionH>
          <wp:positionV relativeFrom="paragraph">
            <wp:posOffset>802640</wp:posOffset>
          </wp:positionV>
          <wp:extent cx="45720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gray">
                  <a:xfrm>
                    <a:off x="0" y="0"/>
                    <a:ext cx="4572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744F4" w:rsidRDefault="00074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F4" w:rsidRDefault="000744F4" w:rsidP="00E7295C">
    <w:pPr>
      <w:pStyle w:val="Header"/>
      <w:jc w:val="left"/>
    </w:pPr>
    <w:r>
      <w:rPr>
        <w:noProof/>
      </w:rPr>
      <w:drawing>
        <wp:anchor distT="0" distB="0" distL="114300" distR="114300" simplePos="0" relativeHeight="251666432" behindDoc="0" locked="0" layoutInCell="1" allowOverlap="1" wp14:anchorId="2548702F" wp14:editId="67047AE9">
          <wp:simplePos x="0" y="0"/>
          <wp:positionH relativeFrom="column">
            <wp:posOffset>5182235</wp:posOffset>
          </wp:positionH>
          <wp:positionV relativeFrom="paragraph">
            <wp:posOffset>-178435</wp:posOffset>
          </wp:positionV>
          <wp:extent cx="457200" cy="571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gray">
                  <a:xfrm>
                    <a:off x="0" y="0"/>
                    <a:ext cx="4572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1EC338F" wp14:editId="4D82B28A">
          <wp:simplePos x="0" y="0"/>
          <wp:positionH relativeFrom="column">
            <wp:posOffset>77470</wp:posOffset>
          </wp:positionH>
          <wp:positionV relativeFrom="paragraph">
            <wp:posOffset>-179070</wp:posOffset>
          </wp:positionV>
          <wp:extent cx="457200" cy="5308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gray">
                  <a:xfrm>
                    <a:off x="0" y="0"/>
                    <a:ext cx="457200" cy="530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A083DD0" wp14:editId="19381AB3">
          <wp:simplePos x="0" y="0"/>
          <wp:positionH relativeFrom="column">
            <wp:posOffset>2125980</wp:posOffset>
          </wp:positionH>
          <wp:positionV relativeFrom="paragraph">
            <wp:posOffset>-130810</wp:posOffset>
          </wp:positionV>
          <wp:extent cx="1513840" cy="542290"/>
          <wp:effectExtent l="0" t="0" r="0" b="0"/>
          <wp:wrapNone/>
          <wp:docPr id="10" name="Picture 10" descr="Bar_09_inpart_COL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_09_inpart_COL_P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384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864F91B" wp14:editId="74B53D7F">
          <wp:simplePos x="0" y="0"/>
          <wp:positionH relativeFrom="column">
            <wp:posOffset>7011035</wp:posOffset>
          </wp:positionH>
          <wp:positionV relativeFrom="paragraph">
            <wp:posOffset>802640</wp:posOffset>
          </wp:positionV>
          <wp:extent cx="457200" cy="571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gray">
                  <a:xfrm>
                    <a:off x="0" y="0"/>
                    <a:ext cx="4572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744F4" w:rsidRDefault="00074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438"/>
    <w:multiLevelType w:val="hybridMultilevel"/>
    <w:tmpl w:val="F678E93C"/>
    <w:lvl w:ilvl="0" w:tplc="3586CC2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1DB5714"/>
    <w:multiLevelType w:val="hybridMultilevel"/>
    <w:tmpl w:val="E69A2BD6"/>
    <w:lvl w:ilvl="0" w:tplc="3586CC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E26EB0"/>
    <w:multiLevelType w:val="hybridMultilevel"/>
    <w:tmpl w:val="6FF0B826"/>
    <w:lvl w:ilvl="0" w:tplc="3586CC2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5280207"/>
    <w:multiLevelType w:val="hybridMultilevel"/>
    <w:tmpl w:val="E59C4778"/>
    <w:lvl w:ilvl="0" w:tplc="3586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94867"/>
    <w:multiLevelType w:val="hybridMultilevel"/>
    <w:tmpl w:val="E4F08C06"/>
    <w:lvl w:ilvl="0" w:tplc="3586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E7E0A"/>
    <w:multiLevelType w:val="hybridMultilevel"/>
    <w:tmpl w:val="26CCB66A"/>
    <w:lvl w:ilvl="0" w:tplc="3586CC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9F0915"/>
    <w:multiLevelType w:val="hybridMultilevel"/>
    <w:tmpl w:val="951E3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B729B"/>
    <w:multiLevelType w:val="hybridMultilevel"/>
    <w:tmpl w:val="E84AF626"/>
    <w:lvl w:ilvl="0" w:tplc="3586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37D29"/>
    <w:multiLevelType w:val="hybridMultilevel"/>
    <w:tmpl w:val="BBA2D96C"/>
    <w:lvl w:ilvl="0" w:tplc="3586CC20">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D35CC"/>
    <w:multiLevelType w:val="hybridMultilevel"/>
    <w:tmpl w:val="1E285A20"/>
    <w:lvl w:ilvl="0" w:tplc="3586CC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564C05"/>
    <w:multiLevelType w:val="hybridMultilevel"/>
    <w:tmpl w:val="D0C0D2E8"/>
    <w:lvl w:ilvl="0" w:tplc="3586CC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793344"/>
    <w:multiLevelType w:val="hybridMultilevel"/>
    <w:tmpl w:val="CA0CE280"/>
    <w:lvl w:ilvl="0" w:tplc="3586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410FC"/>
    <w:multiLevelType w:val="hybridMultilevel"/>
    <w:tmpl w:val="9A7609AA"/>
    <w:lvl w:ilvl="0" w:tplc="30185F34">
      <w:start w:val="1"/>
      <w:numFmt w:val="bullet"/>
      <w:lvlText w:val=""/>
      <w:lvlJc w:val="left"/>
      <w:pPr>
        <w:ind w:left="645" w:hanging="360"/>
      </w:pPr>
      <w:rPr>
        <w:rFonts w:ascii="Wingdings" w:hAnsi="Wingding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3">
    <w:nsid w:val="29EE3DF5"/>
    <w:multiLevelType w:val="hybridMultilevel"/>
    <w:tmpl w:val="611251E8"/>
    <w:lvl w:ilvl="0" w:tplc="3586CC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B5078C"/>
    <w:multiLevelType w:val="hybridMultilevel"/>
    <w:tmpl w:val="4B54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930DD"/>
    <w:multiLevelType w:val="hybridMultilevel"/>
    <w:tmpl w:val="A618914C"/>
    <w:lvl w:ilvl="0" w:tplc="3586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C757B"/>
    <w:multiLevelType w:val="hybridMultilevel"/>
    <w:tmpl w:val="64D25892"/>
    <w:lvl w:ilvl="0" w:tplc="3D6E09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139A2"/>
    <w:multiLevelType w:val="hybridMultilevel"/>
    <w:tmpl w:val="5A1662D2"/>
    <w:lvl w:ilvl="0" w:tplc="3586CC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A078A3"/>
    <w:multiLevelType w:val="hybridMultilevel"/>
    <w:tmpl w:val="B1CC7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D434F"/>
    <w:multiLevelType w:val="hybridMultilevel"/>
    <w:tmpl w:val="0540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57D99"/>
    <w:multiLevelType w:val="hybridMultilevel"/>
    <w:tmpl w:val="48D8D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650A8B"/>
    <w:multiLevelType w:val="hybridMultilevel"/>
    <w:tmpl w:val="50BA524A"/>
    <w:lvl w:ilvl="0" w:tplc="3D6E09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75E79"/>
    <w:multiLevelType w:val="hybridMultilevel"/>
    <w:tmpl w:val="316C6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5D4963"/>
    <w:multiLevelType w:val="hybridMultilevel"/>
    <w:tmpl w:val="22707CB0"/>
    <w:lvl w:ilvl="0" w:tplc="3D6E09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24833"/>
    <w:multiLevelType w:val="hybridMultilevel"/>
    <w:tmpl w:val="2E62E7F4"/>
    <w:lvl w:ilvl="0" w:tplc="3586CC2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EA37D5F"/>
    <w:multiLevelType w:val="hybridMultilevel"/>
    <w:tmpl w:val="E33CF23E"/>
    <w:lvl w:ilvl="0" w:tplc="04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60B3AD4"/>
    <w:multiLevelType w:val="multilevel"/>
    <w:tmpl w:val="0826D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AB2B39"/>
    <w:multiLevelType w:val="hybridMultilevel"/>
    <w:tmpl w:val="2A3C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033698"/>
    <w:multiLevelType w:val="hybridMultilevel"/>
    <w:tmpl w:val="6D84D3B0"/>
    <w:lvl w:ilvl="0" w:tplc="3D6E09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F12A9"/>
    <w:multiLevelType w:val="hybridMultilevel"/>
    <w:tmpl w:val="0ECC1538"/>
    <w:lvl w:ilvl="0" w:tplc="3586CC20">
      <w:start w:val="1"/>
      <w:numFmt w:val="bullet"/>
      <w:lvlText w:val=""/>
      <w:lvlJc w:val="left"/>
      <w:pPr>
        <w:ind w:left="720" w:hanging="360"/>
      </w:pPr>
      <w:rPr>
        <w:rFonts w:ascii="Symbol" w:hAnsi="Symbol" w:hint="default"/>
      </w:rPr>
    </w:lvl>
    <w:lvl w:ilvl="1" w:tplc="3586CC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92B24"/>
    <w:multiLevelType w:val="hybridMultilevel"/>
    <w:tmpl w:val="998E4E60"/>
    <w:lvl w:ilvl="0" w:tplc="3586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B2050"/>
    <w:multiLevelType w:val="hybridMultilevel"/>
    <w:tmpl w:val="C9626C88"/>
    <w:lvl w:ilvl="0" w:tplc="3586CC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A679CC"/>
    <w:multiLevelType w:val="hybridMultilevel"/>
    <w:tmpl w:val="AB6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CF4D56"/>
    <w:multiLevelType w:val="hybridMultilevel"/>
    <w:tmpl w:val="37A62256"/>
    <w:lvl w:ilvl="0" w:tplc="3586CC20">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5FF57221"/>
    <w:multiLevelType w:val="hybridMultilevel"/>
    <w:tmpl w:val="75E089AC"/>
    <w:lvl w:ilvl="0" w:tplc="3586CC2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6174781A"/>
    <w:multiLevelType w:val="hybridMultilevel"/>
    <w:tmpl w:val="961AF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80F30"/>
    <w:multiLevelType w:val="hybridMultilevel"/>
    <w:tmpl w:val="BBD20888"/>
    <w:lvl w:ilvl="0" w:tplc="3586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9B3E0B"/>
    <w:multiLevelType w:val="hybridMultilevel"/>
    <w:tmpl w:val="D8108058"/>
    <w:lvl w:ilvl="0" w:tplc="3D6E09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94114C"/>
    <w:multiLevelType w:val="hybridMultilevel"/>
    <w:tmpl w:val="7BDC2EF6"/>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2115" w:hanging="360"/>
      </w:pPr>
      <w:rPr>
        <w:rFonts w:ascii="Courier New" w:hAnsi="Courier New" w:cs="Courier New" w:hint="default"/>
      </w:rPr>
    </w:lvl>
    <w:lvl w:ilvl="2" w:tplc="10090005">
      <w:start w:val="1"/>
      <w:numFmt w:val="bullet"/>
      <w:lvlText w:val=""/>
      <w:lvlJc w:val="left"/>
      <w:pPr>
        <w:ind w:left="2835" w:hanging="360"/>
      </w:pPr>
      <w:rPr>
        <w:rFonts w:ascii="Wingdings" w:hAnsi="Wingdings" w:cs="Wingdings" w:hint="default"/>
      </w:rPr>
    </w:lvl>
    <w:lvl w:ilvl="3" w:tplc="10090001">
      <w:start w:val="1"/>
      <w:numFmt w:val="bullet"/>
      <w:lvlText w:val=""/>
      <w:lvlJc w:val="left"/>
      <w:pPr>
        <w:ind w:left="3555" w:hanging="360"/>
      </w:pPr>
      <w:rPr>
        <w:rFonts w:ascii="Symbol" w:hAnsi="Symbol" w:cs="Symbol" w:hint="default"/>
      </w:rPr>
    </w:lvl>
    <w:lvl w:ilvl="4" w:tplc="10090003">
      <w:start w:val="1"/>
      <w:numFmt w:val="bullet"/>
      <w:lvlText w:val="o"/>
      <w:lvlJc w:val="left"/>
      <w:pPr>
        <w:ind w:left="4275" w:hanging="360"/>
      </w:pPr>
      <w:rPr>
        <w:rFonts w:ascii="Courier New" w:hAnsi="Courier New" w:cs="Courier New" w:hint="default"/>
      </w:rPr>
    </w:lvl>
    <w:lvl w:ilvl="5" w:tplc="10090005">
      <w:start w:val="1"/>
      <w:numFmt w:val="bullet"/>
      <w:lvlText w:val=""/>
      <w:lvlJc w:val="left"/>
      <w:pPr>
        <w:ind w:left="4995" w:hanging="360"/>
      </w:pPr>
      <w:rPr>
        <w:rFonts w:ascii="Wingdings" w:hAnsi="Wingdings" w:cs="Wingdings" w:hint="default"/>
      </w:rPr>
    </w:lvl>
    <w:lvl w:ilvl="6" w:tplc="10090001">
      <w:start w:val="1"/>
      <w:numFmt w:val="bullet"/>
      <w:lvlText w:val=""/>
      <w:lvlJc w:val="left"/>
      <w:pPr>
        <w:ind w:left="5715" w:hanging="360"/>
      </w:pPr>
      <w:rPr>
        <w:rFonts w:ascii="Symbol" w:hAnsi="Symbol" w:cs="Symbol" w:hint="default"/>
      </w:rPr>
    </w:lvl>
    <w:lvl w:ilvl="7" w:tplc="10090003">
      <w:start w:val="1"/>
      <w:numFmt w:val="bullet"/>
      <w:lvlText w:val="o"/>
      <w:lvlJc w:val="left"/>
      <w:pPr>
        <w:ind w:left="6435" w:hanging="360"/>
      </w:pPr>
      <w:rPr>
        <w:rFonts w:ascii="Courier New" w:hAnsi="Courier New" w:cs="Courier New" w:hint="default"/>
      </w:rPr>
    </w:lvl>
    <w:lvl w:ilvl="8" w:tplc="10090005">
      <w:start w:val="1"/>
      <w:numFmt w:val="bullet"/>
      <w:lvlText w:val=""/>
      <w:lvlJc w:val="left"/>
      <w:pPr>
        <w:ind w:left="7155" w:hanging="360"/>
      </w:pPr>
      <w:rPr>
        <w:rFonts w:ascii="Wingdings" w:hAnsi="Wingdings" w:cs="Wingdings" w:hint="default"/>
      </w:rPr>
    </w:lvl>
  </w:abstractNum>
  <w:abstractNum w:abstractNumId="39">
    <w:nsid w:val="6EB611C4"/>
    <w:multiLevelType w:val="hybridMultilevel"/>
    <w:tmpl w:val="7C44B062"/>
    <w:lvl w:ilvl="0" w:tplc="3586CC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2C6DAC"/>
    <w:multiLevelType w:val="hybridMultilevel"/>
    <w:tmpl w:val="59D266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6F0D1C"/>
    <w:multiLevelType w:val="hybridMultilevel"/>
    <w:tmpl w:val="3BBA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D7C71"/>
    <w:multiLevelType w:val="hybridMultilevel"/>
    <w:tmpl w:val="CA5CC1FE"/>
    <w:lvl w:ilvl="0" w:tplc="3586CC20">
      <w:start w:val="1"/>
      <w:numFmt w:val="bullet"/>
      <w:lvlText w:val=""/>
      <w:lvlJc w:val="left"/>
      <w:pPr>
        <w:ind w:left="450"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nsid w:val="794474D5"/>
    <w:multiLevelType w:val="hybridMultilevel"/>
    <w:tmpl w:val="CA580B3A"/>
    <w:lvl w:ilvl="0" w:tplc="3586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A3C23"/>
    <w:multiLevelType w:val="hybridMultilevel"/>
    <w:tmpl w:val="7F821526"/>
    <w:lvl w:ilvl="0" w:tplc="3586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D157CD"/>
    <w:multiLevelType w:val="hybridMultilevel"/>
    <w:tmpl w:val="4B78B4A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nsid w:val="7D101BBA"/>
    <w:multiLevelType w:val="hybridMultilevel"/>
    <w:tmpl w:val="D29C5278"/>
    <w:lvl w:ilvl="0" w:tplc="3586C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43"/>
  </w:num>
  <w:num w:numId="4">
    <w:abstractNumId w:val="35"/>
  </w:num>
  <w:num w:numId="5">
    <w:abstractNumId w:val="44"/>
  </w:num>
  <w:num w:numId="6">
    <w:abstractNumId w:val="18"/>
  </w:num>
  <w:num w:numId="7">
    <w:abstractNumId w:val="25"/>
  </w:num>
  <w:num w:numId="8">
    <w:abstractNumId w:val="29"/>
  </w:num>
  <w:num w:numId="9">
    <w:abstractNumId w:val="23"/>
  </w:num>
  <w:num w:numId="10">
    <w:abstractNumId w:val="38"/>
  </w:num>
  <w:num w:numId="11">
    <w:abstractNumId w:val="16"/>
  </w:num>
  <w:num w:numId="12">
    <w:abstractNumId w:val="19"/>
  </w:num>
  <w:num w:numId="13">
    <w:abstractNumId w:val="12"/>
  </w:num>
  <w:num w:numId="14">
    <w:abstractNumId w:val="14"/>
  </w:num>
  <w:num w:numId="15">
    <w:abstractNumId w:val="8"/>
  </w:num>
  <w:num w:numId="16">
    <w:abstractNumId w:val="42"/>
  </w:num>
  <w:num w:numId="17">
    <w:abstractNumId w:val="27"/>
  </w:num>
  <w:num w:numId="18">
    <w:abstractNumId w:val="6"/>
  </w:num>
  <w:num w:numId="19">
    <w:abstractNumId w:val="13"/>
  </w:num>
  <w:num w:numId="20">
    <w:abstractNumId w:val="11"/>
  </w:num>
  <w:num w:numId="21">
    <w:abstractNumId w:val="46"/>
  </w:num>
  <w:num w:numId="22">
    <w:abstractNumId w:val="0"/>
  </w:num>
  <w:num w:numId="23">
    <w:abstractNumId w:val="1"/>
  </w:num>
  <w:num w:numId="24">
    <w:abstractNumId w:val="36"/>
  </w:num>
  <w:num w:numId="25">
    <w:abstractNumId w:val="7"/>
  </w:num>
  <w:num w:numId="26">
    <w:abstractNumId w:val="9"/>
  </w:num>
  <w:num w:numId="27">
    <w:abstractNumId w:val="39"/>
  </w:num>
  <w:num w:numId="28">
    <w:abstractNumId w:val="28"/>
  </w:num>
  <w:num w:numId="29">
    <w:abstractNumId w:val="20"/>
  </w:num>
  <w:num w:numId="30">
    <w:abstractNumId w:val="22"/>
  </w:num>
  <w:num w:numId="31">
    <w:abstractNumId w:val="41"/>
  </w:num>
  <w:num w:numId="32">
    <w:abstractNumId w:val="5"/>
  </w:num>
  <w:num w:numId="33">
    <w:abstractNumId w:val="31"/>
  </w:num>
  <w:num w:numId="34">
    <w:abstractNumId w:val="10"/>
  </w:num>
  <w:num w:numId="35">
    <w:abstractNumId w:val="17"/>
  </w:num>
  <w:num w:numId="36">
    <w:abstractNumId w:val="30"/>
  </w:num>
  <w:num w:numId="37">
    <w:abstractNumId w:val="3"/>
  </w:num>
  <w:num w:numId="38">
    <w:abstractNumId w:val="2"/>
  </w:num>
  <w:num w:numId="39">
    <w:abstractNumId w:val="34"/>
  </w:num>
  <w:num w:numId="40">
    <w:abstractNumId w:val="33"/>
  </w:num>
  <w:num w:numId="41">
    <w:abstractNumId w:val="4"/>
  </w:num>
  <w:num w:numId="42">
    <w:abstractNumId w:val="24"/>
  </w:num>
  <w:num w:numId="43">
    <w:abstractNumId w:val="45"/>
  </w:num>
  <w:num w:numId="44">
    <w:abstractNumId w:val="15"/>
  </w:num>
  <w:num w:numId="45">
    <w:abstractNumId w:val="21"/>
  </w:num>
  <w:num w:numId="46">
    <w:abstractNumId w:val="37"/>
  </w:num>
  <w:num w:numId="4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AA"/>
    <w:rsid w:val="00000F36"/>
    <w:rsid w:val="00006401"/>
    <w:rsid w:val="00011DA8"/>
    <w:rsid w:val="000171A8"/>
    <w:rsid w:val="0002524A"/>
    <w:rsid w:val="00025E5C"/>
    <w:rsid w:val="000273BD"/>
    <w:rsid w:val="0003580C"/>
    <w:rsid w:val="000367E3"/>
    <w:rsid w:val="00041021"/>
    <w:rsid w:val="0004528F"/>
    <w:rsid w:val="00046799"/>
    <w:rsid w:val="00047EB9"/>
    <w:rsid w:val="000512AE"/>
    <w:rsid w:val="0005699B"/>
    <w:rsid w:val="000649B6"/>
    <w:rsid w:val="000658EB"/>
    <w:rsid w:val="0007174C"/>
    <w:rsid w:val="0007401D"/>
    <w:rsid w:val="000744F4"/>
    <w:rsid w:val="00075AD8"/>
    <w:rsid w:val="00076852"/>
    <w:rsid w:val="00076ACA"/>
    <w:rsid w:val="00086A1E"/>
    <w:rsid w:val="0009796E"/>
    <w:rsid w:val="00097998"/>
    <w:rsid w:val="000A1CFB"/>
    <w:rsid w:val="000B2D6B"/>
    <w:rsid w:val="000B40FC"/>
    <w:rsid w:val="000B6B24"/>
    <w:rsid w:val="000B7702"/>
    <w:rsid w:val="000C081B"/>
    <w:rsid w:val="000E0F44"/>
    <w:rsid w:val="000E1CCC"/>
    <w:rsid w:val="000E70FA"/>
    <w:rsid w:val="000E72AD"/>
    <w:rsid w:val="000E77B8"/>
    <w:rsid w:val="000F1984"/>
    <w:rsid w:val="000F22AD"/>
    <w:rsid w:val="00107E37"/>
    <w:rsid w:val="00111A83"/>
    <w:rsid w:val="001133E7"/>
    <w:rsid w:val="00120E27"/>
    <w:rsid w:val="001226C6"/>
    <w:rsid w:val="00136B9A"/>
    <w:rsid w:val="00137883"/>
    <w:rsid w:val="001440AF"/>
    <w:rsid w:val="00146A9C"/>
    <w:rsid w:val="00147BC6"/>
    <w:rsid w:val="00154494"/>
    <w:rsid w:val="00155E10"/>
    <w:rsid w:val="00170717"/>
    <w:rsid w:val="0017697D"/>
    <w:rsid w:val="00182952"/>
    <w:rsid w:val="00183F51"/>
    <w:rsid w:val="00184297"/>
    <w:rsid w:val="00187B45"/>
    <w:rsid w:val="001A3A01"/>
    <w:rsid w:val="001A3CD6"/>
    <w:rsid w:val="001A4F32"/>
    <w:rsid w:val="001A5837"/>
    <w:rsid w:val="001B20D7"/>
    <w:rsid w:val="001B5DB3"/>
    <w:rsid w:val="001C047B"/>
    <w:rsid w:val="001C1817"/>
    <w:rsid w:val="001C333E"/>
    <w:rsid w:val="001C5EC0"/>
    <w:rsid w:val="001C7CB9"/>
    <w:rsid w:val="001D11CB"/>
    <w:rsid w:val="001D40CA"/>
    <w:rsid w:val="001E050D"/>
    <w:rsid w:val="001E1ABF"/>
    <w:rsid w:val="001E27DC"/>
    <w:rsid w:val="001F08EB"/>
    <w:rsid w:val="001F1DBE"/>
    <w:rsid w:val="001F21B3"/>
    <w:rsid w:val="001F23B6"/>
    <w:rsid w:val="001F531B"/>
    <w:rsid w:val="002004FF"/>
    <w:rsid w:val="0020396D"/>
    <w:rsid w:val="00203C8E"/>
    <w:rsid w:val="00203D03"/>
    <w:rsid w:val="0021055B"/>
    <w:rsid w:val="00211E6E"/>
    <w:rsid w:val="0022644D"/>
    <w:rsid w:val="00230E75"/>
    <w:rsid w:val="0023145C"/>
    <w:rsid w:val="00232779"/>
    <w:rsid w:val="0023771B"/>
    <w:rsid w:val="00242883"/>
    <w:rsid w:val="002524C2"/>
    <w:rsid w:val="00253975"/>
    <w:rsid w:val="002645CB"/>
    <w:rsid w:val="00270EFB"/>
    <w:rsid w:val="00281871"/>
    <w:rsid w:val="00285D78"/>
    <w:rsid w:val="00291392"/>
    <w:rsid w:val="0029678A"/>
    <w:rsid w:val="00296C84"/>
    <w:rsid w:val="0029798B"/>
    <w:rsid w:val="00297FF2"/>
    <w:rsid w:val="002A2F27"/>
    <w:rsid w:val="002A3E47"/>
    <w:rsid w:val="002B2A17"/>
    <w:rsid w:val="002B3E42"/>
    <w:rsid w:val="002B4FB9"/>
    <w:rsid w:val="002B5408"/>
    <w:rsid w:val="002B60E1"/>
    <w:rsid w:val="002B72DC"/>
    <w:rsid w:val="002C03AE"/>
    <w:rsid w:val="002C0839"/>
    <w:rsid w:val="002C224A"/>
    <w:rsid w:val="002C7972"/>
    <w:rsid w:val="002D5F53"/>
    <w:rsid w:val="002D62D0"/>
    <w:rsid w:val="002E2A3C"/>
    <w:rsid w:val="002E65CA"/>
    <w:rsid w:val="002F113E"/>
    <w:rsid w:val="002F3049"/>
    <w:rsid w:val="00300725"/>
    <w:rsid w:val="00306D2F"/>
    <w:rsid w:val="00307E09"/>
    <w:rsid w:val="003123AF"/>
    <w:rsid w:val="003140DE"/>
    <w:rsid w:val="00315CC4"/>
    <w:rsid w:val="00316DA4"/>
    <w:rsid w:val="003170CE"/>
    <w:rsid w:val="0031753F"/>
    <w:rsid w:val="00323697"/>
    <w:rsid w:val="00332493"/>
    <w:rsid w:val="00337E50"/>
    <w:rsid w:val="003426FA"/>
    <w:rsid w:val="00346745"/>
    <w:rsid w:val="00355879"/>
    <w:rsid w:val="00375273"/>
    <w:rsid w:val="00375F44"/>
    <w:rsid w:val="00386192"/>
    <w:rsid w:val="00390307"/>
    <w:rsid w:val="0039434B"/>
    <w:rsid w:val="00395B4A"/>
    <w:rsid w:val="003A1CB9"/>
    <w:rsid w:val="003A4D79"/>
    <w:rsid w:val="003A5B07"/>
    <w:rsid w:val="003B11F9"/>
    <w:rsid w:val="003B27CB"/>
    <w:rsid w:val="003B3183"/>
    <w:rsid w:val="003B58AD"/>
    <w:rsid w:val="003C22A5"/>
    <w:rsid w:val="003C683F"/>
    <w:rsid w:val="003D5B63"/>
    <w:rsid w:val="003D74AC"/>
    <w:rsid w:val="003D7F43"/>
    <w:rsid w:val="003E1D60"/>
    <w:rsid w:val="003F01EA"/>
    <w:rsid w:val="00416979"/>
    <w:rsid w:val="00420911"/>
    <w:rsid w:val="00421DF7"/>
    <w:rsid w:val="004246D9"/>
    <w:rsid w:val="00430483"/>
    <w:rsid w:val="004357B5"/>
    <w:rsid w:val="0044235C"/>
    <w:rsid w:val="00446016"/>
    <w:rsid w:val="00453232"/>
    <w:rsid w:val="004534CC"/>
    <w:rsid w:val="00460C96"/>
    <w:rsid w:val="00461915"/>
    <w:rsid w:val="004633CC"/>
    <w:rsid w:val="00464166"/>
    <w:rsid w:val="00483BA5"/>
    <w:rsid w:val="004841BE"/>
    <w:rsid w:val="004908F9"/>
    <w:rsid w:val="0049678E"/>
    <w:rsid w:val="0049687A"/>
    <w:rsid w:val="004A3C18"/>
    <w:rsid w:val="004A5C94"/>
    <w:rsid w:val="004B2134"/>
    <w:rsid w:val="004B7D0D"/>
    <w:rsid w:val="004D343C"/>
    <w:rsid w:val="004D3B6C"/>
    <w:rsid w:val="004E29CA"/>
    <w:rsid w:val="004E3EBB"/>
    <w:rsid w:val="004E41BB"/>
    <w:rsid w:val="004F5758"/>
    <w:rsid w:val="004F6E2A"/>
    <w:rsid w:val="004F7378"/>
    <w:rsid w:val="00500310"/>
    <w:rsid w:val="00506C39"/>
    <w:rsid w:val="00510040"/>
    <w:rsid w:val="00511DCA"/>
    <w:rsid w:val="00513F3A"/>
    <w:rsid w:val="0051692F"/>
    <w:rsid w:val="00526BE5"/>
    <w:rsid w:val="00527FD1"/>
    <w:rsid w:val="00530DC9"/>
    <w:rsid w:val="00533DAC"/>
    <w:rsid w:val="0053524C"/>
    <w:rsid w:val="005440ED"/>
    <w:rsid w:val="00547090"/>
    <w:rsid w:val="0055005F"/>
    <w:rsid w:val="00551F81"/>
    <w:rsid w:val="00555FF3"/>
    <w:rsid w:val="005565FF"/>
    <w:rsid w:val="005579D9"/>
    <w:rsid w:val="00560A72"/>
    <w:rsid w:val="005614A6"/>
    <w:rsid w:val="0057453B"/>
    <w:rsid w:val="00574B3F"/>
    <w:rsid w:val="00576B2B"/>
    <w:rsid w:val="0058663D"/>
    <w:rsid w:val="00592A4C"/>
    <w:rsid w:val="005A0A94"/>
    <w:rsid w:val="005A0D7C"/>
    <w:rsid w:val="005A29BA"/>
    <w:rsid w:val="005A6CA8"/>
    <w:rsid w:val="005B6973"/>
    <w:rsid w:val="005B6CDB"/>
    <w:rsid w:val="005C0A00"/>
    <w:rsid w:val="005C78AA"/>
    <w:rsid w:val="005D2CB2"/>
    <w:rsid w:val="005E0BA3"/>
    <w:rsid w:val="005E507A"/>
    <w:rsid w:val="005E6CC6"/>
    <w:rsid w:val="005F1043"/>
    <w:rsid w:val="005F7CA8"/>
    <w:rsid w:val="00601EC1"/>
    <w:rsid w:val="0061122A"/>
    <w:rsid w:val="006145A0"/>
    <w:rsid w:val="00615B8B"/>
    <w:rsid w:val="00617EB0"/>
    <w:rsid w:val="00620E59"/>
    <w:rsid w:val="00623DAA"/>
    <w:rsid w:val="00626AF0"/>
    <w:rsid w:val="00627205"/>
    <w:rsid w:val="00630BF8"/>
    <w:rsid w:val="00631059"/>
    <w:rsid w:val="0063174E"/>
    <w:rsid w:val="00631BAA"/>
    <w:rsid w:val="00633100"/>
    <w:rsid w:val="00640BE4"/>
    <w:rsid w:val="006415AC"/>
    <w:rsid w:val="00660220"/>
    <w:rsid w:val="00663D80"/>
    <w:rsid w:val="006662CA"/>
    <w:rsid w:val="00672EF8"/>
    <w:rsid w:val="006A4323"/>
    <w:rsid w:val="006B5A90"/>
    <w:rsid w:val="006C03EF"/>
    <w:rsid w:val="006D30F5"/>
    <w:rsid w:val="006E3644"/>
    <w:rsid w:val="006E7F4A"/>
    <w:rsid w:val="00703B95"/>
    <w:rsid w:val="0070415C"/>
    <w:rsid w:val="007048E1"/>
    <w:rsid w:val="00706F2E"/>
    <w:rsid w:val="00713975"/>
    <w:rsid w:val="00722715"/>
    <w:rsid w:val="00730749"/>
    <w:rsid w:val="00730E59"/>
    <w:rsid w:val="007324C5"/>
    <w:rsid w:val="00743054"/>
    <w:rsid w:val="00746B3B"/>
    <w:rsid w:val="00755CA6"/>
    <w:rsid w:val="00776D56"/>
    <w:rsid w:val="00782465"/>
    <w:rsid w:val="00783730"/>
    <w:rsid w:val="00783D15"/>
    <w:rsid w:val="0078434A"/>
    <w:rsid w:val="00784B73"/>
    <w:rsid w:val="007861E0"/>
    <w:rsid w:val="00790877"/>
    <w:rsid w:val="00793D69"/>
    <w:rsid w:val="00795A23"/>
    <w:rsid w:val="007A42E7"/>
    <w:rsid w:val="007A7539"/>
    <w:rsid w:val="007B4CCB"/>
    <w:rsid w:val="007C04F3"/>
    <w:rsid w:val="007C499F"/>
    <w:rsid w:val="007D07ED"/>
    <w:rsid w:val="007D3153"/>
    <w:rsid w:val="007D5B2B"/>
    <w:rsid w:val="007E0F82"/>
    <w:rsid w:val="007E2239"/>
    <w:rsid w:val="007E2502"/>
    <w:rsid w:val="007E28CC"/>
    <w:rsid w:val="007E3507"/>
    <w:rsid w:val="007E470F"/>
    <w:rsid w:val="007F3548"/>
    <w:rsid w:val="00800B22"/>
    <w:rsid w:val="00800B87"/>
    <w:rsid w:val="00801C3A"/>
    <w:rsid w:val="00803017"/>
    <w:rsid w:val="008120DB"/>
    <w:rsid w:val="008174BF"/>
    <w:rsid w:val="008236EB"/>
    <w:rsid w:val="00832428"/>
    <w:rsid w:val="00842422"/>
    <w:rsid w:val="00844E07"/>
    <w:rsid w:val="00851AB8"/>
    <w:rsid w:val="00854D20"/>
    <w:rsid w:val="008563AC"/>
    <w:rsid w:val="00856860"/>
    <w:rsid w:val="00857057"/>
    <w:rsid w:val="00862FA0"/>
    <w:rsid w:val="0086568C"/>
    <w:rsid w:val="00866E19"/>
    <w:rsid w:val="0087745A"/>
    <w:rsid w:val="008813F5"/>
    <w:rsid w:val="0088158A"/>
    <w:rsid w:val="008815AF"/>
    <w:rsid w:val="00882499"/>
    <w:rsid w:val="00891B6D"/>
    <w:rsid w:val="008923F7"/>
    <w:rsid w:val="00894765"/>
    <w:rsid w:val="008966CB"/>
    <w:rsid w:val="008A15BB"/>
    <w:rsid w:val="008B390E"/>
    <w:rsid w:val="008B549F"/>
    <w:rsid w:val="008C7F20"/>
    <w:rsid w:val="008D4D7C"/>
    <w:rsid w:val="008D7C84"/>
    <w:rsid w:val="008E4E5D"/>
    <w:rsid w:val="008E4F77"/>
    <w:rsid w:val="008E6B1C"/>
    <w:rsid w:val="008F005E"/>
    <w:rsid w:val="008F0DD7"/>
    <w:rsid w:val="008F69C4"/>
    <w:rsid w:val="0090053F"/>
    <w:rsid w:val="00905AE6"/>
    <w:rsid w:val="00921055"/>
    <w:rsid w:val="00922B66"/>
    <w:rsid w:val="00931E0D"/>
    <w:rsid w:val="00934E33"/>
    <w:rsid w:val="00945433"/>
    <w:rsid w:val="009474C5"/>
    <w:rsid w:val="009475B7"/>
    <w:rsid w:val="00950019"/>
    <w:rsid w:val="00953066"/>
    <w:rsid w:val="0095662B"/>
    <w:rsid w:val="00961EE1"/>
    <w:rsid w:val="00962F5A"/>
    <w:rsid w:val="009653AD"/>
    <w:rsid w:val="009658DC"/>
    <w:rsid w:val="00971A2D"/>
    <w:rsid w:val="009727EE"/>
    <w:rsid w:val="009815A0"/>
    <w:rsid w:val="0098537D"/>
    <w:rsid w:val="009879F9"/>
    <w:rsid w:val="00996220"/>
    <w:rsid w:val="00997E60"/>
    <w:rsid w:val="009A48D7"/>
    <w:rsid w:val="009A7262"/>
    <w:rsid w:val="009B75ED"/>
    <w:rsid w:val="009C28F0"/>
    <w:rsid w:val="009C4331"/>
    <w:rsid w:val="009C5780"/>
    <w:rsid w:val="009C6D20"/>
    <w:rsid w:val="009D340F"/>
    <w:rsid w:val="009D7383"/>
    <w:rsid w:val="009E321F"/>
    <w:rsid w:val="009F3AF1"/>
    <w:rsid w:val="00A005E6"/>
    <w:rsid w:val="00A00C2C"/>
    <w:rsid w:val="00A06AA4"/>
    <w:rsid w:val="00A17139"/>
    <w:rsid w:val="00A44D54"/>
    <w:rsid w:val="00A53DC8"/>
    <w:rsid w:val="00A5740E"/>
    <w:rsid w:val="00A606A6"/>
    <w:rsid w:val="00A60B87"/>
    <w:rsid w:val="00A611D1"/>
    <w:rsid w:val="00A63585"/>
    <w:rsid w:val="00A67183"/>
    <w:rsid w:val="00A6766D"/>
    <w:rsid w:val="00A70501"/>
    <w:rsid w:val="00A70B41"/>
    <w:rsid w:val="00A71AA3"/>
    <w:rsid w:val="00A71FAA"/>
    <w:rsid w:val="00A74F4F"/>
    <w:rsid w:val="00A8034D"/>
    <w:rsid w:val="00A81BF5"/>
    <w:rsid w:val="00AA3771"/>
    <w:rsid w:val="00AB11DC"/>
    <w:rsid w:val="00AB2E3F"/>
    <w:rsid w:val="00AB369C"/>
    <w:rsid w:val="00AC246E"/>
    <w:rsid w:val="00AC6639"/>
    <w:rsid w:val="00AD3977"/>
    <w:rsid w:val="00AD425C"/>
    <w:rsid w:val="00AD6752"/>
    <w:rsid w:val="00AE1795"/>
    <w:rsid w:val="00AE48F6"/>
    <w:rsid w:val="00AF16DF"/>
    <w:rsid w:val="00B0246A"/>
    <w:rsid w:val="00B067CA"/>
    <w:rsid w:val="00B10091"/>
    <w:rsid w:val="00B13547"/>
    <w:rsid w:val="00B146BD"/>
    <w:rsid w:val="00B2140E"/>
    <w:rsid w:val="00B26134"/>
    <w:rsid w:val="00B32DCE"/>
    <w:rsid w:val="00B36156"/>
    <w:rsid w:val="00B42DBD"/>
    <w:rsid w:val="00B66478"/>
    <w:rsid w:val="00B67D20"/>
    <w:rsid w:val="00B711A0"/>
    <w:rsid w:val="00B723EA"/>
    <w:rsid w:val="00B76495"/>
    <w:rsid w:val="00B76A62"/>
    <w:rsid w:val="00B82294"/>
    <w:rsid w:val="00B87C09"/>
    <w:rsid w:val="00B87FCB"/>
    <w:rsid w:val="00B9085A"/>
    <w:rsid w:val="00B90C9F"/>
    <w:rsid w:val="00B929E2"/>
    <w:rsid w:val="00B95EC5"/>
    <w:rsid w:val="00BB2A3E"/>
    <w:rsid w:val="00BC0422"/>
    <w:rsid w:val="00BC057F"/>
    <w:rsid w:val="00BD0F5A"/>
    <w:rsid w:val="00BD29A5"/>
    <w:rsid w:val="00BD43AD"/>
    <w:rsid w:val="00BE4E82"/>
    <w:rsid w:val="00BE6D94"/>
    <w:rsid w:val="00BF7BDA"/>
    <w:rsid w:val="00C00947"/>
    <w:rsid w:val="00C255E4"/>
    <w:rsid w:val="00C31313"/>
    <w:rsid w:val="00C50F5E"/>
    <w:rsid w:val="00C5284F"/>
    <w:rsid w:val="00C57C62"/>
    <w:rsid w:val="00C61E65"/>
    <w:rsid w:val="00C67D74"/>
    <w:rsid w:val="00C759C5"/>
    <w:rsid w:val="00C80E70"/>
    <w:rsid w:val="00C95403"/>
    <w:rsid w:val="00CA0B5A"/>
    <w:rsid w:val="00CA5B07"/>
    <w:rsid w:val="00CB4632"/>
    <w:rsid w:val="00CB5212"/>
    <w:rsid w:val="00CB63FB"/>
    <w:rsid w:val="00CB78D1"/>
    <w:rsid w:val="00CC2329"/>
    <w:rsid w:val="00CC348E"/>
    <w:rsid w:val="00CC360E"/>
    <w:rsid w:val="00CC48FE"/>
    <w:rsid w:val="00CD5DB4"/>
    <w:rsid w:val="00CE3FC9"/>
    <w:rsid w:val="00CE5461"/>
    <w:rsid w:val="00CF2AE1"/>
    <w:rsid w:val="00D0050B"/>
    <w:rsid w:val="00D133B1"/>
    <w:rsid w:val="00D152EC"/>
    <w:rsid w:val="00D16EE6"/>
    <w:rsid w:val="00D20B29"/>
    <w:rsid w:val="00D216EE"/>
    <w:rsid w:val="00D21FAA"/>
    <w:rsid w:val="00D220C0"/>
    <w:rsid w:val="00D22296"/>
    <w:rsid w:val="00D2359A"/>
    <w:rsid w:val="00D2471C"/>
    <w:rsid w:val="00D24894"/>
    <w:rsid w:val="00D338B2"/>
    <w:rsid w:val="00D468CF"/>
    <w:rsid w:val="00D548A1"/>
    <w:rsid w:val="00D61262"/>
    <w:rsid w:val="00D66A5E"/>
    <w:rsid w:val="00D725C9"/>
    <w:rsid w:val="00D72FF3"/>
    <w:rsid w:val="00D73196"/>
    <w:rsid w:val="00D80E31"/>
    <w:rsid w:val="00D81FF7"/>
    <w:rsid w:val="00D82E60"/>
    <w:rsid w:val="00D852F2"/>
    <w:rsid w:val="00D9578C"/>
    <w:rsid w:val="00D960F9"/>
    <w:rsid w:val="00DA4148"/>
    <w:rsid w:val="00DA7A11"/>
    <w:rsid w:val="00DB11DA"/>
    <w:rsid w:val="00DC02BD"/>
    <w:rsid w:val="00DC043C"/>
    <w:rsid w:val="00DC201F"/>
    <w:rsid w:val="00DC4B0E"/>
    <w:rsid w:val="00DD1C22"/>
    <w:rsid w:val="00DD374A"/>
    <w:rsid w:val="00DD50AB"/>
    <w:rsid w:val="00DE2D15"/>
    <w:rsid w:val="00DE37D2"/>
    <w:rsid w:val="00DE4BEE"/>
    <w:rsid w:val="00DE663E"/>
    <w:rsid w:val="00DF0DEF"/>
    <w:rsid w:val="00DF56A3"/>
    <w:rsid w:val="00E04EE2"/>
    <w:rsid w:val="00E0608E"/>
    <w:rsid w:val="00E152D9"/>
    <w:rsid w:val="00E17340"/>
    <w:rsid w:val="00E20FD2"/>
    <w:rsid w:val="00E240F5"/>
    <w:rsid w:val="00E33869"/>
    <w:rsid w:val="00E36C21"/>
    <w:rsid w:val="00E40FC7"/>
    <w:rsid w:val="00E43B91"/>
    <w:rsid w:val="00E52276"/>
    <w:rsid w:val="00E642A4"/>
    <w:rsid w:val="00E6595B"/>
    <w:rsid w:val="00E7295C"/>
    <w:rsid w:val="00E73E04"/>
    <w:rsid w:val="00E8079E"/>
    <w:rsid w:val="00E81EB6"/>
    <w:rsid w:val="00E84B49"/>
    <w:rsid w:val="00E90DF6"/>
    <w:rsid w:val="00E95973"/>
    <w:rsid w:val="00E96700"/>
    <w:rsid w:val="00EA112D"/>
    <w:rsid w:val="00EB3218"/>
    <w:rsid w:val="00EB5A6C"/>
    <w:rsid w:val="00EB5C32"/>
    <w:rsid w:val="00EB797A"/>
    <w:rsid w:val="00EC47ED"/>
    <w:rsid w:val="00EC7075"/>
    <w:rsid w:val="00EC74F9"/>
    <w:rsid w:val="00ED0427"/>
    <w:rsid w:val="00ED2C16"/>
    <w:rsid w:val="00ED3016"/>
    <w:rsid w:val="00EE3E63"/>
    <w:rsid w:val="00EF4609"/>
    <w:rsid w:val="00EF799E"/>
    <w:rsid w:val="00F01545"/>
    <w:rsid w:val="00F03E57"/>
    <w:rsid w:val="00F0566B"/>
    <w:rsid w:val="00F064FF"/>
    <w:rsid w:val="00F0676D"/>
    <w:rsid w:val="00F07083"/>
    <w:rsid w:val="00F22F4F"/>
    <w:rsid w:val="00F23027"/>
    <w:rsid w:val="00F31D6A"/>
    <w:rsid w:val="00F33B64"/>
    <w:rsid w:val="00F35259"/>
    <w:rsid w:val="00F36A7E"/>
    <w:rsid w:val="00F63470"/>
    <w:rsid w:val="00F64E8E"/>
    <w:rsid w:val="00F7579A"/>
    <w:rsid w:val="00F77C40"/>
    <w:rsid w:val="00F83830"/>
    <w:rsid w:val="00F85AB7"/>
    <w:rsid w:val="00F8785F"/>
    <w:rsid w:val="00F87D55"/>
    <w:rsid w:val="00F93793"/>
    <w:rsid w:val="00F94BA4"/>
    <w:rsid w:val="00F97FAC"/>
    <w:rsid w:val="00FB42E5"/>
    <w:rsid w:val="00FB5D56"/>
    <w:rsid w:val="00FC37A5"/>
    <w:rsid w:val="00FC547F"/>
    <w:rsid w:val="00FC5AFA"/>
    <w:rsid w:val="00FD0E64"/>
    <w:rsid w:val="00FD576C"/>
    <w:rsid w:val="00FE5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99"/>
    <w:pPr>
      <w:spacing w:after="12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046799"/>
    <w:pPr>
      <w:keepNext/>
      <w:keepLines/>
      <w:spacing w:before="240"/>
      <w:outlineLvl w:val="0"/>
    </w:pPr>
    <w:rPr>
      <w:rFonts w:asciiTheme="majorBidi" w:eastAsiaTheme="majorEastAsia" w:hAnsiTheme="majorBidi" w:cstheme="majorBidi"/>
      <w:b/>
      <w:bCs/>
      <w:sz w:val="30"/>
      <w:szCs w:val="30"/>
    </w:rPr>
  </w:style>
  <w:style w:type="paragraph" w:styleId="Heading2">
    <w:name w:val="heading 2"/>
    <w:basedOn w:val="Normal"/>
    <w:next w:val="Normal"/>
    <w:link w:val="Heading2Char"/>
    <w:uiPriority w:val="9"/>
    <w:unhideWhenUsed/>
    <w:qFormat/>
    <w:rsid w:val="00046799"/>
    <w:pPr>
      <w:keepNext/>
      <w:keepLines/>
      <w:spacing w:before="240" w:line="276" w:lineRule="auto"/>
      <w:outlineLvl w:val="1"/>
    </w:pPr>
    <w:rPr>
      <w:rFonts w:asciiTheme="majorBidi" w:eastAsiaTheme="majorEastAsia" w:hAnsiTheme="majorBidi" w:cstheme="majorBidi"/>
      <w:b/>
      <w:bCs/>
      <w:i/>
      <w:iCs/>
      <w:sz w:val="28"/>
      <w:szCs w:val="28"/>
    </w:rPr>
  </w:style>
  <w:style w:type="paragraph" w:styleId="Heading3">
    <w:name w:val="heading 3"/>
    <w:basedOn w:val="Normal"/>
    <w:next w:val="Normal"/>
    <w:link w:val="Heading3Char"/>
    <w:uiPriority w:val="9"/>
    <w:unhideWhenUsed/>
    <w:qFormat/>
    <w:rsid w:val="00046799"/>
    <w:pPr>
      <w:keepNext/>
      <w:keepLines/>
      <w:spacing w:before="120" w:line="276" w:lineRule="auto"/>
      <w:outlineLvl w:val="2"/>
    </w:pPr>
    <w:rPr>
      <w:rFonts w:asciiTheme="majorBidi" w:eastAsiaTheme="majorEastAsia" w:hAnsiTheme="majorBidi" w:cstheme="majorBidi"/>
      <w:b/>
      <w:bCs/>
      <w:sz w:val="26"/>
      <w:szCs w:val="26"/>
    </w:rPr>
  </w:style>
  <w:style w:type="paragraph" w:styleId="Heading4">
    <w:name w:val="heading 4"/>
    <w:basedOn w:val="Normal"/>
    <w:next w:val="Normal"/>
    <w:link w:val="Heading4Char"/>
    <w:qFormat/>
    <w:rsid w:val="009879F9"/>
    <w:pPr>
      <w:keepNext/>
      <w:keepLines/>
      <w:spacing w:before="200"/>
      <w:outlineLvl w:val="3"/>
    </w:pPr>
    <w:rPr>
      <w:rFonts w:ascii="Cambria" w:eastAsia="Times New Roman" w:hAnsi="Cambria"/>
      <w:b/>
      <w:bCs/>
      <w:i/>
      <w:iCs/>
      <w:color w:val="4F81BD"/>
      <w:sz w:val="26"/>
      <w:szCs w:val="26"/>
      <w:lang w:bidi="ar-EG"/>
    </w:rPr>
  </w:style>
  <w:style w:type="paragraph" w:styleId="Heading8">
    <w:name w:val="heading 8"/>
    <w:basedOn w:val="Normal"/>
    <w:next w:val="Normal"/>
    <w:link w:val="Heading8Char"/>
    <w:qFormat/>
    <w:rsid w:val="009879F9"/>
    <w:pPr>
      <w:spacing w:before="240" w:after="60"/>
      <w:outlineLvl w:val="7"/>
    </w:pPr>
    <w:rPr>
      <w:rFonts w:ascii="Calibri" w:eastAsia="Times New Roman" w:hAnsi="Calibri" w:cs="Arial"/>
      <w:i/>
      <w:iCs/>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799"/>
    <w:rPr>
      <w:rFonts w:asciiTheme="majorBidi" w:eastAsiaTheme="majorEastAsia" w:hAnsiTheme="majorBidi" w:cstheme="majorBidi"/>
      <w:b/>
      <w:bCs/>
      <w:sz w:val="30"/>
      <w:szCs w:val="30"/>
    </w:rPr>
  </w:style>
  <w:style w:type="character" w:customStyle="1" w:styleId="Heading2Char">
    <w:name w:val="Heading 2 Char"/>
    <w:basedOn w:val="DefaultParagraphFont"/>
    <w:link w:val="Heading2"/>
    <w:uiPriority w:val="9"/>
    <w:rsid w:val="00046799"/>
    <w:rPr>
      <w:rFonts w:asciiTheme="majorBidi" w:eastAsiaTheme="majorEastAsia" w:hAnsiTheme="majorBidi" w:cstheme="majorBidi"/>
      <w:b/>
      <w:bCs/>
      <w:i/>
      <w:iCs/>
      <w:sz w:val="28"/>
      <w:szCs w:val="28"/>
    </w:rPr>
  </w:style>
  <w:style w:type="character" w:customStyle="1" w:styleId="Heading3Char">
    <w:name w:val="Heading 3 Char"/>
    <w:basedOn w:val="DefaultParagraphFont"/>
    <w:link w:val="Heading3"/>
    <w:rsid w:val="00046799"/>
    <w:rPr>
      <w:rFonts w:asciiTheme="majorBidi" w:eastAsiaTheme="majorEastAsia" w:hAnsiTheme="majorBidi" w:cstheme="majorBidi"/>
      <w:b/>
      <w:bCs/>
      <w:sz w:val="26"/>
      <w:szCs w:val="26"/>
    </w:rPr>
  </w:style>
  <w:style w:type="character" w:customStyle="1" w:styleId="Heading4Char">
    <w:name w:val="Heading 4 Char"/>
    <w:basedOn w:val="DefaultParagraphFont"/>
    <w:link w:val="Heading4"/>
    <w:rsid w:val="009879F9"/>
    <w:rPr>
      <w:rFonts w:ascii="Cambria" w:eastAsia="Times New Roman" w:hAnsi="Cambria" w:cs="Times New Roman"/>
      <w:b/>
      <w:bCs/>
      <w:i/>
      <w:iCs/>
      <w:color w:val="4F81BD"/>
      <w:sz w:val="26"/>
      <w:szCs w:val="26"/>
      <w:lang w:bidi="ar-EG"/>
    </w:rPr>
  </w:style>
  <w:style w:type="character" w:customStyle="1" w:styleId="Heading8Char">
    <w:name w:val="Heading 8 Char"/>
    <w:basedOn w:val="DefaultParagraphFont"/>
    <w:link w:val="Heading8"/>
    <w:rsid w:val="009879F9"/>
    <w:rPr>
      <w:rFonts w:ascii="Calibri" w:eastAsia="Times New Roman" w:hAnsi="Calibri" w:cs="Arial"/>
      <w:i/>
      <w:iCs/>
      <w:sz w:val="24"/>
      <w:szCs w:val="24"/>
      <w:lang w:bidi="ar-EG"/>
    </w:rPr>
  </w:style>
  <w:style w:type="paragraph" w:styleId="Header">
    <w:name w:val="header"/>
    <w:basedOn w:val="Normal"/>
    <w:link w:val="HeaderChar"/>
    <w:unhideWhenUsed/>
    <w:rsid w:val="00046799"/>
    <w:pPr>
      <w:tabs>
        <w:tab w:val="center" w:pos="4320"/>
        <w:tab w:val="right" w:pos="8640"/>
      </w:tabs>
      <w:spacing w:after="0"/>
    </w:pPr>
  </w:style>
  <w:style w:type="character" w:customStyle="1" w:styleId="HeaderChar">
    <w:name w:val="Header Char"/>
    <w:basedOn w:val="DefaultParagraphFont"/>
    <w:link w:val="Header"/>
    <w:rsid w:val="00046799"/>
    <w:rPr>
      <w:rFonts w:ascii="Times New Roman" w:hAnsi="Times New Roman" w:cs="Times New Roman"/>
      <w:sz w:val="24"/>
      <w:szCs w:val="24"/>
    </w:rPr>
  </w:style>
  <w:style w:type="paragraph" w:styleId="Footer">
    <w:name w:val="footer"/>
    <w:basedOn w:val="Normal"/>
    <w:link w:val="FooterChar"/>
    <w:uiPriority w:val="99"/>
    <w:unhideWhenUsed/>
    <w:rsid w:val="00046799"/>
    <w:pPr>
      <w:tabs>
        <w:tab w:val="center" w:pos="4320"/>
        <w:tab w:val="right" w:pos="8640"/>
      </w:tabs>
      <w:spacing w:after="0"/>
    </w:pPr>
  </w:style>
  <w:style w:type="character" w:customStyle="1" w:styleId="FooterChar">
    <w:name w:val="Footer Char"/>
    <w:basedOn w:val="DefaultParagraphFont"/>
    <w:link w:val="Footer"/>
    <w:uiPriority w:val="99"/>
    <w:rsid w:val="00046799"/>
    <w:rPr>
      <w:rFonts w:ascii="Times New Roman" w:hAnsi="Times New Roman" w:cs="Times New Roman"/>
      <w:sz w:val="24"/>
      <w:szCs w:val="24"/>
    </w:rPr>
  </w:style>
  <w:style w:type="paragraph" w:styleId="TOCHeading">
    <w:name w:val="TOC Heading"/>
    <w:basedOn w:val="Heading1"/>
    <w:next w:val="Normal"/>
    <w:uiPriority w:val="39"/>
    <w:unhideWhenUsed/>
    <w:qFormat/>
    <w:rsid w:val="00046799"/>
    <w:pPr>
      <w:spacing w:before="480" w:after="0" w:line="276" w:lineRule="auto"/>
      <w:jc w:val="left"/>
      <w:outlineLvl w:val="9"/>
    </w:pPr>
    <w:rPr>
      <w:rFonts w:asciiTheme="majorHAnsi" w:hAnsiTheme="majorHAnsi"/>
      <w:color w:val="365F91" w:themeColor="accent1" w:themeShade="BF"/>
      <w:sz w:val="28"/>
      <w:szCs w:val="28"/>
      <w:lang w:eastAsia="ja-JP"/>
    </w:rPr>
  </w:style>
  <w:style w:type="paragraph" w:styleId="TOC1">
    <w:name w:val="toc 1"/>
    <w:basedOn w:val="Normal"/>
    <w:next w:val="Normal"/>
    <w:autoRedefine/>
    <w:uiPriority w:val="39"/>
    <w:unhideWhenUsed/>
    <w:qFormat/>
    <w:rsid w:val="00046799"/>
    <w:pPr>
      <w:spacing w:after="100"/>
    </w:pPr>
  </w:style>
  <w:style w:type="paragraph" w:styleId="TOC2">
    <w:name w:val="toc 2"/>
    <w:basedOn w:val="Normal"/>
    <w:next w:val="Normal"/>
    <w:autoRedefine/>
    <w:uiPriority w:val="39"/>
    <w:unhideWhenUsed/>
    <w:qFormat/>
    <w:rsid w:val="00046799"/>
    <w:pPr>
      <w:spacing w:after="100"/>
      <w:ind w:left="240"/>
    </w:pPr>
  </w:style>
  <w:style w:type="paragraph" w:styleId="TOC3">
    <w:name w:val="toc 3"/>
    <w:basedOn w:val="Normal"/>
    <w:next w:val="Normal"/>
    <w:autoRedefine/>
    <w:uiPriority w:val="39"/>
    <w:unhideWhenUsed/>
    <w:qFormat/>
    <w:rsid w:val="00046799"/>
    <w:pPr>
      <w:spacing w:after="100"/>
      <w:ind w:left="480"/>
    </w:pPr>
  </w:style>
  <w:style w:type="character" w:styleId="Hyperlink">
    <w:name w:val="Hyperlink"/>
    <w:basedOn w:val="DefaultParagraphFont"/>
    <w:uiPriority w:val="99"/>
    <w:unhideWhenUsed/>
    <w:rsid w:val="00046799"/>
    <w:rPr>
      <w:color w:val="0000FF" w:themeColor="hyperlink"/>
      <w:u w:val="single"/>
    </w:rPr>
  </w:style>
  <w:style w:type="paragraph" w:styleId="BalloonText">
    <w:name w:val="Balloon Text"/>
    <w:basedOn w:val="Normal"/>
    <w:link w:val="BalloonTextChar"/>
    <w:uiPriority w:val="99"/>
    <w:semiHidden/>
    <w:unhideWhenUsed/>
    <w:rsid w:val="000467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799"/>
    <w:rPr>
      <w:rFonts w:ascii="Tahoma" w:hAnsi="Tahoma" w:cs="Tahoma"/>
      <w:sz w:val="16"/>
      <w:szCs w:val="16"/>
    </w:rPr>
  </w:style>
  <w:style w:type="paragraph" w:styleId="ListParagraph">
    <w:name w:val="List Paragraph"/>
    <w:basedOn w:val="Normal"/>
    <w:link w:val="ListParagraphChar"/>
    <w:uiPriority w:val="34"/>
    <w:qFormat/>
    <w:rsid w:val="00B32DCE"/>
    <w:pPr>
      <w:bidi/>
      <w:ind w:left="714" w:hanging="357"/>
    </w:pPr>
    <w:rPr>
      <w:rFonts w:eastAsia="Times New Roman"/>
    </w:rPr>
  </w:style>
  <w:style w:type="character" w:customStyle="1" w:styleId="ListParagraphChar">
    <w:name w:val="List Paragraph Char"/>
    <w:link w:val="ListParagraph"/>
    <w:uiPriority w:val="34"/>
    <w:locked/>
    <w:rsid w:val="00B32DCE"/>
    <w:rPr>
      <w:rFonts w:ascii="Times New Roman" w:eastAsia="Times New Roman" w:hAnsi="Times New Roman" w:cs="Times New Roman"/>
      <w:sz w:val="24"/>
      <w:szCs w:val="24"/>
    </w:rPr>
  </w:style>
  <w:style w:type="paragraph" w:styleId="BodyText3">
    <w:name w:val="Body Text 3"/>
    <w:basedOn w:val="Normal"/>
    <w:link w:val="BodyText3Char"/>
    <w:rsid w:val="00046799"/>
    <w:pPr>
      <w:spacing w:before="120"/>
      <w:jc w:val="left"/>
    </w:pPr>
    <w:rPr>
      <w:rFonts w:ascii="Calibri" w:eastAsia="Times New Roman" w:hAnsi="Calibri"/>
      <w:sz w:val="16"/>
      <w:szCs w:val="16"/>
    </w:rPr>
  </w:style>
  <w:style w:type="character" w:customStyle="1" w:styleId="BodyText3Char">
    <w:name w:val="Body Text 3 Char"/>
    <w:basedOn w:val="DefaultParagraphFont"/>
    <w:link w:val="BodyText3"/>
    <w:rsid w:val="00046799"/>
    <w:rPr>
      <w:rFonts w:ascii="Calibri" w:eastAsia="Times New Roman" w:hAnsi="Calibri" w:cs="Times New Roman"/>
      <w:sz w:val="16"/>
      <w:szCs w:val="16"/>
    </w:rPr>
  </w:style>
  <w:style w:type="paragraph" w:customStyle="1" w:styleId="DefaultParagraphFontParaCharCharChar1Char">
    <w:name w:val="Default Paragraph Font Para Char Char Char1 Char"/>
    <w:basedOn w:val="Normal"/>
    <w:rsid w:val="00046799"/>
    <w:pPr>
      <w:spacing w:after="160" w:line="240" w:lineRule="exact"/>
      <w:jc w:val="left"/>
    </w:pPr>
    <w:rPr>
      <w:rFonts w:ascii="Tahoma" w:eastAsia="Times New Roman" w:hAnsi="Tahoma"/>
      <w:sz w:val="20"/>
      <w:szCs w:val="20"/>
      <w:lang w:val="en-GB"/>
    </w:rPr>
  </w:style>
  <w:style w:type="paragraph" w:styleId="FootnoteText">
    <w:name w:val="footnote text"/>
    <w:aliases w:val="Texto nota pie IIRSA,Footnote reference,FA Fu,Footnote Text Char Char Char Char Char,Footnote Text Char Char Char Char,texto de nota al pie"/>
    <w:basedOn w:val="Normal"/>
    <w:link w:val="FootnoteTextChar"/>
    <w:unhideWhenUsed/>
    <w:rsid w:val="00046799"/>
    <w:pPr>
      <w:spacing w:after="0"/>
      <w:jc w:val="left"/>
    </w:pPr>
    <w:rPr>
      <w:rFonts w:asciiTheme="minorHAnsi" w:hAnsiTheme="minorHAnsi" w:cstheme="minorBidi"/>
      <w:sz w:val="20"/>
      <w:szCs w:val="20"/>
    </w:rPr>
  </w:style>
  <w:style w:type="character" w:customStyle="1" w:styleId="FootnoteTextChar">
    <w:name w:val="Footnote Text Char"/>
    <w:aliases w:val="Texto nota pie IIRSA Char,Footnote reference Char,FA Fu Char,Footnote Text Char Char Char Char Char Char,Footnote Text Char Char Char Char Char1,texto de nota al pie Char"/>
    <w:basedOn w:val="DefaultParagraphFont"/>
    <w:link w:val="FootnoteText"/>
    <w:rsid w:val="00046799"/>
    <w:rPr>
      <w:sz w:val="20"/>
      <w:szCs w:val="20"/>
    </w:rPr>
  </w:style>
  <w:style w:type="character" w:styleId="FootnoteReference">
    <w:name w:val="footnote reference"/>
    <w:basedOn w:val="DefaultParagraphFont"/>
    <w:semiHidden/>
    <w:unhideWhenUsed/>
    <w:rsid w:val="00046799"/>
    <w:rPr>
      <w:vertAlign w:val="superscript"/>
    </w:rPr>
  </w:style>
  <w:style w:type="paragraph" w:styleId="NormalWeb">
    <w:name w:val="Normal (Web)"/>
    <w:basedOn w:val="Normal"/>
    <w:uiPriority w:val="99"/>
    <w:unhideWhenUsed/>
    <w:rsid w:val="00046799"/>
    <w:pPr>
      <w:spacing w:before="100" w:beforeAutospacing="1" w:after="100" w:afterAutospacing="1"/>
      <w:jc w:val="left"/>
    </w:pPr>
    <w:rPr>
      <w:rFonts w:eastAsia="Times New Roman"/>
    </w:rPr>
  </w:style>
  <w:style w:type="table" w:styleId="TableGrid">
    <w:name w:val="Table Grid"/>
    <w:basedOn w:val="TableNormal"/>
    <w:uiPriority w:val="59"/>
    <w:rsid w:val="00046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046799"/>
  </w:style>
  <w:style w:type="paragraph" w:customStyle="1" w:styleId="Default">
    <w:name w:val="Default"/>
    <w:link w:val="DefaultChar"/>
    <w:rsid w:val="00046799"/>
    <w:pPr>
      <w:autoSpaceDE w:val="0"/>
      <w:autoSpaceDN w:val="0"/>
      <w:adjustRightInd w:val="0"/>
      <w:spacing w:after="0" w:line="240" w:lineRule="auto"/>
    </w:pPr>
    <w:rPr>
      <w:rFonts w:ascii="Plan" w:eastAsia="Times New Roman" w:hAnsi="Plan" w:cs="Plan"/>
      <w:color w:val="000000"/>
      <w:sz w:val="24"/>
      <w:szCs w:val="24"/>
    </w:rPr>
  </w:style>
  <w:style w:type="character" w:customStyle="1" w:styleId="DefaultChar">
    <w:name w:val="Default Char"/>
    <w:link w:val="Default"/>
    <w:rsid w:val="00046799"/>
    <w:rPr>
      <w:rFonts w:ascii="Plan" w:eastAsia="Times New Roman" w:hAnsi="Plan" w:cs="Plan"/>
      <w:color w:val="000000"/>
      <w:sz w:val="24"/>
      <w:szCs w:val="24"/>
    </w:rPr>
  </w:style>
  <w:style w:type="paragraph" w:styleId="CommentText">
    <w:name w:val="annotation text"/>
    <w:basedOn w:val="Normal"/>
    <w:link w:val="CommentTextChar"/>
    <w:semiHidden/>
    <w:rsid w:val="00046799"/>
    <w:rPr>
      <w:rFonts w:eastAsia="Times New Roman"/>
      <w:sz w:val="20"/>
      <w:szCs w:val="20"/>
      <w:lang w:bidi="ar-EG"/>
    </w:rPr>
  </w:style>
  <w:style w:type="character" w:customStyle="1" w:styleId="CommentTextChar">
    <w:name w:val="Comment Text Char"/>
    <w:basedOn w:val="DefaultParagraphFont"/>
    <w:link w:val="CommentText"/>
    <w:semiHidden/>
    <w:rsid w:val="00046799"/>
    <w:rPr>
      <w:rFonts w:ascii="Times New Roman" w:eastAsia="Times New Roman" w:hAnsi="Times New Roman" w:cs="Times New Roman"/>
      <w:sz w:val="20"/>
      <w:szCs w:val="20"/>
      <w:lang w:bidi="ar-EG"/>
    </w:rPr>
  </w:style>
  <w:style w:type="character" w:styleId="FollowedHyperlink">
    <w:name w:val="FollowedHyperlink"/>
    <w:basedOn w:val="DefaultParagraphFont"/>
    <w:uiPriority w:val="99"/>
    <w:unhideWhenUsed/>
    <w:rsid w:val="00046799"/>
    <w:rPr>
      <w:color w:val="800080" w:themeColor="followedHyperlink"/>
      <w:u w:val="single"/>
    </w:rPr>
  </w:style>
  <w:style w:type="character" w:styleId="CommentReference">
    <w:name w:val="annotation reference"/>
    <w:semiHidden/>
    <w:rsid w:val="00046799"/>
    <w:rPr>
      <w:rFonts w:cs="Times New Roman"/>
      <w:sz w:val="16"/>
      <w:szCs w:val="16"/>
    </w:rPr>
  </w:style>
  <w:style w:type="paragraph" w:customStyle="1" w:styleId="Sansinterligne">
    <w:name w:val="Sans interligne"/>
    <w:qFormat/>
    <w:rsid w:val="00046799"/>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046799"/>
    <w:rPr>
      <w:rFonts w:eastAsiaTheme="minorHAnsi"/>
      <w:b/>
      <w:bCs/>
      <w:lang w:bidi="ar-SA"/>
    </w:rPr>
  </w:style>
  <w:style w:type="character" w:customStyle="1" w:styleId="CommentSubjectChar">
    <w:name w:val="Comment Subject Char"/>
    <w:basedOn w:val="CommentTextChar"/>
    <w:link w:val="CommentSubject"/>
    <w:uiPriority w:val="99"/>
    <w:semiHidden/>
    <w:rsid w:val="00046799"/>
    <w:rPr>
      <w:rFonts w:ascii="Times New Roman" w:eastAsia="Times New Roman" w:hAnsi="Times New Roman" w:cs="Times New Roman"/>
      <w:b/>
      <w:bCs/>
      <w:sz w:val="20"/>
      <w:szCs w:val="20"/>
      <w:lang w:bidi="ar-EG"/>
    </w:rPr>
  </w:style>
  <w:style w:type="character" w:customStyle="1" w:styleId="longtext1">
    <w:name w:val="long_text1"/>
    <w:rsid w:val="009879F9"/>
    <w:rPr>
      <w:rFonts w:cs="Times New Roman"/>
      <w:sz w:val="20"/>
      <w:szCs w:val="20"/>
    </w:rPr>
  </w:style>
  <w:style w:type="paragraph" w:styleId="TOC4">
    <w:name w:val="toc 4"/>
    <w:basedOn w:val="Normal"/>
    <w:next w:val="Normal"/>
    <w:autoRedefine/>
    <w:uiPriority w:val="39"/>
    <w:rsid w:val="009879F9"/>
    <w:pPr>
      <w:spacing w:after="0"/>
      <w:ind w:left="780"/>
      <w:jc w:val="left"/>
    </w:pPr>
    <w:rPr>
      <w:rFonts w:ascii="Calibri" w:eastAsia="Times New Roman" w:hAnsi="Calibri"/>
      <w:sz w:val="18"/>
      <w:szCs w:val="21"/>
    </w:rPr>
  </w:style>
  <w:style w:type="character" w:customStyle="1" w:styleId="mediumtext1">
    <w:name w:val="medium_text1"/>
    <w:rsid w:val="009879F9"/>
    <w:rPr>
      <w:rFonts w:cs="Times New Roman"/>
      <w:sz w:val="24"/>
      <w:szCs w:val="24"/>
    </w:rPr>
  </w:style>
  <w:style w:type="character" w:customStyle="1" w:styleId="shorttext1">
    <w:name w:val="short_text1"/>
    <w:rsid w:val="009879F9"/>
    <w:rPr>
      <w:rFonts w:cs="Times New Roman"/>
      <w:sz w:val="29"/>
      <w:szCs w:val="29"/>
    </w:rPr>
  </w:style>
  <w:style w:type="paragraph" w:styleId="BodyTextIndent2">
    <w:name w:val="Body Text Indent 2"/>
    <w:basedOn w:val="Normal"/>
    <w:link w:val="BodyTextIndent2Char"/>
    <w:rsid w:val="009879F9"/>
    <w:pPr>
      <w:ind w:left="360"/>
    </w:pPr>
    <w:rPr>
      <w:rFonts w:ascii="Simplified Arabic" w:eastAsia="Times New Roman" w:hAnsi="Simplified Arabic" w:cs="Simplified Arabic"/>
      <w:sz w:val="26"/>
      <w:szCs w:val="26"/>
      <w:lang w:bidi="ar-EG"/>
    </w:rPr>
  </w:style>
  <w:style w:type="character" w:customStyle="1" w:styleId="BodyTextIndent2Char">
    <w:name w:val="Body Text Indent 2 Char"/>
    <w:basedOn w:val="DefaultParagraphFont"/>
    <w:link w:val="BodyTextIndent2"/>
    <w:rsid w:val="009879F9"/>
    <w:rPr>
      <w:rFonts w:ascii="Simplified Arabic" w:eastAsia="Times New Roman" w:hAnsi="Simplified Arabic" w:cs="Simplified Arabic"/>
      <w:sz w:val="26"/>
      <w:szCs w:val="26"/>
      <w:lang w:bidi="ar-EG"/>
    </w:rPr>
  </w:style>
  <w:style w:type="paragraph" w:styleId="BodyText">
    <w:name w:val="Body Text"/>
    <w:basedOn w:val="Normal"/>
    <w:link w:val="BodyTextChar"/>
    <w:rsid w:val="009879F9"/>
    <w:rPr>
      <w:rFonts w:ascii="Simplified Arabic" w:eastAsia="Times New Roman" w:hAnsi="Simplified Arabic" w:cs="Simplified Arabic"/>
      <w:sz w:val="26"/>
      <w:szCs w:val="26"/>
      <w:lang w:bidi="ar-EG"/>
    </w:rPr>
  </w:style>
  <w:style w:type="character" w:customStyle="1" w:styleId="BodyTextChar">
    <w:name w:val="Body Text Char"/>
    <w:basedOn w:val="DefaultParagraphFont"/>
    <w:link w:val="BodyText"/>
    <w:rsid w:val="009879F9"/>
    <w:rPr>
      <w:rFonts w:ascii="Simplified Arabic" w:eastAsia="Times New Roman" w:hAnsi="Simplified Arabic" w:cs="Simplified Arabic"/>
      <w:sz w:val="26"/>
      <w:szCs w:val="26"/>
      <w:lang w:bidi="ar-EG"/>
    </w:rPr>
  </w:style>
  <w:style w:type="paragraph" w:styleId="BodyTextFirstIndent">
    <w:name w:val="Body Text First Indent"/>
    <w:basedOn w:val="BodyText"/>
    <w:link w:val="BodyTextFirstIndentChar"/>
    <w:rsid w:val="009879F9"/>
    <w:pPr>
      <w:ind w:firstLine="210"/>
    </w:pPr>
  </w:style>
  <w:style w:type="character" w:customStyle="1" w:styleId="BodyTextFirstIndentChar">
    <w:name w:val="Body Text First Indent Char"/>
    <w:basedOn w:val="BodyTextChar"/>
    <w:link w:val="BodyTextFirstIndent"/>
    <w:rsid w:val="009879F9"/>
    <w:rPr>
      <w:rFonts w:ascii="Simplified Arabic" w:eastAsia="Times New Roman" w:hAnsi="Simplified Arabic" w:cs="Simplified Arabic"/>
      <w:sz w:val="26"/>
      <w:szCs w:val="26"/>
      <w:lang w:bidi="ar-EG"/>
    </w:rPr>
  </w:style>
  <w:style w:type="paragraph" w:styleId="BodyTextIndent">
    <w:name w:val="Body Text Indent"/>
    <w:basedOn w:val="Normal"/>
    <w:link w:val="BodyTextIndentChar"/>
    <w:rsid w:val="009879F9"/>
    <w:pPr>
      <w:ind w:left="360"/>
    </w:pPr>
    <w:rPr>
      <w:rFonts w:ascii="Simplified Arabic" w:eastAsia="Times New Roman" w:hAnsi="Simplified Arabic" w:cs="Simplified Arabic"/>
      <w:sz w:val="26"/>
      <w:szCs w:val="26"/>
      <w:lang w:bidi="ar-EG"/>
    </w:rPr>
  </w:style>
  <w:style w:type="character" w:customStyle="1" w:styleId="BodyTextIndentChar">
    <w:name w:val="Body Text Indent Char"/>
    <w:basedOn w:val="DefaultParagraphFont"/>
    <w:link w:val="BodyTextIndent"/>
    <w:rsid w:val="009879F9"/>
    <w:rPr>
      <w:rFonts w:ascii="Simplified Arabic" w:eastAsia="Times New Roman" w:hAnsi="Simplified Arabic" w:cs="Simplified Arabic"/>
      <w:sz w:val="26"/>
      <w:szCs w:val="26"/>
      <w:lang w:bidi="ar-EG"/>
    </w:rPr>
  </w:style>
  <w:style w:type="paragraph" w:styleId="BodyTextFirstIndent2">
    <w:name w:val="Body Text First Indent 2"/>
    <w:basedOn w:val="BodyTextIndent"/>
    <w:link w:val="BodyTextFirstIndent2Char"/>
    <w:rsid w:val="009879F9"/>
    <w:pPr>
      <w:ind w:firstLine="210"/>
    </w:pPr>
  </w:style>
  <w:style w:type="character" w:customStyle="1" w:styleId="BodyTextFirstIndent2Char">
    <w:name w:val="Body Text First Indent 2 Char"/>
    <w:basedOn w:val="BodyTextIndentChar"/>
    <w:link w:val="BodyTextFirstIndent2"/>
    <w:rsid w:val="009879F9"/>
    <w:rPr>
      <w:rFonts w:ascii="Simplified Arabic" w:eastAsia="Times New Roman" w:hAnsi="Simplified Arabic" w:cs="Simplified Arabic"/>
      <w:sz w:val="26"/>
      <w:szCs w:val="26"/>
      <w:lang w:bidi="ar-EG"/>
    </w:rPr>
  </w:style>
  <w:style w:type="character" w:styleId="HTMLTypewriter">
    <w:name w:val="HTML Typewriter"/>
    <w:rsid w:val="009879F9"/>
    <w:rPr>
      <w:rFonts w:ascii="Courier New" w:eastAsia="Arial Unicode MS" w:hAnsi="Courier New" w:cs="Courier New"/>
      <w:sz w:val="20"/>
      <w:szCs w:val="20"/>
    </w:rPr>
  </w:style>
  <w:style w:type="paragraph" w:customStyle="1" w:styleId="bodytextindex">
    <w:name w:val="body text index"/>
    <w:basedOn w:val="Normal"/>
    <w:rsid w:val="009879F9"/>
    <w:pPr>
      <w:spacing w:after="200" w:line="276" w:lineRule="auto"/>
      <w:jc w:val="center"/>
    </w:pPr>
    <w:rPr>
      <w:rFonts w:ascii="Calibri" w:eastAsia="Times New Roman" w:hAnsi="Calibri"/>
      <w:b/>
      <w:bCs/>
      <w:color w:val="000000"/>
    </w:rPr>
  </w:style>
  <w:style w:type="paragraph" w:customStyle="1" w:styleId="Normalpt10black">
    <w:name w:val="Normal pt 10 black"/>
    <w:basedOn w:val="Heading4"/>
    <w:rsid w:val="009879F9"/>
    <w:pPr>
      <w:keepLines w:val="0"/>
      <w:spacing w:before="240" w:after="60"/>
      <w:ind w:left="1080"/>
    </w:pPr>
    <w:rPr>
      <w:rFonts w:ascii="Times New Roman" w:hAnsi="Times New Roman"/>
      <w:b w:val="0"/>
      <w:i w:val="0"/>
      <w:iCs w:val="0"/>
      <w:color w:val="000000"/>
      <w:sz w:val="22"/>
      <w:szCs w:val="22"/>
      <w:lang w:bidi="ar-SA"/>
    </w:rPr>
  </w:style>
  <w:style w:type="paragraph" w:styleId="TOC5">
    <w:name w:val="toc 5"/>
    <w:basedOn w:val="Normal"/>
    <w:next w:val="Normal"/>
    <w:autoRedefine/>
    <w:uiPriority w:val="39"/>
    <w:unhideWhenUsed/>
    <w:rsid w:val="009879F9"/>
    <w:pPr>
      <w:spacing w:after="0"/>
      <w:ind w:left="1040"/>
      <w:jc w:val="left"/>
    </w:pPr>
    <w:rPr>
      <w:rFonts w:ascii="Calibri" w:eastAsia="Times New Roman" w:hAnsi="Calibri"/>
      <w:sz w:val="18"/>
      <w:szCs w:val="21"/>
    </w:rPr>
  </w:style>
  <w:style w:type="paragraph" w:styleId="TOC6">
    <w:name w:val="toc 6"/>
    <w:basedOn w:val="Normal"/>
    <w:next w:val="Normal"/>
    <w:autoRedefine/>
    <w:uiPriority w:val="39"/>
    <w:unhideWhenUsed/>
    <w:rsid w:val="009879F9"/>
    <w:pPr>
      <w:spacing w:after="0"/>
      <w:ind w:left="1300"/>
      <w:jc w:val="left"/>
    </w:pPr>
    <w:rPr>
      <w:rFonts w:ascii="Calibri" w:eastAsia="Times New Roman" w:hAnsi="Calibri"/>
      <w:sz w:val="18"/>
      <w:szCs w:val="21"/>
    </w:rPr>
  </w:style>
  <w:style w:type="paragraph" w:styleId="TOC7">
    <w:name w:val="toc 7"/>
    <w:basedOn w:val="Normal"/>
    <w:next w:val="Normal"/>
    <w:autoRedefine/>
    <w:uiPriority w:val="39"/>
    <w:unhideWhenUsed/>
    <w:rsid w:val="009879F9"/>
    <w:pPr>
      <w:spacing w:after="0"/>
      <w:ind w:left="1560"/>
      <w:jc w:val="left"/>
    </w:pPr>
    <w:rPr>
      <w:rFonts w:ascii="Calibri" w:eastAsia="Times New Roman" w:hAnsi="Calibri"/>
      <w:sz w:val="18"/>
      <w:szCs w:val="21"/>
    </w:rPr>
  </w:style>
  <w:style w:type="paragraph" w:styleId="TOC8">
    <w:name w:val="toc 8"/>
    <w:basedOn w:val="Normal"/>
    <w:next w:val="Normal"/>
    <w:autoRedefine/>
    <w:uiPriority w:val="39"/>
    <w:unhideWhenUsed/>
    <w:rsid w:val="009879F9"/>
    <w:pPr>
      <w:spacing w:after="0"/>
      <w:ind w:left="1820"/>
      <w:jc w:val="left"/>
    </w:pPr>
    <w:rPr>
      <w:rFonts w:ascii="Calibri" w:eastAsia="Times New Roman" w:hAnsi="Calibri"/>
      <w:sz w:val="18"/>
      <w:szCs w:val="21"/>
    </w:rPr>
  </w:style>
  <w:style w:type="paragraph" w:styleId="TOC9">
    <w:name w:val="toc 9"/>
    <w:basedOn w:val="Normal"/>
    <w:next w:val="Normal"/>
    <w:autoRedefine/>
    <w:uiPriority w:val="39"/>
    <w:unhideWhenUsed/>
    <w:rsid w:val="009879F9"/>
    <w:pPr>
      <w:spacing w:after="0"/>
      <w:ind w:left="2080"/>
      <w:jc w:val="left"/>
    </w:pPr>
    <w:rPr>
      <w:rFonts w:ascii="Calibri" w:eastAsia="Times New Roman" w:hAnsi="Calibri"/>
      <w:sz w:val="18"/>
      <w:szCs w:val="21"/>
    </w:rPr>
  </w:style>
  <w:style w:type="paragraph" w:styleId="Caption">
    <w:name w:val="caption"/>
    <w:basedOn w:val="Normal"/>
    <w:next w:val="Normal"/>
    <w:qFormat/>
    <w:rsid w:val="009879F9"/>
    <w:pPr>
      <w:spacing w:after="0"/>
      <w:jc w:val="left"/>
    </w:pPr>
    <w:rPr>
      <w:rFonts w:eastAsia="Times New Roman"/>
      <w:b/>
      <w:bCs/>
      <w:sz w:val="20"/>
      <w:szCs w:val="20"/>
    </w:rPr>
  </w:style>
  <w:style w:type="character" w:customStyle="1" w:styleId="shorttext">
    <w:name w:val="short_text"/>
    <w:rsid w:val="009879F9"/>
  </w:style>
  <w:style w:type="paragraph" w:customStyle="1" w:styleId="yiv1637563912msolistparagraphcxspmiddle">
    <w:name w:val="yiv1637563912msolistparagraphcxspmiddle"/>
    <w:basedOn w:val="Normal"/>
    <w:rsid w:val="009879F9"/>
    <w:pPr>
      <w:spacing w:before="100" w:beforeAutospacing="1" w:after="100" w:afterAutospacing="1"/>
      <w:jc w:val="left"/>
    </w:pPr>
    <w:rPr>
      <w:rFonts w:eastAsia="Times New Roman"/>
    </w:rPr>
  </w:style>
  <w:style w:type="paragraph" w:customStyle="1" w:styleId="Normal0">
    <w:name w:val="[Normal]"/>
    <w:qFormat/>
    <w:rsid w:val="000E77B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jc w:val="both"/>
    </w:pPr>
    <w:rPr>
      <w:rFonts w:ascii="Times New Roman" w:eastAsia="Arial" w:hAnsi="Times New Roman" w:cs="Times New Roman"/>
      <w:sz w:val="24"/>
      <w:szCs w:val="24"/>
      <w:lang w:bidi="ar-EG"/>
    </w:rPr>
  </w:style>
  <w:style w:type="character" w:customStyle="1" w:styleId="tgc">
    <w:name w:val="_tgc"/>
    <w:basedOn w:val="DefaultParagraphFont"/>
    <w:rsid w:val="007A7539"/>
  </w:style>
  <w:style w:type="character" w:customStyle="1" w:styleId="st">
    <w:name w:val="st"/>
    <w:basedOn w:val="DefaultParagraphFont"/>
    <w:rsid w:val="007A7539"/>
  </w:style>
  <w:style w:type="character" w:styleId="Emphasis">
    <w:name w:val="Emphasis"/>
    <w:basedOn w:val="DefaultParagraphFont"/>
    <w:uiPriority w:val="20"/>
    <w:qFormat/>
    <w:rsid w:val="007A7539"/>
    <w:rPr>
      <w:i/>
      <w:iCs/>
    </w:rPr>
  </w:style>
  <w:style w:type="paragraph" w:styleId="Revision">
    <w:name w:val="Revision"/>
    <w:hidden/>
    <w:uiPriority w:val="99"/>
    <w:semiHidden/>
    <w:rsid w:val="008966CB"/>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99"/>
    <w:pPr>
      <w:spacing w:after="12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046799"/>
    <w:pPr>
      <w:keepNext/>
      <w:keepLines/>
      <w:spacing w:before="240"/>
      <w:outlineLvl w:val="0"/>
    </w:pPr>
    <w:rPr>
      <w:rFonts w:asciiTheme="majorBidi" w:eastAsiaTheme="majorEastAsia" w:hAnsiTheme="majorBidi" w:cstheme="majorBidi"/>
      <w:b/>
      <w:bCs/>
      <w:sz w:val="30"/>
      <w:szCs w:val="30"/>
    </w:rPr>
  </w:style>
  <w:style w:type="paragraph" w:styleId="Heading2">
    <w:name w:val="heading 2"/>
    <w:basedOn w:val="Normal"/>
    <w:next w:val="Normal"/>
    <w:link w:val="Heading2Char"/>
    <w:uiPriority w:val="9"/>
    <w:unhideWhenUsed/>
    <w:qFormat/>
    <w:rsid w:val="00046799"/>
    <w:pPr>
      <w:keepNext/>
      <w:keepLines/>
      <w:spacing w:before="240" w:line="276" w:lineRule="auto"/>
      <w:outlineLvl w:val="1"/>
    </w:pPr>
    <w:rPr>
      <w:rFonts w:asciiTheme="majorBidi" w:eastAsiaTheme="majorEastAsia" w:hAnsiTheme="majorBidi" w:cstheme="majorBidi"/>
      <w:b/>
      <w:bCs/>
      <w:i/>
      <w:iCs/>
      <w:sz w:val="28"/>
      <w:szCs w:val="28"/>
    </w:rPr>
  </w:style>
  <w:style w:type="paragraph" w:styleId="Heading3">
    <w:name w:val="heading 3"/>
    <w:basedOn w:val="Normal"/>
    <w:next w:val="Normal"/>
    <w:link w:val="Heading3Char"/>
    <w:uiPriority w:val="9"/>
    <w:unhideWhenUsed/>
    <w:qFormat/>
    <w:rsid w:val="00046799"/>
    <w:pPr>
      <w:keepNext/>
      <w:keepLines/>
      <w:spacing w:before="120" w:line="276" w:lineRule="auto"/>
      <w:outlineLvl w:val="2"/>
    </w:pPr>
    <w:rPr>
      <w:rFonts w:asciiTheme="majorBidi" w:eastAsiaTheme="majorEastAsia" w:hAnsiTheme="majorBidi" w:cstheme="majorBidi"/>
      <w:b/>
      <w:bCs/>
      <w:sz w:val="26"/>
      <w:szCs w:val="26"/>
    </w:rPr>
  </w:style>
  <w:style w:type="paragraph" w:styleId="Heading4">
    <w:name w:val="heading 4"/>
    <w:basedOn w:val="Normal"/>
    <w:next w:val="Normal"/>
    <w:link w:val="Heading4Char"/>
    <w:qFormat/>
    <w:rsid w:val="009879F9"/>
    <w:pPr>
      <w:keepNext/>
      <w:keepLines/>
      <w:spacing w:before="200"/>
      <w:outlineLvl w:val="3"/>
    </w:pPr>
    <w:rPr>
      <w:rFonts w:ascii="Cambria" w:eastAsia="Times New Roman" w:hAnsi="Cambria"/>
      <w:b/>
      <w:bCs/>
      <w:i/>
      <w:iCs/>
      <w:color w:val="4F81BD"/>
      <w:sz w:val="26"/>
      <w:szCs w:val="26"/>
      <w:lang w:bidi="ar-EG"/>
    </w:rPr>
  </w:style>
  <w:style w:type="paragraph" w:styleId="Heading8">
    <w:name w:val="heading 8"/>
    <w:basedOn w:val="Normal"/>
    <w:next w:val="Normal"/>
    <w:link w:val="Heading8Char"/>
    <w:qFormat/>
    <w:rsid w:val="009879F9"/>
    <w:pPr>
      <w:spacing w:before="240" w:after="60"/>
      <w:outlineLvl w:val="7"/>
    </w:pPr>
    <w:rPr>
      <w:rFonts w:ascii="Calibri" w:eastAsia="Times New Roman" w:hAnsi="Calibri" w:cs="Arial"/>
      <w:i/>
      <w:iCs/>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799"/>
    <w:rPr>
      <w:rFonts w:asciiTheme="majorBidi" w:eastAsiaTheme="majorEastAsia" w:hAnsiTheme="majorBidi" w:cstheme="majorBidi"/>
      <w:b/>
      <w:bCs/>
      <w:sz w:val="30"/>
      <w:szCs w:val="30"/>
    </w:rPr>
  </w:style>
  <w:style w:type="character" w:customStyle="1" w:styleId="Heading2Char">
    <w:name w:val="Heading 2 Char"/>
    <w:basedOn w:val="DefaultParagraphFont"/>
    <w:link w:val="Heading2"/>
    <w:uiPriority w:val="9"/>
    <w:rsid w:val="00046799"/>
    <w:rPr>
      <w:rFonts w:asciiTheme="majorBidi" w:eastAsiaTheme="majorEastAsia" w:hAnsiTheme="majorBidi" w:cstheme="majorBidi"/>
      <w:b/>
      <w:bCs/>
      <w:i/>
      <w:iCs/>
      <w:sz w:val="28"/>
      <w:szCs w:val="28"/>
    </w:rPr>
  </w:style>
  <w:style w:type="character" w:customStyle="1" w:styleId="Heading3Char">
    <w:name w:val="Heading 3 Char"/>
    <w:basedOn w:val="DefaultParagraphFont"/>
    <w:link w:val="Heading3"/>
    <w:rsid w:val="00046799"/>
    <w:rPr>
      <w:rFonts w:asciiTheme="majorBidi" w:eastAsiaTheme="majorEastAsia" w:hAnsiTheme="majorBidi" w:cstheme="majorBidi"/>
      <w:b/>
      <w:bCs/>
      <w:sz w:val="26"/>
      <w:szCs w:val="26"/>
    </w:rPr>
  </w:style>
  <w:style w:type="character" w:customStyle="1" w:styleId="Heading4Char">
    <w:name w:val="Heading 4 Char"/>
    <w:basedOn w:val="DefaultParagraphFont"/>
    <w:link w:val="Heading4"/>
    <w:rsid w:val="009879F9"/>
    <w:rPr>
      <w:rFonts w:ascii="Cambria" w:eastAsia="Times New Roman" w:hAnsi="Cambria" w:cs="Times New Roman"/>
      <w:b/>
      <w:bCs/>
      <w:i/>
      <w:iCs/>
      <w:color w:val="4F81BD"/>
      <w:sz w:val="26"/>
      <w:szCs w:val="26"/>
      <w:lang w:bidi="ar-EG"/>
    </w:rPr>
  </w:style>
  <w:style w:type="character" w:customStyle="1" w:styleId="Heading8Char">
    <w:name w:val="Heading 8 Char"/>
    <w:basedOn w:val="DefaultParagraphFont"/>
    <w:link w:val="Heading8"/>
    <w:rsid w:val="009879F9"/>
    <w:rPr>
      <w:rFonts w:ascii="Calibri" w:eastAsia="Times New Roman" w:hAnsi="Calibri" w:cs="Arial"/>
      <w:i/>
      <w:iCs/>
      <w:sz w:val="24"/>
      <w:szCs w:val="24"/>
      <w:lang w:bidi="ar-EG"/>
    </w:rPr>
  </w:style>
  <w:style w:type="paragraph" w:styleId="Header">
    <w:name w:val="header"/>
    <w:basedOn w:val="Normal"/>
    <w:link w:val="HeaderChar"/>
    <w:unhideWhenUsed/>
    <w:rsid w:val="00046799"/>
    <w:pPr>
      <w:tabs>
        <w:tab w:val="center" w:pos="4320"/>
        <w:tab w:val="right" w:pos="8640"/>
      </w:tabs>
      <w:spacing w:after="0"/>
    </w:pPr>
  </w:style>
  <w:style w:type="character" w:customStyle="1" w:styleId="HeaderChar">
    <w:name w:val="Header Char"/>
    <w:basedOn w:val="DefaultParagraphFont"/>
    <w:link w:val="Header"/>
    <w:rsid w:val="00046799"/>
    <w:rPr>
      <w:rFonts w:ascii="Times New Roman" w:hAnsi="Times New Roman" w:cs="Times New Roman"/>
      <w:sz w:val="24"/>
      <w:szCs w:val="24"/>
    </w:rPr>
  </w:style>
  <w:style w:type="paragraph" w:styleId="Footer">
    <w:name w:val="footer"/>
    <w:basedOn w:val="Normal"/>
    <w:link w:val="FooterChar"/>
    <w:uiPriority w:val="99"/>
    <w:unhideWhenUsed/>
    <w:rsid w:val="00046799"/>
    <w:pPr>
      <w:tabs>
        <w:tab w:val="center" w:pos="4320"/>
        <w:tab w:val="right" w:pos="8640"/>
      </w:tabs>
      <w:spacing w:after="0"/>
    </w:pPr>
  </w:style>
  <w:style w:type="character" w:customStyle="1" w:styleId="FooterChar">
    <w:name w:val="Footer Char"/>
    <w:basedOn w:val="DefaultParagraphFont"/>
    <w:link w:val="Footer"/>
    <w:uiPriority w:val="99"/>
    <w:rsid w:val="00046799"/>
    <w:rPr>
      <w:rFonts w:ascii="Times New Roman" w:hAnsi="Times New Roman" w:cs="Times New Roman"/>
      <w:sz w:val="24"/>
      <w:szCs w:val="24"/>
    </w:rPr>
  </w:style>
  <w:style w:type="paragraph" w:styleId="TOCHeading">
    <w:name w:val="TOC Heading"/>
    <w:basedOn w:val="Heading1"/>
    <w:next w:val="Normal"/>
    <w:uiPriority w:val="39"/>
    <w:unhideWhenUsed/>
    <w:qFormat/>
    <w:rsid w:val="00046799"/>
    <w:pPr>
      <w:spacing w:before="480" w:after="0" w:line="276" w:lineRule="auto"/>
      <w:jc w:val="left"/>
      <w:outlineLvl w:val="9"/>
    </w:pPr>
    <w:rPr>
      <w:rFonts w:asciiTheme="majorHAnsi" w:hAnsiTheme="majorHAnsi"/>
      <w:color w:val="365F91" w:themeColor="accent1" w:themeShade="BF"/>
      <w:sz w:val="28"/>
      <w:szCs w:val="28"/>
      <w:lang w:eastAsia="ja-JP"/>
    </w:rPr>
  </w:style>
  <w:style w:type="paragraph" w:styleId="TOC1">
    <w:name w:val="toc 1"/>
    <w:basedOn w:val="Normal"/>
    <w:next w:val="Normal"/>
    <w:autoRedefine/>
    <w:uiPriority w:val="39"/>
    <w:unhideWhenUsed/>
    <w:qFormat/>
    <w:rsid w:val="00046799"/>
    <w:pPr>
      <w:spacing w:after="100"/>
    </w:pPr>
  </w:style>
  <w:style w:type="paragraph" w:styleId="TOC2">
    <w:name w:val="toc 2"/>
    <w:basedOn w:val="Normal"/>
    <w:next w:val="Normal"/>
    <w:autoRedefine/>
    <w:uiPriority w:val="39"/>
    <w:unhideWhenUsed/>
    <w:qFormat/>
    <w:rsid w:val="00046799"/>
    <w:pPr>
      <w:spacing w:after="100"/>
      <w:ind w:left="240"/>
    </w:pPr>
  </w:style>
  <w:style w:type="paragraph" w:styleId="TOC3">
    <w:name w:val="toc 3"/>
    <w:basedOn w:val="Normal"/>
    <w:next w:val="Normal"/>
    <w:autoRedefine/>
    <w:uiPriority w:val="39"/>
    <w:unhideWhenUsed/>
    <w:qFormat/>
    <w:rsid w:val="00046799"/>
    <w:pPr>
      <w:spacing w:after="100"/>
      <w:ind w:left="480"/>
    </w:pPr>
  </w:style>
  <w:style w:type="character" w:styleId="Hyperlink">
    <w:name w:val="Hyperlink"/>
    <w:basedOn w:val="DefaultParagraphFont"/>
    <w:uiPriority w:val="99"/>
    <w:unhideWhenUsed/>
    <w:rsid w:val="00046799"/>
    <w:rPr>
      <w:color w:val="0000FF" w:themeColor="hyperlink"/>
      <w:u w:val="single"/>
    </w:rPr>
  </w:style>
  <w:style w:type="paragraph" w:styleId="BalloonText">
    <w:name w:val="Balloon Text"/>
    <w:basedOn w:val="Normal"/>
    <w:link w:val="BalloonTextChar"/>
    <w:uiPriority w:val="99"/>
    <w:semiHidden/>
    <w:unhideWhenUsed/>
    <w:rsid w:val="000467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799"/>
    <w:rPr>
      <w:rFonts w:ascii="Tahoma" w:hAnsi="Tahoma" w:cs="Tahoma"/>
      <w:sz w:val="16"/>
      <w:szCs w:val="16"/>
    </w:rPr>
  </w:style>
  <w:style w:type="paragraph" w:styleId="ListParagraph">
    <w:name w:val="List Paragraph"/>
    <w:basedOn w:val="Normal"/>
    <w:link w:val="ListParagraphChar"/>
    <w:uiPriority w:val="34"/>
    <w:qFormat/>
    <w:rsid w:val="00B32DCE"/>
    <w:pPr>
      <w:bidi/>
      <w:ind w:left="714" w:hanging="357"/>
    </w:pPr>
    <w:rPr>
      <w:rFonts w:eastAsia="Times New Roman"/>
    </w:rPr>
  </w:style>
  <w:style w:type="character" w:customStyle="1" w:styleId="ListParagraphChar">
    <w:name w:val="List Paragraph Char"/>
    <w:link w:val="ListParagraph"/>
    <w:uiPriority w:val="34"/>
    <w:locked/>
    <w:rsid w:val="00B32DCE"/>
    <w:rPr>
      <w:rFonts w:ascii="Times New Roman" w:eastAsia="Times New Roman" w:hAnsi="Times New Roman" w:cs="Times New Roman"/>
      <w:sz w:val="24"/>
      <w:szCs w:val="24"/>
    </w:rPr>
  </w:style>
  <w:style w:type="paragraph" w:styleId="BodyText3">
    <w:name w:val="Body Text 3"/>
    <w:basedOn w:val="Normal"/>
    <w:link w:val="BodyText3Char"/>
    <w:rsid w:val="00046799"/>
    <w:pPr>
      <w:spacing w:before="120"/>
      <w:jc w:val="left"/>
    </w:pPr>
    <w:rPr>
      <w:rFonts w:ascii="Calibri" w:eastAsia="Times New Roman" w:hAnsi="Calibri"/>
      <w:sz w:val="16"/>
      <w:szCs w:val="16"/>
    </w:rPr>
  </w:style>
  <w:style w:type="character" w:customStyle="1" w:styleId="BodyText3Char">
    <w:name w:val="Body Text 3 Char"/>
    <w:basedOn w:val="DefaultParagraphFont"/>
    <w:link w:val="BodyText3"/>
    <w:rsid w:val="00046799"/>
    <w:rPr>
      <w:rFonts w:ascii="Calibri" w:eastAsia="Times New Roman" w:hAnsi="Calibri" w:cs="Times New Roman"/>
      <w:sz w:val="16"/>
      <w:szCs w:val="16"/>
    </w:rPr>
  </w:style>
  <w:style w:type="paragraph" w:customStyle="1" w:styleId="DefaultParagraphFontParaCharCharChar1Char">
    <w:name w:val="Default Paragraph Font Para Char Char Char1 Char"/>
    <w:basedOn w:val="Normal"/>
    <w:rsid w:val="00046799"/>
    <w:pPr>
      <w:spacing w:after="160" w:line="240" w:lineRule="exact"/>
      <w:jc w:val="left"/>
    </w:pPr>
    <w:rPr>
      <w:rFonts w:ascii="Tahoma" w:eastAsia="Times New Roman" w:hAnsi="Tahoma"/>
      <w:sz w:val="20"/>
      <w:szCs w:val="20"/>
      <w:lang w:val="en-GB"/>
    </w:rPr>
  </w:style>
  <w:style w:type="paragraph" w:styleId="FootnoteText">
    <w:name w:val="footnote text"/>
    <w:aliases w:val="Texto nota pie IIRSA,Footnote reference,FA Fu,Footnote Text Char Char Char Char Char,Footnote Text Char Char Char Char,texto de nota al pie"/>
    <w:basedOn w:val="Normal"/>
    <w:link w:val="FootnoteTextChar"/>
    <w:unhideWhenUsed/>
    <w:rsid w:val="00046799"/>
    <w:pPr>
      <w:spacing w:after="0"/>
      <w:jc w:val="left"/>
    </w:pPr>
    <w:rPr>
      <w:rFonts w:asciiTheme="minorHAnsi" w:hAnsiTheme="minorHAnsi" w:cstheme="minorBidi"/>
      <w:sz w:val="20"/>
      <w:szCs w:val="20"/>
    </w:rPr>
  </w:style>
  <w:style w:type="character" w:customStyle="1" w:styleId="FootnoteTextChar">
    <w:name w:val="Footnote Text Char"/>
    <w:aliases w:val="Texto nota pie IIRSA Char,Footnote reference Char,FA Fu Char,Footnote Text Char Char Char Char Char Char,Footnote Text Char Char Char Char Char1,texto de nota al pie Char"/>
    <w:basedOn w:val="DefaultParagraphFont"/>
    <w:link w:val="FootnoteText"/>
    <w:rsid w:val="00046799"/>
    <w:rPr>
      <w:sz w:val="20"/>
      <w:szCs w:val="20"/>
    </w:rPr>
  </w:style>
  <w:style w:type="character" w:styleId="FootnoteReference">
    <w:name w:val="footnote reference"/>
    <w:basedOn w:val="DefaultParagraphFont"/>
    <w:semiHidden/>
    <w:unhideWhenUsed/>
    <w:rsid w:val="00046799"/>
    <w:rPr>
      <w:vertAlign w:val="superscript"/>
    </w:rPr>
  </w:style>
  <w:style w:type="paragraph" w:styleId="NormalWeb">
    <w:name w:val="Normal (Web)"/>
    <w:basedOn w:val="Normal"/>
    <w:uiPriority w:val="99"/>
    <w:unhideWhenUsed/>
    <w:rsid w:val="00046799"/>
    <w:pPr>
      <w:spacing w:before="100" w:beforeAutospacing="1" w:after="100" w:afterAutospacing="1"/>
      <w:jc w:val="left"/>
    </w:pPr>
    <w:rPr>
      <w:rFonts w:eastAsia="Times New Roman"/>
    </w:rPr>
  </w:style>
  <w:style w:type="table" w:styleId="TableGrid">
    <w:name w:val="Table Grid"/>
    <w:basedOn w:val="TableNormal"/>
    <w:uiPriority w:val="59"/>
    <w:rsid w:val="00046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046799"/>
  </w:style>
  <w:style w:type="paragraph" w:customStyle="1" w:styleId="Default">
    <w:name w:val="Default"/>
    <w:link w:val="DefaultChar"/>
    <w:rsid w:val="00046799"/>
    <w:pPr>
      <w:autoSpaceDE w:val="0"/>
      <w:autoSpaceDN w:val="0"/>
      <w:adjustRightInd w:val="0"/>
      <w:spacing w:after="0" w:line="240" w:lineRule="auto"/>
    </w:pPr>
    <w:rPr>
      <w:rFonts w:ascii="Plan" w:eastAsia="Times New Roman" w:hAnsi="Plan" w:cs="Plan"/>
      <w:color w:val="000000"/>
      <w:sz w:val="24"/>
      <w:szCs w:val="24"/>
    </w:rPr>
  </w:style>
  <w:style w:type="character" w:customStyle="1" w:styleId="DefaultChar">
    <w:name w:val="Default Char"/>
    <w:link w:val="Default"/>
    <w:rsid w:val="00046799"/>
    <w:rPr>
      <w:rFonts w:ascii="Plan" w:eastAsia="Times New Roman" w:hAnsi="Plan" w:cs="Plan"/>
      <w:color w:val="000000"/>
      <w:sz w:val="24"/>
      <w:szCs w:val="24"/>
    </w:rPr>
  </w:style>
  <w:style w:type="paragraph" w:styleId="CommentText">
    <w:name w:val="annotation text"/>
    <w:basedOn w:val="Normal"/>
    <w:link w:val="CommentTextChar"/>
    <w:semiHidden/>
    <w:rsid w:val="00046799"/>
    <w:rPr>
      <w:rFonts w:eastAsia="Times New Roman"/>
      <w:sz w:val="20"/>
      <w:szCs w:val="20"/>
      <w:lang w:bidi="ar-EG"/>
    </w:rPr>
  </w:style>
  <w:style w:type="character" w:customStyle="1" w:styleId="CommentTextChar">
    <w:name w:val="Comment Text Char"/>
    <w:basedOn w:val="DefaultParagraphFont"/>
    <w:link w:val="CommentText"/>
    <w:semiHidden/>
    <w:rsid w:val="00046799"/>
    <w:rPr>
      <w:rFonts w:ascii="Times New Roman" w:eastAsia="Times New Roman" w:hAnsi="Times New Roman" w:cs="Times New Roman"/>
      <w:sz w:val="20"/>
      <w:szCs w:val="20"/>
      <w:lang w:bidi="ar-EG"/>
    </w:rPr>
  </w:style>
  <w:style w:type="character" w:styleId="FollowedHyperlink">
    <w:name w:val="FollowedHyperlink"/>
    <w:basedOn w:val="DefaultParagraphFont"/>
    <w:uiPriority w:val="99"/>
    <w:unhideWhenUsed/>
    <w:rsid w:val="00046799"/>
    <w:rPr>
      <w:color w:val="800080" w:themeColor="followedHyperlink"/>
      <w:u w:val="single"/>
    </w:rPr>
  </w:style>
  <w:style w:type="character" w:styleId="CommentReference">
    <w:name w:val="annotation reference"/>
    <w:semiHidden/>
    <w:rsid w:val="00046799"/>
    <w:rPr>
      <w:rFonts w:cs="Times New Roman"/>
      <w:sz w:val="16"/>
      <w:szCs w:val="16"/>
    </w:rPr>
  </w:style>
  <w:style w:type="paragraph" w:customStyle="1" w:styleId="Sansinterligne">
    <w:name w:val="Sans interligne"/>
    <w:qFormat/>
    <w:rsid w:val="00046799"/>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046799"/>
    <w:rPr>
      <w:rFonts w:eastAsiaTheme="minorHAnsi"/>
      <w:b/>
      <w:bCs/>
      <w:lang w:bidi="ar-SA"/>
    </w:rPr>
  </w:style>
  <w:style w:type="character" w:customStyle="1" w:styleId="CommentSubjectChar">
    <w:name w:val="Comment Subject Char"/>
    <w:basedOn w:val="CommentTextChar"/>
    <w:link w:val="CommentSubject"/>
    <w:uiPriority w:val="99"/>
    <w:semiHidden/>
    <w:rsid w:val="00046799"/>
    <w:rPr>
      <w:rFonts w:ascii="Times New Roman" w:eastAsia="Times New Roman" w:hAnsi="Times New Roman" w:cs="Times New Roman"/>
      <w:b/>
      <w:bCs/>
      <w:sz w:val="20"/>
      <w:szCs w:val="20"/>
      <w:lang w:bidi="ar-EG"/>
    </w:rPr>
  </w:style>
  <w:style w:type="character" w:customStyle="1" w:styleId="longtext1">
    <w:name w:val="long_text1"/>
    <w:rsid w:val="009879F9"/>
    <w:rPr>
      <w:rFonts w:cs="Times New Roman"/>
      <w:sz w:val="20"/>
      <w:szCs w:val="20"/>
    </w:rPr>
  </w:style>
  <w:style w:type="paragraph" w:styleId="TOC4">
    <w:name w:val="toc 4"/>
    <w:basedOn w:val="Normal"/>
    <w:next w:val="Normal"/>
    <w:autoRedefine/>
    <w:uiPriority w:val="39"/>
    <w:rsid w:val="009879F9"/>
    <w:pPr>
      <w:spacing w:after="0"/>
      <w:ind w:left="780"/>
      <w:jc w:val="left"/>
    </w:pPr>
    <w:rPr>
      <w:rFonts w:ascii="Calibri" w:eastAsia="Times New Roman" w:hAnsi="Calibri"/>
      <w:sz w:val="18"/>
      <w:szCs w:val="21"/>
    </w:rPr>
  </w:style>
  <w:style w:type="character" w:customStyle="1" w:styleId="mediumtext1">
    <w:name w:val="medium_text1"/>
    <w:rsid w:val="009879F9"/>
    <w:rPr>
      <w:rFonts w:cs="Times New Roman"/>
      <w:sz w:val="24"/>
      <w:szCs w:val="24"/>
    </w:rPr>
  </w:style>
  <w:style w:type="character" w:customStyle="1" w:styleId="shorttext1">
    <w:name w:val="short_text1"/>
    <w:rsid w:val="009879F9"/>
    <w:rPr>
      <w:rFonts w:cs="Times New Roman"/>
      <w:sz w:val="29"/>
      <w:szCs w:val="29"/>
    </w:rPr>
  </w:style>
  <w:style w:type="paragraph" w:styleId="BodyTextIndent2">
    <w:name w:val="Body Text Indent 2"/>
    <w:basedOn w:val="Normal"/>
    <w:link w:val="BodyTextIndent2Char"/>
    <w:rsid w:val="009879F9"/>
    <w:pPr>
      <w:ind w:left="360"/>
    </w:pPr>
    <w:rPr>
      <w:rFonts w:ascii="Simplified Arabic" w:eastAsia="Times New Roman" w:hAnsi="Simplified Arabic" w:cs="Simplified Arabic"/>
      <w:sz w:val="26"/>
      <w:szCs w:val="26"/>
      <w:lang w:bidi="ar-EG"/>
    </w:rPr>
  </w:style>
  <w:style w:type="character" w:customStyle="1" w:styleId="BodyTextIndent2Char">
    <w:name w:val="Body Text Indent 2 Char"/>
    <w:basedOn w:val="DefaultParagraphFont"/>
    <w:link w:val="BodyTextIndent2"/>
    <w:rsid w:val="009879F9"/>
    <w:rPr>
      <w:rFonts w:ascii="Simplified Arabic" w:eastAsia="Times New Roman" w:hAnsi="Simplified Arabic" w:cs="Simplified Arabic"/>
      <w:sz w:val="26"/>
      <w:szCs w:val="26"/>
      <w:lang w:bidi="ar-EG"/>
    </w:rPr>
  </w:style>
  <w:style w:type="paragraph" w:styleId="BodyText">
    <w:name w:val="Body Text"/>
    <w:basedOn w:val="Normal"/>
    <w:link w:val="BodyTextChar"/>
    <w:rsid w:val="009879F9"/>
    <w:rPr>
      <w:rFonts w:ascii="Simplified Arabic" w:eastAsia="Times New Roman" w:hAnsi="Simplified Arabic" w:cs="Simplified Arabic"/>
      <w:sz w:val="26"/>
      <w:szCs w:val="26"/>
      <w:lang w:bidi="ar-EG"/>
    </w:rPr>
  </w:style>
  <w:style w:type="character" w:customStyle="1" w:styleId="BodyTextChar">
    <w:name w:val="Body Text Char"/>
    <w:basedOn w:val="DefaultParagraphFont"/>
    <w:link w:val="BodyText"/>
    <w:rsid w:val="009879F9"/>
    <w:rPr>
      <w:rFonts w:ascii="Simplified Arabic" w:eastAsia="Times New Roman" w:hAnsi="Simplified Arabic" w:cs="Simplified Arabic"/>
      <w:sz w:val="26"/>
      <w:szCs w:val="26"/>
      <w:lang w:bidi="ar-EG"/>
    </w:rPr>
  </w:style>
  <w:style w:type="paragraph" w:styleId="BodyTextFirstIndent">
    <w:name w:val="Body Text First Indent"/>
    <w:basedOn w:val="BodyText"/>
    <w:link w:val="BodyTextFirstIndentChar"/>
    <w:rsid w:val="009879F9"/>
    <w:pPr>
      <w:ind w:firstLine="210"/>
    </w:pPr>
  </w:style>
  <w:style w:type="character" w:customStyle="1" w:styleId="BodyTextFirstIndentChar">
    <w:name w:val="Body Text First Indent Char"/>
    <w:basedOn w:val="BodyTextChar"/>
    <w:link w:val="BodyTextFirstIndent"/>
    <w:rsid w:val="009879F9"/>
    <w:rPr>
      <w:rFonts w:ascii="Simplified Arabic" w:eastAsia="Times New Roman" w:hAnsi="Simplified Arabic" w:cs="Simplified Arabic"/>
      <w:sz w:val="26"/>
      <w:szCs w:val="26"/>
      <w:lang w:bidi="ar-EG"/>
    </w:rPr>
  </w:style>
  <w:style w:type="paragraph" w:styleId="BodyTextIndent">
    <w:name w:val="Body Text Indent"/>
    <w:basedOn w:val="Normal"/>
    <w:link w:val="BodyTextIndentChar"/>
    <w:rsid w:val="009879F9"/>
    <w:pPr>
      <w:ind w:left="360"/>
    </w:pPr>
    <w:rPr>
      <w:rFonts w:ascii="Simplified Arabic" w:eastAsia="Times New Roman" w:hAnsi="Simplified Arabic" w:cs="Simplified Arabic"/>
      <w:sz w:val="26"/>
      <w:szCs w:val="26"/>
      <w:lang w:bidi="ar-EG"/>
    </w:rPr>
  </w:style>
  <w:style w:type="character" w:customStyle="1" w:styleId="BodyTextIndentChar">
    <w:name w:val="Body Text Indent Char"/>
    <w:basedOn w:val="DefaultParagraphFont"/>
    <w:link w:val="BodyTextIndent"/>
    <w:rsid w:val="009879F9"/>
    <w:rPr>
      <w:rFonts w:ascii="Simplified Arabic" w:eastAsia="Times New Roman" w:hAnsi="Simplified Arabic" w:cs="Simplified Arabic"/>
      <w:sz w:val="26"/>
      <w:szCs w:val="26"/>
      <w:lang w:bidi="ar-EG"/>
    </w:rPr>
  </w:style>
  <w:style w:type="paragraph" w:styleId="BodyTextFirstIndent2">
    <w:name w:val="Body Text First Indent 2"/>
    <w:basedOn w:val="BodyTextIndent"/>
    <w:link w:val="BodyTextFirstIndent2Char"/>
    <w:rsid w:val="009879F9"/>
    <w:pPr>
      <w:ind w:firstLine="210"/>
    </w:pPr>
  </w:style>
  <w:style w:type="character" w:customStyle="1" w:styleId="BodyTextFirstIndent2Char">
    <w:name w:val="Body Text First Indent 2 Char"/>
    <w:basedOn w:val="BodyTextIndentChar"/>
    <w:link w:val="BodyTextFirstIndent2"/>
    <w:rsid w:val="009879F9"/>
    <w:rPr>
      <w:rFonts w:ascii="Simplified Arabic" w:eastAsia="Times New Roman" w:hAnsi="Simplified Arabic" w:cs="Simplified Arabic"/>
      <w:sz w:val="26"/>
      <w:szCs w:val="26"/>
      <w:lang w:bidi="ar-EG"/>
    </w:rPr>
  </w:style>
  <w:style w:type="character" w:styleId="HTMLTypewriter">
    <w:name w:val="HTML Typewriter"/>
    <w:rsid w:val="009879F9"/>
    <w:rPr>
      <w:rFonts w:ascii="Courier New" w:eastAsia="Arial Unicode MS" w:hAnsi="Courier New" w:cs="Courier New"/>
      <w:sz w:val="20"/>
      <w:szCs w:val="20"/>
    </w:rPr>
  </w:style>
  <w:style w:type="paragraph" w:customStyle="1" w:styleId="bodytextindex">
    <w:name w:val="body text index"/>
    <w:basedOn w:val="Normal"/>
    <w:rsid w:val="009879F9"/>
    <w:pPr>
      <w:spacing w:after="200" w:line="276" w:lineRule="auto"/>
      <w:jc w:val="center"/>
    </w:pPr>
    <w:rPr>
      <w:rFonts w:ascii="Calibri" w:eastAsia="Times New Roman" w:hAnsi="Calibri"/>
      <w:b/>
      <w:bCs/>
      <w:color w:val="000000"/>
    </w:rPr>
  </w:style>
  <w:style w:type="paragraph" w:customStyle="1" w:styleId="Normalpt10black">
    <w:name w:val="Normal pt 10 black"/>
    <w:basedOn w:val="Heading4"/>
    <w:rsid w:val="009879F9"/>
    <w:pPr>
      <w:keepLines w:val="0"/>
      <w:spacing w:before="240" w:after="60"/>
      <w:ind w:left="1080"/>
    </w:pPr>
    <w:rPr>
      <w:rFonts w:ascii="Times New Roman" w:hAnsi="Times New Roman"/>
      <w:b w:val="0"/>
      <w:i w:val="0"/>
      <w:iCs w:val="0"/>
      <w:color w:val="000000"/>
      <w:sz w:val="22"/>
      <w:szCs w:val="22"/>
      <w:lang w:bidi="ar-SA"/>
    </w:rPr>
  </w:style>
  <w:style w:type="paragraph" w:styleId="TOC5">
    <w:name w:val="toc 5"/>
    <w:basedOn w:val="Normal"/>
    <w:next w:val="Normal"/>
    <w:autoRedefine/>
    <w:uiPriority w:val="39"/>
    <w:unhideWhenUsed/>
    <w:rsid w:val="009879F9"/>
    <w:pPr>
      <w:spacing w:after="0"/>
      <w:ind w:left="1040"/>
      <w:jc w:val="left"/>
    </w:pPr>
    <w:rPr>
      <w:rFonts w:ascii="Calibri" w:eastAsia="Times New Roman" w:hAnsi="Calibri"/>
      <w:sz w:val="18"/>
      <w:szCs w:val="21"/>
    </w:rPr>
  </w:style>
  <w:style w:type="paragraph" w:styleId="TOC6">
    <w:name w:val="toc 6"/>
    <w:basedOn w:val="Normal"/>
    <w:next w:val="Normal"/>
    <w:autoRedefine/>
    <w:uiPriority w:val="39"/>
    <w:unhideWhenUsed/>
    <w:rsid w:val="009879F9"/>
    <w:pPr>
      <w:spacing w:after="0"/>
      <w:ind w:left="1300"/>
      <w:jc w:val="left"/>
    </w:pPr>
    <w:rPr>
      <w:rFonts w:ascii="Calibri" w:eastAsia="Times New Roman" w:hAnsi="Calibri"/>
      <w:sz w:val="18"/>
      <w:szCs w:val="21"/>
    </w:rPr>
  </w:style>
  <w:style w:type="paragraph" w:styleId="TOC7">
    <w:name w:val="toc 7"/>
    <w:basedOn w:val="Normal"/>
    <w:next w:val="Normal"/>
    <w:autoRedefine/>
    <w:uiPriority w:val="39"/>
    <w:unhideWhenUsed/>
    <w:rsid w:val="009879F9"/>
    <w:pPr>
      <w:spacing w:after="0"/>
      <w:ind w:left="1560"/>
      <w:jc w:val="left"/>
    </w:pPr>
    <w:rPr>
      <w:rFonts w:ascii="Calibri" w:eastAsia="Times New Roman" w:hAnsi="Calibri"/>
      <w:sz w:val="18"/>
      <w:szCs w:val="21"/>
    </w:rPr>
  </w:style>
  <w:style w:type="paragraph" w:styleId="TOC8">
    <w:name w:val="toc 8"/>
    <w:basedOn w:val="Normal"/>
    <w:next w:val="Normal"/>
    <w:autoRedefine/>
    <w:uiPriority w:val="39"/>
    <w:unhideWhenUsed/>
    <w:rsid w:val="009879F9"/>
    <w:pPr>
      <w:spacing w:after="0"/>
      <w:ind w:left="1820"/>
      <w:jc w:val="left"/>
    </w:pPr>
    <w:rPr>
      <w:rFonts w:ascii="Calibri" w:eastAsia="Times New Roman" w:hAnsi="Calibri"/>
      <w:sz w:val="18"/>
      <w:szCs w:val="21"/>
    </w:rPr>
  </w:style>
  <w:style w:type="paragraph" w:styleId="TOC9">
    <w:name w:val="toc 9"/>
    <w:basedOn w:val="Normal"/>
    <w:next w:val="Normal"/>
    <w:autoRedefine/>
    <w:uiPriority w:val="39"/>
    <w:unhideWhenUsed/>
    <w:rsid w:val="009879F9"/>
    <w:pPr>
      <w:spacing w:after="0"/>
      <w:ind w:left="2080"/>
      <w:jc w:val="left"/>
    </w:pPr>
    <w:rPr>
      <w:rFonts w:ascii="Calibri" w:eastAsia="Times New Roman" w:hAnsi="Calibri"/>
      <w:sz w:val="18"/>
      <w:szCs w:val="21"/>
    </w:rPr>
  </w:style>
  <w:style w:type="paragraph" w:styleId="Caption">
    <w:name w:val="caption"/>
    <w:basedOn w:val="Normal"/>
    <w:next w:val="Normal"/>
    <w:qFormat/>
    <w:rsid w:val="009879F9"/>
    <w:pPr>
      <w:spacing w:after="0"/>
      <w:jc w:val="left"/>
    </w:pPr>
    <w:rPr>
      <w:rFonts w:eastAsia="Times New Roman"/>
      <w:b/>
      <w:bCs/>
      <w:sz w:val="20"/>
      <w:szCs w:val="20"/>
    </w:rPr>
  </w:style>
  <w:style w:type="character" w:customStyle="1" w:styleId="shorttext">
    <w:name w:val="short_text"/>
    <w:rsid w:val="009879F9"/>
  </w:style>
  <w:style w:type="paragraph" w:customStyle="1" w:styleId="yiv1637563912msolistparagraphcxspmiddle">
    <w:name w:val="yiv1637563912msolistparagraphcxspmiddle"/>
    <w:basedOn w:val="Normal"/>
    <w:rsid w:val="009879F9"/>
    <w:pPr>
      <w:spacing w:before="100" w:beforeAutospacing="1" w:after="100" w:afterAutospacing="1"/>
      <w:jc w:val="left"/>
    </w:pPr>
    <w:rPr>
      <w:rFonts w:eastAsia="Times New Roman"/>
    </w:rPr>
  </w:style>
  <w:style w:type="paragraph" w:customStyle="1" w:styleId="Normal0">
    <w:name w:val="[Normal]"/>
    <w:qFormat/>
    <w:rsid w:val="000E77B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jc w:val="both"/>
    </w:pPr>
    <w:rPr>
      <w:rFonts w:ascii="Times New Roman" w:eastAsia="Arial" w:hAnsi="Times New Roman" w:cs="Times New Roman"/>
      <w:sz w:val="24"/>
      <w:szCs w:val="24"/>
      <w:lang w:bidi="ar-EG"/>
    </w:rPr>
  </w:style>
  <w:style w:type="character" w:customStyle="1" w:styleId="tgc">
    <w:name w:val="_tgc"/>
    <w:basedOn w:val="DefaultParagraphFont"/>
    <w:rsid w:val="007A7539"/>
  </w:style>
  <w:style w:type="character" w:customStyle="1" w:styleId="st">
    <w:name w:val="st"/>
    <w:basedOn w:val="DefaultParagraphFont"/>
    <w:rsid w:val="007A7539"/>
  </w:style>
  <w:style w:type="character" w:styleId="Emphasis">
    <w:name w:val="Emphasis"/>
    <w:basedOn w:val="DefaultParagraphFont"/>
    <w:uiPriority w:val="20"/>
    <w:qFormat/>
    <w:rsid w:val="007A7539"/>
    <w:rPr>
      <w:i/>
      <w:iCs/>
    </w:rPr>
  </w:style>
  <w:style w:type="paragraph" w:styleId="Revision">
    <w:name w:val="Revision"/>
    <w:hidden/>
    <w:uiPriority w:val="99"/>
    <w:semiHidden/>
    <w:rsid w:val="008966C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7577">
      <w:bodyDiv w:val="1"/>
      <w:marLeft w:val="0"/>
      <w:marRight w:val="0"/>
      <w:marTop w:val="0"/>
      <w:marBottom w:val="0"/>
      <w:divBdr>
        <w:top w:val="none" w:sz="0" w:space="0" w:color="auto"/>
        <w:left w:val="none" w:sz="0" w:space="0" w:color="auto"/>
        <w:bottom w:val="none" w:sz="0" w:space="0" w:color="auto"/>
        <w:right w:val="none" w:sz="0" w:space="0" w:color="auto"/>
      </w:divBdr>
    </w:div>
    <w:div w:id="714162106">
      <w:bodyDiv w:val="1"/>
      <w:marLeft w:val="0"/>
      <w:marRight w:val="0"/>
      <w:marTop w:val="0"/>
      <w:marBottom w:val="0"/>
      <w:divBdr>
        <w:top w:val="none" w:sz="0" w:space="0" w:color="auto"/>
        <w:left w:val="none" w:sz="0" w:space="0" w:color="auto"/>
        <w:bottom w:val="none" w:sz="0" w:space="0" w:color="auto"/>
        <w:right w:val="none" w:sz="0" w:space="0" w:color="auto"/>
      </w:divBdr>
    </w:div>
    <w:div w:id="759644416">
      <w:bodyDiv w:val="1"/>
      <w:marLeft w:val="0"/>
      <w:marRight w:val="0"/>
      <w:marTop w:val="0"/>
      <w:marBottom w:val="0"/>
      <w:divBdr>
        <w:top w:val="none" w:sz="0" w:space="0" w:color="auto"/>
        <w:left w:val="none" w:sz="0" w:space="0" w:color="auto"/>
        <w:bottom w:val="none" w:sz="0" w:space="0" w:color="auto"/>
        <w:right w:val="none" w:sz="0" w:space="0" w:color="auto"/>
      </w:divBdr>
    </w:div>
    <w:div w:id="814488220">
      <w:bodyDiv w:val="1"/>
      <w:marLeft w:val="0"/>
      <w:marRight w:val="0"/>
      <w:marTop w:val="0"/>
      <w:marBottom w:val="0"/>
      <w:divBdr>
        <w:top w:val="none" w:sz="0" w:space="0" w:color="auto"/>
        <w:left w:val="none" w:sz="0" w:space="0" w:color="auto"/>
        <w:bottom w:val="none" w:sz="0" w:space="0" w:color="auto"/>
        <w:right w:val="none" w:sz="0" w:space="0" w:color="auto"/>
      </w:divBdr>
    </w:div>
    <w:div w:id="935552239">
      <w:bodyDiv w:val="1"/>
      <w:marLeft w:val="0"/>
      <w:marRight w:val="0"/>
      <w:marTop w:val="0"/>
      <w:marBottom w:val="0"/>
      <w:divBdr>
        <w:top w:val="none" w:sz="0" w:space="0" w:color="auto"/>
        <w:left w:val="none" w:sz="0" w:space="0" w:color="auto"/>
        <w:bottom w:val="none" w:sz="0" w:space="0" w:color="auto"/>
        <w:right w:val="none" w:sz="0" w:space="0" w:color="auto"/>
      </w:divBdr>
    </w:div>
    <w:div w:id="1055927340">
      <w:bodyDiv w:val="1"/>
      <w:marLeft w:val="0"/>
      <w:marRight w:val="0"/>
      <w:marTop w:val="0"/>
      <w:marBottom w:val="0"/>
      <w:divBdr>
        <w:top w:val="none" w:sz="0" w:space="0" w:color="auto"/>
        <w:left w:val="none" w:sz="0" w:space="0" w:color="auto"/>
        <w:bottom w:val="none" w:sz="0" w:space="0" w:color="auto"/>
        <w:right w:val="none" w:sz="0" w:space="0" w:color="auto"/>
      </w:divBdr>
    </w:div>
    <w:div w:id="1215657798">
      <w:bodyDiv w:val="1"/>
      <w:marLeft w:val="0"/>
      <w:marRight w:val="0"/>
      <w:marTop w:val="0"/>
      <w:marBottom w:val="0"/>
      <w:divBdr>
        <w:top w:val="none" w:sz="0" w:space="0" w:color="auto"/>
        <w:left w:val="none" w:sz="0" w:space="0" w:color="auto"/>
        <w:bottom w:val="none" w:sz="0" w:space="0" w:color="auto"/>
        <w:right w:val="none" w:sz="0" w:space="0" w:color="auto"/>
      </w:divBdr>
    </w:div>
    <w:div w:id="1332683797">
      <w:bodyDiv w:val="1"/>
      <w:marLeft w:val="0"/>
      <w:marRight w:val="0"/>
      <w:marTop w:val="0"/>
      <w:marBottom w:val="0"/>
      <w:divBdr>
        <w:top w:val="none" w:sz="0" w:space="0" w:color="auto"/>
        <w:left w:val="none" w:sz="0" w:space="0" w:color="auto"/>
        <w:bottom w:val="none" w:sz="0" w:space="0" w:color="auto"/>
        <w:right w:val="none" w:sz="0" w:space="0" w:color="auto"/>
      </w:divBdr>
    </w:div>
    <w:div w:id="1470318732">
      <w:bodyDiv w:val="1"/>
      <w:marLeft w:val="0"/>
      <w:marRight w:val="0"/>
      <w:marTop w:val="0"/>
      <w:marBottom w:val="0"/>
      <w:divBdr>
        <w:top w:val="none" w:sz="0" w:space="0" w:color="auto"/>
        <w:left w:val="none" w:sz="0" w:space="0" w:color="auto"/>
        <w:bottom w:val="none" w:sz="0" w:space="0" w:color="auto"/>
        <w:right w:val="none" w:sz="0" w:space="0" w:color="auto"/>
      </w:divBdr>
    </w:div>
    <w:div w:id="1640961890">
      <w:bodyDiv w:val="1"/>
      <w:marLeft w:val="0"/>
      <w:marRight w:val="0"/>
      <w:marTop w:val="0"/>
      <w:marBottom w:val="0"/>
      <w:divBdr>
        <w:top w:val="none" w:sz="0" w:space="0" w:color="auto"/>
        <w:left w:val="none" w:sz="0" w:space="0" w:color="auto"/>
        <w:bottom w:val="none" w:sz="0" w:space="0" w:color="auto"/>
        <w:right w:val="none" w:sz="0" w:space="0" w:color="auto"/>
      </w:divBdr>
    </w:div>
    <w:div w:id="1657224057">
      <w:bodyDiv w:val="1"/>
      <w:marLeft w:val="0"/>
      <w:marRight w:val="0"/>
      <w:marTop w:val="0"/>
      <w:marBottom w:val="0"/>
      <w:divBdr>
        <w:top w:val="none" w:sz="0" w:space="0" w:color="auto"/>
        <w:left w:val="none" w:sz="0" w:space="0" w:color="auto"/>
        <w:bottom w:val="none" w:sz="0" w:space="0" w:color="auto"/>
        <w:right w:val="none" w:sz="0" w:space="0" w:color="auto"/>
      </w:divBdr>
    </w:div>
    <w:div w:id="1789664760">
      <w:bodyDiv w:val="1"/>
      <w:marLeft w:val="0"/>
      <w:marRight w:val="0"/>
      <w:marTop w:val="0"/>
      <w:marBottom w:val="0"/>
      <w:divBdr>
        <w:top w:val="none" w:sz="0" w:space="0" w:color="auto"/>
        <w:left w:val="none" w:sz="0" w:space="0" w:color="auto"/>
        <w:bottom w:val="none" w:sz="0" w:space="0" w:color="auto"/>
        <w:right w:val="none" w:sz="0" w:space="0" w:color="auto"/>
      </w:divBdr>
    </w:div>
    <w:div w:id="20356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omments" Target="comments.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unfpa.org/gender/practice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fpa.org/swp/2005/english/ch4/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miacenter.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fpa.org/gender/empowerment1.htm"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mailto:inf@tanmiacenter.com"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fpa.org/gender/violence.htm"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dam/undp/library/corporate/HDR/2013GlobalHDR/English/HDR2013%20Report%20English.pdf" TargetMode="External"/><Relationship Id="rId2" Type="http://schemas.openxmlformats.org/officeDocument/2006/relationships/hyperlink" Target="http://www.mop.gov.eg/english/sixth%20five%20year.html" TargetMode="External"/><Relationship Id="rId1" Type="http://schemas.openxmlformats.org/officeDocument/2006/relationships/hyperlink" Target="http://www.undp.org/content/dam/undp/library/corporate/HDR/2013GlobalHDR/English/HDR2013%20Report%20English.pdf" TargetMode="External"/><Relationship Id="rId4" Type="http://schemas.openxmlformats.org/officeDocument/2006/relationships/hyperlink" Target="http://stats.uis.unesco.org/unesco/TableViewer/document.aspx?ReportId=121&amp;IF_Language=en&amp;BR_Country=220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D:\ADCRT\UNFPA\Design%20Report\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DCRT\PLAN\BoCII\BOC2-2\Analysis\Section%204.1%20Demographic%20characteristics%20of%20the%20household\Section%204.1.1%20-%20Household%20composition\Characteristics%20of%20household%20populat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Times New Roman" pitchFamily="18" charset="0"/>
                <a:cs typeface="Times New Roman" pitchFamily="18" charset="0"/>
              </a:rPr>
              <a:t>Figure 1: Human Development</a:t>
            </a:r>
            <a:r>
              <a:rPr lang="en-US" sz="1400" baseline="0">
                <a:latin typeface="Times New Roman" pitchFamily="18" charset="0"/>
                <a:cs typeface="Times New Roman" pitchFamily="18" charset="0"/>
              </a:rPr>
              <a:t> Index in Egypt 1980-2012</a:t>
            </a:r>
            <a:r>
              <a:rPr lang="en-US"/>
              <a:t> </a:t>
            </a:r>
          </a:p>
        </c:rich>
      </c:tx>
      <c:overlay val="0"/>
    </c:title>
    <c:autoTitleDeleted val="0"/>
    <c:plotArea>
      <c:layout/>
      <c:scatterChart>
        <c:scatterStyle val="lineMarker"/>
        <c:varyColors val="0"/>
        <c:ser>
          <c:idx val="0"/>
          <c:order val="0"/>
          <c:marker>
            <c:symbol val="none"/>
          </c:marker>
          <c:xVal>
            <c:numRef>
              <c:f>Sheet1!$A$2:$A$10</c:f>
              <c:numCache>
                <c:formatCode>General</c:formatCode>
                <c:ptCount val="9"/>
                <c:pt idx="0">
                  <c:v>1980</c:v>
                </c:pt>
                <c:pt idx="1">
                  <c:v>1990</c:v>
                </c:pt>
                <c:pt idx="2">
                  <c:v>2000</c:v>
                </c:pt>
                <c:pt idx="3">
                  <c:v>2005</c:v>
                </c:pt>
                <c:pt idx="4">
                  <c:v>2007</c:v>
                </c:pt>
                <c:pt idx="5">
                  <c:v>2010</c:v>
                </c:pt>
                <c:pt idx="6">
                  <c:v>2012</c:v>
                </c:pt>
              </c:numCache>
            </c:numRef>
          </c:xVal>
          <c:yVal>
            <c:numRef>
              <c:f>Sheet1!$B$2:$B$10</c:f>
              <c:numCache>
                <c:formatCode>General</c:formatCode>
                <c:ptCount val="9"/>
                <c:pt idx="0">
                  <c:v>0.40699999999999997</c:v>
                </c:pt>
                <c:pt idx="1">
                  <c:v>0.502</c:v>
                </c:pt>
                <c:pt idx="2">
                  <c:v>0.53900000000000003</c:v>
                </c:pt>
                <c:pt idx="3">
                  <c:v>0.625</c:v>
                </c:pt>
                <c:pt idx="4">
                  <c:v>0.64</c:v>
                </c:pt>
                <c:pt idx="5">
                  <c:v>0.66100000000000003</c:v>
                </c:pt>
                <c:pt idx="6">
                  <c:v>0.66200000000000003</c:v>
                </c:pt>
              </c:numCache>
            </c:numRef>
          </c:yVal>
          <c:smooth val="0"/>
        </c:ser>
        <c:dLbls>
          <c:dLblPos val="ctr"/>
          <c:showLegendKey val="0"/>
          <c:showVal val="1"/>
          <c:showCatName val="0"/>
          <c:showSerName val="0"/>
          <c:showPercent val="0"/>
          <c:showBubbleSize val="0"/>
        </c:dLbls>
        <c:axId val="229339136"/>
        <c:axId val="229340672"/>
      </c:scatterChart>
      <c:valAx>
        <c:axId val="229339136"/>
        <c:scaling>
          <c:orientation val="minMax"/>
        </c:scaling>
        <c:delete val="0"/>
        <c:axPos val="b"/>
        <c:numFmt formatCode="General" sourceLinked="1"/>
        <c:majorTickMark val="out"/>
        <c:minorTickMark val="none"/>
        <c:tickLblPos val="nextTo"/>
        <c:crossAx val="229340672"/>
        <c:crosses val="autoZero"/>
        <c:crossBetween val="midCat"/>
        <c:majorUnit val="2"/>
      </c:valAx>
      <c:valAx>
        <c:axId val="229340672"/>
        <c:scaling>
          <c:orientation val="minMax"/>
        </c:scaling>
        <c:delete val="0"/>
        <c:axPos val="l"/>
        <c:numFmt formatCode="General" sourceLinked="1"/>
        <c:majorTickMark val="out"/>
        <c:minorTickMark val="none"/>
        <c:tickLblPos val="nextTo"/>
        <c:crossAx val="229339136"/>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latin typeface="Times New Roman" pitchFamily="18" charset="0"/>
                <a:cs typeface="Times New Roman" pitchFamily="18" charset="0"/>
              </a:rPr>
              <a:t>Figure 2: The Percent Distribution of Households' Population by Gender</a:t>
            </a:r>
            <a:endParaRPr lang="en-US" sz="1400">
              <a:effectLst/>
              <a:latin typeface="Times New Roman" pitchFamily="18" charset="0"/>
              <a:cs typeface="Times New Roman" pitchFamily="18" charset="0"/>
            </a:endParaRPr>
          </a:p>
        </c:rich>
      </c:tx>
      <c:layout>
        <c:manualLayout>
          <c:xMode val="edge"/>
          <c:yMode val="edge"/>
          <c:x val="0.12289595583497799"/>
          <c:y val="2.7777717440492351E-2"/>
        </c:manualLayout>
      </c:layout>
      <c:overlay val="0"/>
    </c:title>
    <c:autoTitleDeleted val="0"/>
    <c:plotArea>
      <c:layout/>
      <c:pieChart>
        <c:varyColors val="1"/>
        <c:ser>
          <c:idx val="0"/>
          <c:order val="0"/>
          <c:dPt>
            <c:idx val="0"/>
            <c:bubble3D val="0"/>
          </c:dPt>
          <c:dPt>
            <c:idx val="1"/>
            <c:bubble3D val="0"/>
          </c:dPt>
          <c:dLbls>
            <c:txPr>
              <a:bodyPr/>
              <a:lstStyle/>
              <a:p>
                <a:pPr>
                  <a:defRPr sz="1100" baseline="0">
                    <a:latin typeface="Times New Roman" pitchFamily="18" charset="0"/>
                    <a:cs typeface="Times New Roman" pitchFamily="18" charset="0"/>
                  </a:defRPr>
                </a:pPr>
                <a:endParaRPr lang="en-US"/>
              </a:p>
            </c:txPr>
            <c:showLegendKey val="0"/>
            <c:showVal val="0"/>
            <c:showCatName val="1"/>
            <c:showSerName val="0"/>
            <c:showPercent val="1"/>
            <c:showBubbleSize val="0"/>
            <c:showLeaderLines val="1"/>
          </c:dLbls>
          <c:cat>
            <c:strRef>
              <c:f>Sheet1!$G$34:$G$35</c:f>
              <c:strCache>
                <c:ptCount val="2"/>
                <c:pt idx="0">
                  <c:v>Male</c:v>
                </c:pt>
                <c:pt idx="1">
                  <c:v>Female</c:v>
                </c:pt>
              </c:strCache>
            </c:strRef>
          </c:cat>
          <c:val>
            <c:numRef>
              <c:f>Sheet1!$H$34:$H$35</c:f>
              <c:numCache>
                <c:formatCode>0.00%</c:formatCode>
                <c:ptCount val="2"/>
                <c:pt idx="0">
                  <c:v>0.51200000000000001</c:v>
                </c:pt>
                <c:pt idx="1">
                  <c:v>0.48799999999999999</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2015</Year>
    <Country xmlns="83239ead-64e0-4957-9b48-410296e6b3e4">Egypt</Country>
    <Description1 xmlns="83239ead-64e0-4957-9b48-410296e6b3e4">This 104 page document focuses on the Egypt-based results of the larger Banking on Change project funded by Barclays</Description1>
    <EmailTo xmlns="http://schemas.microsoft.com/sharepoint/v3" xsi:nil="true"/>
    <Sector xmlns="83239ead-64e0-4957-9b48-410296e6b3e4">
      <Value>Economic Development</Value>
    </Sector>
    <EmailSender xmlns="http://schemas.microsoft.com/sharepoint/v3" xsi:nil="true"/>
    <EmailFrom xmlns="http://schemas.microsoft.com/sharepoint/v3" xsi:nil="true"/>
    <Month xmlns="83239ead-64e0-4957-9b48-410296e6b3e4">December</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7CC66E60-B4C5-4B93-ADF4-855238F478F6}"/>
</file>

<file path=customXml/itemProps2.xml><?xml version="1.0" encoding="utf-8"?>
<ds:datastoreItem xmlns:ds="http://schemas.openxmlformats.org/officeDocument/2006/customXml" ds:itemID="{AB273E02-F61B-4807-9889-D343CC68BF45}"/>
</file>

<file path=customXml/itemProps3.xml><?xml version="1.0" encoding="utf-8"?>
<ds:datastoreItem xmlns:ds="http://schemas.openxmlformats.org/officeDocument/2006/customXml" ds:itemID="{6457AE9B-BF4C-49FB-A584-2CFD426D54C3}"/>
</file>

<file path=customXml/itemProps4.xml><?xml version="1.0" encoding="utf-8"?>
<ds:datastoreItem xmlns:ds="http://schemas.openxmlformats.org/officeDocument/2006/customXml" ds:itemID="{AD8A7027-E348-48E3-BAD8-A86484AD82D0}"/>
</file>

<file path=docProps/app.xml><?xml version="1.0" encoding="utf-8"?>
<Properties xmlns="http://schemas.openxmlformats.org/officeDocument/2006/extended-properties" xmlns:vt="http://schemas.openxmlformats.org/officeDocument/2006/docPropsVTypes">
  <Template>Normal</Template>
  <TotalTime>1</TotalTime>
  <Pages>104</Pages>
  <Words>32523</Words>
  <Characters>185386</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Plan UK</Company>
  <LinksUpToDate>false</LinksUpToDate>
  <CharactersWithSpaces>217475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BoC2 End-line Survey Report - Carry over Groups</dc:title>
  <dc:creator>Gihan</dc:creator>
  <cp:keywords>VSLA, youth</cp:keywords>
  <cp:lastModifiedBy>Gihan</cp:lastModifiedBy>
  <cp:revision>2</cp:revision>
  <cp:lastPrinted>2015-12-17T19:18:00Z</cp:lastPrinted>
  <dcterms:created xsi:type="dcterms:W3CDTF">2015-12-19T22:21:00Z</dcterms:created>
  <dcterms:modified xsi:type="dcterms:W3CDTF">2015-12-19T22:21:00Z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