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customXml/itemProps3.xml" ContentType="application/vnd.openxmlformats-officedocument.customXmlProperties+xml"/>
  <Override PartName="/customXml/itemProps1.xml" ContentType="application/vnd.openxmlformats-officedocument.customXmlProperties+xml"/>
  <Override PartName="/word/diagrams/data1.xml" ContentType="application/vnd.openxmlformats-officedocument.drawingml.diagramData+xml"/>
  <Default Extension="jpeg" ContentType="image/jpeg"/>
  <Default Extension="rels" ContentType="application/vnd.openxmlformats-package.relationships+xml"/>
  <Override PartName="/word/comments.xml" ContentType="application/vnd.openxmlformats-officedocument.wordprocessingml.comments+xml"/>
  <Override PartName="/word/diagrams/colors1.xml" ContentType="application/vnd.openxmlformats-officedocument.drawingml.diagramColor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ommentsExtended.xml" ContentType="application/vnd.openxmlformats-officedocument.wordprocessingml.commentsExtended+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people.xml" ContentType="application/vnd.openxmlformats-officedocument.wordprocessingml.people+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00D7B" w14:textId="77777777" w:rsidR="0040678D" w:rsidRPr="00A061EB" w:rsidRDefault="006A0CB6">
      <w:pPr>
        <w:rPr>
          <w:rFonts w:asciiTheme="minorHAnsi" w:hAnsiTheme="minorHAnsi"/>
          <w:sz w:val="22"/>
          <w:szCs w:val="22"/>
        </w:rPr>
      </w:pPr>
      <w:r w:rsidRPr="00F11A8C">
        <w:rPr>
          <w:rFonts w:asciiTheme="minorHAnsi" w:hAnsiTheme="minorHAnsi"/>
          <w:b/>
          <w:noProof/>
          <w:sz w:val="22"/>
          <w:szCs w:val="22"/>
        </w:rPr>
        <w:drawing>
          <wp:anchor distT="0" distB="0" distL="114300" distR="114300" simplePos="0" relativeHeight="251662336" behindDoc="1" locked="0" layoutInCell="1" allowOverlap="1" wp14:anchorId="7B49DEBD" wp14:editId="5BF2FAE2">
            <wp:simplePos x="0" y="0"/>
            <wp:positionH relativeFrom="margin">
              <wp:posOffset>5721985</wp:posOffset>
            </wp:positionH>
            <wp:positionV relativeFrom="paragraph">
              <wp:posOffset>-238125</wp:posOffset>
            </wp:positionV>
            <wp:extent cx="1304813" cy="1562100"/>
            <wp:effectExtent l="0" t="0" r="0" b="0"/>
            <wp:wrapNone/>
            <wp:docPr id="10" name="Picture 10" descr="E:\CARE Logo_orange_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ARE Logo_orange_tab.jp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1304813" cy="1562100"/>
                    </a:xfrm>
                    <a:prstGeom prst="rect">
                      <a:avLst/>
                    </a:prstGeom>
                    <a:noFill/>
                    <a:ln>
                      <a:noFill/>
                    </a:ln>
                  </pic:spPr>
                </pic:pic>
              </a:graphicData>
            </a:graphic>
          </wp:anchor>
        </w:drawing>
      </w:r>
      <w:r w:rsidR="00EA22C4" w:rsidRPr="00F11A8C">
        <w:rPr>
          <w:rFonts w:asciiTheme="minorHAnsi" w:hAnsiTheme="minorHAnsi"/>
          <w:noProof/>
          <w:sz w:val="22"/>
          <w:szCs w:val="22"/>
        </w:rPr>
        <w:drawing>
          <wp:anchor distT="0" distB="0" distL="114300" distR="114300" simplePos="0" relativeHeight="251660288" behindDoc="1" locked="0" layoutInCell="1" allowOverlap="1" wp14:anchorId="138FA49E" wp14:editId="08AB0630">
            <wp:simplePos x="0" y="0"/>
            <wp:positionH relativeFrom="page">
              <wp:posOffset>-209550</wp:posOffset>
            </wp:positionH>
            <wp:positionV relativeFrom="paragraph">
              <wp:posOffset>-866140</wp:posOffset>
            </wp:positionV>
            <wp:extent cx="7797800" cy="8610600"/>
            <wp:effectExtent l="0" t="0" r="0" b="0"/>
            <wp:wrapNone/>
            <wp:docPr id="1" name="Picture 1" descr="http://www.vsa.org.nz/assets/A-Pacific/Vanuatu/_resampled/resizedimage434600-Baskets-For-Mar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sa.org.nz/assets/A-Pacific/Vanuatu/_resampled/resizedimage434600-Baskets-For-Market.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10632" b="9497"/>
                    <a:stretch/>
                  </pic:blipFill>
                  <pic:spPr bwMode="auto">
                    <a:xfrm>
                      <a:off x="0" y="0"/>
                      <a:ext cx="7797800" cy="8610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A202A5" w14:textId="77777777" w:rsidR="0040678D" w:rsidRPr="00A061EB" w:rsidRDefault="0040678D" w:rsidP="00EA22C4">
      <w:pPr>
        <w:jc w:val="right"/>
        <w:rPr>
          <w:rFonts w:asciiTheme="minorHAnsi" w:hAnsiTheme="minorHAnsi"/>
          <w:sz w:val="22"/>
          <w:szCs w:val="22"/>
        </w:rPr>
      </w:pPr>
    </w:p>
    <w:p w14:paraId="4D4C6169" w14:textId="77777777" w:rsidR="0040678D" w:rsidRPr="00A061EB" w:rsidRDefault="0040678D">
      <w:pPr>
        <w:rPr>
          <w:rFonts w:asciiTheme="minorHAnsi" w:hAnsiTheme="minorHAnsi"/>
          <w:sz w:val="22"/>
          <w:szCs w:val="22"/>
        </w:rPr>
      </w:pPr>
    </w:p>
    <w:p w14:paraId="0641E173" w14:textId="77777777" w:rsidR="0040678D" w:rsidRPr="00A061EB" w:rsidRDefault="0040678D">
      <w:pPr>
        <w:rPr>
          <w:rFonts w:asciiTheme="minorHAnsi" w:hAnsiTheme="minorHAnsi"/>
          <w:sz w:val="22"/>
          <w:szCs w:val="22"/>
        </w:rPr>
      </w:pPr>
    </w:p>
    <w:p w14:paraId="2872A643" w14:textId="77777777" w:rsidR="0040678D" w:rsidRPr="00A061EB" w:rsidRDefault="0040678D">
      <w:pPr>
        <w:rPr>
          <w:rFonts w:asciiTheme="minorHAnsi" w:hAnsiTheme="minorHAnsi"/>
          <w:sz w:val="22"/>
          <w:szCs w:val="22"/>
        </w:rPr>
      </w:pPr>
    </w:p>
    <w:p w14:paraId="516115A1" w14:textId="77777777" w:rsidR="00EA22C4" w:rsidRPr="00A061EB" w:rsidRDefault="00EA22C4" w:rsidP="00EA22C4">
      <w:pPr>
        <w:rPr>
          <w:rFonts w:asciiTheme="minorHAnsi" w:hAnsiTheme="minorHAnsi"/>
          <w:b/>
          <w:color w:val="FFFFFF" w:themeColor="background1"/>
          <w:sz w:val="22"/>
          <w:szCs w:val="22"/>
        </w:rPr>
      </w:pPr>
    </w:p>
    <w:p w14:paraId="1487B1A9" w14:textId="77777777" w:rsidR="00EA22C4" w:rsidRPr="00A061EB" w:rsidRDefault="00EA22C4" w:rsidP="00EA22C4">
      <w:pPr>
        <w:rPr>
          <w:rFonts w:asciiTheme="minorHAnsi" w:hAnsiTheme="minorHAnsi"/>
          <w:b/>
          <w:color w:val="FFFFFF" w:themeColor="background1"/>
          <w:sz w:val="22"/>
          <w:szCs w:val="22"/>
        </w:rPr>
      </w:pPr>
    </w:p>
    <w:p w14:paraId="34B750A6" w14:textId="77777777" w:rsidR="00EA22C4" w:rsidRPr="00A061EB" w:rsidRDefault="00EA22C4" w:rsidP="00EA22C4">
      <w:pPr>
        <w:rPr>
          <w:rFonts w:asciiTheme="minorHAnsi" w:hAnsiTheme="minorHAnsi"/>
          <w:b/>
          <w:color w:val="FFFFFF" w:themeColor="background1"/>
          <w:sz w:val="22"/>
          <w:szCs w:val="22"/>
        </w:rPr>
      </w:pPr>
    </w:p>
    <w:p w14:paraId="779DC93E" w14:textId="77777777" w:rsidR="00EA22C4" w:rsidRPr="00A061EB" w:rsidRDefault="00EA22C4" w:rsidP="00EA22C4">
      <w:pPr>
        <w:rPr>
          <w:rFonts w:asciiTheme="minorHAnsi" w:hAnsiTheme="minorHAnsi"/>
          <w:b/>
          <w:color w:val="FFFFFF" w:themeColor="background1"/>
          <w:sz w:val="22"/>
          <w:szCs w:val="22"/>
        </w:rPr>
      </w:pPr>
    </w:p>
    <w:p w14:paraId="7B3E40A9" w14:textId="77777777" w:rsidR="00EA22C4" w:rsidRPr="00A061EB" w:rsidRDefault="00EA22C4" w:rsidP="00EA22C4">
      <w:pPr>
        <w:rPr>
          <w:rFonts w:asciiTheme="minorHAnsi" w:hAnsiTheme="minorHAnsi"/>
          <w:b/>
          <w:color w:val="FFFFFF" w:themeColor="background1"/>
          <w:sz w:val="22"/>
          <w:szCs w:val="22"/>
        </w:rPr>
      </w:pPr>
    </w:p>
    <w:p w14:paraId="1E439E64" w14:textId="77777777" w:rsidR="00EA22C4" w:rsidRPr="00A061EB" w:rsidRDefault="00EA22C4" w:rsidP="00EA22C4">
      <w:pPr>
        <w:rPr>
          <w:rFonts w:asciiTheme="minorHAnsi" w:hAnsiTheme="minorHAnsi"/>
          <w:b/>
          <w:color w:val="FFFFFF" w:themeColor="background1"/>
          <w:sz w:val="22"/>
          <w:szCs w:val="22"/>
        </w:rPr>
      </w:pPr>
    </w:p>
    <w:p w14:paraId="232013B5" w14:textId="77777777" w:rsidR="00EA22C4" w:rsidRPr="00A061EB" w:rsidRDefault="00EA22C4" w:rsidP="00EA22C4">
      <w:pPr>
        <w:rPr>
          <w:rFonts w:asciiTheme="minorHAnsi" w:hAnsiTheme="minorHAnsi"/>
          <w:b/>
          <w:color w:val="FFFFFF" w:themeColor="background1"/>
          <w:sz w:val="22"/>
          <w:szCs w:val="22"/>
        </w:rPr>
      </w:pPr>
    </w:p>
    <w:p w14:paraId="20A0D522" w14:textId="77777777" w:rsidR="00EA22C4" w:rsidRPr="00A061EB" w:rsidRDefault="00EA22C4" w:rsidP="00EA22C4">
      <w:pPr>
        <w:rPr>
          <w:rFonts w:asciiTheme="minorHAnsi" w:hAnsiTheme="minorHAnsi"/>
          <w:b/>
          <w:color w:val="FFFFFF" w:themeColor="background1"/>
          <w:sz w:val="22"/>
          <w:szCs w:val="22"/>
        </w:rPr>
      </w:pPr>
    </w:p>
    <w:p w14:paraId="551D2CAD" w14:textId="77777777" w:rsidR="00EA22C4" w:rsidRPr="00A061EB" w:rsidRDefault="00EA22C4" w:rsidP="00EA22C4">
      <w:pPr>
        <w:tabs>
          <w:tab w:val="left" w:pos="8025"/>
        </w:tabs>
        <w:rPr>
          <w:rFonts w:asciiTheme="minorHAnsi" w:hAnsiTheme="minorHAnsi"/>
          <w:b/>
          <w:color w:val="FFFFFF" w:themeColor="background1"/>
          <w:sz w:val="22"/>
          <w:szCs w:val="22"/>
        </w:rPr>
      </w:pPr>
      <w:r w:rsidRPr="00A061EB">
        <w:rPr>
          <w:rFonts w:asciiTheme="minorHAnsi" w:hAnsiTheme="minorHAnsi"/>
          <w:b/>
          <w:color w:val="FFFFFF" w:themeColor="background1"/>
          <w:sz w:val="22"/>
          <w:szCs w:val="22"/>
        </w:rPr>
        <w:tab/>
      </w:r>
    </w:p>
    <w:p w14:paraId="5B47D2F2" w14:textId="57F4E418" w:rsidR="00EA22C4" w:rsidRPr="00A061EB" w:rsidRDefault="00EA22C4" w:rsidP="00EA22C4">
      <w:pPr>
        <w:tabs>
          <w:tab w:val="left" w:pos="9195"/>
        </w:tabs>
        <w:rPr>
          <w:rFonts w:asciiTheme="minorHAnsi" w:hAnsiTheme="minorHAnsi"/>
          <w:b/>
          <w:color w:val="FFFFFF" w:themeColor="background1"/>
          <w:sz w:val="22"/>
          <w:szCs w:val="22"/>
        </w:rPr>
      </w:pPr>
      <w:r w:rsidRPr="00A061EB">
        <w:rPr>
          <w:rFonts w:asciiTheme="minorHAnsi" w:hAnsiTheme="minorHAnsi"/>
          <w:b/>
          <w:color w:val="FFFFFF" w:themeColor="background1"/>
          <w:sz w:val="22"/>
          <w:szCs w:val="22"/>
        </w:rPr>
        <w:tab/>
      </w:r>
    </w:p>
    <w:p w14:paraId="6EE212F2" w14:textId="77777777" w:rsidR="003D3C97" w:rsidRDefault="003D3C97" w:rsidP="0092443D">
      <w:pPr>
        <w:outlineLvl w:val="0"/>
        <w:rPr>
          <w:rFonts w:asciiTheme="minorHAnsi" w:hAnsiTheme="minorHAnsi"/>
          <w:b/>
          <w:color w:val="000000" w:themeColor="text1"/>
          <w:sz w:val="22"/>
          <w:szCs w:val="22"/>
        </w:rPr>
      </w:pPr>
    </w:p>
    <w:p w14:paraId="71FDB3BD" w14:textId="69ABCD4D" w:rsidR="003D3C97" w:rsidRDefault="003D3C97" w:rsidP="0092443D">
      <w:pPr>
        <w:outlineLvl w:val="0"/>
        <w:rPr>
          <w:rFonts w:asciiTheme="minorHAnsi" w:hAnsiTheme="minorHAnsi"/>
          <w:b/>
          <w:color w:val="000000" w:themeColor="text1"/>
          <w:sz w:val="22"/>
          <w:szCs w:val="22"/>
        </w:rPr>
      </w:pPr>
    </w:p>
    <w:p w14:paraId="2CE5542B" w14:textId="77777777" w:rsidR="003D3C97" w:rsidRDefault="003D3C97" w:rsidP="0092443D">
      <w:pPr>
        <w:outlineLvl w:val="0"/>
        <w:rPr>
          <w:rFonts w:asciiTheme="minorHAnsi" w:hAnsiTheme="minorHAnsi"/>
          <w:b/>
          <w:color w:val="000000" w:themeColor="text1"/>
          <w:sz w:val="22"/>
          <w:szCs w:val="22"/>
        </w:rPr>
      </w:pPr>
    </w:p>
    <w:p w14:paraId="74DACEDC" w14:textId="77777777" w:rsidR="003D3C97" w:rsidRDefault="003D3C97" w:rsidP="0092443D">
      <w:pPr>
        <w:outlineLvl w:val="0"/>
        <w:rPr>
          <w:rFonts w:asciiTheme="minorHAnsi" w:hAnsiTheme="minorHAnsi"/>
          <w:b/>
          <w:color w:val="000000" w:themeColor="text1"/>
          <w:sz w:val="22"/>
          <w:szCs w:val="22"/>
        </w:rPr>
      </w:pPr>
    </w:p>
    <w:p w14:paraId="093EB494" w14:textId="69873003" w:rsidR="003D3C97" w:rsidRDefault="003D3C97" w:rsidP="0092443D">
      <w:pPr>
        <w:outlineLvl w:val="0"/>
        <w:rPr>
          <w:rFonts w:asciiTheme="minorHAnsi" w:hAnsiTheme="minorHAnsi"/>
          <w:b/>
          <w:color w:val="000000" w:themeColor="text1"/>
          <w:sz w:val="22"/>
          <w:szCs w:val="22"/>
        </w:rPr>
      </w:pPr>
    </w:p>
    <w:p w14:paraId="45A23F8C" w14:textId="38DB22CF" w:rsidR="003D3C97" w:rsidRDefault="003D3C97" w:rsidP="0092443D">
      <w:pPr>
        <w:outlineLvl w:val="0"/>
        <w:rPr>
          <w:rFonts w:asciiTheme="minorHAnsi" w:hAnsiTheme="minorHAnsi"/>
          <w:b/>
          <w:color w:val="000000" w:themeColor="text1"/>
          <w:sz w:val="22"/>
          <w:szCs w:val="22"/>
        </w:rPr>
      </w:pPr>
    </w:p>
    <w:p w14:paraId="7C6CB705" w14:textId="561A7D6F" w:rsidR="003D3C97" w:rsidRDefault="003D3C97" w:rsidP="0092443D">
      <w:pPr>
        <w:outlineLvl w:val="0"/>
        <w:rPr>
          <w:rFonts w:asciiTheme="minorHAnsi" w:hAnsiTheme="minorHAnsi"/>
          <w:b/>
          <w:color w:val="000000" w:themeColor="text1"/>
          <w:sz w:val="22"/>
          <w:szCs w:val="22"/>
        </w:rPr>
      </w:pPr>
    </w:p>
    <w:p w14:paraId="71B640DC" w14:textId="77777777" w:rsidR="003D3C97" w:rsidRDefault="003D3C97" w:rsidP="0092443D">
      <w:pPr>
        <w:outlineLvl w:val="0"/>
        <w:rPr>
          <w:rFonts w:asciiTheme="minorHAnsi" w:hAnsiTheme="minorHAnsi"/>
          <w:b/>
          <w:color w:val="000000" w:themeColor="text1"/>
          <w:sz w:val="22"/>
          <w:szCs w:val="22"/>
        </w:rPr>
      </w:pPr>
    </w:p>
    <w:p w14:paraId="77E33679" w14:textId="77777777" w:rsidR="003D3C97" w:rsidRDefault="003D3C97" w:rsidP="0092443D">
      <w:pPr>
        <w:outlineLvl w:val="0"/>
        <w:rPr>
          <w:rFonts w:asciiTheme="minorHAnsi" w:hAnsiTheme="minorHAnsi"/>
          <w:b/>
          <w:color w:val="000000" w:themeColor="text1"/>
          <w:sz w:val="22"/>
          <w:szCs w:val="22"/>
        </w:rPr>
      </w:pPr>
    </w:p>
    <w:p w14:paraId="62ADB837" w14:textId="70CF3F9E" w:rsidR="003D3C97" w:rsidRDefault="003D3C97" w:rsidP="0092443D">
      <w:pPr>
        <w:outlineLvl w:val="0"/>
        <w:rPr>
          <w:rFonts w:asciiTheme="minorHAnsi" w:hAnsiTheme="minorHAnsi"/>
          <w:b/>
          <w:color w:val="000000" w:themeColor="text1"/>
          <w:sz w:val="22"/>
          <w:szCs w:val="22"/>
        </w:rPr>
      </w:pPr>
    </w:p>
    <w:p w14:paraId="3D81045A" w14:textId="319DFF30" w:rsidR="003D3C97" w:rsidRDefault="003D3C97" w:rsidP="0092443D">
      <w:pPr>
        <w:outlineLvl w:val="0"/>
        <w:rPr>
          <w:rFonts w:asciiTheme="minorHAnsi" w:hAnsiTheme="minorHAnsi"/>
          <w:b/>
          <w:color w:val="000000" w:themeColor="text1"/>
          <w:sz w:val="22"/>
          <w:szCs w:val="22"/>
        </w:rPr>
      </w:pPr>
    </w:p>
    <w:p w14:paraId="1990B987" w14:textId="60307B0E" w:rsidR="003D3C97" w:rsidRDefault="003D3C97" w:rsidP="0092443D">
      <w:pPr>
        <w:outlineLvl w:val="0"/>
        <w:rPr>
          <w:rFonts w:asciiTheme="minorHAnsi" w:hAnsiTheme="minorHAnsi"/>
          <w:b/>
          <w:color w:val="000000" w:themeColor="text1"/>
          <w:sz w:val="22"/>
          <w:szCs w:val="22"/>
        </w:rPr>
      </w:pPr>
    </w:p>
    <w:p w14:paraId="602A38CC" w14:textId="5F855CDA" w:rsidR="003D3C97" w:rsidRDefault="003D3C97" w:rsidP="0092443D">
      <w:pPr>
        <w:outlineLvl w:val="0"/>
        <w:rPr>
          <w:rFonts w:asciiTheme="minorHAnsi" w:hAnsiTheme="minorHAnsi"/>
          <w:b/>
          <w:color w:val="000000" w:themeColor="text1"/>
          <w:sz w:val="22"/>
          <w:szCs w:val="22"/>
        </w:rPr>
      </w:pPr>
    </w:p>
    <w:p w14:paraId="4ED1D242" w14:textId="1A65328B" w:rsidR="003D3C97" w:rsidRDefault="003D3C97" w:rsidP="0092443D">
      <w:pPr>
        <w:outlineLvl w:val="0"/>
        <w:rPr>
          <w:rFonts w:asciiTheme="minorHAnsi" w:hAnsiTheme="minorHAnsi"/>
          <w:b/>
          <w:color w:val="000000" w:themeColor="text1"/>
          <w:sz w:val="22"/>
          <w:szCs w:val="22"/>
        </w:rPr>
      </w:pPr>
    </w:p>
    <w:p w14:paraId="627C1A3F" w14:textId="08DE1FC3" w:rsidR="003D3C97" w:rsidRDefault="003D3C97" w:rsidP="0092443D">
      <w:pPr>
        <w:outlineLvl w:val="0"/>
        <w:rPr>
          <w:rFonts w:asciiTheme="minorHAnsi" w:hAnsiTheme="minorHAnsi"/>
          <w:b/>
          <w:color w:val="000000" w:themeColor="text1"/>
          <w:sz w:val="22"/>
          <w:szCs w:val="22"/>
        </w:rPr>
      </w:pPr>
    </w:p>
    <w:p w14:paraId="4E07CEC8" w14:textId="15D60F3B" w:rsidR="003D3C97" w:rsidRDefault="003D3C97" w:rsidP="0092443D">
      <w:pPr>
        <w:outlineLvl w:val="0"/>
        <w:rPr>
          <w:rFonts w:asciiTheme="minorHAnsi" w:hAnsiTheme="minorHAnsi"/>
          <w:b/>
          <w:color w:val="000000" w:themeColor="text1"/>
          <w:sz w:val="22"/>
          <w:szCs w:val="22"/>
        </w:rPr>
      </w:pPr>
    </w:p>
    <w:p w14:paraId="1C94BE14" w14:textId="23B61488" w:rsidR="003D3C97" w:rsidRDefault="003D3C97" w:rsidP="0092443D">
      <w:pPr>
        <w:outlineLvl w:val="0"/>
        <w:rPr>
          <w:rFonts w:asciiTheme="minorHAnsi" w:hAnsiTheme="minorHAnsi"/>
          <w:b/>
          <w:color w:val="000000" w:themeColor="text1"/>
          <w:sz w:val="22"/>
          <w:szCs w:val="22"/>
        </w:rPr>
      </w:pPr>
    </w:p>
    <w:p w14:paraId="114CBC91" w14:textId="4F528BF1" w:rsidR="003D3C97" w:rsidRDefault="003D3C97" w:rsidP="0092443D">
      <w:pPr>
        <w:outlineLvl w:val="0"/>
        <w:rPr>
          <w:rFonts w:asciiTheme="minorHAnsi" w:hAnsiTheme="minorHAnsi"/>
          <w:b/>
          <w:color w:val="000000" w:themeColor="text1"/>
          <w:sz w:val="22"/>
          <w:szCs w:val="22"/>
        </w:rPr>
      </w:pPr>
    </w:p>
    <w:p w14:paraId="47EABC19" w14:textId="209730BC" w:rsidR="003D3C97" w:rsidRDefault="003D3C97" w:rsidP="0092443D">
      <w:pPr>
        <w:outlineLvl w:val="0"/>
        <w:rPr>
          <w:rFonts w:asciiTheme="minorHAnsi" w:hAnsiTheme="minorHAnsi"/>
          <w:b/>
          <w:color w:val="000000" w:themeColor="text1"/>
          <w:sz w:val="22"/>
          <w:szCs w:val="22"/>
        </w:rPr>
      </w:pPr>
    </w:p>
    <w:p w14:paraId="133EF87B" w14:textId="666B0FCA" w:rsidR="003D3C97" w:rsidRDefault="003D3C97" w:rsidP="0092443D">
      <w:pPr>
        <w:outlineLvl w:val="0"/>
        <w:rPr>
          <w:rFonts w:asciiTheme="minorHAnsi" w:hAnsiTheme="minorHAnsi"/>
          <w:b/>
          <w:color w:val="000000" w:themeColor="text1"/>
          <w:sz w:val="22"/>
          <w:szCs w:val="22"/>
        </w:rPr>
      </w:pPr>
    </w:p>
    <w:p w14:paraId="71CF41A6" w14:textId="0AF88EB5" w:rsidR="003D3C97" w:rsidRDefault="003D3C97" w:rsidP="0092443D">
      <w:pPr>
        <w:outlineLvl w:val="0"/>
        <w:rPr>
          <w:rFonts w:asciiTheme="minorHAnsi" w:hAnsiTheme="minorHAnsi"/>
          <w:b/>
          <w:color w:val="000000" w:themeColor="text1"/>
          <w:sz w:val="22"/>
          <w:szCs w:val="22"/>
        </w:rPr>
      </w:pPr>
    </w:p>
    <w:p w14:paraId="37167BA2" w14:textId="77777777" w:rsidR="003D3C97" w:rsidRDefault="003D3C97" w:rsidP="0092443D">
      <w:pPr>
        <w:outlineLvl w:val="0"/>
        <w:rPr>
          <w:rFonts w:asciiTheme="minorHAnsi" w:hAnsiTheme="minorHAnsi"/>
          <w:b/>
          <w:color w:val="000000" w:themeColor="text1"/>
          <w:sz w:val="22"/>
          <w:szCs w:val="22"/>
        </w:rPr>
      </w:pPr>
    </w:p>
    <w:p w14:paraId="7491D947" w14:textId="58741676" w:rsidR="003D3C97" w:rsidRDefault="003D3C97" w:rsidP="0092443D">
      <w:pPr>
        <w:outlineLvl w:val="0"/>
        <w:rPr>
          <w:rFonts w:asciiTheme="minorHAnsi" w:hAnsiTheme="minorHAnsi"/>
          <w:b/>
          <w:color w:val="000000" w:themeColor="text1"/>
          <w:sz w:val="22"/>
          <w:szCs w:val="22"/>
        </w:rPr>
      </w:pPr>
    </w:p>
    <w:p w14:paraId="1A497A6C" w14:textId="097F8702" w:rsidR="003D3C97" w:rsidRDefault="003D3C97" w:rsidP="0092443D">
      <w:pPr>
        <w:outlineLvl w:val="0"/>
        <w:rPr>
          <w:rFonts w:asciiTheme="minorHAnsi" w:hAnsiTheme="minorHAnsi"/>
          <w:b/>
          <w:color w:val="000000" w:themeColor="text1"/>
          <w:sz w:val="22"/>
          <w:szCs w:val="22"/>
        </w:rPr>
      </w:pPr>
    </w:p>
    <w:p w14:paraId="0FEA3E01" w14:textId="375F1553" w:rsidR="003D3C97" w:rsidRDefault="003D3C97" w:rsidP="0092443D">
      <w:pPr>
        <w:outlineLvl w:val="0"/>
        <w:rPr>
          <w:rFonts w:asciiTheme="minorHAnsi" w:hAnsiTheme="minorHAnsi"/>
          <w:b/>
          <w:color w:val="000000" w:themeColor="text1"/>
          <w:sz w:val="22"/>
          <w:szCs w:val="22"/>
        </w:rPr>
      </w:pPr>
    </w:p>
    <w:p w14:paraId="28596BC1" w14:textId="77777777" w:rsidR="003D3C97" w:rsidRDefault="003D3C97" w:rsidP="0092443D">
      <w:pPr>
        <w:outlineLvl w:val="0"/>
        <w:rPr>
          <w:rFonts w:asciiTheme="minorHAnsi" w:hAnsiTheme="minorHAnsi"/>
          <w:b/>
          <w:color w:val="000000" w:themeColor="text1"/>
          <w:sz w:val="22"/>
          <w:szCs w:val="22"/>
        </w:rPr>
      </w:pPr>
    </w:p>
    <w:p w14:paraId="09879838" w14:textId="4066C98D" w:rsidR="003D3C97" w:rsidRDefault="003D3C97" w:rsidP="0092443D">
      <w:pPr>
        <w:outlineLvl w:val="0"/>
        <w:rPr>
          <w:rFonts w:asciiTheme="minorHAnsi" w:hAnsiTheme="minorHAnsi"/>
          <w:b/>
          <w:color w:val="000000" w:themeColor="text1"/>
          <w:sz w:val="22"/>
          <w:szCs w:val="22"/>
        </w:rPr>
      </w:pPr>
    </w:p>
    <w:p w14:paraId="31E74C4D" w14:textId="424F078E" w:rsidR="003D3C97" w:rsidRDefault="0034699D" w:rsidP="0092443D">
      <w:pPr>
        <w:outlineLvl w:val="0"/>
        <w:rPr>
          <w:rFonts w:asciiTheme="minorHAnsi" w:hAnsiTheme="minorHAnsi"/>
          <w:b/>
          <w:color w:val="000000" w:themeColor="text1"/>
          <w:sz w:val="22"/>
          <w:szCs w:val="22"/>
        </w:rPr>
      </w:pPr>
      <w:r w:rsidRPr="00F11A8C">
        <w:rPr>
          <w:rFonts w:asciiTheme="minorHAnsi" w:hAnsiTheme="minorHAnsi"/>
          <w:b/>
          <w:noProof/>
          <w:color w:val="A5A5A5" w:themeColor="accent3"/>
          <w:sz w:val="22"/>
          <w:szCs w:val="22"/>
        </w:rPr>
        <mc:AlternateContent>
          <mc:Choice Requires="wps">
            <w:drawing>
              <wp:anchor distT="0" distB="0" distL="114300" distR="114300" simplePos="0" relativeHeight="251659264" behindDoc="1" locked="0" layoutInCell="1" allowOverlap="1" wp14:anchorId="2419092D" wp14:editId="6E49F344">
                <wp:simplePos x="0" y="0"/>
                <wp:positionH relativeFrom="page">
                  <wp:posOffset>-179263</wp:posOffset>
                </wp:positionH>
                <wp:positionV relativeFrom="paragraph">
                  <wp:posOffset>155856</wp:posOffset>
                </wp:positionV>
                <wp:extent cx="7762875" cy="2495550"/>
                <wp:effectExtent l="0" t="0" r="952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62875" cy="2495550"/>
                        </a:xfrm>
                        <a:prstGeom prst="rect">
                          <a:avLst/>
                        </a:prstGeom>
                        <a:solidFill>
                          <a:srgbClr val="EC720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3AD7E" id="Rectangle 3" o:spid="_x0000_s1026" style="position:absolute;margin-left:-14.1pt;margin-top:12.25pt;width:611.25pt;height:19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tpMaYCAACfBQAADgAAAGRycy9lMm9Eb2MueG1srFTdT9swEH+ftP/B8vtIWloKESmqCkyTKkDA&#10;xLPr2E00x+fZbtPur+fsfNAxtIdpebByvt99/Xx3l1f7WpGdsK4CndPRSUqJ0ByKSm9y+v359ss5&#10;Jc4zXTAFWuT0IBy9mn/+dNmYTIyhBFUIS9CJdlljclp6b7IkcbwUNXMnYIRGpQRbM4+i3SSFZQ16&#10;r1UyTtOzpAFbGAtcOIe3162SzqN/KQX391I64YnKKebm42njuQ5nMr9k2cYyU1a8S4P9QxY1qzQG&#10;HVxdM8/I1lZ/uKorbsGB9Ccc6gSkrLiINWA1o/RdNU8lMyLWguQ4M9Dk/p9bfrd7sKQqcnpKiWY1&#10;PtEjksb0RglyGuhpjMsQ9WQebCjQmRXwHw4VyW+aILgOs5e2Dlgsj+wj14eBa7H3hOPlbHY2Pp9N&#10;KeGoG08uptNpfI2EZb25sc5/FVCT8JNTi3lFjtlu5XxIgGU9JGYGqipuK6WiYDfrpbJkx/Dhb5az&#10;cXoTikETdwxTOoA1BLNWHW5iZW0xsSx/UCLglH4UEsnC9Mcxk9imYojDOBfaj1pVyQrRhp+m+PXR&#10;Q2MHi5hLdBg8S4w/+O4c9MjWSe+7zbLDB1MRu3wwTv+WWGs8WMTIoP1gXFca7EcOFFbVRW7xPUkt&#10;NYGlNRQHbCUL7Yw5w28rfLcVc/6BWRwqHD9cFP4eD6mgySl0f5SUYH99dB/w2OuopaTBIc2p+7ll&#10;VlCivmmcgovRZBKmOgqTKb4yJfZYsz7W6G29BGyHEa4kw+NvwHvV/0oL9Qvuk0WIiiqmOcbOKfe2&#10;F5a+XR64kbhYLCIMJ9kwv9JPhgfngdXQl8/7F2ZN17we+/4O+oFm2bsebrHBUsNi60FWscHfeO34&#10;xi0QG6fbWGHNHMsR9bZX568AAAD//wMAUEsDBBQABgAIAAAAIQAEQAhl3wAAAAsBAAAPAAAAZHJz&#10;L2Rvd25yZXYueG1sTI/LbsIwEEX3lfoP1lTqDuy4oUAaB9HXjk1o2Zt4SELjh2wD4e9rVu1ydI/u&#10;PVOuRj2QM/rQWyMgmzIgaBqretMK+P76nCyAhCiNkoM1KOCKAVbV/V0pC2UvpsbzNrYklZhQSAFd&#10;jK6gNDQdahmm1qFJ2cF6LWM6fUuVl5dUrgfKGXumWvYmLXTS4VuHzc/2pAU4907ZesM+Dsfj/JX6&#10;XX3teS3E48O4fgEScYx/MNz0kzpUyWlvT0YFMgiY8AVPqACez4DcgGyZPwHZC8iz+QxoVdL/P1S/&#10;AAAA//8DAFBLAQItABQABgAIAAAAIQDkmcPA+wAAAOEBAAATAAAAAAAAAAAAAAAAAAAAAABbQ29u&#10;dGVudF9UeXBlc10ueG1sUEsBAi0AFAAGAAgAAAAhACOyauHXAAAAlAEAAAsAAAAAAAAAAAAAAAAA&#10;LAEAAF9yZWxzLy5yZWxzUEsBAi0AFAAGAAgAAAAhAEi7aTGmAgAAnwUAAA4AAAAAAAAAAAAAAAAA&#10;LAIAAGRycy9lMm9Eb2MueG1sUEsBAi0AFAAGAAgAAAAhAARACGXfAAAACwEAAA8AAAAAAAAAAAAA&#10;AAAA/gQAAGRycy9kb3ducmV2LnhtbFBLBQYAAAAABAAEAPMAAAAKBgAAAAA=&#10;" fillcolor="#ec720e" stroked="f" strokeweight="1pt">
                <v:path arrowok="t"/>
                <w10:wrap anchorx="page"/>
              </v:rect>
            </w:pict>
          </mc:Fallback>
        </mc:AlternateContent>
      </w:r>
    </w:p>
    <w:p w14:paraId="1166E30B" w14:textId="77777777" w:rsidR="003D3C97" w:rsidRDefault="003D3C97" w:rsidP="0092443D">
      <w:pPr>
        <w:outlineLvl w:val="0"/>
        <w:rPr>
          <w:rFonts w:asciiTheme="minorHAnsi" w:hAnsiTheme="minorHAnsi"/>
          <w:b/>
          <w:color w:val="000000" w:themeColor="text1"/>
          <w:sz w:val="22"/>
          <w:szCs w:val="22"/>
        </w:rPr>
      </w:pPr>
    </w:p>
    <w:p w14:paraId="4B026CCD" w14:textId="77777777" w:rsidR="003D3C97" w:rsidRDefault="003D3C97" w:rsidP="0092443D">
      <w:pPr>
        <w:outlineLvl w:val="0"/>
        <w:rPr>
          <w:rFonts w:asciiTheme="minorHAnsi" w:hAnsiTheme="minorHAnsi"/>
          <w:b/>
          <w:color w:val="000000" w:themeColor="text1"/>
          <w:sz w:val="22"/>
          <w:szCs w:val="22"/>
        </w:rPr>
      </w:pPr>
    </w:p>
    <w:p w14:paraId="3714C9D1" w14:textId="77777777" w:rsidR="003D3C97" w:rsidRDefault="003D3C97" w:rsidP="0092443D">
      <w:pPr>
        <w:outlineLvl w:val="0"/>
        <w:rPr>
          <w:rFonts w:asciiTheme="minorHAnsi" w:hAnsiTheme="minorHAnsi"/>
          <w:b/>
          <w:color w:val="000000" w:themeColor="text1"/>
          <w:sz w:val="22"/>
          <w:szCs w:val="22"/>
        </w:rPr>
      </w:pPr>
    </w:p>
    <w:p w14:paraId="5FF410E6" w14:textId="39B98B21" w:rsidR="003D3C97" w:rsidRPr="0034699D" w:rsidRDefault="003D3C97" w:rsidP="00D968EB">
      <w:pPr>
        <w:pStyle w:val="Heading1"/>
        <w:rPr>
          <w:b/>
          <w:color w:val="FFFFFF" w:themeColor="background1"/>
        </w:rPr>
      </w:pPr>
    </w:p>
    <w:p w14:paraId="2DE8974C" w14:textId="318E2CE6" w:rsidR="0034699D" w:rsidRDefault="00EA482D" w:rsidP="00D968EB">
      <w:pPr>
        <w:pStyle w:val="Heading1"/>
        <w:rPr>
          <w:b/>
          <w:color w:val="FFFFFF" w:themeColor="background1"/>
        </w:rPr>
      </w:pPr>
      <w:proofErr w:type="spellStart"/>
      <w:r w:rsidRPr="00783635">
        <w:rPr>
          <w:b/>
          <w:i/>
          <w:color w:val="FFFFFF" w:themeColor="background1"/>
        </w:rPr>
        <w:t>Leftemap</w:t>
      </w:r>
      <w:proofErr w:type="spellEnd"/>
      <w:r w:rsidRPr="00783635">
        <w:rPr>
          <w:b/>
          <w:i/>
          <w:color w:val="FFFFFF" w:themeColor="background1"/>
        </w:rPr>
        <w:t xml:space="preserve"> </w:t>
      </w:r>
      <w:proofErr w:type="spellStart"/>
      <w:r w:rsidRPr="00783635">
        <w:rPr>
          <w:b/>
          <w:i/>
          <w:color w:val="FFFFFF" w:themeColor="background1"/>
        </w:rPr>
        <w:t>Sista</w:t>
      </w:r>
      <w:proofErr w:type="spellEnd"/>
      <w:r w:rsidRPr="0034699D">
        <w:rPr>
          <w:b/>
          <w:color w:val="FFFFFF" w:themeColor="background1"/>
        </w:rPr>
        <w:t xml:space="preserve"> </w:t>
      </w:r>
      <w:r w:rsidR="00783635">
        <w:rPr>
          <w:b/>
          <w:color w:val="FFFFFF" w:themeColor="background1"/>
        </w:rPr>
        <w:t xml:space="preserve">Women and Girl’s Empowerment </w:t>
      </w:r>
      <w:r w:rsidRPr="0034699D">
        <w:rPr>
          <w:b/>
          <w:color w:val="FFFFFF" w:themeColor="background1"/>
        </w:rPr>
        <w:t xml:space="preserve">Program Review </w:t>
      </w:r>
      <w:r w:rsidR="003D3C97" w:rsidRPr="0034699D">
        <w:rPr>
          <w:b/>
          <w:color w:val="FFFFFF" w:themeColor="background1"/>
        </w:rPr>
        <w:t xml:space="preserve"> </w:t>
      </w:r>
    </w:p>
    <w:p w14:paraId="316D8530" w14:textId="4F01190C" w:rsidR="00EA22C4" w:rsidRPr="0034699D" w:rsidRDefault="003D3C97" w:rsidP="00D968EB">
      <w:pPr>
        <w:pStyle w:val="Heading1"/>
        <w:rPr>
          <w:b/>
          <w:color w:val="FFFFFF" w:themeColor="background1"/>
        </w:rPr>
        <w:sectPr w:rsidR="00EA22C4" w:rsidRPr="0034699D" w:rsidSect="00EA22C4">
          <w:footerReference w:type="default" r:id="rId11"/>
          <w:pgSz w:w="11906" w:h="16838"/>
          <w:pgMar w:top="720" w:right="567" w:bottom="720" w:left="454" w:header="709" w:footer="709" w:gutter="0"/>
          <w:cols w:space="708"/>
          <w:docGrid w:linePitch="360"/>
        </w:sectPr>
      </w:pPr>
      <w:r w:rsidRPr="0034699D">
        <w:rPr>
          <w:b/>
          <w:color w:val="FFFFFF" w:themeColor="background1"/>
        </w:rPr>
        <w:t>Dec</w:t>
      </w:r>
      <w:r w:rsidR="005D6722" w:rsidRPr="0034699D">
        <w:rPr>
          <w:b/>
          <w:color w:val="FFFFFF" w:themeColor="background1"/>
        </w:rPr>
        <w:t>em</w:t>
      </w:r>
      <w:r w:rsidRPr="0034699D">
        <w:rPr>
          <w:b/>
          <w:color w:val="FFFFFF" w:themeColor="background1"/>
        </w:rPr>
        <w:t>ber 2016</w:t>
      </w:r>
    </w:p>
    <w:p w14:paraId="519B5F33" w14:textId="77777777" w:rsidR="001550B2" w:rsidRPr="00D968EB" w:rsidRDefault="001550B2" w:rsidP="00A93D90">
      <w:pPr>
        <w:jc w:val="both"/>
        <w:outlineLvl w:val="0"/>
        <w:rPr>
          <w:rFonts w:asciiTheme="minorHAnsi" w:hAnsiTheme="minorHAnsi"/>
          <w:color w:val="EA6B14"/>
          <w:sz w:val="22"/>
        </w:rPr>
      </w:pPr>
      <w:r w:rsidRPr="00D968EB">
        <w:rPr>
          <w:rFonts w:asciiTheme="minorHAnsi" w:hAnsiTheme="minorHAnsi"/>
          <w:b/>
          <w:color w:val="EA6B14"/>
          <w:sz w:val="22"/>
        </w:rPr>
        <w:lastRenderedPageBreak/>
        <w:t>ACKNOWLEDGEMENTS</w:t>
      </w:r>
      <w:r w:rsidRPr="00D968EB">
        <w:rPr>
          <w:rFonts w:asciiTheme="minorHAnsi" w:hAnsiTheme="minorHAnsi"/>
          <w:color w:val="EA6B14"/>
          <w:sz w:val="22"/>
        </w:rPr>
        <w:t xml:space="preserve"> </w:t>
      </w:r>
    </w:p>
    <w:p w14:paraId="509FFC6C" w14:textId="3D5CFF86" w:rsidR="001550B2" w:rsidRPr="00D968EB" w:rsidRDefault="001550B2" w:rsidP="001550B2">
      <w:pPr>
        <w:jc w:val="both"/>
        <w:rPr>
          <w:rFonts w:asciiTheme="minorHAnsi" w:hAnsiTheme="minorHAnsi"/>
          <w:sz w:val="22"/>
        </w:rPr>
      </w:pPr>
      <w:r w:rsidRPr="00D968EB">
        <w:rPr>
          <w:rFonts w:asciiTheme="minorHAnsi" w:hAnsiTheme="minorHAnsi"/>
          <w:sz w:val="22"/>
        </w:rPr>
        <w:t xml:space="preserve">The Review team thanks </w:t>
      </w:r>
      <w:r w:rsidR="00A35BDD" w:rsidRPr="00D968EB">
        <w:rPr>
          <w:rFonts w:asciiTheme="minorHAnsi" w:hAnsiTheme="minorHAnsi"/>
          <w:sz w:val="22"/>
        </w:rPr>
        <w:t>CARE</w:t>
      </w:r>
      <w:r w:rsidRPr="00D968EB">
        <w:rPr>
          <w:rFonts w:asciiTheme="minorHAnsi" w:hAnsiTheme="minorHAnsi"/>
          <w:sz w:val="22"/>
        </w:rPr>
        <w:t xml:space="preserve"> International in Vanuatu management and staff for their time, patience and honesty in sharing their opinions, challenges and successes with the </w:t>
      </w:r>
      <w:proofErr w:type="spellStart"/>
      <w:r w:rsidRPr="00D968EB">
        <w:rPr>
          <w:rFonts w:asciiTheme="minorHAnsi" w:hAnsiTheme="minorHAnsi"/>
          <w:i/>
          <w:sz w:val="22"/>
        </w:rPr>
        <w:t>Leftemap</w:t>
      </w:r>
      <w:proofErr w:type="spellEnd"/>
      <w:r w:rsidRPr="00D968EB">
        <w:rPr>
          <w:rFonts w:asciiTheme="minorHAnsi" w:hAnsiTheme="minorHAnsi"/>
          <w:i/>
          <w:sz w:val="22"/>
        </w:rPr>
        <w:t xml:space="preserve"> </w:t>
      </w:r>
      <w:proofErr w:type="spellStart"/>
      <w:r w:rsidRPr="00D968EB">
        <w:rPr>
          <w:rFonts w:asciiTheme="minorHAnsi" w:hAnsiTheme="minorHAnsi"/>
          <w:i/>
          <w:sz w:val="22"/>
        </w:rPr>
        <w:t>Sista</w:t>
      </w:r>
      <w:proofErr w:type="spellEnd"/>
      <w:r w:rsidRPr="00D968EB">
        <w:rPr>
          <w:rFonts w:asciiTheme="minorHAnsi" w:hAnsiTheme="minorHAnsi"/>
          <w:i/>
          <w:sz w:val="22"/>
        </w:rPr>
        <w:t xml:space="preserve"> Women and Girls Empowerment in Vanuatu </w:t>
      </w:r>
      <w:r w:rsidRPr="00D968EB">
        <w:rPr>
          <w:rFonts w:asciiTheme="minorHAnsi" w:hAnsiTheme="minorHAnsi"/>
          <w:sz w:val="22"/>
        </w:rPr>
        <w:t xml:space="preserve">program. </w:t>
      </w:r>
    </w:p>
    <w:p w14:paraId="56B2AD9F" w14:textId="77777777" w:rsidR="003D3C97" w:rsidRPr="00A061EB" w:rsidRDefault="003D3C97" w:rsidP="001550B2">
      <w:pPr>
        <w:jc w:val="both"/>
        <w:rPr>
          <w:rFonts w:asciiTheme="minorHAnsi" w:hAnsiTheme="minorHAnsi"/>
          <w:sz w:val="22"/>
          <w:szCs w:val="22"/>
        </w:rPr>
      </w:pPr>
    </w:p>
    <w:p w14:paraId="24A38D5C" w14:textId="77777777" w:rsidR="001550B2" w:rsidRPr="00D968EB" w:rsidRDefault="001550B2" w:rsidP="001550B2">
      <w:pPr>
        <w:jc w:val="both"/>
        <w:rPr>
          <w:rFonts w:asciiTheme="minorHAnsi" w:hAnsiTheme="minorHAnsi"/>
          <w:sz w:val="22"/>
        </w:rPr>
      </w:pPr>
      <w:r w:rsidRPr="00D968EB">
        <w:rPr>
          <w:rFonts w:asciiTheme="minorHAnsi" w:hAnsiTheme="minorHAnsi"/>
          <w:sz w:val="22"/>
        </w:rPr>
        <w:t>Special thanks to Country Director Megan Chis</w:t>
      </w:r>
      <w:r w:rsidR="00BD20C4" w:rsidRPr="00D968EB">
        <w:rPr>
          <w:rFonts w:asciiTheme="minorHAnsi" w:hAnsiTheme="minorHAnsi"/>
          <w:sz w:val="22"/>
        </w:rPr>
        <w:t>holm, Program Director</w:t>
      </w:r>
      <w:r w:rsidRPr="00D968EB">
        <w:rPr>
          <w:rFonts w:asciiTheme="minorHAnsi" w:hAnsiTheme="minorHAnsi"/>
          <w:sz w:val="22"/>
        </w:rPr>
        <w:t xml:space="preserve"> Charlie Damon, Gender </w:t>
      </w:r>
      <w:r w:rsidR="002A3755" w:rsidRPr="00D968EB">
        <w:rPr>
          <w:rFonts w:asciiTheme="minorHAnsi" w:hAnsiTheme="minorHAnsi"/>
          <w:sz w:val="22"/>
        </w:rPr>
        <w:t>and Program Quality Manager</w:t>
      </w:r>
      <w:r w:rsidRPr="00D968EB">
        <w:rPr>
          <w:rFonts w:asciiTheme="minorHAnsi" w:hAnsiTheme="minorHAnsi"/>
          <w:sz w:val="22"/>
        </w:rPr>
        <w:t xml:space="preserve"> Megan W</w:t>
      </w:r>
      <w:r w:rsidR="00BD20C4" w:rsidRPr="00D968EB">
        <w:rPr>
          <w:rFonts w:asciiTheme="minorHAnsi" w:hAnsiTheme="minorHAnsi"/>
          <w:sz w:val="22"/>
        </w:rPr>
        <w:t xml:space="preserve">illiams, Gender Equality Team Leader Hannah </w:t>
      </w:r>
      <w:proofErr w:type="spellStart"/>
      <w:r w:rsidR="00BD20C4" w:rsidRPr="00D968EB">
        <w:rPr>
          <w:rFonts w:asciiTheme="minorHAnsi" w:hAnsiTheme="minorHAnsi"/>
          <w:sz w:val="22"/>
        </w:rPr>
        <w:t>Tamata</w:t>
      </w:r>
      <w:proofErr w:type="spellEnd"/>
      <w:r w:rsidR="00BD20C4" w:rsidRPr="00D968EB">
        <w:rPr>
          <w:rFonts w:asciiTheme="minorHAnsi" w:hAnsiTheme="minorHAnsi"/>
          <w:sz w:val="22"/>
        </w:rPr>
        <w:t>, Women &amp; Girls and Resilience Program Officer</w:t>
      </w:r>
      <w:r w:rsidRPr="00D968EB">
        <w:rPr>
          <w:rFonts w:asciiTheme="minorHAnsi" w:hAnsiTheme="minorHAnsi"/>
          <w:sz w:val="22"/>
        </w:rPr>
        <w:t xml:space="preserve"> Mala</w:t>
      </w:r>
      <w:r w:rsidR="00BD20C4" w:rsidRPr="00D968EB">
        <w:rPr>
          <w:rFonts w:asciiTheme="minorHAnsi" w:hAnsiTheme="minorHAnsi"/>
          <w:sz w:val="22"/>
        </w:rPr>
        <w:t xml:space="preserve"> Kenneth and, Economic Empowerment Officer (Women and Girls) Millie Greaves</w:t>
      </w:r>
      <w:r w:rsidRPr="00D968EB">
        <w:rPr>
          <w:rFonts w:asciiTheme="minorHAnsi" w:hAnsiTheme="minorHAnsi"/>
          <w:sz w:val="22"/>
        </w:rPr>
        <w:t xml:space="preserve"> for providing support and insights throughout the fieldwork. Thank you also to the project team who provided logistical </w:t>
      </w:r>
      <w:commentRangeStart w:id="0"/>
      <w:r w:rsidRPr="00D968EB">
        <w:rPr>
          <w:rFonts w:asciiTheme="minorHAnsi" w:hAnsiTheme="minorHAnsi"/>
          <w:sz w:val="22"/>
        </w:rPr>
        <w:t>support</w:t>
      </w:r>
      <w:commentRangeEnd w:id="0"/>
      <w:r w:rsidR="0077006B">
        <w:rPr>
          <w:rStyle w:val="CommentReference"/>
        </w:rPr>
        <w:commentReference w:id="0"/>
      </w:r>
      <w:r w:rsidRPr="00D968EB">
        <w:rPr>
          <w:rFonts w:asciiTheme="minorHAnsi" w:hAnsiTheme="minorHAnsi"/>
          <w:sz w:val="22"/>
        </w:rPr>
        <w:t xml:space="preserve">. </w:t>
      </w:r>
    </w:p>
    <w:p w14:paraId="1FBB906B" w14:textId="77777777" w:rsidR="003D3C97" w:rsidRPr="00A061EB" w:rsidRDefault="003D3C97" w:rsidP="001550B2">
      <w:pPr>
        <w:jc w:val="both"/>
        <w:rPr>
          <w:rFonts w:asciiTheme="minorHAnsi" w:hAnsiTheme="minorHAnsi"/>
          <w:sz w:val="22"/>
          <w:szCs w:val="22"/>
        </w:rPr>
      </w:pPr>
    </w:p>
    <w:p w14:paraId="3172B8E5" w14:textId="77777777" w:rsidR="001550B2" w:rsidRPr="00D968EB" w:rsidRDefault="001550B2" w:rsidP="001550B2">
      <w:pPr>
        <w:jc w:val="both"/>
        <w:rPr>
          <w:rFonts w:asciiTheme="minorHAnsi" w:hAnsiTheme="minorHAnsi"/>
          <w:sz w:val="22"/>
        </w:rPr>
      </w:pPr>
      <w:r w:rsidRPr="00D968EB">
        <w:rPr>
          <w:rFonts w:asciiTheme="minorHAnsi" w:hAnsiTheme="minorHAnsi"/>
          <w:sz w:val="22"/>
        </w:rPr>
        <w:t>Finally, we would like to thank the individuals and communities that gave freely of their time to sit and explain their lives to us. Without their generosity in welcoming us into their homes and sharing valuable information about their lives, this review could not have happened.</w:t>
      </w:r>
    </w:p>
    <w:p w14:paraId="192C050E" w14:textId="77777777" w:rsidR="001550B2" w:rsidRPr="00D968EB" w:rsidRDefault="001550B2" w:rsidP="00D968EB">
      <w:pPr>
        <w:jc w:val="both"/>
        <w:rPr>
          <w:rFonts w:asciiTheme="minorHAnsi" w:hAnsiTheme="minorHAnsi"/>
          <w:i/>
          <w:sz w:val="22"/>
        </w:rPr>
      </w:pPr>
      <w:r w:rsidRPr="00D968EB">
        <w:rPr>
          <w:rFonts w:asciiTheme="minorHAnsi" w:hAnsiTheme="minorHAnsi"/>
          <w:i/>
          <w:sz w:val="22"/>
        </w:rPr>
        <w:t>Heather Brown (Consultant)</w:t>
      </w:r>
    </w:p>
    <w:p w14:paraId="48CAB816" w14:textId="72A3B69D" w:rsidR="001550B2" w:rsidRPr="00D968EB" w:rsidRDefault="001550B2" w:rsidP="00D968EB">
      <w:pPr>
        <w:jc w:val="both"/>
        <w:rPr>
          <w:rFonts w:asciiTheme="minorHAnsi" w:hAnsiTheme="minorHAnsi"/>
          <w:i/>
          <w:sz w:val="22"/>
        </w:rPr>
      </w:pPr>
      <w:r w:rsidRPr="00D968EB">
        <w:rPr>
          <w:rFonts w:asciiTheme="minorHAnsi" w:hAnsiTheme="minorHAnsi"/>
          <w:i/>
          <w:sz w:val="22"/>
        </w:rPr>
        <w:t xml:space="preserve">Josie Huxtable (Gender Advisor for Agriculture and Food Security, </w:t>
      </w:r>
      <w:r w:rsidR="00A35BDD" w:rsidRPr="00D968EB">
        <w:rPr>
          <w:rFonts w:asciiTheme="minorHAnsi" w:hAnsiTheme="minorHAnsi"/>
          <w:i/>
          <w:sz w:val="22"/>
        </w:rPr>
        <w:t>CARE</w:t>
      </w:r>
      <w:r w:rsidRPr="00D968EB">
        <w:rPr>
          <w:rFonts w:asciiTheme="minorHAnsi" w:hAnsiTheme="minorHAnsi"/>
          <w:i/>
          <w:sz w:val="22"/>
        </w:rPr>
        <w:t xml:space="preserve"> Australia)</w:t>
      </w:r>
    </w:p>
    <w:p w14:paraId="24050134" w14:textId="77777777" w:rsidR="001550B2" w:rsidRPr="00D968EB" w:rsidRDefault="001550B2" w:rsidP="00D968EB">
      <w:pPr>
        <w:jc w:val="both"/>
        <w:rPr>
          <w:rFonts w:asciiTheme="minorHAnsi" w:hAnsiTheme="minorHAnsi"/>
          <w:i/>
          <w:sz w:val="22"/>
        </w:rPr>
      </w:pPr>
      <w:r w:rsidRPr="00D968EB">
        <w:rPr>
          <w:rFonts w:asciiTheme="minorHAnsi" w:hAnsiTheme="minorHAnsi"/>
          <w:i/>
          <w:sz w:val="22"/>
        </w:rPr>
        <w:t>November 2016</w:t>
      </w:r>
    </w:p>
    <w:p w14:paraId="6F0C003B" w14:textId="77777777" w:rsidR="001550B2" w:rsidRPr="00D968EB" w:rsidRDefault="001550B2" w:rsidP="001550B2">
      <w:pPr>
        <w:jc w:val="both"/>
        <w:rPr>
          <w:rFonts w:asciiTheme="minorHAnsi" w:hAnsiTheme="minorHAnsi"/>
          <w:b/>
          <w:sz w:val="22"/>
        </w:rPr>
      </w:pPr>
    </w:p>
    <w:p w14:paraId="3A71B731" w14:textId="4505D4AF" w:rsidR="001550B2" w:rsidRPr="00D968EB" w:rsidRDefault="001550B2" w:rsidP="001550B2">
      <w:pPr>
        <w:jc w:val="both"/>
        <w:rPr>
          <w:rFonts w:asciiTheme="minorHAnsi" w:hAnsiTheme="minorHAnsi"/>
          <w:b/>
          <w:sz w:val="22"/>
        </w:rPr>
      </w:pPr>
      <w:r w:rsidRPr="00A061EB">
        <w:rPr>
          <w:rFonts w:asciiTheme="minorHAnsi" w:hAnsiTheme="minorHAnsi"/>
          <w:b/>
          <w:i/>
          <w:noProof/>
          <w:color w:val="1F497D"/>
          <w:sz w:val="22"/>
          <w:szCs w:val="22"/>
        </w:rPr>
        <w:drawing>
          <wp:anchor distT="0" distB="0" distL="114300" distR="114300" simplePos="0" relativeHeight="251664384" behindDoc="1" locked="0" layoutInCell="1" allowOverlap="1" wp14:anchorId="08167151" wp14:editId="6005D30B">
            <wp:simplePos x="0" y="0"/>
            <wp:positionH relativeFrom="margin">
              <wp:align>right</wp:align>
            </wp:positionH>
            <wp:positionV relativeFrom="paragraph">
              <wp:posOffset>483870</wp:posOffset>
            </wp:positionV>
            <wp:extent cx="1313815" cy="571500"/>
            <wp:effectExtent l="0" t="0" r="635" b="0"/>
            <wp:wrapTight wrapText="bothSides">
              <wp:wrapPolygon edited="0">
                <wp:start x="313" y="0"/>
                <wp:lineTo x="0" y="5040"/>
                <wp:lineTo x="0" y="16560"/>
                <wp:lineTo x="14720" y="20880"/>
                <wp:lineTo x="16913" y="20880"/>
                <wp:lineTo x="17226" y="20880"/>
                <wp:lineTo x="18478" y="11520"/>
                <wp:lineTo x="21297" y="7200"/>
                <wp:lineTo x="21297" y="720"/>
                <wp:lineTo x="16913" y="0"/>
                <wp:lineTo x="313" y="0"/>
              </wp:wrapPolygon>
            </wp:wrapTight>
            <wp:docPr id="14" name="Picture 1" descr="F:\MAKA'AS PROJECT_MASTER FILES\AusAid Logo\Australian-AID-Identifier-blue-red.png"/>
            <wp:cNvGraphicFramePr/>
            <a:graphic xmlns:a="http://schemas.openxmlformats.org/drawingml/2006/main">
              <a:graphicData uri="http://schemas.openxmlformats.org/drawingml/2006/picture">
                <pic:pic xmlns:pic="http://schemas.openxmlformats.org/drawingml/2006/picture">
                  <pic:nvPicPr>
                    <pic:cNvPr id="9" name="Picture 8" descr="F:\MAKA'AS PROJECT_MASTER FILES\AusAid Logo\Australian-AID-Identifier-blue-red.png"/>
                    <pic:cNvPicPr>
                      <a:picLocks noChangeAspect="1" noChangeArrowheads="1"/>
                    </pic:cNvPicPr>
                  </pic:nvPicPr>
                  <pic:blipFill>
                    <a:blip r:embed="rId14" cstate="screen"/>
                    <a:srcRect/>
                    <a:stretch>
                      <a:fillRect/>
                    </a:stretch>
                  </pic:blipFill>
                  <pic:spPr bwMode="auto">
                    <a:xfrm>
                      <a:off x="0" y="0"/>
                      <a:ext cx="1313815" cy="571500"/>
                    </a:xfrm>
                    <a:prstGeom prst="rect">
                      <a:avLst/>
                    </a:prstGeom>
                    <a:noFill/>
                  </pic:spPr>
                </pic:pic>
              </a:graphicData>
            </a:graphic>
          </wp:anchor>
        </w:drawing>
      </w:r>
      <w:r w:rsidRPr="00A061EB">
        <w:rPr>
          <w:rFonts w:asciiTheme="minorHAnsi" w:hAnsiTheme="minorHAnsi"/>
          <w:b/>
          <w:i/>
          <w:noProof/>
          <w:color w:val="1F497D"/>
          <w:sz w:val="22"/>
          <w:szCs w:val="22"/>
        </w:rPr>
        <w:drawing>
          <wp:anchor distT="0" distB="0" distL="114300" distR="114300" simplePos="0" relativeHeight="251665408" behindDoc="1" locked="0" layoutInCell="1" allowOverlap="1" wp14:anchorId="5A7E23B0" wp14:editId="342BF6D9">
            <wp:simplePos x="0" y="0"/>
            <wp:positionH relativeFrom="margin">
              <wp:align>left</wp:align>
            </wp:positionH>
            <wp:positionV relativeFrom="paragraph">
              <wp:posOffset>409575</wp:posOffset>
            </wp:positionV>
            <wp:extent cx="1691005" cy="542925"/>
            <wp:effectExtent l="0" t="0" r="4445" b="9525"/>
            <wp:wrapTight wrapText="bothSides">
              <wp:wrapPolygon edited="0">
                <wp:start x="0" y="0"/>
                <wp:lineTo x="0" y="21221"/>
                <wp:lineTo x="21413" y="21221"/>
                <wp:lineTo x="21413" y="0"/>
                <wp:lineTo x="0" y="0"/>
              </wp:wrapPolygon>
            </wp:wrapTight>
            <wp:docPr id="24" name="Picture 3" descr="E:\LOGO\CARE logo - orange &amp; gold - horizontal.jpg"/>
            <wp:cNvGraphicFramePr/>
            <a:graphic xmlns:a="http://schemas.openxmlformats.org/drawingml/2006/main">
              <a:graphicData uri="http://schemas.openxmlformats.org/drawingml/2006/picture">
                <pic:pic xmlns:pic="http://schemas.openxmlformats.org/drawingml/2006/picture">
                  <pic:nvPicPr>
                    <pic:cNvPr id="7" name="Picture 6" descr="E:\LOGO\CARE logo - orange &amp; gold - horizontal.jpg"/>
                    <pic:cNvPicPr>
                      <a:picLocks noChangeAspect="1" noChangeArrowheads="1"/>
                    </pic:cNvPicPr>
                  </pic:nvPicPr>
                  <pic:blipFill>
                    <a:blip r:embed="rId15" cstate="email"/>
                    <a:srcRect/>
                    <a:stretch>
                      <a:fillRect/>
                    </a:stretch>
                  </pic:blipFill>
                  <pic:spPr bwMode="auto">
                    <a:xfrm>
                      <a:off x="0" y="0"/>
                      <a:ext cx="1691005" cy="542925"/>
                    </a:xfrm>
                    <a:prstGeom prst="rect">
                      <a:avLst/>
                    </a:prstGeom>
                    <a:noFill/>
                  </pic:spPr>
                </pic:pic>
              </a:graphicData>
            </a:graphic>
          </wp:anchor>
        </w:drawing>
      </w:r>
      <w:r w:rsidRPr="00D968EB">
        <w:rPr>
          <w:rFonts w:asciiTheme="minorHAnsi" w:hAnsiTheme="minorHAnsi"/>
          <w:b/>
          <w:sz w:val="22"/>
        </w:rPr>
        <w:br w:type="page"/>
      </w:r>
    </w:p>
    <w:p w14:paraId="378DB209" w14:textId="77777777" w:rsidR="002A3755" w:rsidRPr="00D968EB" w:rsidRDefault="002A3755" w:rsidP="00A93D90">
      <w:pPr>
        <w:outlineLvl w:val="0"/>
        <w:rPr>
          <w:rFonts w:asciiTheme="minorHAnsi" w:hAnsiTheme="minorHAnsi"/>
          <w:b/>
          <w:color w:val="ED7D31" w:themeColor="accent2"/>
          <w:sz w:val="22"/>
        </w:rPr>
      </w:pPr>
      <w:r w:rsidRPr="00D968EB">
        <w:rPr>
          <w:rFonts w:asciiTheme="minorHAnsi" w:hAnsiTheme="minorHAnsi"/>
          <w:b/>
          <w:color w:val="ED7D31" w:themeColor="accent2"/>
          <w:sz w:val="22"/>
        </w:rPr>
        <w:lastRenderedPageBreak/>
        <w:t>CONTENTS</w:t>
      </w:r>
    </w:p>
    <w:p w14:paraId="51F3D7F0" w14:textId="77777777" w:rsidR="002A3755" w:rsidRPr="00D968EB" w:rsidRDefault="002A3755" w:rsidP="00A93D90">
      <w:pPr>
        <w:outlineLvl w:val="0"/>
        <w:rPr>
          <w:rFonts w:asciiTheme="minorHAnsi" w:hAnsiTheme="minorHAnsi"/>
          <w:b/>
          <w:color w:val="ED7D31" w:themeColor="accent2"/>
          <w:sz w:val="22"/>
        </w:rPr>
      </w:pPr>
      <w:r w:rsidRPr="00D968EB">
        <w:rPr>
          <w:rFonts w:asciiTheme="minorHAnsi" w:hAnsiTheme="minorHAnsi"/>
          <w:b/>
          <w:color w:val="ED7D31" w:themeColor="accent2"/>
          <w:sz w:val="22"/>
        </w:rPr>
        <w:t>LIST OF ACRONYMS</w:t>
      </w:r>
      <w:r w:rsidRPr="00D968EB">
        <w:rPr>
          <w:rFonts w:asciiTheme="minorHAnsi" w:hAnsiTheme="minorHAnsi"/>
          <w:b/>
          <w:color w:val="ED7D31" w:themeColor="accent2"/>
          <w:sz w:val="22"/>
        </w:rPr>
        <w:tab/>
      </w:r>
    </w:p>
    <w:p w14:paraId="12AFF5C5" w14:textId="77777777" w:rsidR="002A3755" w:rsidRPr="00D968EB" w:rsidRDefault="002A3755" w:rsidP="00A93D90">
      <w:pPr>
        <w:outlineLvl w:val="0"/>
        <w:rPr>
          <w:rFonts w:asciiTheme="minorHAnsi" w:hAnsiTheme="minorHAnsi"/>
          <w:b/>
          <w:color w:val="ED7D31" w:themeColor="accent2"/>
          <w:sz w:val="22"/>
        </w:rPr>
      </w:pPr>
      <w:r w:rsidRPr="00D968EB">
        <w:rPr>
          <w:rFonts w:asciiTheme="minorHAnsi" w:hAnsiTheme="minorHAnsi"/>
          <w:b/>
          <w:color w:val="ED7D31" w:themeColor="accent2"/>
          <w:sz w:val="22"/>
        </w:rPr>
        <w:t>EXECUTIVE SUMMARY</w:t>
      </w:r>
      <w:r w:rsidRPr="00D968EB">
        <w:rPr>
          <w:rFonts w:asciiTheme="minorHAnsi" w:hAnsiTheme="minorHAnsi"/>
          <w:b/>
          <w:color w:val="ED7D31" w:themeColor="accent2"/>
          <w:sz w:val="22"/>
        </w:rPr>
        <w:tab/>
      </w:r>
    </w:p>
    <w:p w14:paraId="03744968" w14:textId="77777777" w:rsidR="002A3755" w:rsidRPr="00D968EB" w:rsidRDefault="002A3755" w:rsidP="002A3755">
      <w:pPr>
        <w:rPr>
          <w:rFonts w:asciiTheme="minorHAnsi" w:hAnsiTheme="minorHAnsi"/>
          <w:b/>
          <w:color w:val="ED7D31" w:themeColor="accent2"/>
          <w:sz w:val="22"/>
        </w:rPr>
      </w:pPr>
      <w:r w:rsidRPr="00D968EB">
        <w:rPr>
          <w:rFonts w:asciiTheme="minorHAnsi" w:hAnsiTheme="minorHAnsi"/>
          <w:b/>
          <w:color w:val="ED7D31" w:themeColor="accent2"/>
          <w:sz w:val="22"/>
        </w:rPr>
        <w:t>1.0 INTRODUCTION</w:t>
      </w:r>
    </w:p>
    <w:p w14:paraId="1F30CF29" w14:textId="77777777" w:rsidR="002A3755" w:rsidRPr="00D968EB" w:rsidRDefault="002A3755" w:rsidP="002A3755">
      <w:pPr>
        <w:rPr>
          <w:rFonts w:asciiTheme="minorHAnsi" w:hAnsiTheme="minorHAnsi"/>
          <w:b/>
          <w:color w:val="ED7D31" w:themeColor="accent2"/>
          <w:sz w:val="22"/>
        </w:rPr>
      </w:pPr>
      <w:r w:rsidRPr="00D968EB">
        <w:rPr>
          <w:rFonts w:asciiTheme="minorHAnsi" w:hAnsiTheme="minorHAnsi"/>
          <w:b/>
          <w:color w:val="ED7D31" w:themeColor="accent2"/>
          <w:sz w:val="22"/>
        </w:rPr>
        <w:t>2.0 METHODOLOGY</w:t>
      </w:r>
      <w:r w:rsidRPr="00D968EB">
        <w:rPr>
          <w:rFonts w:asciiTheme="minorHAnsi" w:hAnsiTheme="minorHAnsi"/>
          <w:b/>
          <w:color w:val="ED7D31" w:themeColor="accent2"/>
          <w:sz w:val="22"/>
        </w:rPr>
        <w:tab/>
      </w:r>
    </w:p>
    <w:p w14:paraId="2E880A19" w14:textId="77777777" w:rsidR="002A3755" w:rsidRPr="00D968EB" w:rsidRDefault="002A3755" w:rsidP="002A3755">
      <w:pPr>
        <w:rPr>
          <w:rFonts w:asciiTheme="minorHAnsi" w:hAnsiTheme="minorHAnsi"/>
          <w:color w:val="ED7D31" w:themeColor="accent2"/>
          <w:sz w:val="22"/>
        </w:rPr>
      </w:pPr>
      <w:r w:rsidRPr="00D968EB">
        <w:rPr>
          <w:rFonts w:asciiTheme="minorHAnsi" w:hAnsiTheme="minorHAnsi"/>
          <w:color w:val="ED7D31" w:themeColor="accent2"/>
          <w:sz w:val="22"/>
        </w:rPr>
        <w:t>2.1 Review Process</w:t>
      </w:r>
      <w:r w:rsidRPr="00D968EB">
        <w:rPr>
          <w:rFonts w:asciiTheme="minorHAnsi" w:hAnsiTheme="minorHAnsi"/>
          <w:color w:val="ED7D31" w:themeColor="accent2"/>
          <w:sz w:val="22"/>
        </w:rPr>
        <w:tab/>
      </w:r>
      <w:r w:rsidRPr="00D968EB">
        <w:rPr>
          <w:rFonts w:asciiTheme="minorHAnsi" w:hAnsiTheme="minorHAnsi"/>
          <w:color w:val="ED7D31" w:themeColor="accent2"/>
          <w:sz w:val="22"/>
        </w:rPr>
        <w:tab/>
      </w:r>
    </w:p>
    <w:p w14:paraId="33F82F62" w14:textId="77777777" w:rsidR="002A3755" w:rsidRPr="00D968EB" w:rsidRDefault="00A50550" w:rsidP="002A3755">
      <w:pPr>
        <w:rPr>
          <w:rFonts w:asciiTheme="minorHAnsi" w:hAnsiTheme="minorHAnsi"/>
          <w:color w:val="ED7D31" w:themeColor="accent2"/>
          <w:sz w:val="22"/>
        </w:rPr>
      </w:pPr>
      <w:r w:rsidRPr="00D968EB">
        <w:rPr>
          <w:rFonts w:asciiTheme="minorHAnsi" w:hAnsiTheme="minorHAnsi"/>
          <w:color w:val="ED7D31" w:themeColor="accent2"/>
          <w:sz w:val="22"/>
        </w:rPr>
        <w:t>2.2</w:t>
      </w:r>
      <w:r w:rsidR="002A3755" w:rsidRPr="00D968EB">
        <w:rPr>
          <w:rFonts w:asciiTheme="minorHAnsi" w:hAnsiTheme="minorHAnsi"/>
          <w:color w:val="ED7D31" w:themeColor="accent2"/>
          <w:sz w:val="22"/>
        </w:rPr>
        <w:t xml:space="preserve"> Site Selection</w:t>
      </w:r>
      <w:r w:rsidR="002A3755" w:rsidRPr="00D968EB">
        <w:rPr>
          <w:rFonts w:asciiTheme="minorHAnsi" w:hAnsiTheme="minorHAnsi"/>
          <w:color w:val="ED7D31" w:themeColor="accent2"/>
          <w:sz w:val="22"/>
        </w:rPr>
        <w:tab/>
      </w:r>
    </w:p>
    <w:p w14:paraId="533E9552" w14:textId="77777777" w:rsidR="002A3755" w:rsidRPr="00D968EB" w:rsidRDefault="00A50550" w:rsidP="002A3755">
      <w:pPr>
        <w:rPr>
          <w:rFonts w:asciiTheme="minorHAnsi" w:hAnsiTheme="minorHAnsi"/>
          <w:color w:val="ED7D31" w:themeColor="accent2"/>
          <w:sz w:val="22"/>
        </w:rPr>
      </w:pPr>
      <w:r w:rsidRPr="00D968EB">
        <w:rPr>
          <w:rFonts w:asciiTheme="minorHAnsi" w:hAnsiTheme="minorHAnsi"/>
          <w:color w:val="ED7D31" w:themeColor="accent2"/>
          <w:sz w:val="22"/>
        </w:rPr>
        <w:t>2.3</w:t>
      </w:r>
      <w:r w:rsidR="002A3755" w:rsidRPr="00D968EB">
        <w:rPr>
          <w:rFonts w:asciiTheme="minorHAnsi" w:hAnsiTheme="minorHAnsi"/>
          <w:color w:val="ED7D31" w:themeColor="accent2"/>
          <w:sz w:val="22"/>
        </w:rPr>
        <w:t xml:space="preserve"> Data Collection</w:t>
      </w:r>
      <w:r w:rsidR="002A3755" w:rsidRPr="00D968EB">
        <w:rPr>
          <w:rFonts w:asciiTheme="minorHAnsi" w:hAnsiTheme="minorHAnsi"/>
          <w:color w:val="ED7D31" w:themeColor="accent2"/>
          <w:sz w:val="22"/>
        </w:rPr>
        <w:tab/>
      </w:r>
    </w:p>
    <w:p w14:paraId="22F35903" w14:textId="77777777" w:rsidR="002A3755" w:rsidRPr="00D968EB" w:rsidRDefault="00A50550" w:rsidP="002A3755">
      <w:pPr>
        <w:rPr>
          <w:rFonts w:asciiTheme="minorHAnsi" w:hAnsiTheme="minorHAnsi"/>
          <w:color w:val="ED7D31" w:themeColor="accent2"/>
          <w:sz w:val="22"/>
        </w:rPr>
      </w:pPr>
      <w:r w:rsidRPr="00D968EB">
        <w:rPr>
          <w:rFonts w:asciiTheme="minorHAnsi" w:hAnsiTheme="minorHAnsi"/>
          <w:color w:val="ED7D31" w:themeColor="accent2"/>
          <w:sz w:val="22"/>
        </w:rPr>
        <w:t>2.4</w:t>
      </w:r>
      <w:r w:rsidR="002A3755" w:rsidRPr="00D968EB">
        <w:rPr>
          <w:rFonts w:asciiTheme="minorHAnsi" w:hAnsiTheme="minorHAnsi"/>
          <w:color w:val="ED7D31" w:themeColor="accent2"/>
          <w:sz w:val="22"/>
        </w:rPr>
        <w:t xml:space="preserve"> Data Analysis</w:t>
      </w:r>
      <w:r w:rsidR="002A3755" w:rsidRPr="00D968EB">
        <w:rPr>
          <w:rFonts w:asciiTheme="minorHAnsi" w:hAnsiTheme="minorHAnsi"/>
          <w:color w:val="ED7D31" w:themeColor="accent2"/>
          <w:sz w:val="22"/>
        </w:rPr>
        <w:tab/>
      </w:r>
    </w:p>
    <w:p w14:paraId="6CAA82FB" w14:textId="77777777" w:rsidR="002A3755" w:rsidRPr="00D968EB" w:rsidRDefault="00A50550" w:rsidP="002A3755">
      <w:pPr>
        <w:rPr>
          <w:rFonts w:asciiTheme="minorHAnsi" w:hAnsiTheme="minorHAnsi"/>
          <w:b/>
          <w:color w:val="ED7D31" w:themeColor="accent2"/>
          <w:sz w:val="22"/>
        </w:rPr>
      </w:pPr>
      <w:r w:rsidRPr="00D968EB">
        <w:rPr>
          <w:rFonts w:asciiTheme="minorHAnsi" w:hAnsiTheme="minorHAnsi"/>
          <w:color w:val="ED7D31" w:themeColor="accent2"/>
          <w:sz w:val="22"/>
        </w:rPr>
        <w:t>2.5</w:t>
      </w:r>
      <w:r w:rsidR="002A3755" w:rsidRPr="00D968EB">
        <w:rPr>
          <w:rFonts w:asciiTheme="minorHAnsi" w:hAnsiTheme="minorHAnsi"/>
          <w:color w:val="ED7D31" w:themeColor="accent2"/>
          <w:sz w:val="22"/>
        </w:rPr>
        <w:t xml:space="preserve"> Limitations</w:t>
      </w:r>
      <w:r w:rsidR="002A3755" w:rsidRPr="00D968EB">
        <w:rPr>
          <w:rFonts w:asciiTheme="minorHAnsi" w:hAnsiTheme="minorHAnsi"/>
          <w:b/>
          <w:color w:val="ED7D31" w:themeColor="accent2"/>
          <w:sz w:val="22"/>
        </w:rPr>
        <w:tab/>
      </w:r>
    </w:p>
    <w:p w14:paraId="646FCE8B" w14:textId="77777777" w:rsidR="002A3755" w:rsidRPr="00D968EB" w:rsidRDefault="002A3755" w:rsidP="002A3755">
      <w:pPr>
        <w:rPr>
          <w:rFonts w:asciiTheme="minorHAnsi" w:hAnsiTheme="minorHAnsi"/>
          <w:b/>
          <w:color w:val="ED7D31" w:themeColor="accent2"/>
          <w:sz w:val="22"/>
        </w:rPr>
      </w:pPr>
      <w:r w:rsidRPr="00D968EB">
        <w:rPr>
          <w:rFonts w:asciiTheme="minorHAnsi" w:hAnsiTheme="minorHAnsi"/>
          <w:b/>
          <w:color w:val="ED7D31" w:themeColor="accent2"/>
          <w:sz w:val="22"/>
        </w:rPr>
        <w:t>3.0 FINDINGS</w:t>
      </w:r>
      <w:r w:rsidRPr="00D968EB">
        <w:rPr>
          <w:rFonts w:asciiTheme="minorHAnsi" w:hAnsiTheme="minorHAnsi"/>
          <w:b/>
          <w:color w:val="ED7D31" w:themeColor="accent2"/>
          <w:sz w:val="22"/>
        </w:rPr>
        <w:tab/>
      </w:r>
    </w:p>
    <w:p w14:paraId="305391F9" w14:textId="77777777" w:rsidR="002A3755" w:rsidRPr="00D968EB" w:rsidRDefault="002A3755" w:rsidP="002A3755">
      <w:pPr>
        <w:rPr>
          <w:rFonts w:asciiTheme="minorHAnsi" w:hAnsiTheme="minorHAnsi"/>
          <w:color w:val="ED7D31" w:themeColor="accent2"/>
          <w:sz w:val="22"/>
        </w:rPr>
      </w:pPr>
      <w:r w:rsidRPr="00D968EB">
        <w:rPr>
          <w:rFonts w:asciiTheme="minorHAnsi" w:hAnsiTheme="minorHAnsi"/>
          <w:color w:val="ED7D31" w:themeColor="accent2"/>
          <w:sz w:val="22"/>
        </w:rPr>
        <w:t>3.1 Relevance</w:t>
      </w:r>
      <w:r w:rsidRPr="00D968EB">
        <w:rPr>
          <w:rFonts w:asciiTheme="minorHAnsi" w:hAnsiTheme="minorHAnsi"/>
          <w:color w:val="ED7D31" w:themeColor="accent2"/>
          <w:sz w:val="22"/>
        </w:rPr>
        <w:tab/>
      </w:r>
    </w:p>
    <w:p w14:paraId="1113D161" w14:textId="77777777" w:rsidR="002A3755" w:rsidRPr="00D968EB" w:rsidRDefault="002A3755" w:rsidP="002A3755">
      <w:pPr>
        <w:rPr>
          <w:rFonts w:asciiTheme="minorHAnsi" w:hAnsiTheme="minorHAnsi"/>
          <w:color w:val="ED7D31" w:themeColor="accent2"/>
          <w:sz w:val="22"/>
        </w:rPr>
      </w:pPr>
      <w:r w:rsidRPr="00D968EB">
        <w:rPr>
          <w:rFonts w:asciiTheme="minorHAnsi" w:hAnsiTheme="minorHAnsi"/>
          <w:color w:val="ED7D31" w:themeColor="accent2"/>
          <w:sz w:val="22"/>
        </w:rPr>
        <w:t>3.2 Effectiveness</w:t>
      </w:r>
    </w:p>
    <w:p w14:paraId="40543A80" w14:textId="77777777" w:rsidR="002A3755" w:rsidRPr="00D968EB" w:rsidRDefault="002A3755" w:rsidP="002A3755">
      <w:pPr>
        <w:rPr>
          <w:rFonts w:asciiTheme="minorHAnsi" w:hAnsiTheme="minorHAnsi"/>
          <w:color w:val="ED7D31" w:themeColor="accent2"/>
          <w:sz w:val="22"/>
        </w:rPr>
      </w:pPr>
      <w:r w:rsidRPr="00D968EB">
        <w:rPr>
          <w:rFonts w:asciiTheme="minorHAnsi" w:hAnsiTheme="minorHAnsi"/>
          <w:color w:val="ED7D31" w:themeColor="accent2"/>
          <w:sz w:val="22"/>
        </w:rPr>
        <w:t>3.3 G</w:t>
      </w:r>
      <w:r w:rsidR="00AD62AF" w:rsidRPr="00D968EB">
        <w:rPr>
          <w:rFonts w:asciiTheme="minorHAnsi" w:hAnsiTheme="minorHAnsi"/>
          <w:color w:val="ED7D31" w:themeColor="accent2"/>
          <w:sz w:val="22"/>
        </w:rPr>
        <w:t>ender Equality and Disability</w:t>
      </w:r>
      <w:r w:rsidR="00AD62AF" w:rsidRPr="00D968EB">
        <w:rPr>
          <w:rFonts w:asciiTheme="minorHAnsi" w:hAnsiTheme="minorHAnsi"/>
          <w:color w:val="ED7D31" w:themeColor="accent2"/>
          <w:sz w:val="22"/>
        </w:rPr>
        <w:tab/>
      </w:r>
    </w:p>
    <w:p w14:paraId="7A55062E" w14:textId="77777777" w:rsidR="002A3755" w:rsidRPr="00D968EB" w:rsidRDefault="00AD62AF" w:rsidP="002A3755">
      <w:pPr>
        <w:rPr>
          <w:rFonts w:asciiTheme="minorHAnsi" w:hAnsiTheme="minorHAnsi"/>
          <w:color w:val="ED7D31" w:themeColor="accent2"/>
          <w:sz w:val="22"/>
        </w:rPr>
      </w:pPr>
      <w:r w:rsidRPr="00D968EB">
        <w:rPr>
          <w:rFonts w:asciiTheme="minorHAnsi" w:hAnsiTheme="minorHAnsi"/>
          <w:color w:val="ED7D31" w:themeColor="accent2"/>
          <w:sz w:val="22"/>
        </w:rPr>
        <w:t>3.4 Efficiency</w:t>
      </w:r>
      <w:r w:rsidRPr="00D968EB">
        <w:rPr>
          <w:rFonts w:asciiTheme="minorHAnsi" w:hAnsiTheme="minorHAnsi"/>
          <w:color w:val="ED7D31" w:themeColor="accent2"/>
          <w:sz w:val="22"/>
        </w:rPr>
        <w:tab/>
      </w:r>
    </w:p>
    <w:p w14:paraId="2ADB1011" w14:textId="77777777" w:rsidR="002A3755" w:rsidRPr="00D968EB" w:rsidRDefault="00AD62AF" w:rsidP="002A3755">
      <w:pPr>
        <w:rPr>
          <w:rFonts w:asciiTheme="minorHAnsi" w:hAnsiTheme="minorHAnsi"/>
          <w:color w:val="ED7D31" w:themeColor="accent2"/>
          <w:sz w:val="22"/>
        </w:rPr>
      </w:pPr>
      <w:r w:rsidRPr="00D968EB">
        <w:rPr>
          <w:rFonts w:asciiTheme="minorHAnsi" w:hAnsiTheme="minorHAnsi"/>
          <w:color w:val="ED7D31" w:themeColor="accent2"/>
          <w:sz w:val="22"/>
        </w:rPr>
        <w:t>3.5 Sustainability</w:t>
      </w:r>
      <w:r w:rsidRPr="00D968EB">
        <w:rPr>
          <w:rFonts w:asciiTheme="minorHAnsi" w:hAnsiTheme="minorHAnsi"/>
          <w:color w:val="ED7D31" w:themeColor="accent2"/>
          <w:sz w:val="22"/>
        </w:rPr>
        <w:tab/>
      </w:r>
    </w:p>
    <w:p w14:paraId="310431AC" w14:textId="77777777" w:rsidR="002A3755" w:rsidRPr="00D968EB" w:rsidRDefault="00AD62AF" w:rsidP="002A3755">
      <w:pPr>
        <w:rPr>
          <w:rFonts w:asciiTheme="minorHAnsi" w:hAnsiTheme="minorHAnsi"/>
          <w:b/>
          <w:color w:val="ED7D31" w:themeColor="accent2"/>
          <w:sz w:val="22"/>
        </w:rPr>
      </w:pPr>
      <w:r w:rsidRPr="00D968EB">
        <w:rPr>
          <w:rFonts w:asciiTheme="minorHAnsi" w:hAnsiTheme="minorHAnsi"/>
          <w:b/>
          <w:color w:val="ED7D31" w:themeColor="accent2"/>
          <w:sz w:val="22"/>
        </w:rPr>
        <w:t>4.0 RECOMMENDATIONS</w:t>
      </w:r>
    </w:p>
    <w:p w14:paraId="08F250A1" w14:textId="77777777" w:rsidR="002A3755" w:rsidRPr="00D968EB" w:rsidRDefault="00AD62AF" w:rsidP="002A3755">
      <w:pPr>
        <w:rPr>
          <w:rFonts w:asciiTheme="minorHAnsi" w:hAnsiTheme="minorHAnsi"/>
          <w:b/>
          <w:color w:val="ED7D31" w:themeColor="accent2"/>
          <w:sz w:val="22"/>
        </w:rPr>
      </w:pPr>
      <w:r w:rsidRPr="00D968EB">
        <w:rPr>
          <w:rFonts w:asciiTheme="minorHAnsi" w:hAnsiTheme="minorHAnsi"/>
          <w:b/>
          <w:color w:val="ED7D31" w:themeColor="accent2"/>
          <w:sz w:val="22"/>
        </w:rPr>
        <w:t>5.0 CONCLUSION</w:t>
      </w:r>
      <w:r w:rsidRPr="00D968EB">
        <w:rPr>
          <w:rFonts w:asciiTheme="minorHAnsi" w:hAnsiTheme="minorHAnsi"/>
          <w:b/>
          <w:color w:val="ED7D31" w:themeColor="accent2"/>
          <w:sz w:val="22"/>
        </w:rPr>
        <w:tab/>
      </w:r>
    </w:p>
    <w:p w14:paraId="530BEC5B" w14:textId="77777777" w:rsidR="002A3755" w:rsidRPr="00D968EB" w:rsidRDefault="002A3755" w:rsidP="00EA22C4">
      <w:pPr>
        <w:rPr>
          <w:rFonts w:asciiTheme="minorHAnsi" w:hAnsiTheme="minorHAnsi"/>
          <w:b/>
          <w:color w:val="ED7D31" w:themeColor="accent2"/>
          <w:sz w:val="22"/>
        </w:rPr>
      </w:pPr>
    </w:p>
    <w:p w14:paraId="0B773DEC" w14:textId="77777777" w:rsidR="002A3755" w:rsidRPr="00D968EB" w:rsidRDefault="002A3755" w:rsidP="00EA22C4">
      <w:pPr>
        <w:rPr>
          <w:rFonts w:asciiTheme="minorHAnsi" w:hAnsiTheme="minorHAnsi"/>
          <w:b/>
          <w:color w:val="ED7D31" w:themeColor="accent2"/>
          <w:sz w:val="22"/>
        </w:rPr>
      </w:pPr>
    </w:p>
    <w:p w14:paraId="788F388F" w14:textId="77777777" w:rsidR="002A3755" w:rsidRPr="00D968EB" w:rsidRDefault="002A3755" w:rsidP="00EA22C4">
      <w:pPr>
        <w:rPr>
          <w:rFonts w:asciiTheme="minorHAnsi" w:hAnsiTheme="minorHAnsi"/>
          <w:b/>
          <w:color w:val="ED7D31" w:themeColor="accent2"/>
          <w:sz w:val="22"/>
        </w:rPr>
      </w:pPr>
    </w:p>
    <w:p w14:paraId="2979BE23" w14:textId="77777777" w:rsidR="002A3755" w:rsidRPr="00D968EB" w:rsidRDefault="002A3755" w:rsidP="00EA22C4">
      <w:pPr>
        <w:rPr>
          <w:rFonts w:asciiTheme="minorHAnsi" w:hAnsiTheme="minorHAnsi"/>
          <w:b/>
          <w:color w:val="ED7D31" w:themeColor="accent2"/>
          <w:sz w:val="22"/>
        </w:rPr>
      </w:pPr>
    </w:p>
    <w:p w14:paraId="3E8005AE" w14:textId="77777777" w:rsidR="00E27549" w:rsidRPr="00D968EB" w:rsidRDefault="00E27549" w:rsidP="00EA22C4">
      <w:pPr>
        <w:rPr>
          <w:rFonts w:asciiTheme="minorHAnsi" w:hAnsiTheme="minorHAnsi"/>
          <w:b/>
          <w:color w:val="ED7D31" w:themeColor="accent2"/>
          <w:sz w:val="22"/>
        </w:rPr>
      </w:pPr>
    </w:p>
    <w:p w14:paraId="5066AA31" w14:textId="77777777" w:rsidR="00AD62AF" w:rsidRPr="00D968EB" w:rsidRDefault="00AD62AF" w:rsidP="00EA22C4">
      <w:pPr>
        <w:rPr>
          <w:rFonts w:asciiTheme="minorHAnsi" w:hAnsiTheme="minorHAnsi"/>
          <w:b/>
          <w:color w:val="ED7D31" w:themeColor="accent2"/>
          <w:sz w:val="22"/>
        </w:rPr>
      </w:pPr>
    </w:p>
    <w:p w14:paraId="0D9C0CAB" w14:textId="77777777" w:rsidR="00AD62AF" w:rsidRPr="00D968EB" w:rsidRDefault="00AD62AF" w:rsidP="00EA22C4">
      <w:pPr>
        <w:rPr>
          <w:rFonts w:asciiTheme="minorHAnsi" w:hAnsiTheme="minorHAnsi"/>
          <w:b/>
          <w:color w:val="ED7D31" w:themeColor="accent2"/>
          <w:sz w:val="22"/>
        </w:rPr>
      </w:pPr>
    </w:p>
    <w:p w14:paraId="369EC10E" w14:textId="77777777" w:rsidR="00A50550" w:rsidRPr="00D968EB" w:rsidRDefault="00A50550" w:rsidP="00EA22C4">
      <w:pPr>
        <w:rPr>
          <w:rFonts w:asciiTheme="minorHAnsi" w:hAnsiTheme="minorHAnsi"/>
          <w:b/>
          <w:color w:val="ED7D31" w:themeColor="accent2"/>
          <w:sz w:val="22"/>
        </w:rPr>
      </w:pPr>
    </w:p>
    <w:p w14:paraId="03611420" w14:textId="77777777" w:rsidR="002F098C" w:rsidRPr="00D968EB" w:rsidRDefault="002F098C" w:rsidP="00EB7267">
      <w:pPr>
        <w:rPr>
          <w:rFonts w:asciiTheme="minorHAnsi" w:hAnsiTheme="minorHAnsi"/>
          <w:b/>
          <w:color w:val="ED7D31" w:themeColor="accent2"/>
          <w:sz w:val="22"/>
        </w:rPr>
      </w:pPr>
    </w:p>
    <w:p w14:paraId="3E4DC187" w14:textId="656F8DBD" w:rsidR="005D4456" w:rsidRPr="00A061EB" w:rsidRDefault="005D4456">
      <w:pPr>
        <w:spacing w:after="160" w:line="259" w:lineRule="auto"/>
        <w:rPr>
          <w:rFonts w:asciiTheme="minorHAnsi" w:hAnsiTheme="minorHAnsi"/>
          <w:b/>
          <w:color w:val="ED7D31" w:themeColor="accent2"/>
          <w:sz w:val="22"/>
          <w:szCs w:val="22"/>
        </w:rPr>
      </w:pPr>
      <w:r w:rsidRPr="00A061EB">
        <w:rPr>
          <w:rFonts w:asciiTheme="minorHAnsi" w:hAnsiTheme="minorHAnsi"/>
          <w:b/>
          <w:color w:val="ED7D31" w:themeColor="accent2"/>
          <w:sz w:val="22"/>
          <w:szCs w:val="22"/>
        </w:rPr>
        <w:br w:type="page"/>
      </w:r>
    </w:p>
    <w:p w14:paraId="039D86B2" w14:textId="77777777" w:rsidR="002F098C" w:rsidRPr="00D968EB" w:rsidRDefault="002F098C" w:rsidP="00EB7267">
      <w:pPr>
        <w:rPr>
          <w:rFonts w:asciiTheme="minorHAnsi" w:hAnsiTheme="minorHAnsi"/>
          <w:b/>
          <w:color w:val="ED7D31" w:themeColor="accent2"/>
          <w:sz w:val="22"/>
        </w:rPr>
      </w:pPr>
    </w:p>
    <w:p w14:paraId="480630D5" w14:textId="77777777" w:rsidR="00EB7267" w:rsidRPr="00D968EB" w:rsidRDefault="00EB7267" w:rsidP="00A93D90">
      <w:pPr>
        <w:outlineLvl w:val="0"/>
        <w:rPr>
          <w:rFonts w:asciiTheme="minorHAnsi" w:hAnsiTheme="minorHAnsi"/>
          <w:b/>
          <w:color w:val="ED7D31" w:themeColor="accent2"/>
          <w:sz w:val="22"/>
        </w:rPr>
      </w:pPr>
      <w:r w:rsidRPr="00D968EB">
        <w:rPr>
          <w:rFonts w:asciiTheme="minorHAnsi" w:hAnsiTheme="minorHAnsi"/>
          <w:b/>
          <w:color w:val="ED7D31" w:themeColor="accent2"/>
          <w:sz w:val="22"/>
        </w:rPr>
        <w:t>LIST OF ACRONYMS</w:t>
      </w:r>
      <w:r w:rsidRPr="00D968EB">
        <w:rPr>
          <w:rFonts w:asciiTheme="minorHAnsi" w:hAnsiTheme="minorHAnsi"/>
          <w:b/>
          <w:color w:val="ED7D31" w:themeColor="accent2"/>
          <w:sz w:val="22"/>
        </w:rPr>
        <w:tab/>
      </w:r>
    </w:p>
    <w:p w14:paraId="308C3E96" w14:textId="5FDE2D3B" w:rsidR="00AE2DD6" w:rsidRPr="00D968EB" w:rsidRDefault="005D4456" w:rsidP="00D968EB">
      <w:pPr>
        <w:ind w:left="1418" w:hanging="1418"/>
        <w:rPr>
          <w:rFonts w:asciiTheme="minorHAnsi" w:hAnsiTheme="minorHAnsi"/>
          <w:sz w:val="22"/>
        </w:rPr>
      </w:pPr>
      <w:r w:rsidRPr="00D968EB">
        <w:rPr>
          <w:rFonts w:asciiTheme="minorHAnsi" w:hAnsiTheme="minorHAnsi"/>
          <w:sz w:val="22"/>
        </w:rPr>
        <w:t>CAVAW</w:t>
      </w:r>
      <w:r w:rsidRPr="00D968EB">
        <w:rPr>
          <w:rFonts w:asciiTheme="minorHAnsi" w:hAnsiTheme="minorHAnsi"/>
          <w:sz w:val="22"/>
        </w:rPr>
        <w:tab/>
      </w:r>
      <w:r w:rsidR="002F7F27" w:rsidRPr="00A061EB">
        <w:rPr>
          <w:rFonts w:asciiTheme="minorHAnsi" w:hAnsiTheme="minorHAnsi"/>
          <w:sz w:val="22"/>
          <w:szCs w:val="22"/>
        </w:rPr>
        <w:t xml:space="preserve">Vanuatu Women’s Centre </w:t>
      </w:r>
      <w:r w:rsidR="00AE2DD6" w:rsidRPr="00D968EB">
        <w:rPr>
          <w:rFonts w:asciiTheme="minorHAnsi" w:hAnsiTheme="minorHAnsi"/>
          <w:sz w:val="22"/>
        </w:rPr>
        <w:t xml:space="preserve">Committees Against Violence Against Women </w:t>
      </w:r>
    </w:p>
    <w:p w14:paraId="2A7A1009" w14:textId="72100205" w:rsidR="00A061EB" w:rsidRPr="003D3C97" w:rsidRDefault="00EA482D" w:rsidP="00A061EB">
      <w:pPr>
        <w:pStyle w:val="NormalWeb"/>
        <w:spacing w:before="0" w:beforeAutospacing="0" w:after="0" w:afterAutospacing="0"/>
        <w:outlineLvl w:val="0"/>
        <w:rPr>
          <w:rFonts w:asciiTheme="minorHAnsi" w:hAnsiTheme="minorHAnsi"/>
          <w:sz w:val="22"/>
          <w:szCs w:val="22"/>
        </w:rPr>
      </w:pPr>
      <w:r w:rsidRPr="003D3C97">
        <w:rPr>
          <w:rFonts w:asciiTheme="minorHAnsi" w:hAnsiTheme="minorHAnsi"/>
          <w:sz w:val="22"/>
          <w:szCs w:val="22"/>
        </w:rPr>
        <w:t>CDCCC</w:t>
      </w:r>
      <w:r w:rsidR="00A061EB" w:rsidRPr="003D3C97">
        <w:rPr>
          <w:rFonts w:asciiTheme="minorHAnsi" w:hAnsiTheme="minorHAnsi"/>
          <w:sz w:val="22"/>
          <w:szCs w:val="22"/>
        </w:rPr>
        <w:tab/>
      </w:r>
      <w:r w:rsidR="00A061EB" w:rsidRPr="003D3C97">
        <w:rPr>
          <w:rFonts w:asciiTheme="minorHAnsi" w:hAnsiTheme="minorHAnsi"/>
          <w:sz w:val="22"/>
          <w:szCs w:val="22"/>
        </w:rPr>
        <w:tab/>
        <w:t>Community Disaster and Climate Change Committee</w:t>
      </w:r>
    </w:p>
    <w:p w14:paraId="7050B81B" w14:textId="081F4EC1" w:rsidR="00EA482D" w:rsidRPr="00A061EB" w:rsidRDefault="00EA482D" w:rsidP="00AE2DD6">
      <w:pPr>
        <w:rPr>
          <w:rFonts w:asciiTheme="minorHAnsi" w:hAnsiTheme="minorHAnsi"/>
          <w:sz w:val="22"/>
          <w:szCs w:val="22"/>
        </w:rPr>
      </w:pPr>
      <w:r w:rsidRPr="00A061EB">
        <w:rPr>
          <w:rFonts w:asciiTheme="minorHAnsi" w:hAnsiTheme="minorHAnsi"/>
          <w:sz w:val="22"/>
          <w:szCs w:val="22"/>
        </w:rPr>
        <w:t>CIV</w:t>
      </w:r>
      <w:r w:rsidRPr="00A061EB">
        <w:rPr>
          <w:rFonts w:asciiTheme="minorHAnsi" w:hAnsiTheme="minorHAnsi"/>
          <w:sz w:val="22"/>
          <w:szCs w:val="22"/>
        </w:rPr>
        <w:tab/>
      </w:r>
      <w:r w:rsidRPr="00A061EB">
        <w:rPr>
          <w:rFonts w:asciiTheme="minorHAnsi" w:hAnsiTheme="minorHAnsi"/>
          <w:sz w:val="22"/>
          <w:szCs w:val="22"/>
        </w:rPr>
        <w:tab/>
        <w:t>CARE in Vanuatu</w:t>
      </w:r>
    </w:p>
    <w:p w14:paraId="78979988" w14:textId="6AE9FC3A" w:rsidR="00C9512C" w:rsidRPr="00A061EB" w:rsidRDefault="00C9512C" w:rsidP="00AE2DD6">
      <w:pPr>
        <w:rPr>
          <w:rFonts w:asciiTheme="minorHAnsi" w:hAnsiTheme="minorHAnsi"/>
          <w:sz w:val="22"/>
          <w:szCs w:val="22"/>
        </w:rPr>
      </w:pPr>
      <w:r w:rsidRPr="00A061EB">
        <w:rPr>
          <w:rFonts w:asciiTheme="minorHAnsi" w:hAnsiTheme="minorHAnsi"/>
          <w:sz w:val="22"/>
          <w:szCs w:val="22"/>
        </w:rPr>
        <w:t>DLA</w:t>
      </w:r>
      <w:r w:rsidRPr="00A061EB">
        <w:rPr>
          <w:rFonts w:asciiTheme="minorHAnsi" w:hAnsiTheme="minorHAnsi"/>
          <w:sz w:val="22"/>
          <w:szCs w:val="22"/>
        </w:rPr>
        <w:tab/>
      </w:r>
      <w:r w:rsidRPr="00A061EB">
        <w:rPr>
          <w:rFonts w:asciiTheme="minorHAnsi" w:hAnsiTheme="minorHAnsi"/>
          <w:sz w:val="22"/>
          <w:szCs w:val="22"/>
        </w:rPr>
        <w:tab/>
        <w:t>Department of Local Authorities</w:t>
      </w:r>
    </w:p>
    <w:p w14:paraId="0F49C6DA" w14:textId="77777777" w:rsidR="00EB7267" w:rsidRPr="00D968EB" w:rsidRDefault="00EB7267">
      <w:pPr>
        <w:rPr>
          <w:rFonts w:asciiTheme="minorHAnsi" w:hAnsiTheme="minorHAnsi"/>
          <w:sz w:val="22"/>
        </w:rPr>
      </w:pPr>
      <w:r w:rsidRPr="00D968EB">
        <w:rPr>
          <w:rFonts w:asciiTheme="minorHAnsi" w:hAnsiTheme="minorHAnsi"/>
          <w:sz w:val="22"/>
        </w:rPr>
        <w:t>DARD</w:t>
      </w:r>
      <w:r w:rsidRPr="00D968EB">
        <w:rPr>
          <w:rFonts w:asciiTheme="minorHAnsi" w:hAnsiTheme="minorHAnsi"/>
          <w:sz w:val="22"/>
        </w:rPr>
        <w:tab/>
      </w:r>
      <w:r w:rsidRPr="00D968EB">
        <w:rPr>
          <w:rFonts w:asciiTheme="minorHAnsi" w:hAnsiTheme="minorHAnsi"/>
          <w:sz w:val="22"/>
        </w:rPr>
        <w:tab/>
        <w:t xml:space="preserve">Department of Agriculture </w:t>
      </w:r>
      <w:r w:rsidR="002F098C" w:rsidRPr="00D968EB">
        <w:rPr>
          <w:rFonts w:asciiTheme="minorHAnsi" w:hAnsiTheme="minorHAnsi"/>
          <w:sz w:val="22"/>
        </w:rPr>
        <w:t>and Rural Development</w:t>
      </w:r>
    </w:p>
    <w:p w14:paraId="1C5E622E" w14:textId="66146BD5" w:rsidR="00AE2DD6" w:rsidRPr="00D968EB" w:rsidRDefault="00AE2DD6">
      <w:pPr>
        <w:rPr>
          <w:rFonts w:asciiTheme="minorHAnsi" w:hAnsiTheme="minorHAnsi"/>
          <w:sz w:val="22"/>
        </w:rPr>
      </w:pPr>
      <w:r w:rsidRPr="00D968EB">
        <w:rPr>
          <w:rFonts w:asciiTheme="minorHAnsi" w:hAnsiTheme="minorHAnsi"/>
          <w:sz w:val="22"/>
        </w:rPr>
        <w:t>DFAT</w:t>
      </w:r>
      <w:r w:rsidRPr="00D968EB">
        <w:rPr>
          <w:rFonts w:asciiTheme="minorHAnsi" w:hAnsiTheme="minorHAnsi"/>
          <w:sz w:val="22"/>
        </w:rPr>
        <w:tab/>
      </w:r>
      <w:r w:rsidRPr="00D968EB">
        <w:rPr>
          <w:rFonts w:asciiTheme="minorHAnsi" w:hAnsiTheme="minorHAnsi"/>
          <w:sz w:val="22"/>
        </w:rPr>
        <w:tab/>
      </w:r>
      <w:r w:rsidR="00AF1999" w:rsidRPr="00A061EB">
        <w:rPr>
          <w:rFonts w:asciiTheme="minorHAnsi" w:hAnsiTheme="minorHAnsi"/>
          <w:sz w:val="22"/>
          <w:szCs w:val="22"/>
        </w:rPr>
        <w:t xml:space="preserve">Australian </w:t>
      </w:r>
      <w:r w:rsidRPr="00D968EB">
        <w:rPr>
          <w:rFonts w:asciiTheme="minorHAnsi" w:hAnsiTheme="minorHAnsi"/>
          <w:sz w:val="22"/>
        </w:rPr>
        <w:t xml:space="preserve">Department of Foreign Affairs and Trade </w:t>
      </w:r>
    </w:p>
    <w:p w14:paraId="6E8868C9" w14:textId="49CCFC9C" w:rsidR="003D3C97" w:rsidRPr="00A061EB" w:rsidRDefault="003D3C97">
      <w:pPr>
        <w:rPr>
          <w:rFonts w:asciiTheme="minorHAnsi" w:hAnsiTheme="minorHAnsi"/>
          <w:sz w:val="22"/>
          <w:szCs w:val="22"/>
        </w:rPr>
      </w:pPr>
      <w:r>
        <w:rPr>
          <w:rFonts w:asciiTheme="minorHAnsi" w:hAnsiTheme="minorHAnsi"/>
          <w:sz w:val="22"/>
          <w:szCs w:val="22"/>
        </w:rPr>
        <w:t>DWA</w:t>
      </w:r>
      <w:r>
        <w:rPr>
          <w:rFonts w:asciiTheme="minorHAnsi" w:hAnsiTheme="minorHAnsi"/>
          <w:sz w:val="22"/>
          <w:szCs w:val="22"/>
        </w:rPr>
        <w:tab/>
      </w:r>
      <w:r>
        <w:rPr>
          <w:rFonts w:asciiTheme="minorHAnsi" w:hAnsiTheme="minorHAnsi"/>
          <w:sz w:val="22"/>
          <w:szCs w:val="22"/>
        </w:rPr>
        <w:tab/>
        <w:t>Department of Women’s Affairs</w:t>
      </w:r>
    </w:p>
    <w:p w14:paraId="6BE92F0A" w14:textId="77777777" w:rsidR="00642E66" w:rsidRPr="00D968EB" w:rsidRDefault="00642E66">
      <w:pPr>
        <w:rPr>
          <w:rFonts w:asciiTheme="minorHAnsi" w:hAnsiTheme="minorHAnsi"/>
          <w:sz w:val="22"/>
        </w:rPr>
      </w:pPr>
      <w:r w:rsidRPr="00D968EB">
        <w:rPr>
          <w:rFonts w:asciiTheme="minorHAnsi" w:hAnsiTheme="minorHAnsi"/>
          <w:sz w:val="22"/>
        </w:rPr>
        <w:t>EMB</w:t>
      </w:r>
      <w:r w:rsidRPr="00D968EB">
        <w:rPr>
          <w:rFonts w:asciiTheme="minorHAnsi" w:hAnsiTheme="minorHAnsi"/>
          <w:sz w:val="22"/>
        </w:rPr>
        <w:tab/>
      </w:r>
      <w:r w:rsidRPr="00D968EB">
        <w:rPr>
          <w:rFonts w:asciiTheme="minorHAnsi" w:hAnsiTheme="minorHAnsi"/>
          <w:sz w:val="22"/>
        </w:rPr>
        <w:tab/>
        <w:t>Engaging men and boys</w:t>
      </w:r>
    </w:p>
    <w:p w14:paraId="6BBE728A" w14:textId="77777777" w:rsidR="0008771A" w:rsidRPr="00D968EB" w:rsidRDefault="0008771A">
      <w:pPr>
        <w:rPr>
          <w:rFonts w:asciiTheme="minorHAnsi" w:hAnsiTheme="minorHAnsi"/>
          <w:sz w:val="22"/>
        </w:rPr>
      </w:pPr>
      <w:r w:rsidRPr="00D968EB">
        <w:rPr>
          <w:rFonts w:asciiTheme="minorHAnsi" w:hAnsiTheme="minorHAnsi"/>
          <w:sz w:val="22"/>
        </w:rPr>
        <w:t>FBMT</w:t>
      </w:r>
      <w:r w:rsidRPr="00D968EB">
        <w:rPr>
          <w:rFonts w:asciiTheme="minorHAnsi" w:hAnsiTheme="minorHAnsi"/>
          <w:sz w:val="22"/>
        </w:rPr>
        <w:tab/>
      </w:r>
      <w:r w:rsidRPr="00D968EB">
        <w:rPr>
          <w:rFonts w:asciiTheme="minorHAnsi" w:hAnsiTheme="minorHAnsi"/>
          <w:sz w:val="22"/>
        </w:rPr>
        <w:tab/>
        <w:t>Family Business Management Training</w:t>
      </w:r>
    </w:p>
    <w:p w14:paraId="043D0528" w14:textId="77777777" w:rsidR="00DE4F3E" w:rsidRPr="00D968EB" w:rsidRDefault="00DE4F3E">
      <w:pPr>
        <w:rPr>
          <w:rFonts w:asciiTheme="minorHAnsi" w:hAnsiTheme="minorHAnsi"/>
          <w:sz w:val="22"/>
        </w:rPr>
      </w:pPr>
      <w:r w:rsidRPr="00D968EB">
        <w:rPr>
          <w:rFonts w:asciiTheme="minorHAnsi" w:hAnsiTheme="minorHAnsi"/>
          <w:sz w:val="22"/>
        </w:rPr>
        <w:t>FGD</w:t>
      </w:r>
      <w:r w:rsidRPr="00D968EB">
        <w:rPr>
          <w:rFonts w:asciiTheme="minorHAnsi" w:hAnsiTheme="minorHAnsi"/>
          <w:sz w:val="22"/>
        </w:rPr>
        <w:tab/>
      </w:r>
      <w:r w:rsidRPr="00D968EB">
        <w:rPr>
          <w:rFonts w:asciiTheme="minorHAnsi" w:hAnsiTheme="minorHAnsi"/>
          <w:sz w:val="22"/>
        </w:rPr>
        <w:tab/>
        <w:t>Focus Group Discussion</w:t>
      </w:r>
    </w:p>
    <w:p w14:paraId="33FB8E19" w14:textId="697A0879" w:rsidR="00AD62AF" w:rsidRPr="00D968EB" w:rsidRDefault="00AD62AF">
      <w:pPr>
        <w:rPr>
          <w:rFonts w:asciiTheme="minorHAnsi" w:hAnsiTheme="minorHAnsi"/>
          <w:sz w:val="22"/>
        </w:rPr>
      </w:pPr>
      <w:r w:rsidRPr="00D968EB">
        <w:rPr>
          <w:rFonts w:asciiTheme="minorHAnsi" w:hAnsiTheme="minorHAnsi"/>
          <w:sz w:val="22"/>
        </w:rPr>
        <w:t>FSA</w:t>
      </w:r>
      <w:r w:rsidR="002F098C" w:rsidRPr="00D968EB">
        <w:rPr>
          <w:rFonts w:asciiTheme="minorHAnsi" w:hAnsiTheme="minorHAnsi"/>
          <w:sz w:val="22"/>
        </w:rPr>
        <w:tab/>
      </w:r>
      <w:r w:rsidR="002F098C" w:rsidRPr="00D968EB">
        <w:rPr>
          <w:rFonts w:asciiTheme="minorHAnsi" w:hAnsiTheme="minorHAnsi"/>
          <w:sz w:val="22"/>
        </w:rPr>
        <w:tab/>
      </w:r>
      <w:r w:rsidR="002F098C" w:rsidRPr="00A061EB">
        <w:rPr>
          <w:rFonts w:asciiTheme="minorHAnsi" w:hAnsiTheme="minorHAnsi"/>
          <w:sz w:val="22"/>
          <w:szCs w:val="22"/>
        </w:rPr>
        <w:t>Farm</w:t>
      </w:r>
      <w:r w:rsidR="002F098C" w:rsidRPr="00D968EB">
        <w:rPr>
          <w:rFonts w:asciiTheme="minorHAnsi" w:hAnsiTheme="minorHAnsi"/>
          <w:sz w:val="22"/>
        </w:rPr>
        <w:t xml:space="preserve"> Support Association</w:t>
      </w:r>
    </w:p>
    <w:p w14:paraId="54872242" w14:textId="77777777" w:rsidR="002F098C" w:rsidRPr="00D968EB" w:rsidRDefault="002F098C">
      <w:pPr>
        <w:rPr>
          <w:rFonts w:asciiTheme="minorHAnsi" w:hAnsiTheme="minorHAnsi"/>
          <w:sz w:val="22"/>
        </w:rPr>
      </w:pPr>
      <w:r w:rsidRPr="00D968EB">
        <w:rPr>
          <w:rFonts w:asciiTheme="minorHAnsi" w:hAnsiTheme="minorHAnsi"/>
          <w:sz w:val="22"/>
        </w:rPr>
        <w:t>GBV</w:t>
      </w:r>
      <w:r w:rsidRPr="00D968EB">
        <w:rPr>
          <w:rFonts w:asciiTheme="minorHAnsi" w:hAnsiTheme="minorHAnsi"/>
          <w:sz w:val="22"/>
        </w:rPr>
        <w:tab/>
      </w:r>
      <w:r w:rsidRPr="00D968EB">
        <w:rPr>
          <w:rFonts w:asciiTheme="minorHAnsi" w:hAnsiTheme="minorHAnsi"/>
          <w:sz w:val="22"/>
        </w:rPr>
        <w:tab/>
        <w:t>Gender-based Violence</w:t>
      </w:r>
    </w:p>
    <w:p w14:paraId="5F3A1B43" w14:textId="77777777" w:rsidR="00DE4F3E" w:rsidRPr="00D968EB" w:rsidRDefault="00DE4F3E">
      <w:pPr>
        <w:rPr>
          <w:rFonts w:asciiTheme="minorHAnsi" w:hAnsiTheme="minorHAnsi"/>
          <w:sz w:val="22"/>
        </w:rPr>
      </w:pPr>
      <w:r w:rsidRPr="00D968EB">
        <w:rPr>
          <w:rFonts w:asciiTheme="minorHAnsi" w:hAnsiTheme="minorHAnsi"/>
          <w:sz w:val="22"/>
        </w:rPr>
        <w:t>KII</w:t>
      </w:r>
      <w:r w:rsidRPr="00D968EB">
        <w:rPr>
          <w:rFonts w:asciiTheme="minorHAnsi" w:hAnsiTheme="minorHAnsi"/>
          <w:sz w:val="22"/>
        </w:rPr>
        <w:tab/>
      </w:r>
      <w:r w:rsidRPr="00D968EB">
        <w:rPr>
          <w:rFonts w:asciiTheme="minorHAnsi" w:hAnsiTheme="minorHAnsi"/>
          <w:sz w:val="22"/>
        </w:rPr>
        <w:tab/>
        <w:t>Key Informant Interview</w:t>
      </w:r>
    </w:p>
    <w:p w14:paraId="1C93AE5E" w14:textId="37751889" w:rsidR="003C19CE" w:rsidRPr="00A061EB" w:rsidRDefault="00BF3AAA">
      <w:pPr>
        <w:rPr>
          <w:rFonts w:asciiTheme="minorHAnsi" w:hAnsiTheme="minorHAnsi"/>
          <w:sz w:val="22"/>
          <w:szCs w:val="22"/>
        </w:rPr>
      </w:pPr>
      <w:r w:rsidRPr="00A061EB">
        <w:rPr>
          <w:rFonts w:asciiTheme="minorHAnsi" w:hAnsiTheme="minorHAnsi"/>
          <w:sz w:val="22"/>
          <w:szCs w:val="22"/>
        </w:rPr>
        <w:t>TAFEA</w:t>
      </w:r>
      <w:r w:rsidR="003C19CE" w:rsidRPr="00A061EB">
        <w:rPr>
          <w:rFonts w:asciiTheme="minorHAnsi" w:hAnsiTheme="minorHAnsi"/>
          <w:sz w:val="22"/>
          <w:szCs w:val="22"/>
        </w:rPr>
        <w:t xml:space="preserve"> </w:t>
      </w:r>
      <w:r w:rsidR="005D4456" w:rsidRPr="00A061EB">
        <w:rPr>
          <w:rFonts w:asciiTheme="minorHAnsi" w:hAnsiTheme="minorHAnsi"/>
          <w:sz w:val="22"/>
          <w:szCs w:val="22"/>
        </w:rPr>
        <w:tab/>
      </w:r>
      <w:r w:rsidR="005D6722">
        <w:rPr>
          <w:rFonts w:asciiTheme="minorHAnsi" w:hAnsiTheme="minorHAnsi"/>
          <w:sz w:val="22"/>
          <w:szCs w:val="22"/>
        </w:rPr>
        <w:tab/>
      </w:r>
      <w:proofErr w:type="spellStart"/>
      <w:r w:rsidR="00C9512C" w:rsidRPr="00A061EB">
        <w:rPr>
          <w:rFonts w:asciiTheme="minorHAnsi" w:hAnsiTheme="minorHAnsi"/>
          <w:sz w:val="22"/>
          <w:szCs w:val="22"/>
        </w:rPr>
        <w:t>Tanna</w:t>
      </w:r>
      <w:proofErr w:type="spellEnd"/>
      <w:r w:rsidR="00C9512C" w:rsidRPr="00A061EB">
        <w:rPr>
          <w:rFonts w:asciiTheme="minorHAnsi" w:hAnsiTheme="minorHAnsi"/>
          <w:sz w:val="22"/>
          <w:szCs w:val="22"/>
        </w:rPr>
        <w:t xml:space="preserve">, </w:t>
      </w:r>
      <w:proofErr w:type="spellStart"/>
      <w:r w:rsidR="00C9512C" w:rsidRPr="00A061EB">
        <w:rPr>
          <w:rFonts w:asciiTheme="minorHAnsi" w:hAnsiTheme="minorHAnsi"/>
          <w:sz w:val="22"/>
          <w:szCs w:val="22"/>
        </w:rPr>
        <w:t>Anietyum</w:t>
      </w:r>
      <w:proofErr w:type="spellEnd"/>
      <w:r w:rsidR="00C9512C" w:rsidRPr="00A061EB">
        <w:rPr>
          <w:rFonts w:asciiTheme="minorHAnsi" w:hAnsiTheme="minorHAnsi"/>
          <w:sz w:val="22"/>
          <w:szCs w:val="22"/>
        </w:rPr>
        <w:t xml:space="preserve">, Futuna, </w:t>
      </w:r>
      <w:proofErr w:type="spellStart"/>
      <w:r w:rsidR="00C9512C" w:rsidRPr="00A061EB">
        <w:rPr>
          <w:rFonts w:asciiTheme="minorHAnsi" w:hAnsiTheme="minorHAnsi"/>
          <w:sz w:val="22"/>
          <w:szCs w:val="22"/>
        </w:rPr>
        <w:t>Erromango</w:t>
      </w:r>
      <w:proofErr w:type="spellEnd"/>
      <w:r w:rsidR="00C9512C" w:rsidRPr="00A061EB">
        <w:rPr>
          <w:rFonts w:asciiTheme="minorHAnsi" w:hAnsiTheme="minorHAnsi"/>
          <w:sz w:val="22"/>
          <w:szCs w:val="22"/>
        </w:rPr>
        <w:t xml:space="preserve"> and </w:t>
      </w:r>
      <w:proofErr w:type="spellStart"/>
      <w:r w:rsidR="00C9512C" w:rsidRPr="00A061EB">
        <w:rPr>
          <w:rFonts w:asciiTheme="minorHAnsi" w:hAnsiTheme="minorHAnsi"/>
          <w:sz w:val="22"/>
          <w:szCs w:val="22"/>
        </w:rPr>
        <w:t>Aniwa</w:t>
      </w:r>
      <w:proofErr w:type="spellEnd"/>
    </w:p>
    <w:p w14:paraId="4C8846E5" w14:textId="0F5F1D78" w:rsidR="002A1E8D" w:rsidRPr="00A061EB" w:rsidRDefault="002A1E8D">
      <w:pPr>
        <w:rPr>
          <w:rFonts w:asciiTheme="minorHAnsi" w:hAnsiTheme="minorHAnsi"/>
          <w:sz w:val="22"/>
          <w:szCs w:val="22"/>
        </w:rPr>
      </w:pPr>
      <w:r w:rsidRPr="003D3C97">
        <w:rPr>
          <w:rFonts w:asciiTheme="minorHAnsi" w:hAnsiTheme="minorHAnsi"/>
          <w:sz w:val="22"/>
          <w:szCs w:val="22"/>
        </w:rPr>
        <w:t>TVET</w:t>
      </w:r>
      <w:r w:rsidRPr="003D3C97">
        <w:rPr>
          <w:rFonts w:asciiTheme="minorHAnsi" w:hAnsiTheme="minorHAnsi"/>
          <w:sz w:val="22"/>
          <w:szCs w:val="22"/>
        </w:rPr>
        <w:tab/>
      </w:r>
      <w:r w:rsidRPr="003D3C97">
        <w:rPr>
          <w:rFonts w:asciiTheme="minorHAnsi" w:hAnsiTheme="minorHAnsi"/>
          <w:sz w:val="22"/>
          <w:szCs w:val="22"/>
        </w:rPr>
        <w:tab/>
        <w:t>Technical</w:t>
      </w:r>
      <w:r w:rsidR="003D3C97" w:rsidRPr="003D3C97">
        <w:rPr>
          <w:rFonts w:asciiTheme="minorHAnsi" w:hAnsiTheme="minorHAnsi"/>
          <w:sz w:val="22"/>
          <w:szCs w:val="22"/>
        </w:rPr>
        <w:t xml:space="preserve"> Vocational Education and Training</w:t>
      </w:r>
      <w:r w:rsidR="003D3C97">
        <w:rPr>
          <w:rFonts w:asciiTheme="minorHAnsi" w:hAnsiTheme="minorHAnsi"/>
          <w:sz w:val="22"/>
          <w:szCs w:val="22"/>
        </w:rPr>
        <w:t xml:space="preserve"> </w:t>
      </w:r>
    </w:p>
    <w:p w14:paraId="4EFA372B" w14:textId="156F9DC5" w:rsidR="003D3C97" w:rsidRDefault="00F80E82">
      <w:pPr>
        <w:rPr>
          <w:rFonts w:asciiTheme="minorHAnsi" w:hAnsiTheme="minorHAnsi"/>
          <w:sz w:val="22"/>
          <w:szCs w:val="22"/>
        </w:rPr>
      </w:pPr>
      <w:r>
        <w:rPr>
          <w:rFonts w:asciiTheme="minorHAnsi" w:hAnsiTheme="minorHAnsi"/>
          <w:sz w:val="22"/>
          <w:szCs w:val="22"/>
        </w:rPr>
        <w:t>TC</w:t>
      </w:r>
      <w:r w:rsidR="003D3C97">
        <w:rPr>
          <w:rFonts w:asciiTheme="minorHAnsi" w:hAnsiTheme="minorHAnsi"/>
          <w:sz w:val="22"/>
          <w:szCs w:val="22"/>
        </w:rPr>
        <w:t>C</w:t>
      </w:r>
      <w:r w:rsidR="003D3C97">
        <w:rPr>
          <w:rFonts w:asciiTheme="minorHAnsi" w:hAnsiTheme="minorHAnsi"/>
          <w:sz w:val="22"/>
          <w:szCs w:val="22"/>
        </w:rPr>
        <w:tab/>
      </w:r>
      <w:r w:rsidR="003D3C97">
        <w:rPr>
          <w:rFonts w:asciiTheme="minorHAnsi" w:hAnsiTheme="minorHAnsi"/>
          <w:sz w:val="22"/>
          <w:szCs w:val="22"/>
        </w:rPr>
        <w:tab/>
      </w:r>
      <w:r w:rsidR="004A557C">
        <w:rPr>
          <w:rFonts w:asciiTheme="minorHAnsi" w:hAnsiTheme="minorHAnsi"/>
          <w:sz w:val="22"/>
          <w:szCs w:val="22"/>
        </w:rPr>
        <w:t>TAFEA</w:t>
      </w:r>
      <w:r w:rsidR="003D3C97">
        <w:rPr>
          <w:rFonts w:asciiTheme="minorHAnsi" w:hAnsiTheme="minorHAnsi"/>
          <w:sz w:val="22"/>
          <w:szCs w:val="22"/>
        </w:rPr>
        <w:t xml:space="preserve"> </w:t>
      </w:r>
      <w:r>
        <w:rPr>
          <w:rFonts w:asciiTheme="minorHAnsi" w:hAnsiTheme="minorHAnsi"/>
          <w:sz w:val="22"/>
          <w:szCs w:val="22"/>
        </w:rPr>
        <w:t>Counselling</w:t>
      </w:r>
      <w:r w:rsidR="003D3C97">
        <w:rPr>
          <w:rFonts w:asciiTheme="minorHAnsi" w:hAnsiTheme="minorHAnsi"/>
          <w:sz w:val="22"/>
          <w:szCs w:val="22"/>
        </w:rPr>
        <w:t xml:space="preserve"> Centre</w:t>
      </w:r>
    </w:p>
    <w:p w14:paraId="548F320F" w14:textId="38EB096E" w:rsidR="001D5435" w:rsidRPr="00A061EB" w:rsidRDefault="001D5435">
      <w:pPr>
        <w:rPr>
          <w:rFonts w:asciiTheme="minorHAnsi" w:hAnsiTheme="minorHAnsi"/>
          <w:sz w:val="22"/>
          <w:szCs w:val="22"/>
        </w:rPr>
      </w:pPr>
      <w:r w:rsidRPr="00A061EB">
        <w:rPr>
          <w:rFonts w:asciiTheme="minorHAnsi" w:hAnsiTheme="minorHAnsi"/>
          <w:sz w:val="22"/>
          <w:szCs w:val="22"/>
        </w:rPr>
        <w:t>VWC</w:t>
      </w:r>
      <w:r w:rsidRPr="00A061EB">
        <w:rPr>
          <w:rFonts w:asciiTheme="minorHAnsi" w:hAnsiTheme="minorHAnsi"/>
          <w:sz w:val="22"/>
          <w:szCs w:val="22"/>
        </w:rPr>
        <w:tab/>
      </w:r>
      <w:r w:rsidRPr="00A061EB">
        <w:rPr>
          <w:rFonts w:asciiTheme="minorHAnsi" w:hAnsiTheme="minorHAnsi"/>
          <w:sz w:val="22"/>
          <w:szCs w:val="22"/>
        </w:rPr>
        <w:tab/>
        <w:t>Vanuatu Women’s Centre</w:t>
      </w:r>
    </w:p>
    <w:p w14:paraId="5334B8A6" w14:textId="77777777" w:rsidR="00642E66" w:rsidRPr="00D968EB" w:rsidRDefault="00642E66">
      <w:pPr>
        <w:rPr>
          <w:rFonts w:asciiTheme="minorHAnsi" w:hAnsiTheme="minorHAnsi"/>
          <w:sz w:val="22"/>
        </w:rPr>
      </w:pPr>
      <w:r w:rsidRPr="00D968EB">
        <w:rPr>
          <w:rFonts w:asciiTheme="minorHAnsi" w:hAnsiTheme="minorHAnsi"/>
          <w:sz w:val="22"/>
        </w:rPr>
        <w:t>WEE</w:t>
      </w:r>
      <w:r w:rsidRPr="00D968EB">
        <w:rPr>
          <w:rFonts w:asciiTheme="minorHAnsi" w:hAnsiTheme="minorHAnsi"/>
          <w:sz w:val="22"/>
        </w:rPr>
        <w:tab/>
      </w:r>
      <w:r w:rsidRPr="00D968EB">
        <w:rPr>
          <w:rFonts w:asciiTheme="minorHAnsi" w:hAnsiTheme="minorHAnsi"/>
          <w:sz w:val="22"/>
        </w:rPr>
        <w:tab/>
        <w:t>Women’s Economic Empowerment</w:t>
      </w:r>
    </w:p>
    <w:p w14:paraId="2BD58A78" w14:textId="76441D66" w:rsidR="001D5435" w:rsidRPr="00A061EB" w:rsidRDefault="001D5435">
      <w:pPr>
        <w:rPr>
          <w:rFonts w:asciiTheme="minorHAnsi" w:hAnsiTheme="minorHAnsi"/>
          <w:sz w:val="22"/>
          <w:szCs w:val="22"/>
        </w:rPr>
      </w:pPr>
      <w:r w:rsidRPr="00A061EB">
        <w:rPr>
          <w:rFonts w:asciiTheme="minorHAnsi" w:hAnsiTheme="minorHAnsi"/>
          <w:sz w:val="22"/>
          <w:szCs w:val="22"/>
        </w:rPr>
        <w:t>WSB</w:t>
      </w:r>
      <w:r w:rsidRPr="00A061EB">
        <w:rPr>
          <w:rFonts w:asciiTheme="minorHAnsi" w:hAnsiTheme="minorHAnsi"/>
          <w:sz w:val="22"/>
          <w:szCs w:val="22"/>
        </w:rPr>
        <w:tab/>
      </w:r>
      <w:r w:rsidRPr="00A061EB">
        <w:rPr>
          <w:rFonts w:asciiTheme="minorHAnsi" w:hAnsiTheme="minorHAnsi"/>
          <w:sz w:val="22"/>
          <w:szCs w:val="22"/>
        </w:rPr>
        <w:tab/>
        <w:t xml:space="preserve">Wan </w:t>
      </w:r>
      <w:proofErr w:type="spellStart"/>
      <w:r w:rsidRPr="00A061EB">
        <w:rPr>
          <w:rFonts w:asciiTheme="minorHAnsi" w:hAnsiTheme="minorHAnsi"/>
          <w:sz w:val="22"/>
          <w:szCs w:val="22"/>
        </w:rPr>
        <w:t>Smol</w:t>
      </w:r>
      <w:proofErr w:type="spellEnd"/>
      <w:r w:rsidRPr="00A061EB">
        <w:rPr>
          <w:rFonts w:asciiTheme="minorHAnsi" w:hAnsiTheme="minorHAnsi"/>
          <w:sz w:val="22"/>
          <w:szCs w:val="22"/>
        </w:rPr>
        <w:t xml:space="preserve"> Bag </w:t>
      </w:r>
    </w:p>
    <w:p w14:paraId="289C93F2" w14:textId="2CE5A083" w:rsidR="00EB7267" w:rsidRPr="00D968EB" w:rsidRDefault="005D4456">
      <w:pPr>
        <w:rPr>
          <w:rFonts w:asciiTheme="minorHAnsi" w:hAnsiTheme="minorHAnsi"/>
          <w:b/>
          <w:color w:val="ED7D31" w:themeColor="accent2"/>
          <w:sz w:val="22"/>
        </w:rPr>
      </w:pPr>
      <w:r w:rsidRPr="00D968EB">
        <w:rPr>
          <w:rFonts w:asciiTheme="minorHAnsi" w:hAnsiTheme="minorHAnsi"/>
          <w:sz w:val="22"/>
        </w:rPr>
        <w:t>WSTBs</w:t>
      </w:r>
      <w:r w:rsidRPr="00D968EB">
        <w:rPr>
          <w:rFonts w:asciiTheme="minorHAnsi" w:hAnsiTheme="minorHAnsi"/>
          <w:sz w:val="22"/>
        </w:rPr>
        <w:tab/>
      </w:r>
      <w:r w:rsidR="003D3C97" w:rsidRPr="00D968EB">
        <w:rPr>
          <w:rFonts w:asciiTheme="minorHAnsi" w:hAnsiTheme="minorHAnsi"/>
          <w:sz w:val="22"/>
        </w:rPr>
        <w:tab/>
      </w:r>
      <w:r w:rsidR="00EB7267" w:rsidRPr="00D968EB">
        <w:rPr>
          <w:rFonts w:asciiTheme="minorHAnsi" w:hAnsiTheme="minorHAnsi"/>
          <w:sz w:val="22"/>
        </w:rPr>
        <w:t>Women’s Seed and Tool Banks</w:t>
      </w:r>
      <w:r w:rsidR="00EB7267" w:rsidRPr="00D968EB">
        <w:rPr>
          <w:rFonts w:asciiTheme="minorHAnsi" w:hAnsiTheme="minorHAnsi"/>
          <w:b/>
          <w:color w:val="ED7D31" w:themeColor="accent2"/>
          <w:sz w:val="22"/>
        </w:rPr>
        <w:br w:type="page"/>
      </w:r>
    </w:p>
    <w:p w14:paraId="1AED306F" w14:textId="160EA8D0" w:rsidR="00B25AF6" w:rsidRPr="00D968EB" w:rsidRDefault="00AD62AF" w:rsidP="00EF1E82">
      <w:pPr>
        <w:outlineLvl w:val="0"/>
        <w:rPr>
          <w:rFonts w:asciiTheme="minorHAnsi" w:hAnsiTheme="minorHAnsi"/>
          <w:b/>
          <w:color w:val="ED7D31" w:themeColor="accent2"/>
          <w:sz w:val="22"/>
        </w:rPr>
      </w:pPr>
      <w:r w:rsidRPr="00D968EB">
        <w:rPr>
          <w:rFonts w:asciiTheme="minorHAnsi" w:hAnsiTheme="minorHAnsi"/>
          <w:b/>
          <w:color w:val="ED7D31" w:themeColor="accent2"/>
          <w:sz w:val="22"/>
        </w:rPr>
        <w:lastRenderedPageBreak/>
        <w:t>EXECUTIVE SUMMARY</w:t>
      </w:r>
      <w:r w:rsidRPr="00D968EB">
        <w:rPr>
          <w:rFonts w:asciiTheme="minorHAnsi" w:hAnsiTheme="minorHAnsi"/>
          <w:b/>
          <w:color w:val="ED7D31" w:themeColor="accent2"/>
          <w:sz w:val="22"/>
        </w:rPr>
        <w:tab/>
      </w:r>
    </w:p>
    <w:p w14:paraId="7356BA15" w14:textId="2E4DDC9C" w:rsidR="008853A4" w:rsidRPr="00D968EB" w:rsidRDefault="008853A4" w:rsidP="00D968EB">
      <w:pPr>
        <w:rPr>
          <w:rFonts w:asciiTheme="minorHAnsi" w:hAnsiTheme="minorHAnsi"/>
          <w:sz w:val="22"/>
        </w:rPr>
      </w:pPr>
      <w:r w:rsidRPr="00D968EB">
        <w:rPr>
          <w:rFonts w:asciiTheme="minorHAnsi" w:hAnsiTheme="minorHAnsi"/>
          <w:sz w:val="22"/>
        </w:rPr>
        <w:t xml:space="preserve">In 2014 CARE </w:t>
      </w:r>
      <w:r w:rsidR="00C402E3">
        <w:rPr>
          <w:rFonts w:asciiTheme="minorHAnsi" w:hAnsiTheme="minorHAnsi"/>
          <w:sz w:val="22"/>
          <w:szCs w:val="22"/>
        </w:rPr>
        <w:t xml:space="preserve">in Vanuatu </w:t>
      </w:r>
      <w:r w:rsidRPr="00D968EB">
        <w:rPr>
          <w:rFonts w:asciiTheme="minorHAnsi" w:hAnsiTheme="minorHAnsi"/>
          <w:sz w:val="22"/>
        </w:rPr>
        <w:t>began</w:t>
      </w:r>
      <w:r w:rsidR="00C402E3">
        <w:rPr>
          <w:rFonts w:asciiTheme="minorHAnsi" w:hAnsiTheme="minorHAnsi"/>
          <w:sz w:val="22"/>
        </w:rPr>
        <w:t xml:space="preserve"> implementing</w:t>
      </w:r>
      <w:r w:rsidRPr="00D968EB">
        <w:rPr>
          <w:rFonts w:asciiTheme="minorHAnsi" w:hAnsiTheme="minorHAnsi"/>
          <w:sz w:val="22"/>
        </w:rPr>
        <w:t xml:space="preserve"> a three-year program (July 2014 to June 2017) to address the underlying dynamics and causes of gender inequality</w:t>
      </w:r>
      <w:r w:rsidR="0057598F">
        <w:rPr>
          <w:rFonts w:asciiTheme="minorHAnsi" w:hAnsiTheme="minorHAnsi"/>
          <w:sz w:val="22"/>
        </w:rPr>
        <w:t xml:space="preserve"> in Vanuatu.  The program:</w:t>
      </w:r>
      <w:r w:rsidRPr="00D968EB">
        <w:rPr>
          <w:rFonts w:asciiTheme="minorHAnsi" w:hAnsiTheme="minorHAnsi"/>
          <w:sz w:val="22"/>
        </w:rPr>
        <w:t xml:space="preserve"> </w:t>
      </w:r>
      <w:proofErr w:type="spellStart"/>
      <w:r w:rsidRPr="00D968EB">
        <w:rPr>
          <w:rFonts w:asciiTheme="minorHAnsi" w:hAnsiTheme="minorHAnsi"/>
          <w:i/>
          <w:sz w:val="22"/>
        </w:rPr>
        <w:t>Leftemap</w:t>
      </w:r>
      <w:proofErr w:type="spellEnd"/>
      <w:r w:rsidRPr="00D968EB">
        <w:rPr>
          <w:rFonts w:asciiTheme="minorHAnsi" w:hAnsiTheme="minorHAnsi"/>
          <w:i/>
          <w:sz w:val="22"/>
        </w:rPr>
        <w:t xml:space="preserve"> </w:t>
      </w:r>
      <w:proofErr w:type="spellStart"/>
      <w:r w:rsidRPr="00D968EB">
        <w:rPr>
          <w:rFonts w:asciiTheme="minorHAnsi" w:hAnsiTheme="minorHAnsi"/>
          <w:i/>
          <w:sz w:val="22"/>
        </w:rPr>
        <w:t>Sista</w:t>
      </w:r>
      <w:proofErr w:type="spellEnd"/>
      <w:r w:rsidRPr="00D968EB">
        <w:rPr>
          <w:rFonts w:asciiTheme="minorHAnsi" w:hAnsiTheme="minorHAnsi"/>
          <w:sz w:val="22"/>
        </w:rPr>
        <w:t xml:space="preserve"> </w:t>
      </w:r>
      <w:r w:rsidR="0057598F">
        <w:rPr>
          <w:rFonts w:asciiTheme="minorHAnsi" w:hAnsiTheme="minorHAnsi"/>
          <w:sz w:val="22"/>
        </w:rPr>
        <w:t xml:space="preserve">Women and Girls Empowerment </w:t>
      </w:r>
      <w:r w:rsidRPr="00D968EB">
        <w:rPr>
          <w:rFonts w:asciiTheme="minorHAnsi" w:hAnsiTheme="minorHAnsi"/>
          <w:sz w:val="22"/>
        </w:rPr>
        <w:t xml:space="preserve">works at the national and provincial level to promote women and girl’s leadership, skills development and economic empowerment focusing on the disadvantages and inequities that </w:t>
      </w:r>
      <w:r w:rsidR="00C402E3">
        <w:rPr>
          <w:rFonts w:asciiTheme="minorHAnsi" w:hAnsiTheme="minorHAnsi"/>
          <w:sz w:val="22"/>
        </w:rPr>
        <w:t>women and young women in Vanuatu face</w:t>
      </w:r>
      <w:r w:rsidRPr="00D968EB">
        <w:rPr>
          <w:rFonts w:asciiTheme="minorHAnsi" w:hAnsiTheme="minorHAnsi"/>
          <w:sz w:val="22"/>
        </w:rPr>
        <w:t xml:space="preserve">. </w:t>
      </w:r>
    </w:p>
    <w:p w14:paraId="612DAED7" w14:textId="77777777" w:rsidR="008853A4" w:rsidRPr="00D968EB" w:rsidRDefault="008853A4" w:rsidP="00D968EB">
      <w:pPr>
        <w:pStyle w:val="ListParagraph"/>
        <w:ind w:left="420"/>
        <w:rPr>
          <w:rFonts w:asciiTheme="minorHAnsi" w:hAnsiTheme="minorHAnsi"/>
          <w:sz w:val="22"/>
        </w:rPr>
      </w:pPr>
    </w:p>
    <w:p w14:paraId="46DBA506" w14:textId="0C13EE22" w:rsidR="008853A4" w:rsidRDefault="008853A4" w:rsidP="00D968EB">
      <w:pPr>
        <w:rPr>
          <w:rFonts w:asciiTheme="minorHAnsi" w:hAnsiTheme="minorHAnsi"/>
          <w:sz w:val="22"/>
        </w:rPr>
      </w:pPr>
      <w:r w:rsidRPr="00D968EB">
        <w:rPr>
          <w:rFonts w:asciiTheme="minorHAnsi" w:hAnsiTheme="minorHAnsi"/>
          <w:sz w:val="22"/>
        </w:rPr>
        <w:t xml:space="preserve">At the national level the program supports coordination, advocacy and research into gender inequality. The </w:t>
      </w:r>
      <w:proofErr w:type="spellStart"/>
      <w:r w:rsidRPr="00D968EB">
        <w:rPr>
          <w:rFonts w:asciiTheme="minorHAnsi" w:hAnsiTheme="minorHAnsi"/>
          <w:i/>
          <w:sz w:val="22"/>
        </w:rPr>
        <w:t>Leftemap</w:t>
      </w:r>
      <w:proofErr w:type="spellEnd"/>
      <w:r w:rsidRPr="00D968EB">
        <w:rPr>
          <w:rFonts w:asciiTheme="minorHAnsi" w:hAnsiTheme="minorHAnsi"/>
          <w:i/>
          <w:sz w:val="22"/>
        </w:rPr>
        <w:t xml:space="preserve"> </w:t>
      </w:r>
      <w:proofErr w:type="spellStart"/>
      <w:r w:rsidRPr="00D968EB">
        <w:rPr>
          <w:rFonts w:asciiTheme="minorHAnsi" w:hAnsiTheme="minorHAnsi"/>
          <w:i/>
          <w:sz w:val="22"/>
        </w:rPr>
        <w:t>Sista</w:t>
      </w:r>
      <w:proofErr w:type="spellEnd"/>
      <w:r w:rsidRPr="00D968EB">
        <w:rPr>
          <w:rFonts w:asciiTheme="minorHAnsi" w:hAnsiTheme="minorHAnsi"/>
          <w:sz w:val="22"/>
        </w:rPr>
        <w:t xml:space="preserve"> program works with a range of stakeholders committed to addressi</w:t>
      </w:r>
      <w:r w:rsidR="00C402E3">
        <w:rPr>
          <w:rFonts w:asciiTheme="minorHAnsi" w:hAnsiTheme="minorHAnsi"/>
          <w:sz w:val="22"/>
        </w:rPr>
        <w:t xml:space="preserve">ng gender inequality and gender </w:t>
      </w:r>
      <w:r w:rsidRPr="00D968EB">
        <w:rPr>
          <w:rFonts w:asciiTheme="minorHAnsi" w:hAnsiTheme="minorHAnsi"/>
          <w:sz w:val="22"/>
        </w:rPr>
        <w:t>based violence</w:t>
      </w:r>
      <w:r w:rsidR="00C402E3">
        <w:rPr>
          <w:rFonts w:asciiTheme="minorHAnsi" w:hAnsiTheme="minorHAnsi"/>
          <w:sz w:val="22"/>
        </w:rPr>
        <w:t xml:space="preserve"> (GBV)</w:t>
      </w:r>
      <w:r w:rsidRPr="00D968EB">
        <w:rPr>
          <w:rFonts w:asciiTheme="minorHAnsi" w:hAnsiTheme="minorHAnsi"/>
          <w:sz w:val="22"/>
        </w:rPr>
        <w:t>, including the Department of Women’s Affairs</w:t>
      </w:r>
      <w:r w:rsidR="00C9512C" w:rsidRPr="00D968EB">
        <w:rPr>
          <w:rFonts w:asciiTheme="minorHAnsi" w:hAnsiTheme="minorHAnsi"/>
          <w:sz w:val="22"/>
        </w:rPr>
        <w:t xml:space="preserve"> </w:t>
      </w:r>
      <w:r w:rsidR="00C9512C" w:rsidRPr="00A061EB">
        <w:rPr>
          <w:rFonts w:asciiTheme="minorHAnsi" w:hAnsiTheme="minorHAnsi"/>
          <w:sz w:val="22"/>
          <w:szCs w:val="22"/>
        </w:rPr>
        <w:t>(</w:t>
      </w:r>
      <w:r w:rsidR="00F80E82">
        <w:rPr>
          <w:rFonts w:asciiTheme="minorHAnsi" w:hAnsiTheme="minorHAnsi"/>
          <w:sz w:val="22"/>
          <w:szCs w:val="22"/>
        </w:rPr>
        <w:t>DWA</w:t>
      </w:r>
      <w:r w:rsidR="00C9512C" w:rsidRPr="00A061EB">
        <w:rPr>
          <w:rFonts w:asciiTheme="minorHAnsi" w:hAnsiTheme="minorHAnsi"/>
          <w:sz w:val="22"/>
          <w:szCs w:val="22"/>
        </w:rPr>
        <w:t>)</w:t>
      </w:r>
      <w:r w:rsidRPr="00A061EB">
        <w:rPr>
          <w:rFonts w:asciiTheme="minorHAnsi" w:hAnsiTheme="minorHAnsi"/>
          <w:sz w:val="22"/>
          <w:szCs w:val="22"/>
        </w:rPr>
        <w:t xml:space="preserve"> </w:t>
      </w:r>
      <w:r w:rsidRPr="00D968EB">
        <w:rPr>
          <w:rFonts w:asciiTheme="minorHAnsi" w:hAnsiTheme="minorHAnsi"/>
          <w:sz w:val="22"/>
        </w:rPr>
        <w:t xml:space="preserve">and local government. In </w:t>
      </w:r>
      <w:r w:rsidR="00BF3AAA" w:rsidRPr="00A061EB">
        <w:rPr>
          <w:rFonts w:asciiTheme="minorHAnsi" w:hAnsiTheme="minorHAnsi"/>
          <w:sz w:val="22"/>
          <w:szCs w:val="22"/>
        </w:rPr>
        <w:t>TAFEA</w:t>
      </w:r>
      <w:r w:rsidRPr="00D968EB">
        <w:rPr>
          <w:rFonts w:asciiTheme="minorHAnsi" w:hAnsiTheme="minorHAnsi"/>
          <w:sz w:val="22"/>
        </w:rPr>
        <w:t xml:space="preserve"> Province the program has a presence on each of the five islands and works closely with C</w:t>
      </w:r>
      <w:r w:rsidR="00C402E3">
        <w:rPr>
          <w:rFonts w:asciiTheme="minorHAnsi" w:hAnsiTheme="minorHAnsi"/>
          <w:sz w:val="22"/>
        </w:rPr>
        <w:t>ARE’s</w:t>
      </w:r>
      <w:r w:rsidRPr="00D968EB">
        <w:rPr>
          <w:rFonts w:asciiTheme="minorHAnsi" w:hAnsiTheme="minorHAnsi"/>
          <w:sz w:val="22"/>
        </w:rPr>
        <w:t xml:space="preserve"> resilience and WASH programs to integrate gender and social inclusion strategies across </w:t>
      </w:r>
      <w:r w:rsidRPr="00A061EB">
        <w:rPr>
          <w:rFonts w:asciiTheme="minorHAnsi" w:hAnsiTheme="minorHAnsi"/>
          <w:sz w:val="22"/>
          <w:szCs w:val="22"/>
        </w:rPr>
        <w:t xml:space="preserve">into </w:t>
      </w:r>
      <w:r w:rsidRPr="00D968EB">
        <w:rPr>
          <w:rFonts w:asciiTheme="minorHAnsi" w:hAnsiTheme="minorHAnsi"/>
          <w:sz w:val="22"/>
        </w:rPr>
        <w:t xml:space="preserve">all activities.  </w:t>
      </w:r>
      <w:r w:rsidR="00C402E3">
        <w:rPr>
          <w:rFonts w:asciiTheme="minorHAnsi" w:hAnsiTheme="minorHAnsi"/>
          <w:sz w:val="22"/>
        </w:rPr>
        <w:t>Key</w:t>
      </w:r>
      <w:r w:rsidRPr="00D968EB">
        <w:rPr>
          <w:rFonts w:asciiTheme="minorHAnsi" w:hAnsiTheme="minorHAnsi"/>
          <w:sz w:val="22"/>
        </w:rPr>
        <w:t xml:space="preserve"> </w:t>
      </w:r>
      <w:proofErr w:type="spellStart"/>
      <w:r w:rsidRPr="00D968EB">
        <w:rPr>
          <w:rFonts w:asciiTheme="minorHAnsi" w:hAnsiTheme="minorHAnsi"/>
          <w:i/>
          <w:sz w:val="22"/>
        </w:rPr>
        <w:t>Leftemap</w:t>
      </w:r>
      <w:proofErr w:type="spellEnd"/>
      <w:r w:rsidRPr="00D968EB">
        <w:rPr>
          <w:rFonts w:asciiTheme="minorHAnsi" w:hAnsiTheme="minorHAnsi"/>
          <w:i/>
          <w:sz w:val="22"/>
        </w:rPr>
        <w:t xml:space="preserve"> </w:t>
      </w:r>
      <w:proofErr w:type="spellStart"/>
      <w:r w:rsidRPr="00D968EB">
        <w:rPr>
          <w:rFonts w:asciiTheme="minorHAnsi" w:hAnsiTheme="minorHAnsi"/>
          <w:i/>
          <w:sz w:val="22"/>
        </w:rPr>
        <w:t>Sista</w:t>
      </w:r>
      <w:proofErr w:type="spellEnd"/>
      <w:r w:rsidR="00C402E3">
        <w:rPr>
          <w:rFonts w:asciiTheme="minorHAnsi" w:hAnsiTheme="minorHAnsi"/>
          <w:sz w:val="22"/>
        </w:rPr>
        <w:t xml:space="preserve"> strategies are</w:t>
      </w:r>
      <w:r w:rsidRPr="00D968EB">
        <w:rPr>
          <w:rFonts w:asciiTheme="minorHAnsi" w:hAnsiTheme="minorHAnsi"/>
          <w:sz w:val="22"/>
        </w:rPr>
        <w:t xml:space="preserve"> the girls social and economic life-skills training targeting girls aged 12-20 years</w:t>
      </w:r>
      <w:r w:rsidR="00C402E3">
        <w:rPr>
          <w:rFonts w:asciiTheme="minorHAnsi" w:hAnsiTheme="minorHAnsi"/>
          <w:sz w:val="22"/>
        </w:rPr>
        <w:t xml:space="preserve"> and</w:t>
      </w:r>
      <w:r w:rsidRPr="00D968EB">
        <w:rPr>
          <w:rFonts w:asciiTheme="minorHAnsi" w:hAnsiTheme="minorHAnsi"/>
          <w:sz w:val="22"/>
        </w:rPr>
        <w:t xml:space="preserve"> women’s economic empowerment through support to women’s </w:t>
      </w:r>
      <w:r w:rsidR="00C402E3">
        <w:rPr>
          <w:rFonts w:asciiTheme="minorHAnsi" w:hAnsiTheme="minorHAnsi"/>
          <w:sz w:val="22"/>
        </w:rPr>
        <w:t>seed and tool bank groups (WSTBs)</w:t>
      </w:r>
      <w:r w:rsidRPr="00D968EB">
        <w:rPr>
          <w:rFonts w:asciiTheme="minorHAnsi" w:hAnsiTheme="minorHAnsi"/>
          <w:sz w:val="22"/>
        </w:rPr>
        <w:t xml:space="preserve">. Engaging men and boys and prevention of gender based violence are also explicit commitments in the design of </w:t>
      </w:r>
      <w:proofErr w:type="spellStart"/>
      <w:r w:rsidRPr="00D968EB">
        <w:rPr>
          <w:rFonts w:asciiTheme="minorHAnsi" w:hAnsiTheme="minorHAnsi"/>
          <w:i/>
          <w:sz w:val="22"/>
        </w:rPr>
        <w:t>Leftema</w:t>
      </w:r>
      <w:r w:rsidR="00460827" w:rsidRPr="00D968EB">
        <w:rPr>
          <w:rFonts w:asciiTheme="minorHAnsi" w:hAnsiTheme="minorHAnsi"/>
          <w:i/>
          <w:sz w:val="22"/>
        </w:rPr>
        <w:t>p</w:t>
      </w:r>
      <w:proofErr w:type="spellEnd"/>
      <w:r w:rsidR="00C9512C" w:rsidRPr="00D968EB">
        <w:rPr>
          <w:rFonts w:asciiTheme="minorHAnsi" w:hAnsiTheme="minorHAnsi"/>
          <w:i/>
          <w:sz w:val="22"/>
        </w:rPr>
        <w:t xml:space="preserve"> </w:t>
      </w:r>
      <w:proofErr w:type="spellStart"/>
      <w:r w:rsidR="00C9512C" w:rsidRPr="00A061EB">
        <w:rPr>
          <w:rFonts w:asciiTheme="minorHAnsi" w:hAnsiTheme="minorHAnsi"/>
          <w:i/>
          <w:sz w:val="22"/>
          <w:szCs w:val="22"/>
        </w:rPr>
        <w:t>S</w:t>
      </w:r>
      <w:r w:rsidRPr="00A061EB">
        <w:rPr>
          <w:rFonts w:asciiTheme="minorHAnsi" w:hAnsiTheme="minorHAnsi"/>
          <w:i/>
          <w:sz w:val="22"/>
          <w:szCs w:val="22"/>
        </w:rPr>
        <w:t>ista</w:t>
      </w:r>
      <w:proofErr w:type="spellEnd"/>
      <w:r w:rsidRPr="00D968EB">
        <w:rPr>
          <w:rFonts w:asciiTheme="minorHAnsi" w:hAnsiTheme="minorHAnsi"/>
          <w:sz w:val="22"/>
        </w:rPr>
        <w:t xml:space="preserve"> and all its activities, but these are areas where more considered strategy and investment is required</w:t>
      </w:r>
      <w:r w:rsidR="00C402E3">
        <w:rPr>
          <w:rFonts w:asciiTheme="minorHAnsi" w:hAnsiTheme="minorHAnsi"/>
          <w:sz w:val="22"/>
        </w:rPr>
        <w:t xml:space="preserve"> in the next phase of the program</w:t>
      </w:r>
      <w:r w:rsidRPr="00D968EB">
        <w:rPr>
          <w:rFonts w:asciiTheme="minorHAnsi" w:hAnsiTheme="minorHAnsi"/>
          <w:sz w:val="22"/>
        </w:rPr>
        <w:t xml:space="preserve">.  </w:t>
      </w:r>
    </w:p>
    <w:p w14:paraId="69EAFFDD" w14:textId="77777777" w:rsidR="002D018A" w:rsidRDefault="002D018A" w:rsidP="00D968EB">
      <w:pPr>
        <w:rPr>
          <w:rFonts w:asciiTheme="minorHAnsi" w:hAnsiTheme="minorHAnsi"/>
          <w:sz w:val="22"/>
        </w:rPr>
      </w:pPr>
    </w:p>
    <w:p w14:paraId="56824E0A" w14:textId="26F09E63" w:rsidR="0057598F" w:rsidRDefault="0057598F" w:rsidP="0057598F">
      <w:pPr>
        <w:rPr>
          <w:rFonts w:asciiTheme="minorHAnsi" w:hAnsiTheme="minorHAnsi"/>
          <w:sz w:val="22"/>
        </w:rPr>
      </w:pPr>
      <w:r w:rsidRPr="0057598F">
        <w:rPr>
          <w:rFonts w:asciiTheme="minorHAnsi" w:hAnsiTheme="minorHAnsi"/>
          <w:sz w:val="22"/>
        </w:rPr>
        <w:t xml:space="preserve">The planned outcomes of </w:t>
      </w:r>
      <w:proofErr w:type="spellStart"/>
      <w:r w:rsidRPr="0057598F">
        <w:rPr>
          <w:rFonts w:asciiTheme="minorHAnsi" w:hAnsiTheme="minorHAnsi"/>
          <w:i/>
          <w:sz w:val="22"/>
        </w:rPr>
        <w:t>Leftemap</w:t>
      </w:r>
      <w:proofErr w:type="spellEnd"/>
      <w:r w:rsidRPr="0057598F">
        <w:rPr>
          <w:rFonts w:asciiTheme="minorHAnsi" w:hAnsiTheme="minorHAnsi"/>
          <w:i/>
          <w:sz w:val="22"/>
        </w:rPr>
        <w:t xml:space="preserve"> </w:t>
      </w:r>
      <w:proofErr w:type="spellStart"/>
      <w:r w:rsidRPr="0057598F">
        <w:rPr>
          <w:rFonts w:asciiTheme="minorHAnsi" w:hAnsiTheme="minorHAnsi"/>
          <w:i/>
          <w:sz w:val="22"/>
        </w:rPr>
        <w:t>Sista</w:t>
      </w:r>
      <w:proofErr w:type="spellEnd"/>
      <w:r w:rsidRPr="0057598F">
        <w:rPr>
          <w:rFonts w:asciiTheme="minorHAnsi" w:hAnsiTheme="minorHAnsi"/>
          <w:i/>
          <w:sz w:val="22"/>
        </w:rPr>
        <w:t xml:space="preserve"> </w:t>
      </w:r>
      <w:r w:rsidRPr="0057598F">
        <w:rPr>
          <w:rFonts w:asciiTheme="minorHAnsi" w:hAnsiTheme="minorHAnsi"/>
          <w:sz w:val="22"/>
        </w:rPr>
        <w:t>are:</w:t>
      </w:r>
    </w:p>
    <w:p w14:paraId="11667379" w14:textId="77777777" w:rsidR="00C402E3" w:rsidRDefault="00C402E3" w:rsidP="00C402E3">
      <w:pPr>
        <w:rPr>
          <w:rFonts w:asciiTheme="minorHAnsi" w:hAnsiTheme="minorHAnsi"/>
          <w:sz w:val="22"/>
        </w:rPr>
      </w:pPr>
      <w:r w:rsidRPr="00C402E3">
        <w:rPr>
          <w:rFonts w:asciiTheme="minorHAnsi" w:hAnsiTheme="minorHAnsi"/>
          <w:sz w:val="22"/>
        </w:rPr>
        <w:t xml:space="preserve">1. </w:t>
      </w:r>
      <w:r w:rsidRPr="00C402E3">
        <w:rPr>
          <w:rFonts w:asciiTheme="minorHAnsi" w:hAnsiTheme="minorHAnsi"/>
          <w:sz w:val="22"/>
        </w:rPr>
        <w:t xml:space="preserve">Supporting the aspirations of Vanuatu Women’s movements (Government and civil society) and networks of gender change makers to maximise their collective contributions to create change in the lives of Vanuatu women and girls. </w:t>
      </w:r>
    </w:p>
    <w:p w14:paraId="0E6D1079" w14:textId="77777777" w:rsidR="00C402E3" w:rsidRDefault="00C402E3" w:rsidP="00C402E3">
      <w:pPr>
        <w:rPr>
          <w:rFonts w:asciiTheme="minorHAnsi" w:hAnsiTheme="minorHAnsi"/>
          <w:sz w:val="22"/>
        </w:rPr>
      </w:pPr>
      <w:r>
        <w:rPr>
          <w:rFonts w:asciiTheme="minorHAnsi" w:hAnsiTheme="minorHAnsi"/>
          <w:sz w:val="22"/>
        </w:rPr>
        <w:t xml:space="preserve">2. </w:t>
      </w:r>
      <w:r w:rsidR="0057598F" w:rsidRPr="00C402E3">
        <w:rPr>
          <w:rFonts w:asciiTheme="minorHAnsi" w:hAnsiTheme="minorHAnsi"/>
          <w:sz w:val="22"/>
        </w:rPr>
        <w:t>Increasing women’s and girls’ economic and social resilience in rural communities through empowerment and leadership opportunities.</w:t>
      </w:r>
    </w:p>
    <w:p w14:paraId="3F98B9A8" w14:textId="77777777" w:rsidR="00C402E3" w:rsidRDefault="00C402E3" w:rsidP="00C402E3">
      <w:pPr>
        <w:rPr>
          <w:rFonts w:asciiTheme="minorHAnsi" w:hAnsiTheme="minorHAnsi"/>
          <w:sz w:val="22"/>
        </w:rPr>
      </w:pPr>
      <w:r>
        <w:rPr>
          <w:rFonts w:asciiTheme="minorHAnsi" w:hAnsiTheme="minorHAnsi"/>
          <w:sz w:val="22"/>
        </w:rPr>
        <w:t xml:space="preserve">3. </w:t>
      </w:r>
      <w:r w:rsidR="0057598F" w:rsidRPr="00C402E3">
        <w:rPr>
          <w:rFonts w:asciiTheme="minorHAnsi" w:hAnsiTheme="minorHAnsi"/>
          <w:sz w:val="22"/>
        </w:rPr>
        <w:t xml:space="preserve">Contribute to the prevention and reduction of the occurrence of gender based violence, particularly against young women. </w:t>
      </w:r>
    </w:p>
    <w:p w14:paraId="6DC18EFF" w14:textId="51F67BFA" w:rsidR="0057598F" w:rsidRPr="00C402E3" w:rsidRDefault="00C402E3" w:rsidP="00C402E3">
      <w:pPr>
        <w:rPr>
          <w:rFonts w:asciiTheme="minorHAnsi" w:hAnsiTheme="minorHAnsi"/>
          <w:sz w:val="22"/>
        </w:rPr>
      </w:pPr>
      <w:r>
        <w:rPr>
          <w:rFonts w:asciiTheme="minorHAnsi" w:hAnsiTheme="minorHAnsi"/>
          <w:sz w:val="22"/>
        </w:rPr>
        <w:t xml:space="preserve">4. </w:t>
      </w:r>
      <w:r w:rsidR="0057598F" w:rsidRPr="00C402E3">
        <w:rPr>
          <w:rFonts w:asciiTheme="minorHAnsi" w:hAnsiTheme="minorHAnsi"/>
          <w:sz w:val="22"/>
        </w:rPr>
        <w:t>Support the engagement, ideas and collectivism of youth gender champions (girls and boys) in their efforts to promote gender and women’s empowerment changes within youth and society.</w:t>
      </w:r>
    </w:p>
    <w:p w14:paraId="5309B3F0" w14:textId="77777777" w:rsidR="0057598F" w:rsidRPr="0057598F" w:rsidRDefault="0057598F" w:rsidP="00D968EB">
      <w:pPr>
        <w:rPr>
          <w:rFonts w:asciiTheme="minorHAnsi" w:hAnsiTheme="minorHAnsi"/>
          <w:sz w:val="22"/>
        </w:rPr>
      </w:pPr>
    </w:p>
    <w:p w14:paraId="4E73B69D" w14:textId="793E07C0" w:rsidR="00B01F00" w:rsidRDefault="00B01F00" w:rsidP="002D018A">
      <w:pPr>
        <w:jc w:val="both"/>
        <w:outlineLvl w:val="0"/>
        <w:rPr>
          <w:rFonts w:asciiTheme="minorHAnsi" w:hAnsiTheme="minorHAnsi"/>
          <w:sz w:val="22"/>
        </w:rPr>
      </w:pPr>
      <w:r w:rsidRPr="00A061EB">
        <w:rPr>
          <w:rFonts w:asciiTheme="minorHAnsi" w:hAnsiTheme="minorHAnsi"/>
          <w:sz w:val="22"/>
          <w:szCs w:val="22"/>
        </w:rPr>
        <w:t>T</w:t>
      </w:r>
      <w:r w:rsidRPr="002E2A8F">
        <w:rPr>
          <w:rFonts w:asciiTheme="minorHAnsi" w:hAnsiTheme="minorHAnsi"/>
          <w:b/>
          <w:sz w:val="22"/>
          <w:szCs w:val="22"/>
        </w:rPr>
        <w:t>he program design was well prepared and remains relevant, however the it was designed as a $1 million per year program but onl</w:t>
      </w:r>
      <w:r w:rsidR="00802057" w:rsidRPr="002E2A8F">
        <w:rPr>
          <w:rFonts w:asciiTheme="minorHAnsi" w:hAnsiTheme="minorHAnsi"/>
          <w:b/>
          <w:sz w:val="22"/>
          <w:szCs w:val="22"/>
        </w:rPr>
        <w:t xml:space="preserve">y ever funded at approximately </w:t>
      </w:r>
      <w:r w:rsidR="006C4E1E" w:rsidRPr="002E2A8F">
        <w:rPr>
          <w:rFonts w:asciiTheme="minorHAnsi" w:hAnsiTheme="minorHAnsi"/>
          <w:b/>
          <w:sz w:val="22"/>
          <w:szCs w:val="22"/>
        </w:rPr>
        <w:t>30%</w:t>
      </w:r>
      <w:r w:rsidRPr="002E2A8F">
        <w:rPr>
          <w:rFonts w:asciiTheme="minorHAnsi" w:hAnsiTheme="minorHAnsi"/>
          <w:b/>
          <w:sz w:val="22"/>
          <w:szCs w:val="22"/>
        </w:rPr>
        <w:t xml:space="preserve"> of that amount. </w:t>
      </w:r>
      <w:r w:rsidRPr="00A061EB">
        <w:rPr>
          <w:rFonts w:asciiTheme="minorHAnsi" w:hAnsiTheme="minorHAnsi"/>
          <w:sz w:val="22"/>
          <w:szCs w:val="22"/>
        </w:rPr>
        <w:t>As a result, the full program envisaged has not been implemented</w:t>
      </w:r>
      <w:r w:rsidR="00C402E3">
        <w:rPr>
          <w:rFonts w:asciiTheme="minorHAnsi" w:hAnsiTheme="minorHAnsi"/>
          <w:sz w:val="22"/>
          <w:szCs w:val="22"/>
        </w:rPr>
        <w:t xml:space="preserve">.  The team </w:t>
      </w:r>
      <w:r w:rsidRPr="00A061EB">
        <w:rPr>
          <w:rFonts w:asciiTheme="minorHAnsi" w:hAnsiTheme="minorHAnsi"/>
          <w:sz w:val="22"/>
          <w:szCs w:val="22"/>
        </w:rPr>
        <w:t>implemented small elements of the planned bigger program depending on funding</w:t>
      </w:r>
      <w:r>
        <w:rPr>
          <w:rFonts w:asciiTheme="minorHAnsi" w:hAnsiTheme="minorHAnsi"/>
          <w:sz w:val="22"/>
          <w:szCs w:val="22"/>
        </w:rPr>
        <w:t xml:space="preserve"> and opportunities</w:t>
      </w:r>
      <w:r w:rsidRPr="00A061EB">
        <w:rPr>
          <w:rFonts w:asciiTheme="minorHAnsi" w:hAnsiTheme="minorHAnsi"/>
          <w:sz w:val="22"/>
          <w:szCs w:val="22"/>
        </w:rPr>
        <w:t xml:space="preserve">. </w:t>
      </w:r>
      <w:r>
        <w:rPr>
          <w:rFonts w:asciiTheme="minorHAnsi" w:hAnsiTheme="minorHAnsi"/>
          <w:sz w:val="22"/>
          <w:szCs w:val="22"/>
        </w:rPr>
        <w:t>In</w:t>
      </w:r>
      <w:r w:rsidR="00C402E3">
        <w:rPr>
          <w:rFonts w:asciiTheme="minorHAnsi" w:hAnsiTheme="minorHAnsi"/>
          <w:sz w:val="22"/>
          <w:szCs w:val="22"/>
        </w:rPr>
        <w:t xml:space="preserve"> March 2015</w:t>
      </w:r>
      <w:r w:rsidRPr="00A061EB">
        <w:rPr>
          <w:rFonts w:asciiTheme="minorHAnsi" w:hAnsiTheme="minorHAnsi"/>
          <w:sz w:val="22"/>
          <w:szCs w:val="22"/>
        </w:rPr>
        <w:t xml:space="preserve">, not even a full year into implementation, Cyclone Pam hit </w:t>
      </w:r>
      <w:r w:rsidR="00C402E3">
        <w:rPr>
          <w:rFonts w:asciiTheme="minorHAnsi" w:hAnsiTheme="minorHAnsi"/>
          <w:sz w:val="22"/>
          <w:szCs w:val="22"/>
        </w:rPr>
        <w:t xml:space="preserve">Vanuatu, and badly damaged TAFEA Province </w:t>
      </w:r>
      <w:r w:rsidRPr="00A061EB">
        <w:rPr>
          <w:rFonts w:asciiTheme="minorHAnsi" w:hAnsiTheme="minorHAnsi"/>
          <w:sz w:val="22"/>
          <w:szCs w:val="22"/>
        </w:rPr>
        <w:t>and diverted development program focus and resourcing to emergency response and recovery for a period of approximately nine months.</w:t>
      </w:r>
    </w:p>
    <w:p w14:paraId="648805F0" w14:textId="77777777" w:rsidR="006C4E1E" w:rsidRDefault="006C4E1E" w:rsidP="002D018A">
      <w:pPr>
        <w:jc w:val="both"/>
        <w:outlineLvl w:val="0"/>
        <w:rPr>
          <w:rFonts w:asciiTheme="minorHAnsi" w:hAnsiTheme="minorHAnsi"/>
          <w:sz w:val="22"/>
        </w:rPr>
      </w:pPr>
    </w:p>
    <w:p w14:paraId="4B6C7F65" w14:textId="4C0E8819" w:rsidR="002D018A" w:rsidRPr="006273D1" w:rsidRDefault="00015031" w:rsidP="002D018A">
      <w:pPr>
        <w:jc w:val="both"/>
        <w:outlineLvl w:val="0"/>
        <w:rPr>
          <w:rFonts w:asciiTheme="minorHAnsi" w:hAnsiTheme="minorHAnsi"/>
          <w:b/>
          <w:sz w:val="22"/>
          <w:szCs w:val="22"/>
        </w:rPr>
      </w:pPr>
      <w:proofErr w:type="spellStart"/>
      <w:r w:rsidRPr="006273D1">
        <w:rPr>
          <w:rFonts w:asciiTheme="minorHAnsi" w:hAnsiTheme="minorHAnsi"/>
          <w:b/>
          <w:i/>
          <w:sz w:val="22"/>
          <w:szCs w:val="22"/>
        </w:rPr>
        <w:t>Leftemap</w:t>
      </w:r>
      <w:proofErr w:type="spellEnd"/>
      <w:r w:rsidRPr="006273D1">
        <w:rPr>
          <w:rFonts w:asciiTheme="minorHAnsi" w:hAnsiTheme="minorHAnsi"/>
          <w:b/>
          <w:i/>
          <w:sz w:val="22"/>
          <w:szCs w:val="22"/>
        </w:rPr>
        <w:t xml:space="preserve"> </w:t>
      </w:r>
      <w:proofErr w:type="spellStart"/>
      <w:r w:rsidRPr="006273D1">
        <w:rPr>
          <w:rFonts w:asciiTheme="minorHAnsi" w:hAnsiTheme="minorHAnsi"/>
          <w:b/>
          <w:i/>
          <w:sz w:val="22"/>
          <w:szCs w:val="22"/>
        </w:rPr>
        <w:t>Sista</w:t>
      </w:r>
      <w:proofErr w:type="spellEnd"/>
      <w:r w:rsidRPr="006273D1">
        <w:rPr>
          <w:rFonts w:asciiTheme="minorHAnsi" w:hAnsiTheme="minorHAnsi"/>
          <w:b/>
          <w:i/>
          <w:sz w:val="22"/>
          <w:szCs w:val="22"/>
        </w:rPr>
        <w:t xml:space="preserve"> </w:t>
      </w:r>
      <w:r w:rsidRPr="006273D1">
        <w:rPr>
          <w:rFonts w:asciiTheme="minorHAnsi" w:hAnsiTheme="minorHAnsi"/>
          <w:b/>
          <w:sz w:val="22"/>
          <w:szCs w:val="22"/>
        </w:rPr>
        <w:t>is demonstrating progress in the following areas:</w:t>
      </w:r>
    </w:p>
    <w:p w14:paraId="55474238" w14:textId="77777777" w:rsidR="006F5B0E" w:rsidRDefault="006F5B0E" w:rsidP="0057598F">
      <w:pPr>
        <w:rPr>
          <w:rFonts w:asciiTheme="minorHAnsi" w:hAnsiTheme="minorHAnsi"/>
          <w:sz w:val="22"/>
        </w:rPr>
      </w:pPr>
    </w:p>
    <w:p w14:paraId="701B74B0" w14:textId="23600C0A" w:rsidR="00E07488" w:rsidRDefault="00B01F00" w:rsidP="006E2A60">
      <w:pPr>
        <w:tabs>
          <w:tab w:val="left" w:pos="2835"/>
        </w:tabs>
        <w:jc w:val="both"/>
        <w:outlineLvl w:val="0"/>
        <w:rPr>
          <w:rFonts w:asciiTheme="minorHAnsi" w:hAnsiTheme="minorHAnsi"/>
          <w:color w:val="000000" w:themeColor="text1"/>
          <w:sz w:val="22"/>
          <w:szCs w:val="22"/>
        </w:rPr>
      </w:pPr>
      <w:r w:rsidRPr="006E2A60">
        <w:rPr>
          <w:rFonts w:asciiTheme="minorHAnsi" w:hAnsiTheme="minorHAnsi"/>
          <w:i/>
          <w:color w:val="ED7D31" w:themeColor="accent2"/>
          <w:sz w:val="22"/>
        </w:rPr>
        <w:t>Supporting women’</w:t>
      </w:r>
      <w:r w:rsidR="00130430" w:rsidRPr="006E2A60">
        <w:rPr>
          <w:rFonts w:asciiTheme="minorHAnsi" w:hAnsiTheme="minorHAnsi"/>
          <w:i/>
          <w:color w:val="ED7D31" w:themeColor="accent2"/>
          <w:sz w:val="22"/>
        </w:rPr>
        <w:t>s organisations</w:t>
      </w:r>
      <w:r>
        <w:rPr>
          <w:rFonts w:asciiTheme="minorHAnsi" w:hAnsiTheme="minorHAnsi"/>
          <w:sz w:val="22"/>
        </w:rPr>
        <w:t xml:space="preserve"> </w:t>
      </w:r>
      <w:r w:rsidRPr="00941AD2">
        <w:rPr>
          <w:rFonts w:asciiTheme="minorHAnsi" w:hAnsiTheme="minorHAnsi"/>
          <w:b/>
          <w:sz w:val="22"/>
        </w:rPr>
        <w:t>CARE has facilitate</w:t>
      </w:r>
      <w:r w:rsidR="00843EB6" w:rsidRPr="00941AD2">
        <w:rPr>
          <w:rFonts w:asciiTheme="minorHAnsi" w:hAnsiTheme="minorHAnsi"/>
          <w:b/>
          <w:sz w:val="22"/>
        </w:rPr>
        <w:t>d</w:t>
      </w:r>
      <w:r w:rsidRPr="00941AD2">
        <w:rPr>
          <w:rFonts w:asciiTheme="minorHAnsi" w:hAnsiTheme="minorHAnsi"/>
          <w:b/>
          <w:sz w:val="22"/>
        </w:rPr>
        <w:t xml:space="preserve"> two </w:t>
      </w:r>
      <w:r w:rsidR="002E2A8F" w:rsidRPr="00941AD2">
        <w:rPr>
          <w:rFonts w:asciiTheme="minorHAnsi" w:hAnsiTheme="minorHAnsi"/>
          <w:b/>
          <w:sz w:val="22"/>
        </w:rPr>
        <w:t xml:space="preserve">effective gender equality </w:t>
      </w:r>
      <w:r w:rsidRPr="00941AD2">
        <w:rPr>
          <w:rFonts w:asciiTheme="minorHAnsi" w:hAnsiTheme="minorHAnsi"/>
          <w:b/>
          <w:sz w:val="22"/>
        </w:rPr>
        <w:t>coalitions:  the Gender Partnership Platform and the Gender and Protection Cluster.</w:t>
      </w:r>
      <w:r>
        <w:rPr>
          <w:rFonts w:asciiTheme="minorHAnsi" w:hAnsiTheme="minorHAnsi"/>
          <w:sz w:val="22"/>
        </w:rPr>
        <w:t xml:space="preserve">  The Gender Partnership Platform was made up of organisations that were interested in improving gender mainstreaming such as </w:t>
      </w:r>
      <w:r w:rsidRPr="00A061EB">
        <w:rPr>
          <w:rFonts w:asciiTheme="minorHAnsi" w:hAnsiTheme="minorHAnsi"/>
          <w:color w:val="000000" w:themeColor="text1"/>
          <w:sz w:val="22"/>
          <w:szCs w:val="22"/>
        </w:rPr>
        <w:t>Live and Learn, Vanuatu Council of Churches</w:t>
      </w:r>
      <w:r w:rsidR="002E2A8F">
        <w:rPr>
          <w:rFonts w:asciiTheme="minorHAnsi" w:hAnsiTheme="minorHAnsi"/>
          <w:color w:val="000000" w:themeColor="text1"/>
          <w:sz w:val="22"/>
          <w:szCs w:val="22"/>
        </w:rPr>
        <w:t xml:space="preserve"> (VCC)</w:t>
      </w:r>
      <w:r w:rsidRPr="00A061EB">
        <w:rPr>
          <w:rFonts w:asciiTheme="minorHAnsi" w:hAnsiTheme="minorHAnsi"/>
          <w:color w:val="000000" w:themeColor="text1"/>
          <w:sz w:val="22"/>
          <w:szCs w:val="22"/>
        </w:rPr>
        <w:t xml:space="preserve">, </w:t>
      </w:r>
      <w:r w:rsidRPr="00FC6DE5">
        <w:rPr>
          <w:rFonts w:asciiTheme="minorHAnsi" w:hAnsiTheme="minorHAnsi"/>
          <w:i/>
          <w:color w:val="000000" w:themeColor="text1"/>
          <w:sz w:val="22"/>
          <w:szCs w:val="22"/>
        </w:rPr>
        <w:t xml:space="preserve">Wan </w:t>
      </w:r>
      <w:proofErr w:type="spellStart"/>
      <w:r w:rsidRPr="00FC6DE5">
        <w:rPr>
          <w:rFonts w:asciiTheme="minorHAnsi" w:hAnsiTheme="minorHAnsi"/>
          <w:i/>
          <w:color w:val="000000" w:themeColor="text1"/>
          <w:sz w:val="22"/>
          <w:szCs w:val="22"/>
        </w:rPr>
        <w:t>Smol</w:t>
      </w:r>
      <w:proofErr w:type="spellEnd"/>
      <w:r w:rsidRPr="00FC6DE5">
        <w:rPr>
          <w:rFonts w:asciiTheme="minorHAnsi" w:hAnsiTheme="minorHAnsi"/>
          <w:i/>
          <w:color w:val="000000" w:themeColor="text1"/>
          <w:sz w:val="22"/>
          <w:szCs w:val="22"/>
        </w:rPr>
        <w:t xml:space="preserve"> Bag</w:t>
      </w:r>
      <w:r w:rsidRPr="00A061EB">
        <w:rPr>
          <w:rFonts w:asciiTheme="minorHAnsi" w:hAnsiTheme="minorHAnsi"/>
          <w:color w:val="000000" w:themeColor="text1"/>
          <w:sz w:val="22"/>
          <w:szCs w:val="22"/>
        </w:rPr>
        <w:t xml:space="preserve"> and ADRA, T</w:t>
      </w:r>
      <w:r w:rsidR="002E2A8F">
        <w:rPr>
          <w:rFonts w:asciiTheme="minorHAnsi" w:hAnsiTheme="minorHAnsi"/>
          <w:color w:val="000000" w:themeColor="text1"/>
          <w:sz w:val="22"/>
          <w:szCs w:val="22"/>
        </w:rPr>
        <w:t xml:space="preserve">echnical </w:t>
      </w:r>
      <w:r w:rsidRPr="00A061EB">
        <w:rPr>
          <w:rFonts w:asciiTheme="minorHAnsi" w:hAnsiTheme="minorHAnsi"/>
          <w:color w:val="000000" w:themeColor="text1"/>
          <w:sz w:val="22"/>
          <w:szCs w:val="22"/>
        </w:rPr>
        <w:t>V</w:t>
      </w:r>
      <w:r w:rsidR="002E2A8F">
        <w:rPr>
          <w:rFonts w:asciiTheme="minorHAnsi" w:hAnsiTheme="minorHAnsi"/>
          <w:color w:val="000000" w:themeColor="text1"/>
          <w:sz w:val="22"/>
          <w:szCs w:val="22"/>
        </w:rPr>
        <w:t xml:space="preserve">ocational </w:t>
      </w:r>
      <w:r w:rsidRPr="00A061EB">
        <w:rPr>
          <w:rFonts w:asciiTheme="minorHAnsi" w:hAnsiTheme="minorHAnsi"/>
          <w:color w:val="000000" w:themeColor="text1"/>
          <w:sz w:val="22"/>
          <w:szCs w:val="22"/>
        </w:rPr>
        <w:t>E</w:t>
      </w:r>
      <w:r w:rsidR="002E2A8F">
        <w:rPr>
          <w:rFonts w:asciiTheme="minorHAnsi" w:hAnsiTheme="minorHAnsi"/>
          <w:color w:val="000000" w:themeColor="text1"/>
          <w:sz w:val="22"/>
          <w:szCs w:val="22"/>
        </w:rPr>
        <w:t xml:space="preserve">ducation and </w:t>
      </w:r>
      <w:r w:rsidRPr="00A061EB">
        <w:rPr>
          <w:rFonts w:asciiTheme="minorHAnsi" w:hAnsiTheme="minorHAnsi"/>
          <w:color w:val="000000" w:themeColor="text1"/>
          <w:sz w:val="22"/>
          <w:szCs w:val="22"/>
        </w:rPr>
        <w:t>T</w:t>
      </w:r>
      <w:r w:rsidR="002E2A8F">
        <w:rPr>
          <w:rFonts w:asciiTheme="minorHAnsi" w:hAnsiTheme="minorHAnsi"/>
          <w:color w:val="000000" w:themeColor="text1"/>
          <w:sz w:val="22"/>
          <w:szCs w:val="22"/>
        </w:rPr>
        <w:t>raining program (TVET)</w:t>
      </w:r>
      <w:r w:rsidRPr="00A061EB">
        <w:rPr>
          <w:rFonts w:asciiTheme="minorHAnsi" w:hAnsiTheme="minorHAnsi"/>
          <w:color w:val="000000" w:themeColor="text1"/>
          <w:sz w:val="22"/>
          <w:szCs w:val="22"/>
        </w:rPr>
        <w:t>, V</w:t>
      </w:r>
      <w:r w:rsidR="002E2A8F">
        <w:rPr>
          <w:rFonts w:asciiTheme="minorHAnsi" w:hAnsiTheme="minorHAnsi"/>
          <w:color w:val="000000" w:themeColor="text1"/>
          <w:sz w:val="22"/>
          <w:szCs w:val="22"/>
        </w:rPr>
        <w:t xml:space="preserve">anuatu Association of </w:t>
      </w:r>
      <w:r w:rsidRPr="00A061EB">
        <w:rPr>
          <w:rFonts w:asciiTheme="minorHAnsi" w:hAnsiTheme="minorHAnsi"/>
          <w:color w:val="000000" w:themeColor="text1"/>
          <w:sz w:val="22"/>
          <w:szCs w:val="22"/>
        </w:rPr>
        <w:t>NGO</w:t>
      </w:r>
      <w:r w:rsidR="002E2A8F">
        <w:rPr>
          <w:rFonts w:asciiTheme="minorHAnsi" w:hAnsiTheme="minorHAnsi"/>
          <w:color w:val="000000" w:themeColor="text1"/>
          <w:sz w:val="22"/>
          <w:szCs w:val="22"/>
        </w:rPr>
        <w:t>s (VANGO)</w:t>
      </w:r>
      <w:r w:rsidRPr="00A061EB">
        <w:rPr>
          <w:rFonts w:asciiTheme="minorHAnsi" w:hAnsiTheme="minorHAnsi"/>
          <w:color w:val="000000" w:themeColor="text1"/>
          <w:sz w:val="22"/>
          <w:szCs w:val="22"/>
        </w:rPr>
        <w:t>.  Practi</w:t>
      </w:r>
      <w:r>
        <w:rPr>
          <w:rFonts w:asciiTheme="minorHAnsi" w:hAnsiTheme="minorHAnsi"/>
          <w:color w:val="000000" w:themeColor="text1"/>
          <w:sz w:val="22"/>
          <w:szCs w:val="22"/>
        </w:rPr>
        <w:t>ti</w:t>
      </w:r>
      <w:r w:rsidRPr="00A061EB">
        <w:rPr>
          <w:rFonts w:asciiTheme="minorHAnsi" w:hAnsiTheme="minorHAnsi"/>
          <w:color w:val="000000" w:themeColor="text1"/>
          <w:sz w:val="22"/>
          <w:szCs w:val="22"/>
        </w:rPr>
        <w:t>oners came together to discuss challenges and approaches such as engaging men and boys.</w:t>
      </w:r>
      <w:r w:rsidR="00802057">
        <w:rPr>
          <w:rFonts w:asciiTheme="minorHAnsi" w:hAnsiTheme="minorHAnsi"/>
          <w:color w:val="000000" w:themeColor="text1"/>
          <w:sz w:val="22"/>
          <w:szCs w:val="22"/>
        </w:rPr>
        <w:t xml:space="preserve">  The Gender Partnership Platform stopped working during the emergency phase and many of the organisations joined the Gender and Protection Cluster</w:t>
      </w:r>
      <w:r w:rsidR="002E2A8F">
        <w:rPr>
          <w:rFonts w:asciiTheme="minorHAnsi" w:hAnsiTheme="minorHAnsi"/>
          <w:color w:val="000000" w:themeColor="text1"/>
          <w:sz w:val="22"/>
          <w:szCs w:val="22"/>
        </w:rPr>
        <w:t xml:space="preserve"> as they were implementing emergency programs.</w:t>
      </w:r>
      <w:r>
        <w:rPr>
          <w:rFonts w:asciiTheme="minorHAnsi" w:hAnsiTheme="minorHAnsi"/>
          <w:color w:val="000000" w:themeColor="text1"/>
          <w:sz w:val="22"/>
          <w:szCs w:val="22"/>
        </w:rPr>
        <w:t xml:space="preserve"> </w:t>
      </w:r>
    </w:p>
    <w:p w14:paraId="25CC9685" w14:textId="77777777" w:rsidR="00E07488" w:rsidRDefault="00E07488" w:rsidP="006E2A60">
      <w:pPr>
        <w:tabs>
          <w:tab w:val="left" w:pos="2835"/>
        </w:tabs>
        <w:jc w:val="both"/>
        <w:outlineLvl w:val="0"/>
        <w:rPr>
          <w:rFonts w:asciiTheme="minorHAnsi" w:hAnsiTheme="minorHAnsi"/>
          <w:color w:val="000000" w:themeColor="text1"/>
          <w:sz w:val="22"/>
          <w:szCs w:val="22"/>
        </w:rPr>
      </w:pPr>
    </w:p>
    <w:p w14:paraId="42C0F899" w14:textId="46E7E42D" w:rsidR="00B01F00" w:rsidRDefault="00E500D3" w:rsidP="00E500D3">
      <w:pPr>
        <w:jc w:val="both"/>
        <w:outlineLvl w:val="0"/>
        <w:rPr>
          <w:rFonts w:asciiTheme="minorHAnsi" w:hAnsiTheme="minorHAnsi"/>
          <w:color w:val="000000" w:themeColor="text1"/>
          <w:sz w:val="22"/>
          <w:szCs w:val="22"/>
        </w:rPr>
      </w:pPr>
      <w:r w:rsidRPr="00941AD2">
        <w:rPr>
          <w:rFonts w:asciiTheme="minorHAnsi" w:hAnsiTheme="minorHAnsi"/>
          <w:b/>
          <w:sz w:val="22"/>
        </w:rPr>
        <w:t xml:space="preserve">The Gender and Protection Cluster has been a major success in creating a coalition of local and international organisations that are consistently addressing gender equality issues. </w:t>
      </w:r>
      <w:r w:rsidRPr="00E500D3">
        <w:rPr>
          <w:rFonts w:asciiTheme="minorHAnsi" w:hAnsiTheme="minorHAnsi"/>
          <w:sz w:val="22"/>
        </w:rPr>
        <w:t xml:space="preserve"> CARE also </w:t>
      </w:r>
      <w:r w:rsidRPr="00E500D3">
        <w:rPr>
          <w:rFonts w:asciiTheme="minorHAnsi" w:hAnsiTheme="minorHAnsi"/>
          <w:sz w:val="22"/>
        </w:rPr>
        <w:lastRenderedPageBreak/>
        <w:t>facilitates capacity building for organisations and individuals involved in the cluster on policy analysis, donor liaison and program management.</w:t>
      </w:r>
      <w:r w:rsidR="002E2A8F">
        <w:rPr>
          <w:rFonts w:asciiTheme="minorHAnsi" w:hAnsiTheme="minorHAnsi"/>
          <w:sz w:val="22"/>
        </w:rPr>
        <w:t xml:space="preserve"> The cluster</w:t>
      </w:r>
      <w:r>
        <w:rPr>
          <w:rFonts w:asciiTheme="minorHAnsi" w:hAnsiTheme="minorHAnsi"/>
          <w:sz w:val="22"/>
        </w:rPr>
        <w:t xml:space="preserve"> </w:t>
      </w:r>
      <w:r w:rsidR="002E2A8F">
        <w:rPr>
          <w:rFonts w:asciiTheme="minorHAnsi" w:hAnsiTheme="minorHAnsi"/>
          <w:sz w:val="22"/>
        </w:rPr>
        <w:t>has</w:t>
      </w:r>
      <w:r>
        <w:rPr>
          <w:rFonts w:asciiTheme="minorHAnsi" w:hAnsiTheme="minorHAnsi"/>
          <w:sz w:val="22"/>
        </w:rPr>
        <w:t xml:space="preserve"> positioned CARE as a key advisor to the Department of Women’s Affairs and </w:t>
      </w:r>
      <w:r w:rsidR="006273D1">
        <w:rPr>
          <w:rFonts w:asciiTheme="minorHAnsi" w:hAnsiTheme="minorHAnsi"/>
          <w:color w:val="000000" w:themeColor="text1"/>
          <w:sz w:val="22"/>
          <w:szCs w:val="22"/>
        </w:rPr>
        <w:t>CARE has developed strong relationships with local and international organisations as</w:t>
      </w:r>
      <w:r w:rsidR="00843EB6">
        <w:rPr>
          <w:rFonts w:asciiTheme="minorHAnsi" w:hAnsiTheme="minorHAnsi"/>
          <w:color w:val="000000" w:themeColor="text1"/>
          <w:sz w:val="22"/>
          <w:szCs w:val="22"/>
        </w:rPr>
        <w:t xml:space="preserve"> has a reputation for </w:t>
      </w:r>
      <w:r w:rsidR="006273D1">
        <w:rPr>
          <w:rFonts w:asciiTheme="minorHAnsi" w:hAnsiTheme="minorHAnsi"/>
          <w:color w:val="000000" w:themeColor="text1"/>
          <w:sz w:val="22"/>
          <w:szCs w:val="22"/>
        </w:rPr>
        <w:t>h</w:t>
      </w:r>
      <w:r w:rsidR="006E2A60">
        <w:rPr>
          <w:rFonts w:asciiTheme="minorHAnsi" w:hAnsiTheme="minorHAnsi"/>
          <w:color w:val="000000" w:themeColor="text1"/>
          <w:sz w:val="22"/>
          <w:szCs w:val="22"/>
        </w:rPr>
        <w:t xml:space="preserve">aving expertise </w:t>
      </w:r>
      <w:r w:rsidR="00843EB6">
        <w:rPr>
          <w:rFonts w:asciiTheme="minorHAnsi" w:hAnsiTheme="minorHAnsi"/>
          <w:color w:val="000000" w:themeColor="text1"/>
          <w:sz w:val="22"/>
          <w:szCs w:val="22"/>
        </w:rPr>
        <w:t>in</w:t>
      </w:r>
      <w:r w:rsidR="006E2A60">
        <w:rPr>
          <w:rFonts w:asciiTheme="minorHAnsi" w:hAnsiTheme="minorHAnsi"/>
          <w:color w:val="000000" w:themeColor="text1"/>
          <w:sz w:val="22"/>
          <w:szCs w:val="22"/>
        </w:rPr>
        <w:t xml:space="preserve"> gender equality.</w:t>
      </w:r>
    </w:p>
    <w:p w14:paraId="136DFCAA" w14:textId="77777777" w:rsidR="006E2A60" w:rsidRDefault="006E2A60" w:rsidP="006E2A60">
      <w:pPr>
        <w:tabs>
          <w:tab w:val="left" w:pos="2835"/>
        </w:tabs>
        <w:jc w:val="both"/>
        <w:outlineLvl w:val="0"/>
        <w:rPr>
          <w:rFonts w:asciiTheme="minorHAnsi" w:hAnsiTheme="minorHAnsi"/>
          <w:color w:val="000000" w:themeColor="text1"/>
          <w:sz w:val="22"/>
          <w:szCs w:val="22"/>
        </w:rPr>
      </w:pPr>
    </w:p>
    <w:p w14:paraId="40F14C80" w14:textId="15CB907C" w:rsidR="006E2A60" w:rsidRPr="00843EB6" w:rsidRDefault="006E2A60" w:rsidP="00843EB6">
      <w:pPr>
        <w:rPr>
          <w:rFonts w:asciiTheme="minorHAnsi" w:hAnsiTheme="minorHAnsi"/>
          <w:color w:val="000000" w:themeColor="text1"/>
          <w:sz w:val="22"/>
          <w:szCs w:val="22"/>
        </w:rPr>
      </w:pPr>
      <w:r w:rsidRPr="009145D4">
        <w:rPr>
          <w:rFonts w:asciiTheme="minorHAnsi" w:hAnsiTheme="minorHAnsi"/>
          <w:i/>
          <w:color w:val="ED7D31" w:themeColor="accent2"/>
          <w:sz w:val="22"/>
        </w:rPr>
        <w:t>Increasing women’s economic and social resilience</w:t>
      </w:r>
      <w:r>
        <w:rPr>
          <w:rFonts w:asciiTheme="minorHAnsi" w:hAnsiTheme="minorHAnsi"/>
          <w:i/>
          <w:color w:val="ED7D31" w:themeColor="accent2"/>
          <w:sz w:val="22"/>
        </w:rPr>
        <w:t xml:space="preserve"> </w:t>
      </w:r>
      <w:r w:rsidR="00843EB6">
        <w:rPr>
          <w:rFonts w:asciiTheme="minorHAnsi" w:hAnsiTheme="minorHAnsi"/>
          <w:color w:val="000000" w:themeColor="text1"/>
          <w:sz w:val="22"/>
          <w:szCs w:val="22"/>
        </w:rPr>
        <w:t xml:space="preserve">  </w:t>
      </w:r>
      <w:r w:rsidRPr="00843EB6">
        <w:rPr>
          <w:rFonts w:asciiTheme="minorHAnsi" w:hAnsiTheme="minorHAnsi"/>
          <w:sz w:val="22"/>
          <w:szCs w:val="22"/>
        </w:rPr>
        <w:t xml:space="preserve">The main streams of work for women’s economic empowerment </w:t>
      </w:r>
      <w:r w:rsidR="00802057">
        <w:rPr>
          <w:rFonts w:asciiTheme="minorHAnsi" w:hAnsiTheme="minorHAnsi"/>
          <w:sz w:val="22"/>
          <w:szCs w:val="22"/>
        </w:rPr>
        <w:t>that has been</w:t>
      </w:r>
      <w:r w:rsidR="00843EB6">
        <w:rPr>
          <w:rFonts w:asciiTheme="minorHAnsi" w:hAnsiTheme="minorHAnsi"/>
          <w:sz w:val="22"/>
          <w:szCs w:val="22"/>
        </w:rPr>
        <w:t xml:space="preserve"> implemented are</w:t>
      </w:r>
      <w:r w:rsidRPr="00843EB6">
        <w:rPr>
          <w:rFonts w:asciiTheme="minorHAnsi" w:hAnsiTheme="minorHAnsi"/>
          <w:sz w:val="22"/>
          <w:szCs w:val="22"/>
        </w:rPr>
        <w:t xml:space="preserve"> the establishment of </w:t>
      </w:r>
      <w:commentRangeStart w:id="1"/>
      <w:r w:rsidR="00843EB6" w:rsidRPr="00843EB6">
        <w:rPr>
          <w:rFonts w:asciiTheme="minorHAnsi" w:hAnsiTheme="minorHAnsi"/>
          <w:sz w:val="22"/>
          <w:szCs w:val="22"/>
        </w:rPr>
        <w:t>86</w:t>
      </w:r>
      <w:commentRangeEnd w:id="1"/>
      <w:r w:rsidR="00D02B04">
        <w:rPr>
          <w:rStyle w:val="CommentReference"/>
        </w:rPr>
        <w:commentReference w:id="1"/>
      </w:r>
      <w:r w:rsidR="00843EB6" w:rsidRPr="00843EB6">
        <w:rPr>
          <w:rFonts w:asciiTheme="minorHAnsi" w:hAnsiTheme="minorHAnsi"/>
          <w:sz w:val="22"/>
          <w:szCs w:val="22"/>
        </w:rPr>
        <w:t xml:space="preserve"> </w:t>
      </w:r>
      <w:r w:rsidRPr="00843EB6">
        <w:rPr>
          <w:rFonts w:asciiTheme="minorHAnsi" w:hAnsiTheme="minorHAnsi"/>
          <w:sz w:val="22"/>
          <w:szCs w:val="22"/>
        </w:rPr>
        <w:t>women’s seeds and tool ba</w:t>
      </w:r>
      <w:r w:rsidR="00843EB6">
        <w:rPr>
          <w:rFonts w:asciiTheme="minorHAnsi" w:hAnsiTheme="minorHAnsi"/>
          <w:sz w:val="22"/>
          <w:szCs w:val="22"/>
        </w:rPr>
        <w:t xml:space="preserve">nks (WSTB); </w:t>
      </w:r>
      <w:r w:rsidRPr="00843EB6">
        <w:rPr>
          <w:rFonts w:asciiTheme="minorHAnsi" w:hAnsiTheme="minorHAnsi"/>
          <w:sz w:val="22"/>
          <w:szCs w:val="22"/>
        </w:rPr>
        <w:t>a women’s economic forum for WSTB leaders to deliver basic training in small business an</w:t>
      </w:r>
      <w:r w:rsidR="00843EB6">
        <w:rPr>
          <w:rFonts w:asciiTheme="minorHAnsi" w:hAnsiTheme="minorHAnsi"/>
          <w:sz w:val="22"/>
          <w:szCs w:val="22"/>
        </w:rPr>
        <w:t>d develop business plans and;</w:t>
      </w:r>
      <w:r w:rsidRPr="00843EB6">
        <w:rPr>
          <w:rFonts w:asciiTheme="minorHAnsi" w:hAnsiTheme="minorHAnsi"/>
          <w:sz w:val="22"/>
          <w:szCs w:val="22"/>
        </w:rPr>
        <w:t xml:space="preserve"> gender-sensitive food security and liveliho</w:t>
      </w:r>
      <w:r w:rsidR="00843EB6">
        <w:rPr>
          <w:rFonts w:asciiTheme="minorHAnsi" w:hAnsiTheme="minorHAnsi"/>
          <w:sz w:val="22"/>
          <w:szCs w:val="22"/>
        </w:rPr>
        <w:t>ods situation analyses for TAFEA</w:t>
      </w:r>
      <w:r w:rsidRPr="00843EB6">
        <w:rPr>
          <w:rFonts w:asciiTheme="minorHAnsi" w:hAnsiTheme="minorHAnsi"/>
          <w:sz w:val="22"/>
          <w:szCs w:val="22"/>
        </w:rPr>
        <w:t xml:space="preserve"> Provinc</w:t>
      </w:r>
      <w:r w:rsidR="00843EB6">
        <w:rPr>
          <w:rFonts w:asciiTheme="minorHAnsi" w:hAnsiTheme="minorHAnsi"/>
          <w:sz w:val="22"/>
          <w:szCs w:val="22"/>
        </w:rPr>
        <w:t xml:space="preserve">e. WSTBs are recognised in the community as women’s groups and the data indicates that 90% of group members are women.  </w:t>
      </w:r>
      <w:r w:rsidR="00843EB6" w:rsidRPr="00941AD2">
        <w:rPr>
          <w:rFonts w:asciiTheme="minorHAnsi" w:hAnsiTheme="minorHAnsi"/>
          <w:b/>
          <w:sz w:val="22"/>
          <w:szCs w:val="22"/>
        </w:rPr>
        <w:t xml:space="preserve">The data indicates that women members valued the opportunity to be part of a group that has the purpose of food production and income-generation and </w:t>
      </w:r>
      <w:r w:rsidR="002E2A8F" w:rsidRPr="00941AD2">
        <w:rPr>
          <w:rFonts w:asciiTheme="minorHAnsi" w:hAnsiTheme="minorHAnsi"/>
          <w:b/>
          <w:sz w:val="22"/>
          <w:szCs w:val="22"/>
        </w:rPr>
        <w:t>i</w:t>
      </w:r>
      <w:r w:rsidR="00843EB6" w:rsidRPr="00941AD2">
        <w:rPr>
          <w:rFonts w:asciiTheme="minorHAnsi" w:hAnsiTheme="minorHAnsi"/>
          <w:b/>
          <w:sz w:val="22"/>
          <w:szCs w:val="22"/>
        </w:rPr>
        <w:t>ncrease</w:t>
      </w:r>
      <w:r w:rsidR="002E2A8F" w:rsidRPr="00941AD2">
        <w:rPr>
          <w:rFonts w:asciiTheme="minorHAnsi" w:hAnsiTheme="minorHAnsi"/>
          <w:b/>
          <w:sz w:val="22"/>
          <w:szCs w:val="22"/>
        </w:rPr>
        <w:t>d</w:t>
      </w:r>
      <w:r w:rsidR="00843EB6" w:rsidRPr="00941AD2">
        <w:rPr>
          <w:rFonts w:asciiTheme="minorHAnsi" w:hAnsiTheme="minorHAnsi"/>
          <w:b/>
          <w:sz w:val="22"/>
          <w:szCs w:val="22"/>
        </w:rPr>
        <w:t xml:space="preserve"> their knowledge and skills through the groups.</w:t>
      </w:r>
      <w:r w:rsidR="00843EB6">
        <w:rPr>
          <w:rFonts w:asciiTheme="minorHAnsi" w:hAnsiTheme="minorHAnsi"/>
          <w:sz w:val="22"/>
          <w:szCs w:val="22"/>
        </w:rPr>
        <w:t xml:space="preserve"> The groups were in the early stages of exploring value-add processing and market opportunities.   </w:t>
      </w:r>
    </w:p>
    <w:p w14:paraId="3AE27653" w14:textId="77777777" w:rsidR="00FC6DE5" w:rsidRDefault="00FC6DE5" w:rsidP="00FC6DE5">
      <w:pPr>
        <w:jc w:val="both"/>
        <w:rPr>
          <w:rFonts w:asciiTheme="minorHAnsi" w:hAnsiTheme="minorHAnsi"/>
          <w:sz w:val="22"/>
        </w:rPr>
      </w:pPr>
    </w:p>
    <w:p w14:paraId="79F05CF6" w14:textId="3E6ECBCB" w:rsidR="00FC6DE5" w:rsidRDefault="00FC6DE5" w:rsidP="00802057">
      <w:pPr>
        <w:jc w:val="both"/>
        <w:rPr>
          <w:rFonts w:asciiTheme="minorHAnsi" w:hAnsiTheme="minorHAnsi"/>
          <w:sz w:val="22"/>
        </w:rPr>
      </w:pPr>
      <w:r w:rsidRPr="005E1BA8">
        <w:rPr>
          <w:rFonts w:asciiTheme="minorHAnsi" w:hAnsiTheme="minorHAnsi"/>
          <w:i/>
          <w:color w:val="ED7D31" w:themeColor="accent2"/>
          <w:sz w:val="22"/>
        </w:rPr>
        <w:t>GBV prevention</w:t>
      </w:r>
      <w:r>
        <w:rPr>
          <w:rFonts w:asciiTheme="minorHAnsi" w:hAnsiTheme="minorHAnsi"/>
          <w:i/>
          <w:color w:val="ED7D31" w:themeColor="accent2"/>
          <w:sz w:val="22"/>
        </w:rPr>
        <w:t xml:space="preserve"> </w:t>
      </w:r>
      <w:r>
        <w:rPr>
          <w:rFonts w:asciiTheme="minorHAnsi" w:hAnsiTheme="minorHAnsi"/>
          <w:sz w:val="22"/>
        </w:rPr>
        <w:t>Life skills is a good entry point for GBV prevention</w:t>
      </w:r>
      <w:r w:rsidR="00802057">
        <w:rPr>
          <w:rFonts w:asciiTheme="minorHAnsi" w:hAnsiTheme="minorHAnsi"/>
          <w:sz w:val="22"/>
        </w:rPr>
        <w:t xml:space="preserve"> that can be built upon in the next phase</w:t>
      </w:r>
      <w:r>
        <w:rPr>
          <w:rFonts w:asciiTheme="minorHAnsi" w:hAnsiTheme="minorHAnsi"/>
          <w:sz w:val="22"/>
        </w:rPr>
        <w:t xml:space="preserve">.   </w:t>
      </w:r>
      <w:r w:rsidRPr="00941AD2">
        <w:rPr>
          <w:rFonts w:asciiTheme="minorHAnsi" w:hAnsiTheme="minorHAnsi"/>
          <w:b/>
          <w:sz w:val="22"/>
        </w:rPr>
        <w:t xml:space="preserve">GBV was covered as part of a life skills training </w:t>
      </w:r>
      <w:r w:rsidRPr="00941AD2">
        <w:rPr>
          <w:rFonts w:asciiTheme="minorHAnsi" w:hAnsiTheme="minorHAnsi"/>
          <w:b/>
          <w:sz w:val="22"/>
          <w:szCs w:val="22"/>
        </w:rPr>
        <w:t xml:space="preserve">in later sessions </w:t>
      </w:r>
      <w:r w:rsidR="00802057" w:rsidRPr="00941AD2">
        <w:rPr>
          <w:rFonts w:asciiTheme="minorHAnsi" w:hAnsiTheme="minorHAnsi"/>
          <w:b/>
          <w:sz w:val="22"/>
        </w:rPr>
        <w:t>and the review found that is a good approach</w:t>
      </w:r>
      <w:r w:rsidRPr="00941AD2">
        <w:rPr>
          <w:rFonts w:asciiTheme="minorHAnsi" w:hAnsiTheme="minorHAnsi"/>
          <w:b/>
          <w:sz w:val="22"/>
        </w:rPr>
        <w:t xml:space="preserve"> for opening discussions about relationships, power and violence.</w:t>
      </w:r>
      <w:r w:rsidRPr="00C0497B">
        <w:rPr>
          <w:rFonts w:asciiTheme="minorHAnsi" w:hAnsiTheme="minorHAnsi"/>
          <w:sz w:val="22"/>
        </w:rPr>
        <w:t xml:space="preserve"> Many women interviewed said that they learned about communication and negotiation and had better communication in the household</w:t>
      </w:r>
      <w:r w:rsidR="00802057">
        <w:rPr>
          <w:rFonts w:asciiTheme="minorHAnsi" w:hAnsiTheme="minorHAnsi"/>
          <w:sz w:val="22"/>
        </w:rPr>
        <w:t xml:space="preserve"> and community</w:t>
      </w:r>
      <w:r w:rsidRPr="00C0497B">
        <w:rPr>
          <w:rFonts w:asciiTheme="minorHAnsi" w:hAnsiTheme="minorHAnsi"/>
          <w:sz w:val="22"/>
        </w:rPr>
        <w:t xml:space="preserve">. </w:t>
      </w:r>
      <w:r w:rsidR="00802057">
        <w:rPr>
          <w:rFonts w:asciiTheme="minorHAnsi" w:hAnsiTheme="minorHAnsi"/>
          <w:sz w:val="22"/>
        </w:rPr>
        <w:t>Men</w:t>
      </w:r>
      <w:r w:rsidRPr="00C0497B">
        <w:rPr>
          <w:rFonts w:asciiTheme="minorHAnsi" w:hAnsiTheme="minorHAnsi"/>
          <w:sz w:val="22"/>
        </w:rPr>
        <w:t xml:space="preserve"> reported that they learned about managing anger and negotiation</w:t>
      </w:r>
      <w:r w:rsidRPr="00941AD2">
        <w:rPr>
          <w:rFonts w:asciiTheme="minorHAnsi" w:hAnsiTheme="minorHAnsi"/>
          <w:b/>
          <w:sz w:val="22"/>
        </w:rPr>
        <w:t xml:space="preserve">. </w:t>
      </w:r>
      <w:r w:rsidRPr="00941AD2">
        <w:rPr>
          <w:rFonts w:asciiTheme="minorHAnsi" w:hAnsiTheme="minorHAnsi"/>
          <w:sz w:val="22"/>
        </w:rPr>
        <w:t>This indicates that</w:t>
      </w:r>
      <w:r w:rsidRPr="00941AD2">
        <w:rPr>
          <w:rFonts w:asciiTheme="minorHAnsi" w:hAnsiTheme="minorHAnsi"/>
          <w:b/>
          <w:sz w:val="22"/>
        </w:rPr>
        <w:t xml:space="preserve"> life skills </w:t>
      </w:r>
      <w:r w:rsidR="00802057" w:rsidRPr="00941AD2">
        <w:rPr>
          <w:rFonts w:asciiTheme="minorHAnsi" w:hAnsiTheme="minorHAnsi"/>
          <w:b/>
          <w:sz w:val="22"/>
        </w:rPr>
        <w:t>training has some potential for</w:t>
      </w:r>
      <w:r w:rsidRPr="00941AD2">
        <w:rPr>
          <w:rFonts w:asciiTheme="minorHAnsi" w:hAnsiTheme="minorHAnsi"/>
          <w:b/>
          <w:sz w:val="22"/>
        </w:rPr>
        <w:t xml:space="preserve"> male behaviour change, </w:t>
      </w:r>
      <w:r>
        <w:rPr>
          <w:rFonts w:asciiTheme="minorHAnsi" w:hAnsiTheme="minorHAnsi"/>
          <w:sz w:val="22"/>
        </w:rPr>
        <w:t xml:space="preserve">but it needs further testing through a robust monitoring and evaluation system in the next phase.  CARE </w:t>
      </w:r>
      <w:r w:rsidR="00802057">
        <w:rPr>
          <w:rFonts w:asciiTheme="minorHAnsi" w:hAnsiTheme="minorHAnsi"/>
          <w:sz w:val="22"/>
        </w:rPr>
        <w:t>mapped</w:t>
      </w:r>
      <w:r w:rsidR="00E07488">
        <w:rPr>
          <w:rFonts w:asciiTheme="minorHAnsi" w:hAnsiTheme="minorHAnsi"/>
          <w:sz w:val="22"/>
        </w:rPr>
        <w:t xml:space="preserve"> services available for girls (aged 10-28) in TAFEA in November 2014</w:t>
      </w:r>
      <w:r w:rsidR="00802057">
        <w:rPr>
          <w:rFonts w:asciiTheme="minorHAnsi" w:hAnsiTheme="minorHAnsi"/>
          <w:sz w:val="22"/>
        </w:rPr>
        <w:t xml:space="preserve"> and this information</w:t>
      </w:r>
      <w:r>
        <w:rPr>
          <w:rFonts w:asciiTheme="minorHAnsi" w:hAnsiTheme="minorHAnsi"/>
          <w:sz w:val="22"/>
        </w:rPr>
        <w:t xml:space="preserve"> be used to inform referral</w:t>
      </w:r>
      <w:r w:rsidR="00802057">
        <w:rPr>
          <w:rFonts w:asciiTheme="minorHAnsi" w:hAnsiTheme="minorHAnsi"/>
          <w:sz w:val="22"/>
        </w:rPr>
        <w:t xml:space="preserve"> for</w:t>
      </w:r>
      <w:r>
        <w:rPr>
          <w:rFonts w:asciiTheme="minorHAnsi" w:hAnsiTheme="minorHAnsi"/>
          <w:sz w:val="22"/>
        </w:rPr>
        <w:t xml:space="preserve"> women attending </w:t>
      </w:r>
      <w:r w:rsidR="00802057">
        <w:rPr>
          <w:rFonts w:asciiTheme="minorHAnsi" w:hAnsiTheme="minorHAnsi"/>
          <w:sz w:val="22"/>
        </w:rPr>
        <w:t>all CARE programs</w:t>
      </w:r>
      <w:r>
        <w:rPr>
          <w:rFonts w:asciiTheme="minorHAnsi" w:hAnsiTheme="minorHAnsi"/>
          <w:sz w:val="22"/>
        </w:rPr>
        <w:t xml:space="preserve"> in the next phase. </w:t>
      </w:r>
      <w:r w:rsidR="00802057">
        <w:rPr>
          <w:rFonts w:asciiTheme="minorHAnsi" w:hAnsiTheme="minorHAnsi"/>
          <w:sz w:val="22"/>
        </w:rPr>
        <w:t xml:space="preserve">  </w:t>
      </w:r>
      <w:r w:rsidRPr="005E1BA8">
        <w:rPr>
          <w:rFonts w:asciiTheme="minorHAnsi" w:hAnsiTheme="minorHAnsi"/>
          <w:sz w:val="22"/>
        </w:rPr>
        <w:t xml:space="preserve">CARE staff in </w:t>
      </w:r>
      <w:proofErr w:type="spellStart"/>
      <w:r w:rsidRPr="005E1BA8">
        <w:rPr>
          <w:rFonts w:asciiTheme="minorHAnsi" w:hAnsiTheme="minorHAnsi"/>
          <w:sz w:val="22"/>
        </w:rPr>
        <w:t>Tanna</w:t>
      </w:r>
      <w:proofErr w:type="spellEnd"/>
      <w:r w:rsidRPr="005E1BA8">
        <w:rPr>
          <w:rFonts w:asciiTheme="minorHAnsi" w:hAnsiTheme="minorHAnsi"/>
          <w:sz w:val="22"/>
        </w:rPr>
        <w:t xml:space="preserve"> have good links </w:t>
      </w:r>
      <w:r>
        <w:rPr>
          <w:rFonts w:asciiTheme="minorHAnsi" w:hAnsiTheme="minorHAnsi"/>
          <w:sz w:val="22"/>
        </w:rPr>
        <w:t>GBV response services such as</w:t>
      </w:r>
      <w:r w:rsidRPr="005E1BA8">
        <w:rPr>
          <w:rFonts w:asciiTheme="minorHAnsi" w:hAnsiTheme="minorHAnsi"/>
          <w:sz w:val="22"/>
        </w:rPr>
        <w:t xml:space="preserve"> </w:t>
      </w:r>
      <w:r>
        <w:rPr>
          <w:rFonts w:asciiTheme="minorHAnsi" w:hAnsiTheme="minorHAnsi"/>
          <w:sz w:val="22"/>
          <w:szCs w:val="22"/>
        </w:rPr>
        <w:t>TAFEA Counselling</w:t>
      </w:r>
      <w:r w:rsidRPr="005E1BA8">
        <w:rPr>
          <w:rFonts w:asciiTheme="minorHAnsi" w:hAnsiTheme="minorHAnsi"/>
          <w:sz w:val="22"/>
        </w:rPr>
        <w:t xml:space="preserve"> Centre.  One of the current staff members used to work at the </w:t>
      </w:r>
      <w:r>
        <w:rPr>
          <w:rFonts w:asciiTheme="minorHAnsi" w:hAnsiTheme="minorHAnsi"/>
          <w:sz w:val="22"/>
          <w:szCs w:val="22"/>
        </w:rPr>
        <w:t>TAFEA Counselling</w:t>
      </w:r>
      <w:r w:rsidRPr="005E1BA8">
        <w:rPr>
          <w:rFonts w:asciiTheme="minorHAnsi" w:hAnsiTheme="minorHAnsi"/>
          <w:sz w:val="22"/>
        </w:rPr>
        <w:t xml:space="preserve"> Centre and CAVAWS and staff from the </w:t>
      </w:r>
      <w:r>
        <w:rPr>
          <w:rFonts w:asciiTheme="minorHAnsi" w:hAnsiTheme="minorHAnsi"/>
          <w:sz w:val="22"/>
          <w:szCs w:val="22"/>
        </w:rPr>
        <w:t>TAFEA Counselling</w:t>
      </w:r>
      <w:r w:rsidRPr="005E1BA8">
        <w:rPr>
          <w:rFonts w:asciiTheme="minorHAnsi" w:hAnsiTheme="minorHAnsi"/>
          <w:sz w:val="22"/>
        </w:rPr>
        <w:t xml:space="preserve"> Centre have presented sessions </w:t>
      </w:r>
      <w:r>
        <w:rPr>
          <w:rFonts w:asciiTheme="minorHAnsi" w:hAnsiTheme="minorHAnsi"/>
          <w:sz w:val="22"/>
        </w:rPr>
        <w:t xml:space="preserve">and </w:t>
      </w:r>
      <w:r w:rsidRPr="005E1BA8">
        <w:rPr>
          <w:rFonts w:asciiTheme="minorHAnsi" w:hAnsiTheme="minorHAnsi"/>
          <w:sz w:val="22"/>
        </w:rPr>
        <w:t>attend</w:t>
      </w:r>
      <w:r>
        <w:rPr>
          <w:rFonts w:asciiTheme="minorHAnsi" w:hAnsiTheme="minorHAnsi"/>
          <w:sz w:val="22"/>
        </w:rPr>
        <w:t>ed life skills along with police and health care workers</w:t>
      </w:r>
      <w:r w:rsidRPr="005E1BA8">
        <w:rPr>
          <w:rFonts w:asciiTheme="minorHAnsi" w:hAnsiTheme="minorHAnsi"/>
          <w:sz w:val="22"/>
        </w:rPr>
        <w:t xml:space="preserve">. This partnership approach </w:t>
      </w:r>
      <w:r>
        <w:rPr>
          <w:rFonts w:asciiTheme="minorHAnsi" w:hAnsiTheme="minorHAnsi"/>
          <w:sz w:val="22"/>
        </w:rPr>
        <w:t xml:space="preserve">can </w:t>
      </w:r>
      <w:r w:rsidRPr="005E1BA8">
        <w:rPr>
          <w:rFonts w:asciiTheme="minorHAnsi" w:hAnsiTheme="minorHAnsi"/>
          <w:sz w:val="22"/>
        </w:rPr>
        <w:t xml:space="preserve">be built on in the next phase to facilitate </w:t>
      </w:r>
      <w:r>
        <w:rPr>
          <w:rFonts w:asciiTheme="minorHAnsi" w:hAnsiTheme="minorHAnsi"/>
          <w:sz w:val="22"/>
        </w:rPr>
        <w:t xml:space="preserve">stronger </w:t>
      </w:r>
      <w:r w:rsidRPr="005E1BA8">
        <w:rPr>
          <w:rFonts w:asciiTheme="minorHAnsi" w:hAnsiTheme="minorHAnsi"/>
          <w:sz w:val="22"/>
        </w:rPr>
        <w:t>linkages to violence response services.</w:t>
      </w:r>
      <w:r>
        <w:rPr>
          <w:rFonts w:asciiTheme="minorHAnsi" w:hAnsiTheme="minorHAnsi"/>
          <w:sz w:val="22"/>
        </w:rPr>
        <w:t xml:space="preserve"> </w:t>
      </w:r>
    </w:p>
    <w:p w14:paraId="5DAEA26D" w14:textId="77777777" w:rsidR="0057598F" w:rsidRDefault="0057598F" w:rsidP="00E07488">
      <w:pPr>
        <w:rPr>
          <w:rFonts w:asciiTheme="minorHAnsi" w:hAnsiTheme="minorHAnsi"/>
          <w:sz w:val="22"/>
        </w:rPr>
      </w:pPr>
    </w:p>
    <w:p w14:paraId="41A6653D" w14:textId="05A43CB5" w:rsidR="00EF1E82" w:rsidRPr="00E07488" w:rsidRDefault="00B25AF6" w:rsidP="00EF1E82">
      <w:pPr>
        <w:rPr>
          <w:rFonts w:asciiTheme="minorHAnsi" w:hAnsiTheme="minorHAnsi"/>
          <w:b/>
          <w:sz w:val="22"/>
          <w:szCs w:val="22"/>
        </w:rPr>
      </w:pPr>
      <w:r w:rsidRPr="00E07488">
        <w:rPr>
          <w:rFonts w:asciiTheme="minorHAnsi" w:hAnsiTheme="minorHAnsi"/>
          <w:b/>
          <w:sz w:val="22"/>
        </w:rPr>
        <w:t>The effectiveness of the program can be improved through</w:t>
      </w:r>
      <w:r w:rsidR="00EF1E82" w:rsidRPr="00E07488">
        <w:rPr>
          <w:rFonts w:asciiTheme="minorHAnsi" w:hAnsiTheme="minorHAnsi"/>
          <w:b/>
          <w:sz w:val="22"/>
        </w:rPr>
        <w:t xml:space="preserve"> the following:</w:t>
      </w:r>
    </w:p>
    <w:p w14:paraId="557E3CE8" w14:textId="7EECA7C2" w:rsidR="00171C48" w:rsidRPr="002E2A8F" w:rsidRDefault="006C4E1E" w:rsidP="00171C48">
      <w:pPr>
        <w:jc w:val="both"/>
        <w:outlineLvl w:val="0"/>
        <w:rPr>
          <w:rFonts w:asciiTheme="minorHAnsi" w:hAnsiTheme="minorHAnsi"/>
          <w:sz w:val="22"/>
        </w:rPr>
      </w:pPr>
      <w:r>
        <w:rPr>
          <w:rFonts w:asciiTheme="minorHAnsi" w:hAnsiTheme="minorHAnsi"/>
          <w:i/>
          <w:color w:val="ED7D31" w:themeColor="accent2"/>
          <w:sz w:val="22"/>
        </w:rPr>
        <w:t xml:space="preserve">Supporting women’s </w:t>
      </w:r>
      <w:proofErr w:type="gramStart"/>
      <w:r>
        <w:rPr>
          <w:rFonts w:asciiTheme="minorHAnsi" w:hAnsiTheme="minorHAnsi"/>
          <w:i/>
          <w:color w:val="ED7D31" w:themeColor="accent2"/>
          <w:sz w:val="22"/>
        </w:rPr>
        <w:t>organisations</w:t>
      </w:r>
      <w:proofErr w:type="gramEnd"/>
      <w:r w:rsidR="00EF1E82" w:rsidRPr="00D968EB">
        <w:rPr>
          <w:rFonts w:asciiTheme="minorHAnsi" w:hAnsiTheme="minorHAnsi"/>
          <w:i/>
          <w:color w:val="ED7D31" w:themeColor="accent2"/>
          <w:sz w:val="22"/>
        </w:rPr>
        <w:t xml:space="preserve"> </w:t>
      </w:r>
      <w:r w:rsidR="00171C48">
        <w:rPr>
          <w:rFonts w:asciiTheme="minorHAnsi" w:hAnsiTheme="minorHAnsi"/>
          <w:sz w:val="22"/>
          <w:szCs w:val="22"/>
        </w:rPr>
        <w:t>The aim of the design was to remain flexible to be able to respond to policy issues that affect women as they arose, but that made it difficult to monitor and evaluate.</w:t>
      </w:r>
      <w:r w:rsidR="00171C48">
        <w:rPr>
          <w:rFonts w:asciiTheme="minorHAnsi" w:hAnsiTheme="minorHAnsi"/>
          <w:i/>
          <w:sz w:val="22"/>
          <w:szCs w:val="22"/>
        </w:rPr>
        <w:t xml:space="preserve">  </w:t>
      </w:r>
      <w:r w:rsidR="00171C48">
        <w:rPr>
          <w:rFonts w:asciiTheme="minorHAnsi" w:hAnsiTheme="minorHAnsi"/>
          <w:sz w:val="22"/>
          <w:szCs w:val="22"/>
        </w:rPr>
        <w:t xml:space="preserve">To improve in this area </w:t>
      </w:r>
      <w:r w:rsidR="00171C48" w:rsidRPr="0034699D">
        <w:rPr>
          <w:rFonts w:asciiTheme="minorHAnsi" w:hAnsiTheme="minorHAnsi"/>
          <w:sz w:val="22"/>
        </w:rPr>
        <w:t>CARE should build on its strong relationships and reputation that was developed in the first phase but with a stronger thematic focus related</w:t>
      </w:r>
      <w:r w:rsidR="00171C48">
        <w:rPr>
          <w:rFonts w:asciiTheme="minorHAnsi" w:hAnsiTheme="minorHAnsi"/>
          <w:sz w:val="22"/>
        </w:rPr>
        <w:t xml:space="preserve"> to its community-based programs so that the future program is more coherent</w:t>
      </w:r>
      <w:r w:rsidR="00171C48" w:rsidRPr="0034699D">
        <w:rPr>
          <w:rFonts w:asciiTheme="minorHAnsi" w:hAnsiTheme="minorHAnsi"/>
          <w:sz w:val="22"/>
        </w:rPr>
        <w:t xml:space="preserve">.  The future </w:t>
      </w:r>
      <w:r w:rsidR="002E2A8F">
        <w:rPr>
          <w:rFonts w:asciiTheme="minorHAnsi" w:hAnsiTheme="minorHAnsi"/>
          <w:sz w:val="22"/>
        </w:rPr>
        <w:t>work supporting women’s organisations</w:t>
      </w:r>
      <w:r w:rsidR="00171C48" w:rsidRPr="0034699D">
        <w:rPr>
          <w:rFonts w:asciiTheme="minorHAnsi" w:hAnsiTheme="minorHAnsi"/>
          <w:sz w:val="22"/>
        </w:rPr>
        <w:t xml:space="preserve"> </w:t>
      </w:r>
      <w:r w:rsidR="002E2A8F">
        <w:rPr>
          <w:rFonts w:asciiTheme="minorHAnsi" w:hAnsiTheme="minorHAnsi"/>
          <w:sz w:val="22"/>
        </w:rPr>
        <w:t xml:space="preserve">should have </w:t>
      </w:r>
      <w:r w:rsidR="00171C48" w:rsidRPr="0034699D">
        <w:rPr>
          <w:rFonts w:asciiTheme="minorHAnsi" w:hAnsiTheme="minorHAnsi"/>
          <w:sz w:val="22"/>
        </w:rPr>
        <w:t>a stronger thematic focus that relates to CARE’s community level work.  CARE sho</w:t>
      </w:r>
      <w:r w:rsidR="00171C48">
        <w:rPr>
          <w:rFonts w:asciiTheme="minorHAnsi" w:hAnsiTheme="minorHAnsi"/>
          <w:sz w:val="22"/>
        </w:rPr>
        <w:t>uld focus on: 1) Prevention of gender based violence</w:t>
      </w:r>
      <w:r w:rsidR="00171C48" w:rsidRPr="0034699D">
        <w:rPr>
          <w:rFonts w:asciiTheme="minorHAnsi" w:hAnsiTheme="minorHAnsi"/>
          <w:sz w:val="22"/>
        </w:rPr>
        <w:t xml:space="preserve">:  by working with DWA at the national level to set national standards for prevention work in Vanuatu.  2) </w:t>
      </w:r>
      <w:r w:rsidR="00171C48">
        <w:rPr>
          <w:rFonts w:asciiTheme="minorHAnsi" w:hAnsiTheme="minorHAnsi"/>
          <w:sz w:val="22"/>
        </w:rPr>
        <w:t>Advocating for the rights of young women and girls</w:t>
      </w:r>
      <w:r w:rsidR="00171C48" w:rsidRPr="0034699D">
        <w:rPr>
          <w:rFonts w:asciiTheme="minorHAnsi" w:hAnsiTheme="minorHAnsi"/>
          <w:sz w:val="22"/>
        </w:rPr>
        <w:t xml:space="preserve"> 3) Work with the Department of Women’s Affairs and the DLA and DARD on</w:t>
      </w:r>
      <w:r w:rsidR="00941AD2">
        <w:rPr>
          <w:rFonts w:asciiTheme="minorHAnsi" w:hAnsiTheme="minorHAnsi"/>
          <w:sz w:val="22"/>
        </w:rPr>
        <w:t xml:space="preserve"> Women’s Economic Empowerment. </w:t>
      </w:r>
      <w:r w:rsidR="00171C48">
        <w:rPr>
          <w:rFonts w:asciiTheme="minorHAnsi" w:hAnsiTheme="minorHAnsi"/>
          <w:sz w:val="22"/>
        </w:rPr>
        <w:t xml:space="preserve">This work would be done through bringing together coalitions of organisations to learn from each other, agree on common approaches and how they relate to meeting the objectives of the </w:t>
      </w:r>
      <w:r w:rsidR="00171C48">
        <w:rPr>
          <w:rFonts w:asciiTheme="minorHAnsi" w:hAnsiTheme="minorHAnsi"/>
          <w:i/>
          <w:sz w:val="22"/>
        </w:rPr>
        <w:t>Vanuatu National Gender Equality Policy.</w:t>
      </w:r>
      <w:r w:rsidR="002E2A8F">
        <w:rPr>
          <w:rFonts w:asciiTheme="minorHAnsi" w:hAnsiTheme="minorHAnsi"/>
          <w:i/>
          <w:sz w:val="22"/>
        </w:rPr>
        <w:t xml:space="preserve"> </w:t>
      </w:r>
      <w:r w:rsidR="002E2A8F">
        <w:rPr>
          <w:rFonts w:asciiTheme="minorHAnsi" w:hAnsiTheme="minorHAnsi"/>
          <w:sz w:val="22"/>
        </w:rPr>
        <w:t>A capacity building approach was also planned and not implemented, but remains relevant for the next phase as women’s organisations in Vanuatu have capacity building needs in financial, organisational management, advocacy and networking.</w:t>
      </w:r>
    </w:p>
    <w:p w14:paraId="74256DFB" w14:textId="69F4200B" w:rsidR="00EF1E82" w:rsidRPr="00D968EB" w:rsidRDefault="00EF1E82" w:rsidP="00D968EB">
      <w:pPr>
        <w:rPr>
          <w:rFonts w:asciiTheme="minorHAnsi" w:hAnsiTheme="minorHAnsi"/>
          <w:sz w:val="22"/>
        </w:rPr>
      </w:pPr>
    </w:p>
    <w:p w14:paraId="5AF92BBF" w14:textId="5147E792" w:rsidR="00EF1E82" w:rsidRPr="002E2A8F" w:rsidRDefault="00EF1E82" w:rsidP="00601E8E">
      <w:pPr>
        <w:jc w:val="both"/>
        <w:outlineLvl w:val="0"/>
        <w:rPr>
          <w:rFonts w:asciiTheme="minorHAnsi" w:hAnsiTheme="minorHAnsi"/>
          <w:sz w:val="22"/>
        </w:rPr>
      </w:pPr>
      <w:r w:rsidRPr="00D968EB">
        <w:rPr>
          <w:rFonts w:asciiTheme="minorHAnsi" w:hAnsiTheme="minorHAnsi"/>
          <w:i/>
          <w:color w:val="ED7D31" w:themeColor="accent2"/>
          <w:sz w:val="22"/>
        </w:rPr>
        <w:t>Economic</w:t>
      </w:r>
      <w:r w:rsidRPr="00D968EB">
        <w:rPr>
          <w:rFonts w:asciiTheme="minorHAnsi" w:hAnsiTheme="minorHAnsi"/>
          <w:b/>
          <w:i/>
          <w:sz w:val="22"/>
        </w:rPr>
        <w:t xml:space="preserve"> </w:t>
      </w:r>
      <w:r w:rsidRPr="00D968EB">
        <w:rPr>
          <w:rFonts w:asciiTheme="minorHAnsi" w:hAnsiTheme="minorHAnsi"/>
          <w:i/>
          <w:color w:val="ED7D31" w:themeColor="accent2"/>
          <w:sz w:val="22"/>
        </w:rPr>
        <w:t>empowerment of women</w:t>
      </w:r>
      <w:r w:rsidRPr="00D968EB">
        <w:rPr>
          <w:rFonts w:asciiTheme="minorHAnsi" w:hAnsiTheme="minorHAnsi"/>
          <w:b/>
          <w:i/>
          <w:sz w:val="22"/>
        </w:rPr>
        <w:t xml:space="preserve"> </w:t>
      </w:r>
      <w:proofErr w:type="gramStart"/>
      <w:r w:rsidR="00601E8E">
        <w:rPr>
          <w:rFonts w:asciiTheme="minorHAnsi" w:hAnsiTheme="minorHAnsi"/>
          <w:sz w:val="22"/>
        </w:rPr>
        <w:t>In</w:t>
      </w:r>
      <w:proofErr w:type="gramEnd"/>
      <w:r w:rsidR="00601E8E">
        <w:rPr>
          <w:rFonts w:asciiTheme="minorHAnsi" w:hAnsiTheme="minorHAnsi"/>
          <w:sz w:val="22"/>
        </w:rPr>
        <w:t xml:space="preserve"> response to Tropical Cyclone Pam, CARE</w:t>
      </w:r>
      <w:r w:rsidR="00601E8E" w:rsidRPr="00C72120">
        <w:rPr>
          <w:rFonts w:asciiTheme="minorHAnsi" w:hAnsiTheme="minorHAnsi"/>
          <w:sz w:val="22"/>
        </w:rPr>
        <w:t xml:space="preserve"> established approximately </w:t>
      </w:r>
      <w:commentRangeStart w:id="2"/>
      <w:r w:rsidR="00601E8E" w:rsidRPr="00C72120">
        <w:rPr>
          <w:rFonts w:asciiTheme="minorHAnsi" w:hAnsiTheme="minorHAnsi"/>
          <w:sz w:val="22"/>
        </w:rPr>
        <w:t>86</w:t>
      </w:r>
      <w:commentRangeEnd w:id="2"/>
      <w:r w:rsidR="00D02B04">
        <w:rPr>
          <w:rStyle w:val="CommentReference"/>
        </w:rPr>
        <w:commentReference w:id="2"/>
      </w:r>
      <w:r w:rsidR="00601E8E" w:rsidRPr="00C72120">
        <w:rPr>
          <w:rFonts w:asciiTheme="minorHAnsi" w:hAnsiTheme="minorHAnsi"/>
          <w:sz w:val="22"/>
        </w:rPr>
        <w:t xml:space="preserve"> women’s seed and tool banks (WSTBs) far exceeding the initial target of 16 groups envisaged</w:t>
      </w:r>
      <w:r w:rsidR="00601E8E">
        <w:rPr>
          <w:rFonts w:asciiTheme="minorHAnsi" w:hAnsiTheme="minorHAnsi"/>
          <w:sz w:val="22"/>
        </w:rPr>
        <w:t xml:space="preserve">. </w:t>
      </w:r>
      <w:r w:rsidR="00601E8E" w:rsidRPr="00C72120">
        <w:rPr>
          <w:rFonts w:asciiTheme="minorHAnsi" w:hAnsiTheme="minorHAnsi"/>
          <w:sz w:val="22"/>
        </w:rPr>
        <w:t>The initial purpose of the groups was the distribution of relief</w:t>
      </w:r>
      <w:r w:rsidR="00601E8E">
        <w:rPr>
          <w:rFonts w:asciiTheme="minorHAnsi" w:hAnsiTheme="minorHAnsi"/>
          <w:sz w:val="22"/>
        </w:rPr>
        <w:t xml:space="preserve"> items and the</w:t>
      </w:r>
      <w:r w:rsidR="00601E8E" w:rsidRPr="00C72120">
        <w:rPr>
          <w:rFonts w:asciiTheme="minorHAnsi" w:hAnsiTheme="minorHAnsi"/>
          <w:sz w:val="22"/>
        </w:rPr>
        <w:t xml:space="preserve"> groups </w:t>
      </w:r>
      <w:r w:rsidR="00601E8E">
        <w:rPr>
          <w:rFonts w:asciiTheme="minorHAnsi" w:hAnsiTheme="minorHAnsi"/>
          <w:sz w:val="22"/>
        </w:rPr>
        <w:t>were</w:t>
      </w:r>
      <w:r w:rsidR="00601E8E" w:rsidRPr="00C72120">
        <w:rPr>
          <w:rFonts w:asciiTheme="minorHAnsi" w:hAnsiTheme="minorHAnsi"/>
          <w:sz w:val="22"/>
        </w:rPr>
        <w:t xml:space="preserve"> an accessible distribut</w:t>
      </w:r>
      <w:r w:rsidR="002E2A8F">
        <w:rPr>
          <w:rFonts w:asciiTheme="minorHAnsi" w:hAnsiTheme="minorHAnsi"/>
          <w:sz w:val="22"/>
        </w:rPr>
        <w:t>ion point for livelihood assets</w:t>
      </w:r>
      <w:r w:rsidR="00601E8E">
        <w:rPr>
          <w:rFonts w:asciiTheme="minorHAnsi" w:hAnsiTheme="minorHAnsi"/>
          <w:sz w:val="22"/>
        </w:rPr>
        <w:t xml:space="preserve"> in the recovery</w:t>
      </w:r>
      <w:r w:rsidR="00601E8E" w:rsidRPr="00C72120">
        <w:rPr>
          <w:rFonts w:asciiTheme="minorHAnsi" w:hAnsiTheme="minorHAnsi"/>
          <w:sz w:val="22"/>
        </w:rPr>
        <w:t xml:space="preserve">. </w:t>
      </w:r>
      <w:r w:rsidR="00601E8E">
        <w:rPr>
          <w:rFonts w:asciiTheme="minorHAnsi" w:hAnsiTheme="minorHAnsi"/>
          <w:sz w:val="22"/>
        </w:rPr>
        <w:t>The</w:t>
      </w:r>
      <w:r w:rsidR="00601E8E" w:rsidRPr="00C72120">
        <w:rPr>
          <w:rFonts w:asciiTheme="minorHAnsi" w:hAnsiTheme="minorHAnsi"/>
          <w:sz w:val="22"/>
        </w:rPr>
        <w:t xml:space="preserve"> result of rapidly establishing </w:t>
      </w:r>
      <w:r w:rsidR="00601E8E" w:rsidRPr="00C72120">
        <w:rPr>
          <w:rFonts w:asciiTheme="minorHAnsi" w:hAnsiTheme="minorHAnsi"/>
          <w:sz w:val="22"/>
        </w:rPr>
        <w:lastRenderedPageBreak/>
        <w:t xml:space="preserve">such </w:t>
      </w:r>
      <w:proofErr w:type="gramStart"/>
      <w:r w:rsidR="00601E8E" w:rsidRPr="00C72120">
        <w:rPr>
          <w:rFonts w:asciiTheme="minorHAnsi" w:hAnsiTheme="minorHAnsi"/>
          <w:sz w:val="22"/>
        </w:rPr>
        <w:t>a large number of</w:t>
      </w:r>
      <w:proofErr w:type="gramEnd"/>
      <w:r w:rsidR="00601E8E" w:rsidRPr="00C72120">
        <w:rPr>
          <w:rFonts w:asciiTheme="minorHAnsi" w:hAnsiTheme="minorHAnsi"/>
          <w:sz w:val="22"/>
        </w:rPr>
        <w:t xml:space="preserve"> groups has led to challenges aro</w:t>
      </w:r>
      <w:r w:rsidR="00601E8E">
        <w:rPr>
          <w:rFonts w:asciiTheme="minorHAnsi" w:hAnsiTheme="minorHAnsi"/>
          <w:sz w:val="22"/>
        </w:rPr>
        <w:t xml:space="preserve">und coverage and sustainability. </w:t>
      </w:r>
      <w:r w:rsidR="00FC6DE5">
        <w:rPr>
          <w:rFonts w:asciiTheme="minorHAnsi" w:hAnsiTheme="minorHAnsi"/>
          <w:sz w:val="22"/>
        </w:rPr>
        <w:t xml:space="preserve">With </w:t>
      </w:r>
      <w:commentRangeStart w:id="3"/>
      <w:r w:rsidR="00FC6DE5">
        <w:rPr>
          <w:rFonts w:asciiTheme="minorHAnsi" w:hAnsiTheme="minorHAnsi"/>
          <w:sz w:val="22"/>
        </w:rPr>
        <w:t>86</w:t>
      </w:r>
      <w:commentRangeEnd w:id="3"/>
      <w:r w:rsidR="00D02B04">
        <w:rPr>
          <w:rStyle w:val="CommentReference"/>
        </w:rPr>
        <w:commentReference w:id="3"/>
      </w:r>
      <w:r w:rsidR="00FC6DE5">
        <w:rPr>
          <w:rFonts w:asciiTheme="minorHAnsi" w:hAnsiTheme="minorHAnsi"/>
          <w:sz w:val="22"/>
        </w:rPr>
        <w:t xml:space="preserve"> WSTBs, t</w:t>
      </w:r>
      <w:r w:rsidRPr="00D968EB">
        <w:rPr>
          <w:rFonts w:asciiTheme="minorHAnsi" w:hAnsiTheme="minorHAnsi"/>
          <w:sz w:val="22"/>
        </w:rPr>
        <w:t xml:space="preserve">here are currently too many WSTBs to be supported sustainably and CARE </w:t>
      </w:r>
      <w:r w:rsidR="00AF1999" w:rsidRPr="00A061EB">
        <w:rPr>
          <w:rFonts w:asciiTheme="minorHAnsi" w:hAnsiTheme="minorHAnsi"/>
          <w:sz w:val="22"/>
          <w:szCs w:val="22"/>
        </w:rPr>
        <w:t>should</w:t>
      </w:r>
      <w:r w:rsidRPr="00D968EB">
        <w:rPr>
          <w:rFonts w:asciiTheme="minorHAnsi" w:hAnsiTheme="minorHAnsi"/>
          <w:sz w:val="22"/>
        </w:rPr>
        <w:t xml:space="preserve"> </w:t>
      </w:r>
      <w:r w:rsidRPr="002E2A8F">
        <w:rPr>
          <w:rFonts w:asciiTheme="minorHAnsi" w:hAnsiTheme="minorHAnsi"/>
          <w:sz w:val="22"/>
        </w:rPr>
        <w:t xml:space="preserve">reduce program coverage and support </w:t>
      </w:r>
      <w:r w:rsidRPr="002E2A8F">
        <w:rPr>
          <w:rFonts w:asciiTheme="minorHAnsi" w:hAnsiTheme="minorHAnsi"/>
          <w:sz w:val="22"/>
          <w:szCs w:val="22"/>
        </w:rPr>
        <w:t>W</w:t>
      </w:r>
      <w:r w:rsidR="000D74FD" w:rsidRPr="002E2A8F">
        <w:rPr>
          <w:rFonts w:asciiTheme="minorHAnsi" w:hAnsiTheme="minorHAnsi"/>
          <w:sz w:val="22"/>
          <w:szCs w:val="22"/>
        </w:rPr>
        <w:t>STB</w:t>
      </w:r>
      <w:r w:rsidRPr="002E2A8F">
        <w:rPr>
          <w:rFonts w:asciiTheme="minorHAnsi" w:hAnsiTheme="minorHAnsi"/>
          <w:sz w:val="22"/>
          <w:szCs w:val="22"/>
        </w:rPr>
        <w:t>s</w:t>
      </w:r>
      <w:r w:rsidRPr="002E2A8F">
        <w:rPr>
          <w:rFonts w:asciiTheme="minorHAnsi" w:hAnsiTheme="minorHAnsi"/>
          <w:sz w:val="22"/>
        </w:rPr>
        <w:t xml:space="preserve"> more intensively. </w:t>
      </w:r>
      <w:r w:rsidRPr="00941AD2">
        <w:rPr>
          <w:rFonts w:asciiTheme="minorHAnsi" w:hAnsiTheme="minorHAnsi"/>
          <w:b/>
          <w:sz w:val="22"/>
        </w:rPr>
        <w:t xml:space="preserve">The evidence from the review indicates that food security could be a focus for the next phase. </w:t>
      </w:r>
      <w:r w:rsidRPr="002E2A8F">
        <w:rPr>
          <w:rFonts w:asciiTheme="minorHAnsi" w:hAnsiTheme="minorHAnsi"/>
          <w:sz w:val="22"/>
        </w:rPr>
        <w:t xml:space="preserve">Criteria should be developed once the decision is made about the focus which will guide the readiness assessment and the selection of communities to focus on in the next phase. </w:t>
      </w:r>
    </w:p>
    <w:p w14:paraId="24101814" w14:textId="77777777" w:rsidR="00EF1E82" w:rsidRPr="002E2A8F" w:rsidRDefault="00EF1E82" w:rsidP="00D968EB">
      <w:pPr>
        <w:rPr>
          <w:rFonts w:asciiTheme="minorHAnsi" w:hAnsiTheme="minorHAnsi"/>
          <w:sz w:val="22"/>
        </w:rPr>
      </w:pPr>
    </w:p>
    <w:p w14:paraId="18787B01" w14:textId="7ABC02F0" w:rsidR="00EF1E82" w:rsidRPr="00D968EB" w:rsidRDefault="00EF1E82" w:rsidP="00D968EB">
      <w:pPr>
        <w:rPr>
          <w:rFonts w:asciiTheme="minorHAnsi" w:hAnsiTheme="minorHAnsi"/>
          <w:sz w:val="22"/>
        </w:rPr>
      </w:pPr>
      <w:r w:rsidRPr="00D968EB">
        <w:rPr>
          <w:rFonts w:asciiTheme="minorHAnsi" w:hAnsiTheme="minorHAnsi"/>
          <w:sz w:val="22"/>
        </w:rPr>
        <w:t xml:space="preserve">Once the groups are selected, the groups should have good governance training.  To improve sustainability, a </w:t>
      </w:r>
      <w:r w:rsidRPr="00D968EB">
        <w:rPr>
          <w:rFonts w:asciiTheme="minorHAnsi" w:hAnsiTheme="minorHAnsi"/>
          <w:b/>
          <w:sz w:val="22"/>
        </w:rPr>
        <w:t>partnership strategy</w:t>
      </w:r>
      <w:r w:rsidRPr="00D968EB">
        <w:rPr>
          <w:rFonts w:asciiTheme="minorHAnsi" w:hAnsiTheme="minorHAnsi"/>
          <w:sz w:val="22"/>
        </w:rPr>
        <w:t xml:space="preserve"> should be developed to ensure a stronger link </w:t>
      </w:r>
      <w:r w:rsidRPr="00A061EB">
        <w:rPr>
          <w:rFonts w:asciiTheme="minorHAnsi" w:hAnsiTheme="minorHAnsi"/>
          <w:sz w:val="22"/>
          <w:szCs w:val="22"/>
        </w:rPr>
        <w:t>should be</w:t>
      </w:r>
      <w:r w:rsidRPr="00D968EB">
        <w:rPr>
          <w:rFonts w:asciiTheme="minorHAnsi" w:hAnsiTheme="minorHAnsi"/>
          <w:sz w:val="22"/>
        </w:rPr>
        <w:t xml:space="preserve"> developed with </w:t>
      </w:r>
      <w:r w:rsidRPr="00A061EB">
        <w:rPr>
          <w:rFonts w:asciiTheme="minorHAnsi" w:hAnsiTheme="minorHAnsi"/>
          <w:sz w:val="22"/>
          <w:szCs w:val="22"/>
        </w:rPr>
        <w:t xml:space="preserve">organisations and institutions with </w:t>
      </w:r>
      <w:r w:rsidRPr="00D968EB">
        <w:rPr>
          <w:rFonts w:asciiTheme="minorHAnsi" w:hAnsiTheme="minorHAnsi"/>
          <w:sz w:val="22"/>
        </w:rPr>
        <w:t xml:space="preserve">agricultural and microfinance organisations such as:  </w:t>
      </w:r>
      <w:r w:rsidR="001D5435" w:rsidRPr="00A061EB">
        <w:rPr>
          <w:rFonts w:asciiTheme="minorHAnsi" w:hAnsiTheme="minorHAnsi"/>
          <w:sz w:val="22"/>
          <w:szCs w:val="22"/>
        </w:rPr>
        <w:t>Farmer’s Support Association (</w:t>
      </w:r>
      <w:r w:rsidRPr="00D968EB">
        <w:rPr>
          <w:rFonts w:asciiTheme="minorHAnsi" w:hAnsiTheme="minorHAnsi"/>
          <w:sz w:val="22"/>
        </w:rPr>
        <w:t>FSA</w:t>
      </w:r>
      <w:r w:rsidR="001D5435" w:rsidRPr="00A061EB">
        <w:rPr>
          <w:rFonts w:asciiTheme="minorHAnsi" w:hAnsiTheme="minorHAnsi"/>
          <w:sz w:val="22"/>
          <w:szCs w:val="22"/>
        </w:rPr>
        <w:t>)</w:t>
      </w:r>
      <w:r w:rsidRPr="00A061EB">
        <w:rPr>
          <w:rFonts w:asciiTheme="minorHAnsi" w:hAnsiTheme="minorHAnsi"/>
          <w:sz w:val="22"/>
          <w:szCs w:val="22"/>
        </w:rPr>
        <w:t>,</w:t>
      </w:r>
      <w:r w:rsidRPr="00D968EB">
        <w:rPr>
          <w:rFonts w:asciiTheme="minorHAnsi" w:hAnsiTheme="minorHAnsi"/>
          <w:sz w:val="22"/>
        </w:rPr>
        <w:t xml:space="preserve"> </w:t>
      </w:r>
      <w:proofErr w:type="spellStart"/>
      <w:r w:rsidR="00D32EDA" w:rsidRPr="00D968EB">
        <w:rPr>
          <w:rFonts w:asciiTheme="minorHAnsi" w:hAnsiTheme="minorHAnsi"/>
          <w:sz w:val="22"/>
        </w:rPr>
        <w:t>Nasi</w:t>
      </w:r>
      <w:proofErr w:type="spellEnd"/>
      <w:r w:rsidR="00D32EDA" w:rsidRPr="00D968EB">
        <w:rPr>
          <w:rFonts w:asciiTheme="minorHAnsi" w:hAnsiTheme="minorHAnsi"/>
          <w:sz w:val="22"/>
        </w:rPr>
        <w:t xml:space="preserve"> Tuan</w:t>
      </w:r>
      <w:r w:rsidRPr="00D968EB">
        <w:rPr>
          <w:rFonts w:asciiTheme="minorHAnsi" w:hAnsiTheme="minorHAnsi"/>
          <w:sz w:val="22"/>
        </w:rPr>
        <w:t xml:space="preserve"> and VANWODS</w:t>
      </w:r>
      <w:r w:rsidR="001D5435" w:rsidRPr="00A061EB">
        <w:rPr>
          <w:rFonts w:asciiTheme="minorHAnsi" w:hAnsiTheme="minorHAnsi"/>
          <w:sz w:val="22"/>
          <w:szCs w:val="22"/>
        </w:rPr>
        <w:t xml:space="preserve"> Microfinance</w:t>
      </w:r>
      <w:r w:rsidRPr="00D968EB">
        <w:rPr>
          <w:rFonts w:asciiTheme="minorHAnsi" w:hAnsiTheme="minorHAnsi"/>
          <w:sz w:val="22"/>
        </w:rPr>
        <w:t>.</w:t>
      </w:r>
      <w:r w:rsidR="00687A76" w:rsidRPr="00D968EB">
        <w:rPr>
          <w:rFonts w:asciiTheme="minorHAnsi" w:hAnsiTheme="minorHAnsi"/>
          <w:sz w:val="22"/>
        </w:rPr>
        <w:t xml:space="preserve">  The partnership strategy should include a capacity development approach for small, local organisations.</w:t>
      </w:r>
    </w:p>
    <w:p w14:paraId="611390A1" w14:textId="77777777" w:rsidR="00EF1E82" w:rsidRPr="00D968EB" w:rsidRDefault="00EF1E82" w:rsidP="00D968EB">
      <w:pPr>
        <w:rPr>
          <w:rFonts w:asciiTheme="minorHAnsi" w:hAnsiTheme="minorHAnsi"/>
          <w:sz w:val="22"/>
        </w:rPr>
      </w:pPr>
    </w:p>
    <w:p w14:paraId="46A06454" w14:textId="6E056C7F" w:rsidR="00EF1E82" w:rsidRPr="00D968EB" w:rsidRDefault="009D4182" w:rsidP="00D968EB">
      <w:pPr>
        <w:rPr>
          <w:rFonts w:asciiTheme="minorHAnsi" w:hAnsiTheme="minorHAnsi"/>
          <w:sz w:val="22"/>
        </w:rPr>
      </w:pPr>
      <w:r w:rsidRPr="00D968EB">
        <w:rPr>
          <w:rFonts w:asciiTheme="minorHAnsi" w:hAnsiTheme="minorHAnsi"/>
          <w:i/>
          <w:color w:val="ED7D31" w:themeColor="accent2"/>
          <w:sz w:val="22"/>
        </w:rPr>
        <w:t xml:space="preserve">Targeted studies </w:t>
      </w:r>
      <w:r w:rsidR="00EF1E82" w:rsidRPr="00D968EB">
        <w:rPr>
          <w:rFonts w:asciiTheme="minorHAnsi" w:hAnsiTheme="minorHAnsi"/>
          <w:sz w:val="22"/>
        </w:rPr>
        <w:t xml:space="preserve">should be carried out following the next design which include:  baseline study gender-sensitive value chain analysis; stakeholder analysis; barrier analyses to inform </w:t>
      </w:r>
      <w:r w:rsidR="001D5435" w:rsidRPr="00A061EB">
        <w:rPr>
          <w:rFonts w:asciiTheme="minorHAnsi" w:hAnsiTheme="minorHAnsi"/>
          <w:sz w:val="22"/>
          <w:szCs w:val="22"/>
        </w:rPr>
        <w:t>Engaging Men and Boys (</w:t>
      </w:r>
      <w:r w:rsidR="00EF1E82" w:rsidRPr="00D968EB">
        <w:rPr>
          <w:rFonts w:asciiTheme="minorHAnsi" w:hAnsiTheme="minorHAnsi"/>
          <w:sz w:val="22"/>
        </w:rPr>
        <w:t>EMB</w:t>
      </w:r>
      <w:r w:rsidR="001D5435" w:rsidRPr="00A061EB">
        <w:rPr>
          <w:rFonts w:asciiTheme="minorHAnsi" w:hAnsiTheme="minorHAnsi"/>
          <w:sz w:val="22"/>
          <w:szCs w:val="22"/>
        </w:rPr>
        <w:t>)</w:t>
      </w:r>
      <w:r w:rsidR="00EF1E82" w:rsidRPr="00D968EB">
        <w:rPr>
          <w:rFonts w:asciiTheme="minorHAnsi" w:hAnsiTheme="minorHAnsi"/>
          <w:sz w:val="22"/>
        </w:rPr>
        <w:t xml:space="preserve"> strategies</w:t>
      </w:r>
      <w:r w:rsidR="00EF1E82" w:rsidRPr="00A061EB">
        <w:rPr>
          <w:rFonts w:asciiTheme="minorHAnsi" w:hAnsiTheme="minorHAnsi"/>
          <w:sz w:val="22"/>
          <w:szCs w:val="22"/>
        </w:rPr>
        <w:t xml:space="preserve"> and so on</w:t>
      </w:r>
      <w:r w:rsidR="00EF1E82" w:rsidRPr="00D968EB">
        <w:rPr>
          <w:rFonts w:asciiTheme="minorHAnsi" w:hAnsiTheme="minorHAnsi"/>
          <w:sz w:val="22"/>
        </w:rPr>
        <w:t xml:space="preserve"> with a clear purpose as to how they will inform the final selection and refinement of activities during inception.</w:t>
      </w:r>
      <w:r w:rsidR="00F635D0">
        <w:rPr>
          <w:rFonts w:asciiTheme="minorHAnsi" w:hAnsiTheme="minorHAnsi"/>
          <w:sz w:val="22"/>
        </w:rPr>
        <w:t xml:space="preserve"> (</w:t>
      </w:r>
      <w:r w:rsidR="007D426F" w:rsidRPr="007D426F">
        <w:rPr>
          <w:rFonts w:asciiTheme="minorHAnsi" w:hAnsiTheme="minorHAnsi"/>
          <w:sz w:val="22"/>
        </w:rPr>
        <w:t>See section 4.1.4</w:t>
      </w:r>
      <w:r w:rsidR="00F635D0" w:rsidRPr="007D426F">
        <w:rPr>
          <w:rFonts w:asciiTheme="minorHAnsi" w:hAnsiTheme="minorHAnsi"/>
          <w:sz w:val="22"/>
        </w:rPr>
        <w:t>)</w:t>
      </w:r>
    </w:p>
    <w:p w14:paraId="1235BD51" w14:textId="77777777" w:rsidR="00EF1E82" w:rsidRPr="00D968EB" w:rsidRDefault="00EF1E82" w:rsidP="00D968EB">
      <w:pPr>
        <w:rPr>
          <w:rFonts w:asciiTheme="minorHAnsi" w:hAnsiTheme="minorHAnsi"/>
          <w:i/>
          <w:sz w:val="22"/>
        </w:rPr>
      </w:pPr>
    </w:p>
    <w:p w14:paraId="32AC74E3" w14:textId="19C99D9D" w:rsidR="00EF1E82" w:rsidRPr="00D968EB" w:rsidRDefault="00EF1E82" w:rsidP="00EF1E82">
      <w:pPr>
        <w:tabs>
          <w:tab w:val="left" w:pos="4845"/>
        </w:tabs>
        <w:jc w:val="both"/>
        <w:rPr>
          <w:rFonts w:asciiTheme="minorHAnsi" w:hAnsiTheme="minorHAnsi"/>
          <w:sz w:val="22"/>
        </w:rPr>
      </w:pPr>
      <w:r w:rsidRPr="00D968EB">
        <w:rPr>
          <w:rFonts w:asciiTheme="minorHAnsi" w:hAnsiTheme="minorHAnsi"/>
          <w:sz w:val="22"/>
        </w:rPr>
        <w:t xml:space="preserve">Recommendations for the next phase are to </w:t>
      </w:r>
      <w:r w:rsidRPr="00D968EB">
        <w:rPr>
          <w:rFonts w:asciiTheme="minorHAnsi" w:hAnsiTheme="minorHAnsi"/>
          <w:b/>
          <w:sz w:val="22"/>
        </w:rPr>
        <w:t>mainstream GBV</w:t>
      </w:r>
      <w:r w:rsidR="001D5435" w:rsidRPr="00A061EB">
        <w:rPr>
          <w:rFonts w:asciiTheme="minorHAnsi" w:hAnsiTheme="minorHAnsi"/>
          <w:b/>
          <w:sz w:val="22"/>
          <w:szCs w:val="22"/>
        </w:rPr>
        <w:t xml:space="preserve"> (Gender-based Violence)</w:t>
      </w:r>
      <w:r w:rsidRPr="00A061EB">
        <w:rPr>
          <w:rFonts w:asciiTheme="minorHAnsi" w:hAnsiTheme="minorHAnsi"/>
          <w:b/>
          <w:sz w:val="22"/>
          <w:szCs w:val="22"/>
        </w:rPr>
        <w:t>,</w:t>
      </w:r>
      <w:r w:rsidRPr="00D968EB">
        <w:rPr>
          <w:rFonts w:asciiTheme="minorHAnsi" w:hAnsiTheme="minorHAnsi"/>
          <w:b/>
          <w:sz w:val="22"/>
        </w:rPr>
        <w:t xml:space="preserve"> develop a strategy for engaging men and boys and to adopt the family business management training approach</w:t>
      </w:r>
      <w:r w:rsidRPr="00D968EB">
        <w:rPr>
          <w:rFonts w:asciiTheme="minorHAnsi" w:hAnsiTheme="minorHAnsi"/>
          <w:sz w:val="22"/>
        </w:rPr>
        <w:t>.  Topics covered in this approach are: as communication; conflict management; labour in the family garden and workloads; decision-making; decision-making and household budgeting; and developing household action plans. The program can be adapted to include single mothers.</w:t>
      </w:r>
    </w:p>
    <w:p w14:paraId="7F707E58" w14:textId="77777777" w:rsidR="00D343D2" w:rsidRPr="00A061EB" w:rsidRDefault="00D343D2" w:rsidP="00EF1E82">
      <w:pPr>
        <w:tabs>
          <w:tab w:val="left" w:pos="4845"/>
        </w:tabs>
        <w:jc w:val="both"/>
        <w:rPr>
          <w:rFonts w:asciiTheme="minorHAnsi" w:hAnsiTheme="minorHAnsi"/>
          <w:sz w:val="22"/>
          <w:szCs w:val="22"/>
        </w:rPr>
      </w:pPr>
    </w:p>
    <w:p w14:paraId="1D0D059A" w14:textId="1B20739A" w:rsidR="00EF1E82" w:rsidRPr="00D968EB" w:rsidRDefault="00EF1E82" w:rsidP="00EF1E82">
      <w:pPr>
        <w:tabs>
          <w:tab w:val="left" w:pos="4845"/>
        </w:tabs>
        <w:jc w:val="both"/>
        <w:rPr>
          <w:rFonts w:asciiTheme="minorHAnsi" w:hAnsiTheme="minorHAnsi"/>
          <w:sz w:val="22"/>
        </w:rPr>
      </w:pPr>
      <w:r w:rsidRPr="00D968EB">
        <w:rPr>
          <w:rFonts w:asciiTheme="minorHAnsi" w:hAnsiTheme="minorHAnsi"/>
          <w:sz w:val="22"/>
        </w:rPr>
        <w:t xml:space="preserve">A </w:t>
      </w:r>
      <w:r w:rsidR="001A02A4">
        <w:rPr>
          <w:rFonts w:asciiTheme="minorHAnsi" w:hAnsiTheme="minorHAnsi"/>
          <w:sz w:val="22"/>
        </w:rPr>
        <w:t>possible</w:t>
      </w:r>
      <w:r w:rsidRPr="00D968EB">
        <w:rPr>
          <w:rFonts w:asciiTheme="minorHAnsi" w:hAnsiTheme="minorHAnsi"/>
          <w:sz w:val="22"/>
        </w:rPr>
        <w:t xml:space="preserve"> approach for the next phase is the development of </w:t>
      </w:r>
      <w:r w:rsidRPr="00D968EB">
        <w:rPr>
          <w:rFonts w:asciiTheme="minorHAnsi" w:hAnsiTheme="minorHAnsi"/>
          <w:b/>
          <w:sz w:val="22"/>
        </w:rPr>
        <w:t>women’s cooperatives</w:t>
      </w:r>
      <w:r w:rsidRPr="00D968EB">
        <w:rPr>
          <w:rFonts w:asciiTheme="minorHAnsi" w:hAnsiTheme="minorHAnsi"/>
          <w:sz w:val="22"/>
        </w:rPr>
        <w:t xml:space="preserve">.  The learning from </w:t>
      </w:r>
      <w:proofErr w:type="spellStart"/>
      <w:r w:rsidR="00D32EDA" w:rsidRPr="00D968EB">
        <w:rPr>
          <w:rFonts w:asciiTheme="minorHAnsi" w:hAnsiTheme="minorHAnsi"/>
          <w:sz w:val="22"/>
        </w:rPr>
        <w:t>Nasi</w:t>
      </w:r>
      <w:proofErr w:type="spellEnd"/>
      <w:r w:rsidR="00D32EDA" w:rsidRPr="00D968EB">
        <w:rPr>
          <w:rFonts w:asciiTheme="minorHAnsi" w:hAnsiTheme="minorHAnsi"/>
          <w:sz w:val="22"/>
        </w:rPr>
        <w:t xml:space="preserve"> Tuan</w:t>
      </w:r>
      <w:r w:rsidR="00D654E1" w:rsidRPr="00A061EB">
        <w:rPr>
          <w:rStyle w:val="FootnoteReference"/>
          <w:rFonts w:asciiTheme="minorHAnsi" w:hAnsiTheme="minorHAnsi"/>
          <w:sz w:val="22"/>
          <w:szCs w:val="22"/>
        </w:rPr>
        <w:footnoteReference w:id="2"/>
      </w:r>
      <w:r w:rsidRPr="00D968EB">
        <w:rPr>
          <w:rFonts w:asciiTheme="minorHAnsi" w:hAnsiTheme="minorHAnsi"/>
          <w:sz w:val="22"/>
        </w:rPr>
        <w:t xml:space="preserve"> indicates that the development of cooperatives can take up to five years, but there is value in developing cooperative models.  As individuals, women will find it difficult to participate in the value-chain beyond production. They are more likely to experience the benefits of processing, marketing and sale as part of a cooperative or producer group. Cooperatives represent a mechanism through which to ensure women’s economic empowerment where they can put the skills and knowledge they have gained into action and choice. </w:t>
      </w:r>
    </w:p>
    <w:p w14:paraId="58FB846A" w14:textId="77777777" w:rsidR="0093657A" w:rsidRPr="00A061EB" w:rsidRDefault="0093657A" w:rsidP="00EF1E82">
      <w:pPr>
        <w:tabs>
          <w:tab w:val="left" w:pos="4845"/>
        </w:tabs>
        <w:jc w:val="both"/>
        <w:rPr>
          <w:rFonts w:asciiTheme="minorHAnsi" w:hAnsiTheme="minorHAnsi"/>
          <w:sz w:val="22"/>
          <w:szCs w:val="22"/>
        </w:rPr>
      </w:pPr>
    </w:p>
    <w:p w14:paraId="179CB652" w14:textId="780790A3" w:rsidR="00EF1E82" w:rsidRPr="00D968EB" w:rsidRDefault="00EF1E82" w:rsidP="00D968EB">
      <w:pPr>
        <w:rPr>
          <w:rFonts w:asciiTheme="minorHAnsi" w:hAnsiTheme="minorHAnsi"/>
          <w:sz w:val="22"/>
        </w:rPr>
      </w:pPr>
      <w:r w:rsidRPr="00D968EB">
        <w:rPr>
          <w:rFonts w:asciiTheme="minorHAnsi" w:hAnsiTheme="minorHAnsi"/>
          <w:i/>
          <w:color w:val="ED7D31" w:themeColor="accent2"/>
          <w:sz w:val="22"/>
        </w:rPr>
        <w:t xml:space="preserve">Life skills training </w:t>
      </w:r>
      <w:r w:rsidRPr="00D968EB">
        <w:rPr>
          <w:rFonts w:asciiTheme="minorHAnsi" w:hAnsiTheme="minorHAnsi"/>
          <w:b/>
          <w:sz w:val="22"/>
        </w:rPr>
        <w:t xml:space="preserve">should continue and be strengthened through a stronger focus on engaging young men </w:t>
      </w:r>
      <w:r w:rsidR="00941AD2">
        <w:rPr>
          <w:rFonts w:asciiTheme="minorHAnsi" w:hAnsiTheme="minorHAnsi"/>
          <w:b/>
          <w:sz w:val="22"/>
        </w:rPr>
        <w:t xml:space="preserve">in behaviour change </w:t>
      </w:r>
      <w:r w:rsidRPr="00D968EB">
        <w:rPr>
          <w:rFonts w:asciiTheme="minorHAnsi" w:hAnsiTheme="minorHAnsi"/>
          <w:b/>
          <w:sz w:val="22"/>
        </w:rPr>
        <w:t>and</w:t>
      </w:r>
      <w:r w:rsidR="003C3C3C" w:rsidRPr="00D968EB">
        <w:rPr>
          <w:rFonts w:asciiTheme="minorHAnsi" w:hAnsiTheme="minorHAnsi"/>
          <w:b/>
          <w:sz w:val="22"/>
        </w:rPr>
        <w:t xml:space="preserve"> </w:t>
      </w:r>
      <w:r w:rsidR="003C3C3C" w:rsidRPr="00A061EB">
        <w:rPr>
          <w:rFonts w:asciiTheme="minorHAnsi" w:hAnsiTheme="minorHAnsi"/>
          <w:b/>
          <w:sz w:val="22"/>
          <w:szCs w:val="22"/>
        </w:rPr>
        <w:t xml:space="preserve">prevention of violence against women and </w:t>
      </w:r>
      <w:r w:rsidRPr="00D968EB">
        <w:rPr>
          <w:rFonts w:asciiTheme="minorHAnsi" w:hAnsiTheme="minorHAnsi"/>
          <w:b/>
          <w:sz w:val="22"/>
        </w:rPr>
        <w:t>facilitating access to services for women and girls experiencing violence.</w:t>
      </w:r>
      <w:r w:rsidRPr="00D968EB">
        <w:rPr>
          <w:rFonts w:asciiTheme="minorHAnsi" w:hAnsiTheme="minorHAnsi"/>
          <w:sz w:val="22"/>
        </w:rPr>
        <w:t xml:space="preserve">  </w:t>
      </w:r>
      <w:r w:rsidR="00597A14" w:rsidRPr="00A061EB">
        <w:rPr>
          <w:rFonts w:asciiTheme="minorHAnsi" w:hAnsiTheme="minorHAnsi"/>
          <w:sz w:val="22"/>
          <w:szCs w:val="22"/>
        </w:rPr>
        <w:t>Community members and CARE staff recommended that</w:t>
      </w:r>
      <w:r w:rsidRPr="00D968EB">
        <w:rPr>
          <w:rFonts w:asciiTheme="minorHAnsi" w:hAnsiTheme="minorHAnsi"/>
          <w:sz w:val="22"/>
        </w:rPr>
        <w:t xml:space="preserve"> training </w:t>
      </w:r>
      <w:r w:rsidR="00597A14" w:rsidRPr="00A061EB">
        <w:rPr>
          <w:rFonts w:asciiTheme="minorHAnsi" w:hAnsiTheme="minorHAnsi"/>
          <w:sz w:val="22"/>
          <w:szCs w:val="22"/>
        </w:rPr>
        <w:t>should</w:t>
      </w:r>
      <w:r w:rsidR="00597A14" w:rsidRPr="00D968EB">
        <w:rPr>
          <w:rFonts w:asciiTheme="minorHAnsi" w:hAnsiTheme="minorHAnsi"/>
          <w:sz w:val="22"/>
        </w:rPr>
        <w:t xml:space="preserve"> be</w:t>
      </w:r>
      <w:r w:rsidRPr="00D968EB">
        <w:rPr>
          <w:rFonts w:asciiTheme="minorHAnsi" w:hAnsiTheme="minorHAnsi"/>
          <w:sz w:val="22"/>
        </w:rPr>
        <w:t xml:space="preserve"> delivered at the community level to encourage stronger community engagement and linkages to other CARE programs. The purpose of the life skills training has shifted over time and CARE needs to strongly define the purpose, target groups and intended outcomes for participants and communities the next phase.  The curriculum is currently being revised to better target different segments of the community:  young men, young women, adult women and men. CARE should also intentionally target young single mothers as the review found that young single mothers are often excluded from community activities and have benefitted from life skills training.  Follow up activities are also needed to build on the momentum from the training and it needs better linkages to existing CARE programs (WASH, resilience, </w:t>
      </w:r>
      <w:r w:rsidRPr="00A061EB">
        <w:rPr>
          <w:rFonts w:asciiTheme="minorHAnsi" w:hAnsiTheme="minorHAnsi"/>
          <w:sz w:val="22"/>
          <w:szCs w:val="22"/>
        </w:rPr>
        <w:t>W</w:t>
      </w:r>
      <w:r w:rsidR="005E6405" w:rsidRPr="00A061EB">
        <w:rPr>
          <w:rFonts w:asciiTheme="minorHAnsi" w:hAnsiTheme="minorHAnsi"/>
          <w:sz w:val="22"/>
          <w:szCs w:val="22"/>
        </w:rPr>
        <w:t>STB</w:t>
      </w:r>
      <w:r w:rsidRPr="00D968EB">
        <w:rPr>
          <w:rFonts w:asciiTheme="minorHAnsi" w:hAnsiTheme="minorHAnsi"/>
          <w:sz w:val="22"/>
        </w:rPr>
        <w:t xml:space="preserve">).  </w:t>
      </w:r>
    </w:p>
    <w:p w14:paraId="720B254D" w14:textId="77777777" w:rsidR="00EF1E82" w:rsidRPr="00D968EB" w:rsidRDefault="00EF1E82" w:rsidP="00D968EB">
      <w:pPr>
        <w:rPr>
          <w:rFonts w:asciiTheme="minorHAnsi" w:hAnsiTheme="minorHAnsi"/>
          <w:i/>
          <w:sz w:val="22"/>
        </w:rPr>
      </w:pPr>
    </w:p>
    <w:p w14:paraId="741E35FB" w14:textId="77777777" w:rsidR="00941AD2" w:rsidRDefault="00EF1E82" w:rsidP="000D25F4">
      <w:pPr>
        <w:rPr>
          <w:rFonts w:asciiTheme="minorHAnsi" w:hAnsiTheme="minorHAnsi"/>
          <w:sz w:val="22"/>
        </w:rPr>
      </w:pPr>
      <w:r w:rsidRPr="00D968EB">
        <w:rPr>
          <w:rFonts w:asciiTheme="minorHAnsi" w:hAnsiTheme="minorHAnsi"/>
          <w:i/>
          <w:color w:val="ED7D31" w:themeColor="accent2"/>
          <w:sz w:val="22"/>
        </w:rPr>
        <w:t>Gender based</w:t>
      </w:r>
      <w:r w:rsidRPr="00D968EB">
        <w:rPr>
          <w:rFonts w:asciiTheme="minorHAnsi" w:hAnsiTheme="minorHAnsi"/>
          <w:i/>
          <w:color w:val="FF0000"/>
          <w:sz w:val="22"/>
        </w:rPr>
        <w:t xml:space="preserve"> </w:t>
      </w:r>
      <w:r w:rsidRPr="00D968EB">
        <w:rPr>
          <w:rFonts w:asciiTheme="minorHAnsi" w:hAnsiTheme="minorHAnsi"/>
          <w:i/>
          <w:color w:val="ED7D31" w:themeColor="accent2"/>
          <w:sz w:val="22"/>
        </w:rPr>
        <w:t>violence</w:t>
      </w:r>
      <w:r w:rsidR="00941AD2">
        <w:rPr>
          <w:rFonts w:asciiTheme="minorHAnsi" w:hAnsiTheme="minorHAnsi"/>
          <w:i/>
          <w:color w:val="ED7D31" w:themeColor="accent2"/>
          <w:sz w:val="22"/>
        </w:rPr>
        <w:t xml:space="preserve"> </w:t>
      </w:r>
      <w:proofErr w:type="gramStart"/>
      <w:r w:rsidR="00D968EB" w:rsidRPr="00435912">
        <w:rPr>
          <w:rFonts w:asciiTheme="minorHAnsi" w:hAnsiTheme="minorHAnsi"/>
          <w:b/>
          <w:sz w:val="22"/>
        </w:rPr>
        <w:t>At</w:t>
      </w:r>
      <w:proofErr w:type="gramEnd"/>
      <w:r w:rsidR="00D968EB" w:rsidRPr="00435912">
        <w:rPr>
          <w:rFonts w:asciiTheme="minorHAnsi" w:hAnsiTheme="minorHAnsi"/>
          <w:b/>
          <w:sz w:val="22"/>
        </w:rPr>
        <w:t xml:space="preserve"> a minimum, CARE </w:t>
      </w:r>
      <w:r w:rsidR="00D968EB" w:rsidRPr="00435912">
        <w:rPr>
          <w:rFonts w:asciiTheme="minorHAnsi" w:hAnsiTheme="minorHAnsi"/>
          <w:b/>
          <w:sz w:val="22"/>
          <w:szCs w:val="22"/>
        </w:rPr>
        <w:t>should</w:t>
      </w:r>
      <w:r w:rsidR="00D968EB" w:rsidRPr="00435912">
        <w:rPr>
          <w:rFonts w:asciiTheme="minorHAnsi" w:hAnsiTheme="minorHAnsi"/>
          <w:b/>
          <w:sz w:val="22"/>
        </w:rPr>
        <w:t xml:space="preserve"> mainstream a GBV approach through all existing </w:t>
      </w:r>
      <w:r w:rsidR="00941AD2">
        <w:rPr>
          <w:rFonts w:asciiTheme="minorHAnsi" w:hAnsiTheme="minorHAnsi"/>
          <w:b/>
          <w:sz w:val="22"/>
        </w:rPr>
        <w:t xml:space="preserve">gender equality </w:t>
      </w:r>
      <w:r w:rsidR="00D968EB" w:rsidRPr="00435912">
        <w:rPr>
          <w:rFonts w:asciiTheme="minorHAnsi" w:hAnsiTheme="minorHAnsi"/>
          <w:b/>
          <w:sz w:val="22"/>
        </w:rPr>
        <w:t>programs</w:t>
      </w:r>
      <w:r w:rsidR="00E26CB6" w:rsidRPr="00435912">
        <w:rPr>
          <w:rFonts w:asciiTheme="minorHAnsi" w:hAnsiTheme="minorHAnsi"/>
          <w:sz w:val="22"/>
        </w:rPr>
        <w:t xml:space="preserve"> </w:t>
      </w:r>
      <w:r w:rsidR="00E26CB6" w:rsidRPr="00435912">
        <w:rPr>
          <w:rFonts w:asciiTheme="minorHAnsi" w:hAnsiTheme="minorHAnsi"/>
          <w:sz w:val="22"/>
        </w:rPr>
        <w:t>in-line with CARE International’s</w:t>
      </w:r>
      <w:r w:rsidR="00E26CB6" w:rsidRPr="00435912">
        <w:rPr>
          <w:rFonts w:asciiTheme="minorHAnsi" w:hAnsiTheme="minorHAnsi"/>
          <w:sz w:val="22"/>
        </w:rPr>
        <w:t xml:space="preserve">: </w:t>
      </w:r>
      <w:r w:rsidR="00E26CB6" w:rsidRPr="00435912">
        <w:rPr>
          <w:rFonts w:asciiTheme="minorHAnsi" w:hAnsiTheme="minorHAnsi"/>
          <w:i/>
          <w:sz w:val="22"/>
        </w:rPr>
        <w:t>Guidance for GBV monitoring and mitigation for non-GBV focused sectoral programs</w:t>
      </w:r>
      <w:r w:rsidR="00435912" w:rsidRPr="00435912">
        <w:rPr>
          <w:rFonts w:asciiTheme="minorHAnsi" w:hAnsiTheme="minorHAnsi"/>
          <w:i/>
          <w:sz w:val="22"/>
        </w:rPr>
        <w:t xml:space="preserve">.   </w:t>
      </w:r>
      <w:r w:rsidR="00D968EB" w:rsidRPr="00435912">
        <w:rPr>
          <w:rFonts w:asciiTheme="minorHAnsi" w:hAnsiTheme="minorHAnsi"/>
          <w:b/>
          <w:sz w:val="22"/>
        </w:rPr>
        <w:t>Vanuatu has a high prevalence of violence against women and girls,</w:t>
      </w:r>
      <w:r w:rsidR="00435912">
        <w:rPr>
          <w:rFonts w:asciiTheme="minorHAnsi" w:hAnsiTheme="minorHAnsi"/>
          <w:b/>
          <w:sz w:val="22"/>
        </w:rPr>
        <w:t xml:space="preserve"> particularly in </w:t>
      </w:r>
      <w:proofErr w:type="spellStart"/>
      <w:r w:rsidR="00435912">
        <w:rPr>
          <w:rFonts w:asciiTheme="minorHAnsi" w:hAnsiTheme="minorHAnsi"/>
          <w:b/>
          <w:sz w:val="22"/>
        </w:rPr>
        <w:t>Tanna</w:t>
      </w:r>
      <w:proofErr w:type="spellEnd"/>
      <w:r w:rsidR="00435912">
        <w:rPr>
          <w:rFonts w:asciiTheme="minorHAnsi" w:hAnsiTheme="minorHAnsi"/>
          <w:b/>
          <w:sz w:val="22"/>
        </w:rPr>
        <w:t xml:space="preserve">, and understanding of GBV mainstreaming, risk </w:t>
      </w:r>
      <w:r w:rsidR="00435912">
        <w:rPr>
          <w:rFonts w:asciiTheme="minorHAnsi" w:hAnsiTheme="minorHAnsi"/>
          <w:b/>
          <w:sz w:val="22"/>
        </w:rPr>
        <w:lastRenderedPageBreak/>
        <w:t xml:space="preserve">management and response </w:t>
      </w:r>
      <w:r w:rsidR="00D968EB" w:rsidRPr="00435912">
        <w:rPr>
          <w:rFonts w:asciiTheme="minorHAnsi" w:hAnsiTheme="minorHAnsi"/>
          <w:b/>
          <w:sz w:val="22"/>
          <w:szCs w:val="22"/>
        </w:rPr>
        <w:t>should</w:t>
      </w:r>
      <w:r w:rsidR="00D968EB" w:rsidRPr="00435912">
        <w:rPr>
          <w:rFonts w:asciiTheme="minorHAnsi" w:hAnsiTheme="minorHAnsi"/>
          <w:b/>
          <w:sz w:val="22"/>
        </w:rPr>
        <w:t xml:space="preserve"> be improved for all CARE staff to keep community members and CARE staff safe when they are participating in any CARE</w:t>
      </w:r>
      <w:r w:rsidR="000D25F4">
        <w:rPr>
          <w:rFonts w:asciiTheme="minorHAnsi" w:hAnsiTheme="minorHAnsi"/>
          <w:b/>
          <w:sz w:val="22"/>
        </w:rPr>
        <w:t xml:space="preserve"> gender equality</w:t>
      </w:r>
      <w:r w:rsidR="00D968EB" w:rsidRPr="00435912">
        <w:rPr>
          <w:rFonts w:asciiTheme="minorHAnsi" w:hAnsiTheme="minorHAnsi"/>
          <w:b/>
          <w:sz w:val="22"/>
        </w:rPr>
        <w:t xml:space="preserve"> programs. </w:t>
      </w:r>
      <w:r w:rsidR="00D968EB" w:rsidRPr="00435912">
        <w:rPr>
          <w:rFonts w:asciiTheme="minorHAnsi" w:hAnsiTheme="minorHAnsi"/>
          <w:sz w:val="22"/>
        </w:rPr>
        <w:t xml:space="preserve"> </w:t>
      </w:r>
    </w:p>
    <w:p w14:paraId="0032EC6C" w14:textId="77777777" w:rsidR="00941AD2" w:rsidRDefault="00941AD2" w:rsidP="000D25F4">
      <w:pPr>
        <w:rPr>
          <w:rFonts w:asciiTheme="minorHAnsi" w:hAnsiTheme="minorHAnsi"/>
          <w:sz w:val="22"/>
        </w:rPr>
      </w:pPr>
    </w:p>
    <w:p w14:paraId="45E0D6C4" w14:textId="3B46EFA4" w:rsidR="000D25F4" w:rsidRDefault="00941AD2" w:rsidP="000D25F4">
      <w:pPr>
        <w:rPr>
          <w:rFonts w:asciiTheme="minorHAnsi" w:hAnsiTheme="minorHAnsi"/>
          <w:sz w:val="22"/>
        </w:rPr>
      </w:pPr>
      <w:r>
        <w:rPr>
          <w:rFonts w:asciiTheme="minorHAnsi" w:hAnsiTheme="minorHAnsi"/>
          <w:sz w:val="22"/>
        </w:rPr>
        <w:t xml:space="preserve">The Guidance </w:t>
      </w:r>
      <w:r w:rsidR="00435912">
        <w:rPr>
          <w:rFonts w:asciiTheme="minorHAnsi" w:hAnsiTheme="minorHAnsi"/>
          <w:sz w:val="22"/>
        </w:rPr>
        <w:t>recommends</w:t>
      </w:r>
      <w:r w:rsidR="00D968EB" w:rsidRPr="00F11A8C">
        <w:rPr>
          <w:rFonts w:asciiTheme="minorHAnsi" w:hAnsiTheme="minorHAnsi"/>
          <w:sz w:val="22"/>
        </w:rPr>
        <w:t xml:space="preserve"> mapping community referral systems, building partnerships with service providers and a </w:t>
      </w:r>
      <w:r>
        <w:rPr>
          <w:rFonts w:asciiTheme="minorHAnsi" w:hAnsiTheme="minorHAnsi"/>
          <w:sz w:val="22"/>
        </w:rPr>
        <w:t xml:space="preserve">developing </w:t>
      </w:r>
      <w:r w:rsidR="00D968EB" w:rsidRPr="00F11A8C">
        <w:rPr>
          <w:rFonts w:asciiTheme="minorHAnsi" w:hAnsiTheme="minorHAnsi"/>
          <w:sz w:val="22"/>
        </w:rPr>
        <w:t xml:space="preserve">protocol for staff who witness violence or are told about incidences of violence against women within the communities that they are working in.  </w:t>
      </w:r>
      <w:r>
        <w:rPr>
          <w:rFonts w:asciiTheme="minorHAnsi" w:hAnsiTheme="minorHAnsi"/>
          <w:sz w:val="22"/>
        </w:rPr>
        <w:t>The G</w:t>
      </w:r>
      <w:r w:rsidR="000D25F4" w:rsidRPr="00435912">
        <w:rPr>
          <w:rFonts w:asciiTheme="minorHAnsi" w:hAnsiTheme="minorHAnsi"/>
          <w:sz w:val="22"/>
        </w:rPr>
        <w:t>uidance also recommends that both gender equality</w:t>
      </w:r>
      <w:r w:rsidR="000D25F4">
        <w:rPr>
          <w:rFonts w:asciiTheme="minorHAnsi" w:hAnsiTheme="minorHAnsi"/>
          <w:sz w:val="22"/>
        </w:rPr>
        <w:t xml:space="preserve"> and </w:t>
      </w:r>
      <w:r w:rsidR="000D25F4" w:rsidRPr="00435912">
        <w:rPr>
          <w:rFonts w:asciiTheme="minorHAnsi" w:hAnsiTheme="minorHAnsi"/>
          <w:sz w:val="22"/>
        </w:rPr>
        <w:t xml:space="preserve">GBV prevention (economic empowerment and women’s leadership) and </w:t>
      </w:r>
      <w:r w:rsidR="000D25F4" w:rsidRPr="00435912">
        <w:rPr>
          <w:rFonts w:asciiTheme="minorHAnsi" w:hAnsiTheme="minorHAnsi"/>
          <w:sz w:val="22"/>
          <w:szCs w:val="22"/>
        </w:rPr>
        <w:t>targeted GBV</w:t>
      </w:r>
      <w:r w:rsidR="000D25F4">
        <w:rPr>
          <w:rFonts w:asciiTheme="minorHAnsi" w:hAnsiTheme="minorHAnsi"/>
          <w:sz w:val="22"/>
          <w:szCs w:val="22"/>
        </w:rPr>
        <w:t xml:space="preserve"> (such as life skills)</w:t>
      </w:r>
      <w:r w:rsidR="000D25F4" w:rsidRPr="00435912">
        <w:rPr>
          <w:rFonts w:asciiTheme="minorHAnsi" w:hAnsiTheme="minorHAnsi"/>
          <w:sz w:val="22"/>
          <w:szCs w:val="22"/>
        </w:rPr>
        <w:t xml:space="preserve"> programs </w:t>
      </w:r>
      <w:r w:rsidR="000D25F4" w:rsidRPr="00435912">
        <w:rPr>
          <w:rFonts w:asciiTheme="minorHAnsi" w:hAnsiTheme="minorHAnsi"/>
          <w:sz w:val="22"/>
        </w:rPr>
        <w:t>should be strongly linked to</w:t>
      </w:r>
      <w:r w:rsidR="000D25F4" w:rsidRPr="00D968EB">
        <w:rPr>
          <w:rFonts w:asciiTheme="minorHAnsi" w:hAnsiTheme="minorHAnsi"/>
          <w:sz w:val="22"/>
        </w:rPr>
        <w:t xml:space="preserve"> </w:t>
      </w:r>
      <w:r w:rsidR="000D25F4" w:rsidRPr="00A061EB">
        <w:rPr>
          <w:rFonts w:asciiTheme="minorHAnsi" w:hAnsiTheme="minorHAnsi"/>
          <w:sz w:val="22"/>
          <w:szCs w:val="22"/>
        </w:rPr>
        <w:t xml:space="preserve">formal and community </w:t>
      </w:r>
      <w:r w:rsidR="000D25F4" w:rsidRPr="00D968EB">
        <w:rPr>
          <w:rFonts w:asciiTheme="minorHAnsi" w:hAnsiTheme="minorHAnsi"/>
          <w:sz w:val="22"/>
        </w:rPr>
        <w:t>violence response services such as Vanuatu Women’s Centre</w:t>
      </w:r>
      <w:r w:rsidR="000D25F4" w:rsidRPr="00A061EB">
        <w:rPr>
          <w:rFonts w:asciiTheme="minorHAnsi" w:hAnsiTheme="minorHAnsi"/>
          <w:sz w:val="22"/>
          <w:szCs w:val="22"/>
        </w:rPr>
        <w:t xml:space="preserve"> (including CAVAWs),</w:t>
      </w:r>
      <w:r w:rsidR="000D25F4" w:rsidRPr="00D968EB">
        <w:rPr>
          <w:rFonts w:asciiTheme="minorHAnsi" w:hAnsiTheme="minorHAnsi"/>
          <w:sz w:val="22"/>
        </w:rPr>
        <w:t xml:space="preserve"> police and health </w:t>
      </w:r>
      <w:r w:rsidR="000D25F4" w:rsidRPr="00A061EB">
        <w:rPr>
          <w:rFonts w:asciiTheme="minorHAnsi" w:hAnsiTheme="minorHAnsi"/>
          <w:sz w:val="22"/>
          <w:szCs w:val="22"/>
        </w:rPr>
        <w:t>services</w:t>
      </w:r>
      <w:r w:rsidR="000D25F4" w:rsidRPr="00D968EB">
        <w:rPr>
          <w:rFonts w:asciiTheme="minorHAnsi" w:hAnsiTheme="minorHAnsi"/>
          <w:sz w:val="22"/>
        </w:rPr>
        <w:t>.  CARE would benefit from a formal partnership with VWC (</w:t>
      </w:r>
      <w:r w:rsidR="000D25F4" w:rsidRPr="00435912">
        <w:rPr>
          <w:rFonts w:asciiTheme="minorHAnsi" w:hAnsiTheme="minorHAnsi"/>
          <w:sz w:val="22"/>
        </w:rPr>
        <w:t xml:space="preserve">see section </w:t>
      </w:r>
      <w:r w:rsidR="000D25F4" w:rsidRPr="00435912">
        <w:rPr>
          <w:rFonts w:asciiTheme="minorHAnsi" w:hAnsiTheme="minorHAnsi"/>
          <w:sz w:val="22"/>
          <w:szCs w:val="22"/>
        </w:rPr>
        <w:t>4.</w:t>
      </w:r>
      <w:r w:rsidR="000D25F4" w:rsidRPr="00435912">
        <w:rPr>
          <w:rFonts w:asciiTheme="minorHAnsi" w:hAnsiTheme="minorHAnsi"/>
          <w:sz w:val="22"/>
        </w:rPr>
        <w:t>4.2 for recommendations for this partnership).</w:t>
      </w:r>
      <w:r w:rsidR="000D25F4" w:rsidRPr="00D968EB">
        <w:rPr>
          <w:rFonts w:asciiTheme="minorHAnsi" w:hAnsiTheme="minorHAnsi"/>
          <w:sz w:val="22"/>
        </w:rPr>
        <w:t xml:space="preserve">  </w:t>
      </w:r>
    </w:p>
    <w:p w14:paraId="421D0EA7" w14:textId="77777777" w:rsidR="00435912" w:rsidRDefault="00435912" w:rsidP="00D968EB">
      <w:pPr>
        <w:rPr>
          <w:rFonts w:asciiTheme="minorHAnsi" w:hAnsiTheme="minorHAnsi"/>
          <w:sz w:val="22"/>
          <w:szCs w:val="22"/>
        </w:rPr>
      </w:pPr>
    </w:p>
    <w:p w14:paraId="3DBA1901" w14:textId="438CC6F0" w:rsidR="00EF1E82" w:rsidRPr="00435912" w:rsidRDefault="00EF1E82" w:rsidP="00D968EB">
      <w:pPr>
        <w:rPr>
          <w:rFonts w:asciiTheme="minorHAnsi" w:hAnsiTheme="minorHAnsi"/>
          <w:b/>
          <w:sz w:val="22"/>
          <w:szCs w:val="22"/>
        </w:rPr>
      </w:pPr>
      <w:r w:rsidRPr="00A061EB">
        <w:rPr>
          <w:rFonts w:asciiTheme="minorHAnsi" w:hAnsiTheme="minorHAnsi"/>
          <w:b/>
          <w:sz w:val="22"/>
          <w:szCs w:val="22"/>
        </w:rPr>
        <w:t xml:space="preserve">CARE </w:t>
      </w:r>
      <w:r w:rsidR="00AF1999" w:rsidRPr="00A061EB">
        <w:rPr>
          <w:rFonts w:asciiTheme="minorHAnsi" w:hAnsiTheme="minorHAnsi"/>
          <w:b/>
          <w:sz w:val="22"/>
          <w:szCs w:val="22"/>
        </w:rPr>
        <w:t>should</w:t>
      </w:r>
      <w:r w:rsidR="00AF1999" w:rsidRPr="00D968EB">
        <w:rPr>
          <w:rFonts w:asciiTheme="minorHAnsi" w:hAnsiTheme="minorHAnsi"/>
          <w:b/>
          <w:sz w:val="22"/>
        </w:rPr>
        <w:t xml:space="preserve"> </w:t>
      </w:r>
      <w:r w:rsidRPr="00D968EB">
        <w:rPr>
          <w:rFonts w:asciiTheme="minorHAnsi" w:hAnsiTheme="minorHAnsi"/>
          <w:b/>
          <w:sz w:val="22"/>
        </w:rPr>
        <w:t>carefully select communities where it will implement life skills and economic empowerment programs.  If there are no access to formal response services (police, medical, counselling) within a community, CARE should not implement life skills programs or economic empowerment programs in that community</w:t>
      </w:r>
      <w:r w:rsidRPr="00435912">
        <w:rPr>
          <w:rFonts w:asciiTheme="minorHAnsi" w:hAnsiTheme="minorHAnsi"/>
          <w:b/>
          <w:sz w:val="22"/>
          <w:szCs w:val="22"/>
        </w:rPr>
        <w:t xml:space="preserve">.  </w:t>
      </w:r>
      <w:r w:rsidR="00435912" w:rsidRPr="00435912">
        <w:rPr>
          <w:rFonts w:asciiTheme="minorHAnsi" w:hAnsiTheme="minorHAnsi"/>
          <w:b/>
          <w:sz w:val="22"/>
        </w:rPr>
        <w:t xml:space="preserve">If a community does not have any access to formal services, CARE should work with service providers to support them to extend their services to that community. </w:t>
      </w:r>
      <w:r w:rsidRPr="00D968EB">
        <w:rPr>
          <w:rFonts w:asciiTheme="minorHAnsi" w:hAnsiTheme="minorHAnsi"/>
          <w:sz w:val="22"/>
        </w:rPr>
        <w:t>The assessment of access to response services is done through mapping of community and formal referral systems</w:t>
      </w:r>
      <w:r w:rsidR="00D968EB">
        <w:rPr>
          <w:rFonts w:asciiTheme="minorHAnsi" w:hAnsiTheme="minorHAnsi"/>
          <w:sz w:val="22"/>
        </w:rPr>
        <w:t xml:space="preserve"> and found that</w:t>
      </w:r>
      <w:r w:rsidR="00435912">
        <w:rPr>
          <w:rFonts w:asciiTheme="minorHAnsi" w:hAnsiTheme="minorHAnsi"/>
          <w:sz w:val="22"/>
        </w:rPr>
        <w:t xml:space="preserve"> many</w:t>
      </w:r>
      <w:r w:rsidR="00D968EB">
        <w:rPr>
          <w:rFonts w:asciiTheme="minorHAnsi" w:hAnsiTheme="minorHAnsi"/>
          <w:sz w:val="22"/>
        </w:rPr>
        <w:t xml:space="preserve"> communities have access to one formal service</w:t>
      </w:r>
      <w:r w:rsidRPr="00D968EB">
        <w:rPr>
          <w:rFonts w:asciiTheme="minorHAnsi" w:hAnsiTheme="minorHAnsi"/>
          <w:sz w:val="22"/>
        </w:rPr>
        <w:t xml:space="preserve"> (</w:t>
      </w:r>
      <w:r w:rsidRPr="00435912">
        <w:rPr>
          <w:rFonts w:asciiTheme="minorHAnsi" w:hAnsiTheme="minorHAnsi"/>
          <w:sz w:val="22"/>
        </w:rPr>
        <w:t>see</w:t>
      </w:r>
      <w:r w:rsidR="00405652" w:rsidRPr="00435912">
        <w:rPr>
          <w:rFonts w:asciiTheme="minorHAnsi" w:hAnsiTheme="minorHAnsi"/>
          <w:sz w:val="22"/>
        </w:rPr>
        <w:t xml:space="preserve"> section 4.</w:t>
      </w:r>
      <w:r w:rsidR="00405652" w:rsidRPr="00435912">
        <w:rPr>
          <w:rFonts w:asciiTheme="minorHAnsi" w:hAnsiTheme="minorHAnsi"/>
          <w:sz w:val="22"/>
          <w:szCs w:val="22"/>
        </w:rPr>
        <w:t>4.1</w:t>
      </w:r>
      <w:r w:rsidRPr="00435912">
        <w:rPr>
          <w:rFonts w:asciiTheme="minorHAnsi" w:hAnsiTheme="minorHAnsi"/>
          <w:sz w:val="22"/>
        </w:rPr>
        <w:t xml:space="preserve">). </w:t>
      </w:r>
      <w:r w:rsidR="000D25F4">
        <w:rPr>
          <w:rFonts w:asciiTheme="minorHAnsi" w:hAnsiTheme="minorHAnsi"/>
          <w:sz w:val="22"/>
        </w:rPr>
        <w:t>Finally,</w:t>
      </w:r>
      <w:r w:rsidRPr="00F11A8C">
        <w:rPr>
          <w:rFonts w:asciiTheme="minorHAnsi" w:hAnsiTheme="minorHAnsi"/>
          <w:sz w:val="22"/>
        </w:rPr>
        <w:t xml:space="preserve"> </w:t>
      </w:r>
      <w:r w:rsidR="00435912">
        <w:rPr>
          <w:rFonts w:asciiTheme="minorHAnsi" w:hAnsiTheme="minorHAnsi"/>
          <w:sz w:val="22"/>
        </w:rPr>
        <w:t xml:space="preserve">it </w:t>
      </w:r>
      <w:r w:rsidRPr="00F11A8C">
        <w:rPr>
          <w:rFonts w:asciiTheme="minorHAnsi" w:hAnsiTheme="minorHAnsi"/>
          <w:sz w:val="22"/>
        </w:rPr>
        <w:t xml:space="preserve">is likely that CARE staff themselves experience family violence and CARE should develop a family violence policy for all staff that includes access to counselling services. </w:t>
      </w:r>
    </w:p>
    <w:p w14:paraId="5EB3B856" w14:textId="77777777" w:rsidR="008853A4" w:rsidRPr="00F11A8C" w:rsidRDefault="008853A4" w:rsidP="00D968EB">
      <w:pPr>
        <w:rPr>
          <w:rFonts w:asciiTheme="minorHAnsi" w:hAnsiTheme="minorHAnsi"/>
          <w:sz w:val="22"/>
        </w:rPr>
      </w:pPr>
    </w:p>
    <w:p w14:paraId="18486E58" w14:textId="298BB8BE" w:rsidR="008853A4" w:rsidRPr="00F11A8C" w:rsidRDefault="008853A4" w:rsidP="00D968EB">
      <w:pPr>
        <w:rPr>
          <w:rFonts w:asciiTheme="minorHAnsi" w:hAnsiTheme="minorHAnsi"/>
          <w:i/>
          <w:color w:val="FF8423"/>
          <w:sz w:val="22"/>
        </w:rPr>
      </w:pPr>
      <w:r w:rsidRPr="00F11A8C">
        <w:rPr>
          <w:rFonts w:asciiTheme="minorHAnsi" w:hAnsiTheme="minorHAnsi"/>
          <w:i/>
          <w:color w:val="FF8423"/>
          <w:sz w:val="22"/>
        </w:rPr>
        <w:t>Engaging men and boys</w:t>
      </w:r>
    </w:p>
    <w:p w14:paraId="571C9422" w14:textId="77777777" w:rsidR="00941AD2" w:rsidRDefault="008853A4" w:rsidP="00941AD2">
      <w:pPr>
        <w:rPr>
          <w:rFonts w:asciiTheme="minorHAnsi" w:hAnsiTheme="minorHAnsi"/>
          <w:b/>
          <w:sz w:val="22"/>
        </w:rPr>
      </w:pPr>
      <w:r w:rsidRPr="00F11A8C">
        <w:rPr>
          <w:rFonts w:asciiTheme="minorHAnsi" w:hAnsiTheme="minorHAnsi"/>
          <w:sz w:val="22"/>
        </w:rPr>
        <w:t xml:space="preserve">There has been slow progress in engaging men and boys as part of the program. The initial strategy for engaging men and boys for economic empowerment and life skills programs seems to be that men were brought into conversations mainly to gain their support for activities and to enable women’s participation in the activities. The result of this situation, is that men have now been brought into the WSTBs equal participants without delivering any parallel programing activities to break down social norms and practices that limit women’s decision-making and influence. </w:t>
      </w:r>
      <w:r w:rsidRPr="00F11A8C">
        <w:rPr>
          <w:rFonts w:asciiTheme="minorHAnsi" w:hAnsiTheme="minorHAnsi"/>
          <w:b/>
          <w:sz w:val="22"/>
        </w:rPr>
        <w:t xml:space="preserve">In majority of cases men have assumed leadership positions within the WSTBs and are the decision-makers within the WSTBs. </w:t>
      </w:r>
    </w:p>
    <w:p w14:paraId="08A8DFE7" w14:textId="77777777" w:rsidR="00941AD2" w:rsidRDefault="00941AD2" w:rsidP="00941AD2">
      <w:pPr>
        <w:rPr>
          <w:rFonts w:asciiTheme="minorHAnsi" w:hAnsiTheme="minorHAnsi"/>
          <w:b/>
          <w:sz w:val="22"/>
        </w:rPr>
      </w:pPr>
    </w:p>
    <w:p w14:paraId="479295F3" w14:textId="7E6BCD1D" w:rsidR="00941AD2" w:rsidRPr="00D968EB" w:rsidRDefault="00941AD2" w:rsidP="00941AD2">
      <w:pPr>
        <w:rPr>
          <w:rFonts w:asciiTheme="minorHAnsi" w:hAnsiTheme="minorHAnsi"/>
          <w:b/>
          <w:sz w:val="22"/>
        </w:rPr>
      </w:pPr>
      <w:r w:rsidRPr="00F11A8C">
        <w:rPr>
          <w:rFonts w:asciiTheme="minorHAnsi" w:hAnsiTheme="minorHAnsi"/>
          <w:sz w:val="22"/>
        </w:rPr>
        <w:t xml:space="preserve">To improve engagement of men and boys in economic empowerment activities CARE should take a family approach to economic empowerment that includes gender-specific activities that work to change those attitudes and practices that limit women from fulfilling their potential within the family’s economic activities. </w:t>
      </w:r>
      <w:r w:rsidRPr="00F11A8C">
        <w:rPr>
          <w:rFonts w:asciiTheme="minorHAnsi" w:hAnsiTheme="minorHAnsi"/>
          <w:b/>
          <w:sz w:val="22"/>
        </w:rPr>
        <w:t xml:space="preserve">The program should </w:t>
      </w:r>
      <w:r>
        <w:rPr>
          <w:rFonts w:asciiTheme="minorHAnsi" w:hAnsiTheme="minorHAnsi"/>
          <w:b/>
          <w:sz w:val="22"/>
        </w:rPr>
        <w:t>prioritise a</w:t>
      </w:r>
      <w:r w:rsidRPr="00F11A8C">
        <w:rPr>
          <w:rFonts w:asciiTheme="minorHAnsi" w:hAnsiTheme="minorHAnsi"/>
          <w:b/>
          <w:sz w:val="22"/>
        </w:rPr>
        <w:t xml:space="preserve"> focus on increasing women’s income and access to resources</w:t>
      </w:r>
      <w:r>
        <w:rPr>
          <w:rFonts w:asciiTheme="minorHAnsi" w:hAnsiTheme="minorHAnsi"/>
          <w:b/>
          <w:sz w:val="22"/>
        </w:rPr>
        <w:t xml:space="preserve"> (including agricultural resources)</w:t>
      </w:r>
      <w:r w:rsidRPr="00F11A8C">
        <w:rPr>
          <w:rFonts w:asciiTheme="minorHAnsi" w:hAnsiTheme="minorHAnsi"/>
          <w:b/>
          <w:sz w:val="22"/>
        </w:rPr>
        <w:t xml:space="preserve"> and their control and influence over how such income and resources are used.</w:t>
      </w:r>
      <w:r w:rsidRPr="00F11A8C">
        <w:rPr>
          <w:rFonts w:asciiTheme="minorHAnsi" w:hAnsiTheme="minorHAnsi"/>
          <w:sz w:val="22"/>
        </w:rPr>
        <w:t xml:space="preserve"> </w:t>
      </w:r>
      <w:r w:rsidRPr="00D968EB">
        <w:rPr>
          <w:rFonts w:asciiTheme="minorHAnsi" w:hAnsiTheme="minorHAnsi"/>
          <w:sz w:val="22"/>
        </w:rPr>
        <w:t xml:space="preserve">This will require the program to focus on creating spaces for men and women to reflect on gender relations, roles, access, decision-making, violence and conflict resolution. Programming strategies will need to address men’s views of gender roles within the household and challenge rigid gender norms and masculinities. </w:t>
      </w:r>
      <w:r w:rsidRPr="00D968EB">
        <w:rPr>
          <w:rFonts w:asciiTheme="minorHAnsi" w:hAnsiTheme="minorHAnsi"/>
          <w:b/>
          <w:sz w:val="22"/>
        </w:rPr>
        <w:t xml:space="preserve">This can be addressed through the Family Based Management Training </w:t>
      </w:r>
      <w:r w:rsidRPr="00A061EB">
        <w:rPr>
          <w:rFonts w:asciiTheme="minorHAnsi" w:hAnsiTheme="minorHAnsi"/>
          <w:b/>
          <w:sz w:val="22"/>
          <w:szCs w:val="22"/>
        </w:rPr>
        <w:t xml:space="preserve">(FBMT) </w:t>
      </w:r>
      <w:r w:rsidRPr="00D968EB">
        <w:rPr>
          <w:rFonts w:asciiTheme="minorHAnsi" w:hAnsiTheme="minorHAnsi"/>
          <w:b/>
          <w:sz w:val="22"/>
        </w:rPr>
        <w:t>and other tools include community dialogues where men are supported to focus on the positive elements, and remove the negative elements of their masculinities.</w:t>
      </w:r>
    </w:p>
    <w:p w14:paraId="5D8F58E7" w14:textId="77777777" w:rsidR="00941AD2" w:rsidRPr="00A061EB" w:rsidRDefault="00941AD2" w:rsidP="00941AD2">
      <w:pPr>
        <w:jc w:val="both"/>
        <w:rPr>
          <w:rFonts w:asciiTheme="minorHAnsi" w:hAnsiTheme="minorHAnsi"/>
          <w:sz w:val="22"/>
          <w:szCs w:val="22"/>
        </w:rPr>
      </w:pPr>
    </w:p>
    <w:p w14:paraId="5F5276A6" w14:textId="77777777" w:rsidR="00941AD2" w:rsidRPr="00D968EB" w:rsidRDefault="00941AD2" w:rsidP="00941AD2">
      <w:pPr>
        <w:spacing w:after="160" w:line="259" w:lineRule="auto"/>
        <w:rPr>
          <w:rFonts w:asciiTheme="minorHAnsi" w:hAnsiTheme="minorHAnsi"/>
          <w:color w:val="000000"/>
          <w:sz w:val="22"/>
        </w:rPr>
      </w:pPr>
      <w:r>
        <w:rPr>
          <w:rFonts w:asciiTheme="minorHAnsi" w:hAnsiTheme="minorHAnsi"/>
          <w:color w:val="000000"/>
          <w:sz w:val="22"/>
        </w:rPr>
        <w:br w:type="page"/>
      </w:r>
    </w:p>
    <w:p w14:paraId="0D246064" w14:textId="77777777" w:rsidR="00941AD2" w:rsidRPr="00F11A8C" w:rsidRDefault="00941AD2" w:rsidP="00D968EB">
      <w:pPr>
        <w:rPr>
          <w:rFonts w:asciiTheme="minorHAnsi" w:hAnsiTheme="minorHAnsi"/>
          <w:b/>
          <w:sz w:val="22"/>
        </w:rPr>
      </w:pPr>
    </w:p>
    <w:p w14:paraId="5C38F09A" w14:textId="77777777" w:rsidR="00941AD2" w:rsidRDefault="00941AD2" w:rsidP="00941AD2">
      <w:pPr>
        <w:jc w:val="both"/>
        <w:rPr>
          <w:rFonts w:asciiTheme="minorHAnsi" w:hAnsiTheme="minorHAnsi"/>
          <w:color w:val="000000"/>
          <w:sz w:val="22"/>
        </w:rPr>
      </w:pPr>
      <w:r w:rsidRPr="00D968EB">
        <w:rPr>
          <w:rFonts w:asciiTheme="minorHAnsi" w:hAnsiTheme="minorHAnsi"/>
          <w:sz w:val="22"/>
        </w:rPr>
        <w:t xml:space="preserve">Engaging men and boys in violence prevention requires tackling root causes, engaging men, and applying multiple interventions. </w:t>
      </w:r>
      <w:r w:rsidRPr="00D968EB">
        <w:rPr>
          <w:rFonts w:asciiTheme="minorHAnsi" w:hAnsiTheme="minorHAnsi"/>
          <w:b/>
          <w:sz w:val="22"/>
        </w:rPr>
        <w:t xml:space="preserve">These interventions </w:t>
      </w:r>
      <w:r w:rsidRPr="00A061EB">
        <w:rPr>
          <w:rFonts w:asciiTheme="minorHAnsi" w:hAnsiTheme="minorHAnsi"/>
          <w:b/>
          <w:sz w:val="22"/>
          <w:szCs w:val="22"/>
        </w:rPr>
        <w:t>should</w:t>
      </w:r>
      <w:r w:rsidRPr="00D968EB">
        <w:rPr>
          <w:rFonts w:asciiTheme="minorHAnsi" w:hAnsiTheme="minorHAnsi"/>
          <w:b/>
          <w:sz w:val="22"/>
        </w:rPr>
        <w:t xml:space="preserve"> involve local partners such as the Vanuatu Women’s Centre who have significant experience in working with men at the household and community levels </w:t>
      </w:r>
      <w:r w:rsidRPr="00D968EB">
        <w:rPr>
          <w:rFonts w:asciiTheme="minorHAnsi" w:hAnsiTheme="minorHAnsi"/>
          <w:sz w:val="22"/>
        </w:rPr>
        <w:t>- local partners with recognised credibility and a successful track record will be critical in tackling the underlying drivers of violence, such as</w:t>
      </w:r>
      <w:r w:rsidRPr="00D968EB">
        <w:rPr>
          <w:rFonts w:asciiTheme="minorHAnsi" w:hAnsiTheme="minorHAnsi"/>
          <w:color w:val="000000"/>
          <w:sz w:val="22"/>
        </w:rPr>
        <w:t xml:space="preserve"> deep-rooted social norms and power dynamics.</w:t>
      </w:r>
    </w:p>
    <w:p w14:paraId="6B6AAC9F" w14:textId="77777777" w:rsidR="008853A4" w:rsidRPr="00F11A8C" w:rsidRDefault="008853A4" w:rsidP="00D968EB">
      <w:pPr>
        <w:rPr>
          <w:rFonts w:asciiTheme="minorHAnsi" w:hAnsiTheme="minorHAnsi"/>
          <w:sz w:val="22"/>
        </w:rPr>
      </w:pPr>
    </w:p>
    <w:p w14:paraId="766D3F41" w14:textId="50849954" w:rsidR="008853A4" w:rsidRDefault="008853A4" w:rsidP="00D968EB">
      <w:pPr>
        <w:rPr>
          <w:rFonts w:asciiTheme="minorHAnsi" w:hAnsiTheme="minorHAnsi"/>
          <w:sz w:val="22"/>
        </w:rPr>
      </w:pPr>
      <w:r w:rsidRPr="00F11A8C">
        <w:rPr>
          <w:rFonts w:asciiTheme="minorHAnsi" w:hAnsiTheme="minorHAnsi"/>
          <w:sz w:val="22"/>
        </w:rPr>
        <w:t>Life skills training was initiall</w:t>
      </w:r>
      <w:r w:rsidR="00941AD2">
        <w:rPr>
          <w:rFonts w:asciiTheme="minorHAnsi" w:hAnsiTheme="minorHAnsi"/>
          <w:sz w:val="22"/>
        </w:rPr>
        <w:t xml:space="preserve">y targeted at young women, but </w:t>
      </w:r>
      <w:r w:rsidRPr="00F11A8C">
        <w:rPr>
          <w:rFonts w:asciiTheme="minorHAnsi" w:hAnsiTheme="minorHAnsi"/>
          <w:sz w:val="22"/>
        </w:rPr>
        <w:t xml:space="preserve">as the program was implemented it included young men and adult men as well.  However, there was no change in curriculum to reflect the inclusion of men and boys.  </w:t>
      </w:r>
      <w:r w:rsidRPr="00941AD2">
        <w:rPr>
          <w:rFonts w:asciiTheme="minorHAnsi" w:hAnsiTheme="minorHAnsi"/>
          <w:b/>
          <w:sz w:val="22"/>
        </w:rPr>
        <w:t xml:space="preserve">Male participants did report that they learned about respectful relationships and controlling their emotions in the current approach and this is a strength that can be built upon. </w:t>
      </w:r>
      <w:r w:rsidRPr="00F11A8C">
        <w:rPr>
          <w:rFonts w:asciiTheme="minorHAnsi" w:hAnsiTheme="minorHAnsi"/>
          <w:sz w:val="22"/>
        </w:rPr>
        <w:t xml:space="preserve"> There is some benefit in having men and women discuss the same topics separately and then come back together, but male-focused topics also need to be developed and delivered. </w:t>
      </w:r>
    </w:p>
    <w:p w14:paraId="010CCDFD" w14:textId="77777777" w:rsidR="00941AD2" w:rsidRPr="00D968EB" w:rsidRDefault="00941AD2" w:rsidP="00941AD2">
      <w:pPr>
        <w:rPr>
          <w:rFonts w:asciiTheme="minorHAnsi" w:hAnsiTheme="minorHAnsi"/>
          <w:sz w:val="22"/>
        </w:rPr>
      </w:pPr>
      <w:r w:rsidRPr="00D968EB">
        <w:rPr>
          <w:rFonts w:asciiTheme="minorHAnsi" w:hAnsiTheme="minorHAnsi"/>
          <w:sz w:val="22"/>
        </w:rPr>
        <w:t xml:space="preserve">For life skills CARE needs to determine: the target audience for life skills, the primary aim of life skills (GBV, </w:t>
      </w:r>
      <w:r w:rsidRPr="00A061EB">
        <w:rPr>
          <w:rFonts w:asciiTheme="minorHAnsi" w:hAnsiTheme="minorHAnsi"/>
          <w:sz w:val="22"/>
          <w:szCs w:val="22"/>
        </w:rPr>
        <w:t>A</w:t>
      </w:r>
      <w:r>
        <w:rPr>
          <w:rFonts w:asciiTheme="minorHAnsi" w:hAnsiTheme="minorHAnsi"/>
          <w:sz w:val="22"/>
          <w:szCs w:val="22"/>
        </w:rPr>
        <w:t xml:space="preserve">dolescent </w:t>
      </w:r>
      <w:r w:rsidRPr="00A061EB">
        <w:rPr>
          <w:rFonts w:asciiTheme="minorHAnsi" w:hAnsiTheme="minorHAnsi"/>
          <w:sz w:val="22"/>
          <w:szCs w:val="22"/>
        </w:rPr>
        <w:t>R</w:t>
      </w:r>
      <w:r>
        <w:rPr>
          <w:rFonts w:asciiTheme="minorHAnsi" w:hAnsiTheme="minorHAnsi"/>
          <w:sz w:val="22"/>
          <w:szCs w:val="22"/>
        </w:rPr>
        <w:t xml:space="preserve">eproductive </w:t>
      </w:r>
      <w:r w:rsidRPr="00A061EB">
        <w:rPr>
          <w:rFonts w:asciiTheme="minorHAnsi" w:hAnsiTheme="minorHAnsi"/>
          <w:sz w:val="22"/>
          <w:szCs w:val="22"/>
        </w:rPr>
        <w:t>H</w:t>
      </w:r>
      <w:r>
        <w:rPr>
          <w:rFonts w:asciiTheme="minorHAnsi" w:hAnsiTheme="minorHAnsi"/>
          <w:sz w:val="22"/>
          <w:szCs w:val="22"/>
        </w:rPr>
        <w:t>ealth</w:t>
      </w:r>
      <w:r w:rsidRPr="00D968EB">
        <w:rPr>
          <w:rFonts w:asciiTheme="minorHAnsi" w:hAnsiTheme="minorHAnsi"/>
          <w:sz w:val="22"/>
        </w:rPr>
        <w:t xml:space="preserve">, livelihoods, leadership, </w:t>
      </w:r>
      <w:proofErr w:type="spellStart"/>
      <w:r w:rsidRPr="00D968EB">
        <w:rPr>
          <w:rFonts w:asciiTheme="minorHAnsi" w:hAnsiTheme="minorHAnsi"/>
          <w:sz w:val="22"/>
        </w:rPr>
        <w:t>etc</w:t>
      </w:r>
      <w:proofErr w:type="spellEnd"/>
      <w:r w:rsidRPr="00D968EB">
        <w:rPr>
          <w:rFonts w:asciiTheme="minorHAnsi" w:hAnsiTheme="minorHAnsi"/>
          <w:sz w:val="22"/>
        </w:rPr>
        <w:t xml:space="preserve">) and the change CARE expects that life skills will have on participant’s lives and within communities. CARE is in the process of developing curriculum that is focused on different target groups including men and boys.  CARE </w:t>
      </w:r>
      <w:r>
        <w:rPr>
          <w:rFonts w:asciiTheme="minorHAnsi" w:hAnsiTheme="minorHAnsi"/>
          <w:sz w:val="22"/>
          <w:szCs w:val="22"/>
        </w:rPr>
        <w:t>should</w:t>
      </w:r>
      <w:r w:rsidRPr="00D968EB">
        <w:rPr>
          <w:rFonts w:asciiTheme="minorHAnsi" w:hAnsiTheme="minorHAnsi"/>
          <w:sz w:val="22"/>
        </w:rPr>
        <w:t xml:space="preserve"> engage young men prior to life skills training sessions and this work would be done best through a CARE male staff to visit the community beforehand and develop relationships with young men.  </w:t>
      </w:r>
    </w:p>
    <w:p w14:paraId="634711D0" w14:textId="77777777" w:rsidR="00941AD2" w:rsidRPr="00D968EB" w:rsidRDefault="00941AD2" w:rsidP="00941AD2">
      <w:pPr>
        <w:rPr>
          <w:rFonts w:asciiTheme="minorHAnsi" w:hAnsiTheme="minorHAnsi"/>
          <w:sz w:val="22"/>
        </w:rPr>
      </w:pPr>
    </w:p>
    <w:p w14:paraId="433B2D90" w14:textId="74E922F5" w:rsidR="00612C30" w:rsidRDefault="00612C30">
      <w:pPr>
        <w:spacing w:after="160" w:line="259" w:lineRule="auto"/>
        <w:rPr>
          <w:rFonts w:asciiTheme="minorHAnsi" w:hAnsiTheme="minorHAnsi" w:cs="Calibri"/>
          <w:color w:val="000000"/>
          <w:sz w:val="22"/>
          <w:szCs w:val="22"/>
        </w:rPr>
      </w:pPr>
      <w:r>
        <w:rPr>
          <w:rFonts w:asciiTheme="minorHAnsi" w:hAnsiTheme="minorHAnsi" w:cs="Calibri"/>
          <w:color w:val="000000"/>
          <w:sz w:val="22"/>
          <w:szCs w:val="22"/>
        </w:rPr>
        <w:br w:type="page"/>
      </w:r>
    </w:p>
    <w:p w14:paraId="2EEEFBC7" w14:textId="77777777" w:rsidR="000C696E" w:rsidRPr="00A061EB" w:rsidRDefault="000C696E" w:rsidP="006F7AA5">
      <w:pPr>
        <w:jc w:val="both"/>
        <w:rPr>
          <w:rFonts w:asciiTheme="minorHAnsi" w:hAnsiTheme="minorHAnsi" w:cs="Calibri"/>
          <w:color w:val="000000"/>
          <w:sz w:val="22"/>
          <w:szCs w:val="22"/>
        </w:rPr>
      </w:pPr>
    </w:p>
    <w:p w14:paraId="730F8330" w14:textId="77777777" w:rsidR="00AD62AF" w:rsidRPr="00D968EB" w:rsidRDefault="00AD62AF" w:rsidP="002F098C">
      <w:pPr>
        <w:pStyle w:val="ListParagraph"/>
        <w:numPr>
          <w:ilvl w:val="0"/>
          <w:numId w:val="1"/>
        </w:numPr>
        <w:rPr>
          <w:rFonts w:asciiTheme="minorHAnsi" w:hAnsiTheme="minorHAnsi"/>
          <w:b/>
          <w:color w:val="ED7D31" w:themeColor="accent2"/>
          <w:sz w:val="22"/>
        </w:rPr>
      </w:pPr>
      <w:r w:rsidRPr="00D968EB">
        <w:rPr>
          <w:rFonts w:asciiTheme="minorHAnsi" w:hAnsiTheme="minorHAnsi"/>
          <w:b/>
          <w:color w:val="ED7D31" w:themeColor="accent2"/>
          <w:sz w:val="22"/>
        </w:rPr>
        <w:t>INTRODUCTION</w:t>
      </w:r>
    </w:p>
    <w:p w14:paraId="57B1F51F" w14:textId="762962A2" w:rsidR="008853A4" w:rsidRPr="00D968EB" w:rsidRDefault="008853A4" w:rsidP="00D968EB">
      <w:pPr>
        <w:rPr>
          <w:rFonts w:asciiTheme="minorHAnsi" w:hAnsiTheme="minorHAnsi"/>
          <w:sz w:val="22"/>
        </w:rPr>
      </w:pPr>
      <w:r w:rsidRPr="00D968EB">
        <w:rPr>
          <w:rFonts w:asciiTheme="minorHAnsi" w:hAnsiTheme="minorHAnsi"/>
          <w:sz w:val="22"/>
        </w:rPr>
        <w:t>In 2014 CARE began</w:t>
      </w:r>
      <w:r w:rsidR="00612C30">
        <w:rPr>
          <w:rFonts w:asciiTheme="minorHAnsi" w:hAnsiTheme="minorHAnsi"/>
          <w:sz w:val="22"/>
        </w:rPr>
        <w:t xml:space="preserve"> implementing</w:t>
      </w:r>
      <w:r w:rsidRPr="00D968EB">
        <w:rPr>
          <w:rFonts w:asciiTheme="minorHAnsi" w:hAnsiTheme="minorHAnsi"/>
          <w:sz w:val="22"/>
        </w:rPr>
        <w:t xml:space="preserve"> a three-year program (July 2014 to June 2017) to address the underlying dynamics and causes of gender inequality in Vanuatu. </w:t>
      </w:r>
      <w:proofErr w:type="spellStart"/>
      <w:r w:rsidRPr="00D968EB">
        <w:rPr>
          <w:rFonts w:asciiTheme="minorHAnsi" w:hAnsiTheme="minorHAnsi"/>
          <w:i/>
          <w:sz w:val="22"/>
        </w:rPr>
        <w:t>Leftemap</w:t>
      </w:r>
      <w:proofErr w:type="spellEnd"/>
      <w:r w:rsidRPr="00D968EB">
        <w:rPr>
          <w:rFonts w:asciiTheme="minorHAnsi" w:hAnsiTheme="minorHAnsi"/>
          <w:i/>
          <w:sz w:val="22"/>
        </w:rPr>
        <w:t xml:space="preserve"> </w:t>
      </w:r>
      <w:proofErr w:type="spellStart"/>
      <w:r w:rsidRPr="00D968EB">
        <w:rPr>
          <w:rFonts w:asciiTheme="minorHAnsi" w:hAnsiTheme="minorHAnsi"/>
          <w:i/>
          <w:sz w:val="22"/>
        </w:rPr>
        <w:t>Sista</w:t>
      </w:r>
      <w:proofErr w:type="spellEnd"/>
      <w:r w:rsidRPr="00D968EB">
        <w:rPr>
          <w:rFonts w:asciiTheme="minorHAnsi" w:hAnsiTheme="minorHAnsi"/>
          <w:sz w:val="22"/>
        </w:rPr>
        <w:t xml:space="preserve"> works at the national and provincial level to promote women and girl’s leadership, skills development and economic empowerment focusing on the disadvantages and inequities that </w:t>
      </w:r>
      <w:r w:rsidR="00612C30">
        <w:rPr>
          <w:rFonts w:asciiTheme="minorHAnsi" w:hAnsiTheme="minorHAnsi"/>
          <w:sz w:val="22"/>
        </w:rPr>
        <w:t>women in Vanuatu face</w:t>
      </w:r>
      <w:r w:rsidRPr="00D968EB">
        <w:rPr>
          <w:rFonts w:asciiTheme="minorHAnsi" w:hAnsiTheme="minorHAnsi"/>
          <w:sz w:val="22"/>
        </w:rPr>
        <w:t xml:space="preserve">. </w:t>
      </w:r>
      <w:proofErr w:type="spellStart"/>
      <w:r w:rsidRPr="00D968EB">
        <w:rPr>
          <w:rFonts w:asciiTheme="minorHAnsi" w:hAnsiTheme="minorHAnsi"/>
          <w:i/>
          <w:sz w:val="22"/>
        </w:rPr>
        <w:t>Leftemap</w:t>
      </w:r>
      <w:proofErr w:type="spellEnd"/>
      <w:r w:rsidRPr="00D968EB">
        <w:rPr>
          <w:rFonts w:asciiTheme="minorHAnsi" w:hAnsiTheme="minorHAnsi"/>
          <w:i/>
          <w:sz w:val="22"/>
        </w:rPr>
        <w:t xml:space="preserve"> </w:t>
      </w:r>
      <w:proofErr w:type="spellStart"/>
      <w:r w:rsidRPr="00D968EB">
        <w:rPr>
          <w:rFonts w:asciiTheme="minorHAnsi" w:hAnsiTheme="minorHAnsi"/>
          <w:i/>
          <w:sz w:val="22"/>
        </w:rPr>
        <w:t>Sista</w:t>
      </w:r>
      <w:proofErr w:type="spellEnd"/>
      <w:r w:rsidRPr="00D968EB">
        <w:rPr>
          <w:rFonts w:asciiTheme="minorHAnsi" w:hAnsiTheme="minorHAnsi"/>
          <w:sz w:val="22"/>
        </w:rPr>
        <w:t xml:space="preserve"> aims to support the work, ambition and ideas of Vanuatu people, communities, government and organisations in their efforts to change the gender beliefs and practices that prevent women and girls from feeling safe, valued and respected.   </w:t>
      </w:r>
    </w:p>
    <w:p w14:paraId="61159993" w14:textId="77777777" w:rsidR="008853A4" w:rsidRPr="00D968EB" w:rsidRDefault="008853A4" w:rsidP="00D968EB">
      <w:pPr>
        <w:pStyle w:val="ListParagraph"/>
        <w:ind w:left="420"/>
        <w:rPr>
          <w:rFonts w:asciiTheme="minorHAnsi" w:hAnsiTheme="minorHAnsi"/>
          <w:sz w:val="22"/>
        </w:rPr>
      </w:pPr>
    </w:p>
    <w:p w14:paraId="14B18B26" w14:textId="2F0AB7FC" w:rsidR="008853A4" w:rsidRPr="00D968EB" w:rsidRDefault="008853A4" w:rsidP="00D968EB">
      <w:pPr>
        <w:rPr>
          <w:rFonts w:asciiTheme="minorHAnsi" w:hAnsiTheme="minorHAnsi"/>
          <w:sz w:val="22"/>
        </w:rPr>
      </w:pPr>
      <w:r w:rsidRPr="00D968EB">
        <w:rPr>
          <w:rFonts w:asciiTheme="minorHAnsi" w:hAnsiTheme="minorHAnsi"/>
          <w:sz w:val="22"/>
        </w:rPr>
        <w:t xml:space="preserve">At the national level the program supports coordination, advocacy and research into gender inequality. The </w:t>
      </w:r>
      <w:proofErr w:type="spellStart"/>
      <w:r w:rsidRPr="00D968EB">
        <w:rPr>
          <w:rFonts w:asciiTheme="minorHAnsi" w:hAnsiTheme="minorHAnsi"/>
          <w:i/>
          <w:sz w:val="22"/>
        </w:rPr>
        <w:t>Leftemap</w:t>
      </w:r>
      <w:proofErr w:type="spellEnd"/>
      <w:r w:rsidRPr="00D968EB">
        <w:rPr>
          <w:rFonts w:asciiTheme="minorHAnsi" w:hAnsiTheme="minorHAnsi"/>
          <w:i/>
          <w:sz w:val="22"/>
        </w:rPr>
        <w:t xml:space="preserve"> </w:t>
      </w:r>
      <w:proofErr w:type="spellStart"/>
      <w:r w:rsidRPr="00D968EB">
        <w:rPr>
          <w:rFonts w:asciiTheme="minorHAnsi" w:hAnsiTheme="minorHAnsi"/>
          <w:i/>
          <w:sz w:val="22"/>
        </w:rPr>
        <w:t>Sista</w:t>
      </w:r>
      <w:proofErr w:type="spellEnd"/>
      <w:r w:rsidRPr="00D968EB">
        <w:rPr>
          <w:rFonts w:asciiTheme="minorHAnsi" w:hAnsiTheme="minorHAnsi"/>
          <w:sz w:val="22"/>
        </w:rPr>
        <w:t xml:space="preserve"> program works with a range of stakeholders committed to addressing gender inequality and gender-based violence, including the Department of Women’s Affairs and local government. In </w:t>
      </w:r>
      <w:r w:rsidR="00BF3AAA" w:rsidRPr="00A061EB">
        <w:rPr>
          <w:rFonts w:asciiTheme="minorHAnsi" w:hAnsiTheme="minorHAnsi"/>
          <w:sz w:val="22"/>
          <w:szCs w:val="22"/>
        </w:rPr>
        <w:t>TAFEA</w:t>
      </w:r>
      <w:r w:rsidRPr="00D968EB">
        <w:rPr>
          <w:rFonts w:asciiTheme="minorHAnsi" w:hAnsiTheme="minorHAnsi"/>
          <w:sz w:val="22"/>
        </w:rPr>
        <w:t xml:space="preserve"> Province the program has a presence on each of the five islands and works closely with C</w:t>
      </w:r>
      <w:r w:rsidR="00612C30">
        <w:rPr>
          <w:rFonts w:asciiTheme="minorHAnsi" w:hAnsiTheme="minorHAnsi"/>
          <w:sz w:val="22"/>
        </w:rPr>
        <w:t>ARE’</w:t>
      </w:r>
      <w:r w:rsidRPr="00D968EB">
        <w:rPr>
          <w:rFonts w:asciiTheme="minorHAnsi" w:hAnsiTheme="minorHAnsi"/>
          <w:sz w:val="22"/>
        </w:rPr>
        <w:t xml:space="preserve">s resilience and WASH programs to integrate gender and social inclusion strategies across into all activities.  </w:t>
      </w:r>
      <w:r w:rsidR="00612C30">
        <w:rPr>
          <w:rFonts w:asciiTheme="minorHAnsi" w:hAnsiTheme="minorHAnsi"/>
          <w:sz w:val="22"/>
        </w:rPr>
        <w:t>Key</w:t>
      </w:r>
      <w:r w:rsidRPr="00D968EB">
        <w:rPr>
          <w:rFonts w:asciiTheme="minorHAnsi" w:hAnsiTheme="minorHAnsi"/>
          <w:sz w:val="22"/>
        </w:rPr>
        <w:t xml:space="preserve"> </w:t>
      </w:r>
      <w:proofErr w:type="spellStart"/>
      <w:r w:rsidRPr="00D968EB">
        <w:rPr>
          <w:rFonts w:asciiTheme="minorHAnsi" w:hAnsiTheme="minorHAnsi"/>
          <w:i/>
          <w:sz w:val="22"/>
        </w:rPr>
        <w:t>Leftemap</w:t>
      </w:r>
      <w:proofErr w:type="spellEnd"/>
      <w:r w:rsidRPr="00D968EB">
        <w:rPr>
          <w:rFonts w:asciiTheme="minorHAnsi" w:hAnsiTheme="minorHAnsi"/>
          <w:i/>
          <w:sz w:val="22"/>
        </w:rPr>
        <w:t xml:space="preserve"> </w:t>
      </w:r>
      <w:proofErr w:type="spellStart"/>
      <w:r w:rsidRPr="00D968EB">
        <w:rPr>
          <w:rFonts w:asciiTheme="minorHAnsi" w:hAnsiTheme="minorHAnsi"/>
          <w:i/>
          <w:sz w:val="22"/>
        </w:rPr>
        <w:t>Sista</w:t>
      </w:r>
      <w:proofErr w:type="spellEnd"/>
      <w:r w:rsidRPr="00D968EB">
        <w:rPr>
          <w:rFonts w:asciiTheme="minorHAnsi" w:hAnsiTheme="minorHAnsi"/>
          <w:sz w:val="22"/>
        </w:rPr>
        <w:t xml:space="preserve"> strategy is the girls social and economic life-skills training targeting girls aged 12-20 years</w:t>
      </w:r>
      <w:r w:rsidR="00612C30">
        <w:rPr>
          <w:rFonts w:asciiTheme="minorHAnsi" w:hAnsiTheme="minorHAnsi"/>
          <w:sz w:val="22"/>
        </w:rPr>
        <w:t xml:space="preserve"> and</w:t>
      </w:r>
      <w:r w:rsidRPr="00D968EB">
        <w:rPr>
          <w:rFonts w:asciiTheme="minorHAnsi" w:hAnsiTheme="minorHAnsi"/>
          <w:sz w:val="22"/>
        </w:rPr>
        <w:t xml:space="preserve"> women’s economic empowerment through support to women’s economic livelihood groups. Engaging men and boys and prevention of gender based violence are also explicit commitments in the design of </w:t>
      </w:r>
      <w:proofErr w:type="spellStart"/>
      <w:r w:rsidRPr="00D968EB">
        <w:rPr>
          <w:rFonts w:asciiTheme="minorHAnsi" w:hAnsiTheme="minorHAnsi"/>
          <w:i/>
          <w:sz w:val="22"/>
        </w:rPr>
        <w:t>Leftemap</w:t>
      </w:r>
      <w:proofErr w:type="spellEnd"/>
      <w:r w:rsidR="00405652" w:rsidRPr="00D968EB">
        <w:rPr>
          <w:rFonts w:asciiTheme="minorHAnsi" w:hAnsiTheme="minorHAnsi"/>
          <w:i/>
          <w:sz w:val="22"/>
        </w:rPr>
        <w:t xml:space="preserve"> </w:t>
      </w:r>
      <w:proofErr w:type="spellStart"/>
      <w:r w:rsidR="00405652">
        <w:rPr>
          <w:rFonts w:asciiTheme="minorHAnsi" w:hAnsiTheme="minorHAnsi"/>
          <w:i/>
          <w:sz w:val="22"/>
          <w:szCs w:val="22"/>
        </w:rPr>
        <w:t>S</w:t>
      </w:r>
      <w:r w:rsidRPr="00A061EB">
        <w:rPr>
          <w:rFonts w:asciiTheme="minorHAnsi" w:hAnsiTheme="minorHAnsi"/>
          <w:i/>
          <w:sz w:val="22"/>
          <w:szCs w:val="22"/>
        </w:rPr>
        <w:t>ista</w:t>
      </w:r>
      <w:proofErr w:type="spellEnd"/>
      <w:r w:rsidRPr="00D968EB">
        <w:rPr>
          <w:rFonts w:asciiTheme="minorHAnsi" w:hAnsiTheme="minorHAnsi"/>
          <w:i/>
          <w:sz w:val="22"/>
        </w:rPr>
        <w:t xml:space="preserve"> </w:t>
      </w:r>
      <w:r w:rsidRPr="00D968EB">
        <w:rPr>
          <w:rFonts w:asciiTheme="minorHAnsi" w:hAnsiTheme="minorHAnsi"/>
          <w:sz w:val="22"/>
        </w:rPr>
        <w:t>and all its activities, but these are areas where more considered strategy and investment is required</w:t>
      </w:r>
      <w:r w:rsidR="00612C30">
        <w:rPr>
          <w:rFonts w:asciiTheme="minorHAnsi" w:hAnsiTheme="minorHAnsi"/>
          <w:sz w:val="22"/>
        </w:rPr>
        <w:t xml:space="preserve"> in the next phase</w:t>
      </w:r>
      <w:r w:rsidRPr="00D968EB">
        <w:rPr>
          <w:rFonts w:asciiTheme="minorHAnsi" w:hAnsiTheme="minorHAnsi"/>
          <w:sz w:val="22"/>
        </w:rPr>
        <w:t xml:space="preserve">.  </w:t>
      </w:r>
    </w:p>
    <w:p w14:paraId="7A33F61C" w14:textId="77777777" w:rsidR="008853A4" w:rsidRPr="00D968EB" w:rsidRDefault="008853A4" w:rsidP="00D968EB">
      <w:pPr>
        <w:rPr>
          <w:rFonts w:asciiTheme="minorHAnsi" w:hAnsiTheme="minorHAnsi"/>
          <w:sz w:val="22"/>
        </w:rPr>
      </w:pPr>
    </w:p>
    <w:p w14:paraId="77218A60" w14:textId="6A056926" w:rsidR="008853A4" w:rsidRPr="00D968EB" w:rsidRDefault="008853A4" w:rsidP="00D968EB">
      <w:pPr>
        <w:rPr>
          <w:rFonts w:asciiTheme="minorHAnsi" w:hAnsiTheme="minorHAnsi"/>
          <w:sz w:val="22"/>
        </w:rPr>
      </w:pPr>
      <w:proofErr w:type="spellStart"/>
      <w:r w:rsidRPr="00D968EB">
        <w:rPr>
          <w:rFonts w:asciiTheme="minorHAnsi" w:hAnsiTheme="minorHAnsi"/>
          <w:i/>
          <w:sz w:val="22"/>
        </w:rPr>
        <w:t>Leftemap</w:t>
      </w:r>
      <w:proofErr w:type="spellEnd"/>
      <w:r w:rsidRPr="00D968EB">
        <w:rPr>
          <w:rFonts w:asciiTheme="minorHAnsi" w:hAnsiTheme="minorHAnsi"/>
          <w:i/>
          <w:sz w:val="22"/>
        </w:rPr>
        <w:t xml:space="preserve"> </w:t>
      </w:r>
      <w:proofErr w:type="spellStart"/>
      <w:r w:rsidRPr="00D968EB">
        <w:rPr>
          <w:rFonts w:asciiTheme="minorHAnsi" w:hAnsiTheme="minorHAnsi"/>
          <w:i/>
          <w:sz w:val="22"/>
        </w:rPr>
        <w:t>Sista</w:t>
      </w:r>
      <w:proofErr w:type="spellEnd"/>
      <w:r w:rsidRPr="00D968EB">
        <w:rPr>
          <w:rFonts w:asciiTheme="minorHAnsi" w:hAnsiTheme="minorHAnsi"/>
          <w:i/>
          <w:sz w:val="22"/>
        </w:rPr>
        <w:t xml:space="preserve"> </w:t>
      </w:r>
      <w:r w:rsidRPr="00D968EB">
        <w:rPr>
          <w:rFonts w:asciiTheme="minorHAnsi" w:hAnsiTheme="minorHAnsi"/>
          <w:sz w:val="22"/>
        </w:rPr>
        <w:t>was designed in 2013-2014 as a large, multiyear program envisaging multiple donors. The full program as originally envisaged has not been impleme</w:t>
      </w:r>
      <w:r w:rsidR="004F34BF" w:rsidRPr="00D968EB">
        <w:rPr>
          <w:rFonts w:asciiTheme="minorHAnsi" w:hAnsiTheme="minorHAnsi"/>
          <w:sz w:val="22"/>
        </w:rPr>
        <w:t>nted for two principal reasons.</w:t>
      </w:r>
      <w:r w:rsidRPr="00D968EB">
        <w:rPr>
          <w:rFonts w:asciiTheme="minorHAnsi" w:hAnsiTheme="minorHAnsi"/>
          <w:sz w:val="22"/>
        </w:rPr>
        <w:t xml:space="preserve"> </w:t>
      </w:r>
      <w:r w:rsidR="00612C30">
        <w:rPr>
          <w:rFonts w:asciiTheme="minorHAnsi" w:hAnsiTheme="minorHAnsi"/>
          <w:sz w:val="22"/>
        </w:rPr>
        <w:t>However,</w:t>
      </w:r>
      <w:r w:rsidRPr="00D968EB">
        <w:rPr>
          <w:rFonts w:asciiTheme="minorHAnsi" w:hAnsiTheme="minorHAnsi"/>
          <w:sz w:val="22"/>
        </w:rPr>
        <w:t xml:space="preserve"> only approximately 30% of the funding required for the full design has been secured over the past 3 years meaning only some components of the original design have been funded and implemented. </w:t>
      </w:r>
      <w:r w:rsidR="00612C30">
        <w:rPr>
          <w:rFonts w:asciiTheme="minorHAnsi" w:hAnsiTheme="minorHAnsi"/>
          <w:sz w:val="22"/>
          <w:szCs w:val="22"/>
        </w:rPr>
        <w:t xml:space="preserve">The </w:t>
      </w:r>
      <w:r w:rsidRPr="00D968EB">
        <w:rPr>
          <w:rFonts w:asciiTheme="minorHAnsi" w:hAnsiTheme="minorHAnsi"/>
          <w:sz w:val="22"/>
        </w:rPr>
        <w:t xml:space="preserve">program’s implementation was </w:t>
      </w:r>
      <w:r w:rsidR="00612C30">
        <w:rPr>
          <w:rFonts w:asciiTheme="minorHAnsi" w:hAnsiTheme="minorHAnsi"/>
          <w:sz w:val="22"/>
        </w:rPr>
        <w:t xml:space="preserve">also </w:t>
      </w:r>
      <w:r w:rsidRPr="00D968EB">
        <w:rPr>
          <w:rFonts w:asciiTheme="minorHAnsi" w:hAnsiTheme="minorHAnsi"/>
          <w:sz w:val="22"/>
        </w:rPr>
        <w:t>significantly disrupted in March 2015 when Category 5 Tropical Cyclone Pam hit Vanuatu</w:t>
      </w:r>
      <w:r w:rsidR="00612C30">
        <w:rPr>
          <w:rFonts w:asciiTheme="minorHAnsi" w:hAnsiTheme="minorHAnsi"/>
          <w:sz w:val="22"/>
        </w:rPr>
        <w:t xml:space="preserve"> and damaged TAFEA province</w:t>
      </w:r>
      <w:r w:rsidRPr="00D968EB">
        <w:rPr>
          <w:rFonts w:asciiTheme="minorHAnsi" w:hAnsiTheme="minorHAnsi"/>
          <w:sz w:val="22"/>
        </w:rPr>
        <w:t xml:space="preserve">. </w:t>
      </w:r>
      <w:r w:rsidR="00612C30">
        <w:rPr>
          <w:rFonts w:asciiTheme="minorHAnsi" w:hAnsiTheme="minorHAnsi"/>
          <w:sz w:val="22"/>
        </w:rPr>
        <w:t xml:space="preserve"> </w:t>
      </w:r>
      <w:r w:rsidRPr="00D968EB">
        <w:rPr>
          <w:rFonts w:asciiTheme="minorHAnsi" w:hAnsiTheme="minorHAnsi"/>
          <w:sz w:val="22"/>
        </w:rPr>
        <w:t xml:space="preserve">The normal planned </w:t>
      </w:r>
      <w:proofErr w:type="spellStart"/>
      <w:r w:rsidRPr="00D968EB">
        <w:rPr>
          <w:rFonts w:asciiTheme="minorHAnsi" w:hAnsiTheme="minorHAnsi"/>
          <w:i/>
          <w:sz w:val="22"/>
        </w:rPr>
        <w:t>Leftemap</w:t>
      </w:r>
      <w:proofErr w:type="spellEnd"/>
      <w:r w:rsidRPr="00D968EB">
        <w:rPr>
          <w:rFonts w:asciiTheme="minorHAnsi" w:hAnsiTheme="minorHAnsi"/>
          <w:i/>
          <w:sz w:val="22"/>
        </w:rPr>
        <w:t xml:space="preserve"> </w:t>
      </w:r>
      <w:proofErr w:type="spellStart"/>
      <w:r w:rsidRPr="00D968EB">
        <w:rPr>
          <w:rFonts w:asciiTheme="minorHAnsi" w:hAnsiTheme="minorHAnsi"/>
          <w:i/>
          <w:sz w:val="22"/>
        </w:rPr>
        <w:t>Sista</w:t>
      </w:r>
      <w:proofErr w:type="spellEnd"/>
      <w:r w:rsidRPr="00D968EB">
        <w:rPr>
          <w:rFonts w:asciiTheme="minorHAnsi" w:hAnsiTheme="minorHAnsi"/>
          <w:sz w:val="22"/>
        </w:rPr>
        <w:t xml:space="preserve"> programming was on hold for 9 months while the country and communities responded to the massive disaster, and </w:t>
      </w:r>
      <w:proofErr w:type="spellStart"/>
      <w:r w:rsidRPr="00D968EB">
        <w:rPr>
          <w:rFonts w:asciiTheme="minorHAnsi" w:hAnsiTheme="minorHAnsi"/>
          <w:i/>
          <w:sz w:val="22"/>
        </w:rPr>
        <w:t>Leftemap</w:t>
      </w:r>
      <w:proofErr w:type="spellEnd"/>
      <w:r w:rsidRPr="00D968EB">
        <w:rPr>
          <w:rFonts w:asciiTheme="minorHAnsi" w:hAnsiTheme="minorHAnsi"/>
          <w:i/>
          <w:sz w:val="22"/>
        </w:rPr>
        <w:t xml:space="preserve"> </w:t>
      </w:r>
      <w:proofErr w:type="spellStart"/>
      <w:r w:rsidRPr="00D968EB">
        <w:rPr>
          <w:rFonts w:asciiTheme="minorHAnsi" w:hAnsiTheme="minorHAnsi"/>
          <w:i/>
          <w:sz w:val="22"/>
        </w:rPr>
        <w:t>Sista</w:t>
      </w:r>
      <w:proofErr w:type="spellEnd"/>
      <w:r w:rsidRPr="00D968EB">
        <w:rPr>
          <w:rFonts w:asciiTheme="minorHAnsi" w:hAnsiTheme="minorHAnsi"/>
          <w:sz w:val="22"/>
        </w:rPr>
        <w:t xml:space="preserve"> activities were re-oriented towards support for recovery. Normal programming resumed in late 2015. This disruption and its timing (9 months into implementation and then a </w:t>
      </w:r>
      <w:proofErr w:type="gramStart"/>
      <w:r w:rsidRPr="00D968EB">
        <w:rPr>
          <w:rFonts w:asciiTheme="minorHAnsi" w:hAnsiTheme="minorHAnsi"/>
          <w:sz w:val="22"/>
        </w:rPr>
        <w:t>9 month</w:t>
      </w:r>
      <w:proofErr w:type="gramEnd"/>
      <w:r w:rsidRPr="00D968EB">
        <w:rPr>
          <w:rFonts w:asciiTheme="minorHAnsi" w:hAnsiTheme="minorHAnsi"/>
          <w:sz w:val="22"/>
        </w:rPr>
        <w:t xml:space="preserve"> delay) affected the momentum of the program, as well as the operating context and community priorities. </w:t>
      </w:r>
      <w:r w:rsidRPr="00D968EB">
        <w:rPr>
          <w:rFonts w:asciiTheme="minorHAnsi" w:hAnsiTheme="minorHAnsi"/>
          <w:sz w:val="22"/>
        </w:rPr>
        <w:br/>
      </w:r>
    </w:p>
    <w:p w14:paraId="47E076F2" w14:textId="09294120" w:rsidR="008853A4" w:rsidRPr="00D968EB" w:rsidRDefault="008853A4" w:rsidP="00D968EB">
      <w:pPr>
        <w:rPr>
          <w:rFonts w:asciiTheme="minorHAnsi" w:hAnsiTheme="minorHAnsi"/>
          <w:sz w:val="22"/>
        </w:rPr>
      </w:pPr>
      <w:r w:rsidRPr="00D968EB">
        <w:rPr>
          <w:rFonts w:asciiTheme="minorHAnsi" w:hAnsiTheme="minorHAnsi"/>
          <w:sz w:val="22"/>
        </w:rPr>
        <w:t xml:space="preserve">The current 3 year </w:t>
      </w:r>
      <w:proofErr w:type="spellStart"/>
      <w:r w:rsidRPr="00D968EB">
        <w:rPr>
          <w:rFonts w:asciiTheme="minorHAnsi" w:hAnsiTheme="minorHAnsi"/>
          <w:i/>
          <w:sz w:val="22"/>
          <w:u w:val="single"/>
        </w:rPr>
        <w:t>Leftemap</w:t>
      </w:r>
      <w:proofErr w:type="spellEnd"/>
      <w:r w:rsidRPr="00D968EB">
        <w:rPr>
          <w:rFonts w:asciiTheme="minorHAnsi" w:hAnsiTheme="minorHAnsi"/>
          <w:i/>
          <w:sz w:val="22"/>
          <w:u w:val="single"/>
        </w:rPr>
        <w:t xml:space="preserve"> </w:t>
      </w:r>
      <w:proofErr w:type="spellStart"/>
      <w:r w:rsidRPr="00D968EB">
        <w:rPr>
          <w:rFonts w:asciiTheme="minorHAnsi" w:hAnsiTheme="minorHAnsi"/>
          <w:i/>
          <w:sz w:val="22"/>
          <w:u w:val="single"/>
        </w:rPr>
        <w:t>Sista</w:t>
      </w:r>
      <w:proofErr w:type="spellEnd"/>
      <w:r w:rsidRPr="00D968EB">
        <w:rPr>
          <w:rFonts w:asciiTheme="minorHAnsi" w:hAnsiTheme="minorHAnsi"/>
          <w:sz w:val="22"/>
        </w:rPr>
        <w:t xml:space="preserve"> Program is due to end by June 2017, however CARE has committed ANCP funding to </w:t>
      </w:r>
      <w:proofErr w:type="spellStart"/>
      <w:r w:rsidRPr="00D968EB">
        <w:rPr>
          <w:rFonts w:asciiTheme="minorHAnsi" w:hAnsiTheme="minorHAnsi"/>
          <w:i/>
          <w:sz w:val="22"/>
        </w:rPr>
        <w:t>Leftemap</w:t>
      </w:r>
      <w:proofErr w:type="spellEnd"/>
      <w:r w:rsidRPr="00D968EB">
        <w:rPr>
          <w:rFonts w:asciiTheme="minorHAnsi" w:hAnsiTheme="minorHAnsi"/>
          <w:i/>
          <w:sz w:val="22"/>
        </w:rPr>
        <w:t xml:space="preserve"> </w:t>
      </w:r>
      <w:proofErr w:type="spellStart"/>
      <w:r w:rsidRPr="00D968EB">
        <w:rPr>
          <w:rFonts w:asciiTheme="minorHAnsi" w:hAnsiTheme="minorHAnsi"/>
          <w:i/>
          <w:sz w:val="22"/>
        </w:rPr>
        <w:t>Sista</w:t>
      </w:r>
      <w:proofErr w:type="spellEnd"/>
      <w:r w:rsidRPr="00D968EB">
        <w:rPr>
          <w:rFonts w:asciiTheme="minorHAnsi" w:hAnsiTheme="minorHAnsi"/>
          <w:sz w:val="22"/>
        </w:rPr>
        <w:t xml:space="preserve"> for a further 4 years from July 2017 – June 2021. While the current project </w:t>
      </w:r>
      <w:r w:rsidR="00D968EB">
        <w:rPr>
          <w:rFonts w:asciiTheme="minorHAnsi" w:hAnsiTheme="minorHAnsi"/>
          <w:sz w:val="22"/>
        </w:rPr>
        <w:t>mid-way through</w:t>
      </w:r>
      <w:r w:rsidR="006F5B0E">
        <w:rPr>
          <w:rFonts w:asciiTheme="minorHAnsi" w:hAnsiTheme="minorHAnsi"/>
          <w:sz w:val="22"/>
        </w:rPr>
        <w:t xml:space="preserve"> </w:t>
      </w:r>
      <w:r w:rsidRPr="00D968EB">
        <w:rPr>
          <w:rFonts w:asciiTheme="minorHAnsi" w:hAnsiTheme="minorHAnsi"/>
          <w:sz w:val="22"/>
        </w:rPr>
        <w:t>its final year of implementation, a new project des</w:t>
      </w:r>
      <w:r w:rsidR="00405652" w:rsidRPr="00D968EB">
        <w:rPr>
          <w:rFonts w:asciiTheme="minorHAnsi" w:hAnsiTheme="minorHAnsi"/>
          <w:sz w:val="22"/>
        </w:rPr>
        <w:t>ign is required for the next 4</w:t>
      </w:r>
      <w:r w:rsidR="00405652">
        <w:rPr>
          <w:rFonts w:asciiTheme="minorHAnsi" w:hAnsiTheme="minorHAnsi"/>
          <w:sz w:val="22"/>
          <w:szCs w:val="22"/>
        </w:rPr>
        <w:t>-</w:t>
      </w:r>
      <w:r w:rsidR="00405652" w:rsidRPr="00D968EB">
        <w:rPr>
          <w:rFonts w:asciiTheme="minorHAnsi" w:hAnsiTheme="minorHAnsi"/>
          <w:sz w:val="22"/>
        </w:rPr>
        <w:t>y</w:t>
      </w:r>
      <w:r w:rsidR="006F5B0E">
        <w:rPr>
          <w:rFonts w:asciiTheme="minorHAnsi" w:hAnsiTheme="minorHAnsi"/>
          <w:sz w:val="22"/>
        </w:rPr>
        <w:t xml:space="preserve">ear phase of </w:t>
      </w:r>
      <w:r w:rsidRPr="00D968EB">
        <w:rPr>
          <w:rFonts w:asciiTheme="minorHAnsi" w:hAnsiTheme="minorHAnsi"/>
          <w:sz w:val="22"/>
        </w:rPr>
        <w:t xml:space="preserve">the program. </w:t>
      </w:r>
    </w:p>
    <w:p w14:paraId="755EB316" w14:textId="093FF649" w:rsidR="0040678D" w:rsidRPr="00D968EB" w:rsidRDefault="008853A4" w:rsidP="00D968EB">
      <w:pPr>
        <w:rPr>
          <w:rFonts w:asciiTheme="minorHAnsi" w:hAnsiTheme="minorHAnsi"/>
          <w:sz w:val="22"/>
        </w:rPr>
      </w:pPr>
      <w:r w:rsidRPr="00D968EB">
        <w:rPr>
          <w:rFonts w:asciiTheme="minorHAnsi" w:hAnsiTheme="minorHAnsi"/>
          <w:sz w:val="22"/>
        </w:rPr>
        <w:t xml:space="preserve"> </w:t>
      </w:r>
      <w:r w:rsidRPr="00D968EB">
        <w:rPr>
          <w:rFonts w:asciiTheme="minorHAnsi" w:hAnsiTheme="minorHAnsi"/>
          <w:sz w:val="22"/>
        </w:rPr>
        <w:br/>
      </w:r>
      <w:r w:rsidR="002A3755" w:rsidRPr="00D968EB">
        <w:rPr>
          <w:rFonts w:asciiTheme="minorHAnsi" w:hAnsiTheme="minorHAnsi"/>
          <w:b/>
          <w:color w:val="ED7D31" w:themeColor="accent2"/>
          <w:sz w:val="22"/>
        </w:rPr>
        <w:t>2</w:t>
      </w:r>
      <w:r w:rsidR="006A0CB6" w:rsidRPr="00D968EB">
        <w:rPr>
          <w:rFonts w:asciiTheme="minorHAnsi" w:hAnsiTheme="minorHAnsi"/>
          <w:b/>
          <w:color w:val="ED7D31" w:themeColor="accent2"/>
          <w:sz w:val="22"/>
        </w:rPr>
        <w:t>.0</w:t>
      </w:r>
      <w:r w:rsidR="0040678D" w:rsidRPr="00D968EB">
        <w:rPr>
          <w:rFonts w:asciiTheme="minorHAnsi" w:hAnsiTheme="minorHAnsi"/>
          <w:b/>
          <w:color w:val="ED7D31" w:themeColor="accent2"/>
          <w:sz w:val="22"/>
        </w:rPr>
        <w:t xml:space="preserve"> METHODOL</w:t>
      </w:r>
      <w:r w:rsidR="00EA22C4" w:rsidRPr="00D968EB">
        <w:rPr>
          <w:rFonts w:asciiTheme="minorHAnsi" w:hAnsiTheme="minorHAnsi"/>
          <w:b/>
          <w:color w:val="ED7D31" w:themeColor="accent2"/>
          <w:sz w:val="22"/>
        </w:rPr>
        <w:t>O</w:t>
      </w:r>
      <w:r w:rsidR="0040678D" w:rsidRPr="00D968EB">
        <w:rPr>
          <w:rFonts w:asciiTheme="minorHAnsi" w:hAnsiTheme="minorHAnsi"/>
          <w:b/>
          <w:color w:val="ED7D31" w:themeColor="accent2"/>
          <w:sz w:val="22"/>
        </w:rPr>
        <w:t>GY</w:t>
      </w:r>
    </w:p>
    <w:p w14:paraId="4D094170" w14:textId="77777777" w:rsidR="003854BD" w:rsidRPr="00D968EB" w:rsidRDefault="003854BD" w:rsidP="00A93D90">
      <w:pPr>
        <w:jc w:val="both"/>
        <w:outlineLvl w:val="0"/>
        <w:rPr>
          <w:rFonts w:asciiTheme="minorHAnsi" w:hAnsiTheme="minorHAnsi"/>
          <w:b/>
          <w:color w:val="ED7D31" w:themeColor="accent2"/>
          <w:sz w:val="22"/>
        </w:rPr>
      </w:pPr>
      <w:r w:rsidRPr="00D968EB">
        <w:rPr>
          <w:rFonts w:asciiTheme="minorHAnsi" w:hAnsiTheme="minorHAnsi"/>
          <w:b/>
          <w:color w:val="ED7D31" w:themeColor="accent2"/>
          <w:sz w:val="22"/>
        </w:rPr>
        <w:t>2.1 Review process</w:t>
      </w:r>
    </w:p>
    <w:p w14:paraId="772035A2" w14:textId="1C789EA3" w:rsidR="003854BD" w:rsidRDefault="003854BD" w:rsidP="00EA22C4">
      <w:pPr>
        <w:jc w:val="both"/>
        <w:rPr>
          <w:rFonts w:asciiTheme="minorHAnsi" w:hAnsiTheme="minorHAnsi"/>
          <w:sz w:val="22"/>
          <w:szCs w:val="22"/>
        </w:rPr>
      </w:pPr>
      <w:r w:rsidRPr="00D968EB">
        <w:rPr>
          <w:rFonts w:asciiTheme="minorHAnsi" w:hAnsiTheme="minorHAnsi"/>
          <w:sz w:val="22"/>
        </w:rPr>
        <w:t>The review team took a qualitative approach to the review supported by quantitative data from the project monitoring reports. Qualitative methods included focus group discussions (FGDs) and key informant interviews (KII</w:t>
      </w:r>
      <w:r w:rsidR="00DE4F3E" w:rsidRPr="00D968EB">
        <w:rPr>
          <w:rFonts w:asciiTheme="minorHAnsi" w:hAnsiTheme="minorHAnsi"/>
          <w:sz w:val="22"/>
        </w:rPr>
        <w:t>s</w:t>
      </w:r>
      <w:r w:rsidRPr="00D968EB">
        <w:rPr>
          <w:rFonts w:asciiTheme="minorHAnsi" w:hAnsiTheme="minorHAnsi"/>
          <w:sz w:val="22"/>
        </w:rPr>
        <w:t>).</w:t>
      </w:r>
      <w:r w:rsidR="001C66E9" w:rsidRPr="00D968EB">
        <w:rPr>
          <w:rFonts w:asciiTheme="minorHAnsi" w:hAnsiTheme="minorHAnsi"/>
          <w:sz w:val="22"/>
        </w:rPr>
        <w:t xml:space="preserve"> </w:t>
      </w:r>
      <w:r w:rsidRPr="00D968EB">
        <w:rPr>
          <w:rFonts w:asciiTheme="minorHAnsi" w:hAnsiTheme="minorHAnsi"/>
          <w:sz w:val="22"/>
        </w:rPr>
        <w:t>These tools gathered data for gauging project quality and drawing out key elements of performance assessment (e.g., relevance, effectiveness, efficiency, impact and sustainability). The review was participatory, incorporating a cross section of key stakeholders</w:t>
      </w:r>
      <w:r w:rsidR="00DE4F3E" w:rsidRPr="00D968EB">
        <w:rPr>
          <w:rFonts w:asciiTheme="minorHAnsi" w:hAnsiTheme="minorHAnsi"/>
          <w:sz w:val="22"/>
        </w:rPr>
        <w:t xml:space="preserve"> at community </w:t>
      </w:r>
      <w:r w:rsidRPr="00D968EB">
        <w:rPr>
          <w:rFonts w:asciiTheme="minorHAnsi" w:hAnsiTheme="minorHAnsi"/>
          <w:sz w:val="22"/>
        </w:rPr>
        <w:t>and provincial levels, including:</w:t>
      </w:r>
      <w:r w:rsidR="00DE4F3E" w:rsidRPr="00D968EB">
        <w:rPr>
          <w:rFonts w:asciiTheme="minorHAnsi" w:hAnsiTheme="minorHAnsi"/>
          <w:sz w:val="22"/>
        </w:rPr>
        <w:t xml:space="preserve"> women members of WSTBs</w:t>
      </w:r>
      <w:r w:rsidRPr="00D968EB">
        <w:rPr>
          <w:rFonts w:asciiTheme="minorHAnsi" w:hAnsiTheme="minorHAnsi"/>
          <w:sz w:val="22"/>
        </w:rPr>
        <w:t>,</w:t>
      </w:r>
      <w:r w:rsidR="00DE4F3E" w:rsidRPr="00D968EB">
        <w:rPr>
          <w:rFonts w:asciiTheme="minorHAnsi" w:hAnsiTheme="minorHAnsi"/>
          <w:sz w:val="22"/>
        </w:rPr>
        <w:t xml:space="preserve"> husbands of WSTBs members; life skills training participants; village leaders;</w:t>
      </w:r>
      <w:r w:rsidRPr="00D968EB">
        <w:rPr>
          <w:rFonts w:asciiTheme="minorHAnsi" w:hAnsiTheme="minorHAnsi"/>
          <w:sz w:val="22"/>
        </w:rPr>
        <w:t xml:space="preserve"> </w:t>
      </w:r>
      <w:r w:rsidR="00DE4F3E" w:rsidRPr="00D968EB">
        <w:rPr>
          <w:rFonts w:asciiTheme="minorHAnsi" w:hAnsiTheme="minorHAnsi"/>
          <w:sz w:val="22"/>
        </w:rPr>
        <w:t>provincial council representative</w:t>
      </w:r>
      <w:r w:rsidR="00DE4F3E" w:rsidRPr="00A061EB">
        <w:rPr>
          <w:rFonts w:asciiTheme="minorHAnsi" w:hAnsiTheme="minorHAnsi"/>
          <w:sz w:val="22"/>
          <w:szCs w:val="22"/>
        </w:rPr>
        <w:t>;</w:t>
      </w:r>
      <w:r w:rsidRPr="00A061EB">
        <w:rPr>
          <w:rFonts w:asciiTheme="minorHAnsi" w:hAnsiTheme="minorHAnsi"/>
          <w:sz w:val="22"/>
          <w:szCs w:val="22"/>
        </w:rPr>
        <w:t>,</w:t>
      </w:r>
      <w:r w:rsidRPr="00D968EB">
        <w:rPr>
          <w:rFonts w:asciiTheme="minorHAnsi" w:hAnsiTheme="minorHAnsi"/>
          <w:sz w:val="22"/>
        </w:rPr>
        <w:t xml:space="preserve"> </w:t>
      </w:r>
      <w:r w:rsidR="00DE4F3E" w:rsidRPr="00D968EB">
        <w:rPr>
          <w:rFonts w:asciiTheme="minorHAnsi" w:hAnsiTheme="minorHAnsi"/>
          <w:sz w:val="22"/>
        </w:rPr>
        <w:t xml:space="preserve">advocates </w:t>
      </w:r>
      <w:r w:rsidRPr="00D968EB">
        <w:rPr>
          <w:rFonts w:asciiTheme="minorHAnsi" w:hAnsiTheme="minorHAnsi"/>
          <w:sz w:val="22"/>
        </w:rPr>
        <w:t>provincial government agencies</w:t>
      </w:r>
      <w:r w:rsidR="00DE4F3E" w:rsidRPr="00D968EB">
        <w:rPr>
          <w:rFonts w:asciiTheme="minorHAnsi" w:hAnsiTheme="minorHAnsi"/>
          <w:sz w:val="22"/>
        </w:rPr>
        <w:t xml:space="preserve"> including the Department of Agriculture and Rural Development (DARD) and the Department of Women’s Affairs; local partner organisation such as </w:t>
      </w:r>
      <w:r w:rsidR="00DE4F3E" w:rsidRPr="00A061EB">
        <w:rPr>
          <w:rFonts w:asciiTheme="minorHAnsi" w:hAnsiTheme="minorHAnsi"/>
          <w:sz w:val="22"/>
          <w:szCs w:val="22"/>
        </w:rPr>
        <w:t>Farm</w:t>
      </w:r>
      <w:r w:rsidR="00DE4F3E" w:rsidRPr="00D968EB">
        <w:rPr>
          <w:rFonts w:asciiTheme="minorHAnsi" w:hAnsiTheme="minorHAnsi"/>
          <w:sz w:val="22"/>
        </w:rPr>
        <w:t xml:space="preserve"> Support Association</w:t>
      </w:r>
      <w:r w:rsidR="00AE2DD6" w:rsidRPr="00D968EB">
        <w:rPr>
          <w:rFonts w:asciiTheme="minorHAnsi" w:hAnsiTheme="minorHAnsi"/>
          <w:sz w:val="22"/>
        </w:rPr>
        <w:t xml:space="preserve"> (FSA)</w:t>
      </w:r>
      <w:r w:rsidR="00DE4F3E" w:rsidRPr="00D968EB">
        <w:rPr>
          <w:rFonts w:asciiTheme="minorHAnsi" w:hAnsiTheme="minorHAnsi"/>
          <w:sz w:val="22"/>
        </w:rPr>
        <w:t xml:space="preserve">, </w:t>
      </w:r>
      <w:proofErr w:type="spellStart"/>
      <w:r w:rsidR="00DE4F3E" w:rsidRPr="00D968EB">
        <w:rPr>
          <w:rFonts w:asciiTheme="minorHAnsi" w:hAnsiTheme="minorHAnsi"/>
          <w:sz w:val="22"/>
        </w:rPr>
        <w:t>Nasi</w:t>
      </w:r>
      <w:proofErr w:type="spellEnd"/>
      <w:r w:rsidR="00DE4F3E" w:rsidRPr="00D968EB">
        <w:rPr>
          <w:rFonts w:asciiTheme="minorHAnsi" w:hAnsiTheme="minorHAnsi"/>
          <w:sz w:val="22"/>
        </w:rPr>
        <w:t xml:space="preserve"> Tuan and </w:t>
      </w:r>
      <w:proofErr w:type="spellStart"/>
      <w:r w:rsidR="00DE4F3E" w:rsidRPr="00D968EB">
        <w:rPr>
          <w:rFonts w:asciiTheme="minorHAnsi" w:hAnsiTheme="minorHAnsi"/>
          <w:sz w:val="22"/>
        </w:rPr>
        <w:t>Activ</w:t>
      </w:r>
      <w:proofErr w:type="spellEnd"/>
      <w:r w:rsidR="00DE4F3E" w:rsidRPr="00D968EB">
        <w:rPr>
          <w:rFonts w:asciiTheme="minorHAnsi" w:hAnsiTheme="minorHAnsi"/>
          <w:sz w:val="22"/>
        </w:rPr>
        <w:t>; donors including and the</w:t>
      </w:r>
      <w:r w:rsidR="00AF1999" w:rsidRPr="00D968EB">
        <w:rPr>
          <w:rFonts w:asciiTheme="minorHAnsi" w:hAnsiTheme="minorHAnsi"/>
          <w:sz w:val="22"/>
        </w:rPr>
        <w:t xml:space="preserve"> </w:t>
      </w:r>
      <w:r w:rsidR="00AF1999" w:rsidRPr="00A061EB">
        <w:rPr>
          <w:rFonts w:asciiTheme="minorHAnsi" w:hAnsiTheme="minorHAnsi"/>
          <w:sz w:val="22"/>
          <w:szCs w:val="22"/>
        </w:rPr>
        <w:t>Australian</w:t>
      </w:r>
      <w:r w:rsidR="00DE4F3E" w:rsidRPr="00A061EB">
        <w:rPr>
          <w:rFonts w:asciiTheme="minorHAnsi" w:hAnsiTheme="minorHAnsi"/>
          <w:sz w:val="22"/>
          <w:szCs w:val="22"/>
        </w:rPr>
        <w:t xml:space="preserve"> </w:t>
      </w:r>
      <w:r w:rsidR="00DE4F3E" w:rsidRPr="00D968EB">
        <w:rPr>
          <w:rFonts w:asciiTheme="minorHAnsi" w:hAnsiTheme="minorHAnsi"/>
          <w:sz w:val="22"/>
        </w:rPr>
        <w:t xml:space="preserve">Department of Foreign </w:t>
      </w:r>
      <w:r w:rsidR="00DE4F3E" w:rsidRPr="00D968EB">
        <w:rPr>
          <w:rFonts w:asciiTheme="minorHAnsi" w:hAnsiTheme="minorHAnsi"/>
          <w:sz w:val="22"/>
        </w:rPr>
        <w:lastRenderedPageBreak/>
        <w:t xml:space="preserve">Affairs and Trade (DFAT); </w:t>
      </w:r>
      <w:r w:rsidR="00D968EB">
        <w:rPr>
          <w:rFonts w:asciiTheme="minorHAnsi" w:hAnsiTheme="minorHAnsi"/>
          <w:sz w:val="22"/>
        </w:rPr>
        <w:t xml:space="preserve"> Vanuatu Women’s Centre (VWC), TAFEA Counselling Centre, </w:t>
      </w:r>
      <w:r w:rsidRPr="00D968EB">
        <w:rPr>
          <w:rFonts w:asciiTheme="minorHAnsi" w:hAnsiTheme="minorHAnsi"/>
          <w:sz w:val="22"/>
        </w:rPr>
        <w:t xml:space="preserve">and </w:t>
      </w:r>
      <w:r w:rsidR="00A35BDD" w:rsidRPr="00D968EB">
        <w:rPr>
          <w:rFonts w:asciiTheme="minorHAnsi" w:hAnsiTheme="minorHAnsi"/>
          <w:sz w:val="22"/>
        </w:rPr>
        <w:t>CARE</w:t>
      </w:r>
      <w:r w:rsidRPr="00D968EB">
        <w:rPr>
          <w:rFonts w:asciiTheme="minorHAnsi" w:hAnsiTheme="minorHAnsi"/>
          <w:sz w:val="22"/>
        </w:rPr>
        <w:t xml:space="preserve"> </w:t>
      </w:r>
      <w:r w:rsidR="00DE4F3E" w:rsidRPr="00D968EB">
        <w:rPr>
          <w:rFonts w:asciiTheme="minorHAnsi" w:hAnsiTheme="minorHAnsi"/>
          <w:sz w:val="22"/>
        </w:rPr>
        <w:t xml:space="preserve">Vanuatu </w:t>
      </w:r>
      <w:r w:rsidRPr="00D968EB">
        <w:rPr>
          <w:rFonts w:asciiTheme="minorHAnsi" w:hAnsiTheme="minorHAnsi"/>
          <w:sz w:val="22"/>
        </w:rPr>
        <w:t>project staff.</w:t>
      </w:r>
    </w:p>
    <w:p w14:paraId="68E6AD56" w14:textId="77777777" w:rsidR="00074014" w:rsidRDefault="00074014" w:rsidP="00246FB3">
      <w:pPr>
        <w:jc w:val="both"/>
        <w:rPr>
          <w:rFonts w:asciiTheme="minorHAnsi" w:hAnsiTheme="minorHAnsi"/>
          <w:sz w:val="22"/>
        </w:rPr>
      </w:pPr>
    </w:p>
    <w:p w14:paraId="7DF1ACED" w14:textId="41467CBF" w:rsidR="00074014" w:rsidRPr="00057DC0" w:rsidRDefault="00074014" w:rsidP="00074014">
      <w:pPr>
        <w:pStyle w:val="FootnoteText"/>
        <w:rPr>
          <w:i/>
          <w:sz w:val="22"/>
          <w:szCs w:val="22"/>
        </w:rPr>
      </w:pPr>
      <w:r>
        <w:rPr>
          <w:rFonts w:asciiTheme="minorHAnsi" w:hAnsiTheme="minorHAnsi"/>
          <w:sz w:val="22"/>
          <w:szCs w:val="22"/>
        </w:rPr>
        <w:t xml:space="preserve">The review team mapped community and formal services for victims and survivors of GBV in line </w:t>
      </w:r>
      <w:r w:rsidRPr="00F80E82">
        <w:rPr>
          <w:rFonts w:asciiTheme="minorHAnsi" w:hAnsiTheme="minorHAnsi"/>
          <w:sz w:val="22"/>
          <w:szCs w:val="22"/>
        </w:rPr>
        <w:t xml:space="preserve">with the CARE International </w:t>
      </w:r>
      <w:r w:rsidRPr="00F80E82">
        <w:rPr>
          <w:i/>
          <w:sz w:val="22"/>
          <w:szCs w:val="22"/>
        </w:rPr>
        <w:t>Guidance for Gender Based Violence Monitoring and Mitigation within</w:t>
      </w:r>
      <w:r w:rsidRPr="00057DC0">
        <w:rPr>
          <w:i/>
          <w:sz w:val="22"/>
          <w:szCs w:val="22"/>
        </w:rPr>
        <w:t xml:space="preserve"> Non-GBV Sectoral Programming</w:t>
      </w:r>
      <w:r>
        <w:rPr>
          <w:rFonts w:asciiTheme="minorHAnsi" w:hAnsiTheme="minorHAnsi"/>
          <w:sz w:val="22"/>
          <w:szCs w:val="22"/>
        </w:rPr>
        <w:t>.  The purpose of the mapping was to increase understanding women’s access to services in communities where CARE has programs</w:t>
      </w:r>
      <w:r w:rsidR="007168BE">
        <w:rPr>
          <w:rFonts w:asciiTheme="minorHAnsi" w:hAnsiTheme="minorHAnsi"/>
          <w:sz w:val="22"/>
          <w:szCs w:val="22"/>
        </w:rPr>
        <w:t xml:space="preserve"> for the design of the next phase</w:t>
      </w:r>
      <w:r>
        <w:rPr>
          <w:rFonts w:asciiTheme="minorHAnsi" w:hAnsiTheme="minorHAnsi"/>
          <w:sz w:val="22"/>
          <w:szCs w:val="22"/>
        </w:rPr>
        <w:t>.  Access to services is a crucial component of violence prevention activities (</w:t>
      </w:r>
      <w:r w:rsidR="007168BE">
        <w:rPr>
          <w:rFonts w:asciiTheme="minorHAnsi" w:hAnsiTheme="minorHAnsi"/>
          <w:sz w:val="22"/>
          <w:szCs w:val="22"/>
        </w:rPr>
        <w:t xml:space="preserve">such as life skills, leadership </w:t>
      </w:r>
      <w:r>
        <w:rPr>
          <w:rFonts w:asciiTheme="minorHAnsi" w:hAnsiTheme="minorHAnsi"/>
          <w:sz w:val="22"/>
          <w:szCs w:val="22"/>
        </w:rPr>
        <w:t>and economic empowerment).  Understanding access to services is important because the prevalence of violence against women in Vanuatu high: 60% of women have experienced physical or sexual violence by their partner.</w:t>
      </w:r>
      <w:r>
        <w:rPr>
          <w:rStyle w:val="FootnoteReference"/>
          <w:rFonts w:asciiTheme="minorHAnsi" w:hAnsiTheme="minorHAnsi"/>
          <w:sz w:val="22"/>
          <w:szCs w:val="22"/>
        </w:rPr>
        <w:footnoteReference w:id="3"/>
      </w:r>
      <w:r>
        <w:rPr>
          <w:rFonts w:asciiTheme="minorHAnsi" w:hAnsiTheme="minorHAnsi"/>
          <w:sz w:val="22"/>
          <w:szCs w:val="22"/>
        </w:rPr>
        <w:t xml:space="preserve">   </w:t>
      </w:r>
      <w:r w:rsidRPr="00026F56">
        <w:rPr>
          <w:rFonts w:asciiTheme="minorHAnsi" w:hAnsiTheme="minorHAnsi"/>
          <w:sz w:val="22"/>
          <w:szCs w:val="22"/>
        </w:rPr>
        <w:t xml:space="preserve">Many community based programs to end violence against women focus on awareness raising, but raising awareness of family and sexual violence issues in communities without understanding and strengthening referral networks can cause more harm to survivors of violence, leaving them with better information without improved services. </w:t>
      </w:r>
    </w:p>
    <w:p w14:paraId="3B83FD14" w14:textId="77777777" w:rsidR="00074014" w:rsidRDefault="00074014" w:rsidP="00074014">
      <w:pPr>
        <w:jc w:val="both"/>
        <w:outlineLvl w:val="0"/>
        <w:rPr>
          <w:rFonts w:asciiTheme="minorHAnsi" w:hAnsiTheme="minorHAnsi"/>
          <w:sz w:val="22"/>
          <w:szCs w:val="22"/>
        </w:rPr>
      </w:pPr>
    </w:p>
    <w:p w14:paraId="5190C134" w14:textId="457E71CC" w:rsidR="00074014" w:rsidRDefault="00074014" w:rsidP="00074014">
      <w:pPr>
        <w:jc w:val="both"/>
        <w:outlineLvl w:val="0"/>
        <w:rPr>
          <w:rFonts w:asciiTheme="minorHAnsi" w:hAnsiTheme="minorHAnsi"/>
          <w:sz w:val="22"/>
          <w:szCs w:val="22"/>
        </w:rPr>
      </w:pPr>
      <w:r>
        <w:rPr>
          <w:rFonts w:asciiTheme="minorHAnsi" w:hAnsiTheme="minorHAnsi"/>
          <w:sz w:val="22"/>
          <w:szCs w:val="22"/>
        </w:rPr>
        <w:t>The team interviewed police,</w:t>
      </w:r>
      <w:r w:rsidR="007168BE">
        <w:rPr>
          <w:rFonts w:asciiTheme="minorHAnsi" w:hAnsiTheme="minorHAnsi"/>
          <w:sz w:val="22"/>
          <w:szCs w:val="22"/>
        </w:rPr>
        <w:t xml:space="preserve"> counsellors,</w:t>
      </w:r>
      <w:r>
        <w:rPr>
          <w:rFonts w:asciiTheme="minorHAnsi" w:hAnsiTheme="minorHAnsi"/>
          <w:sz w:val="22"/>
          <w:szCs w:val="22"/>
        </w:rPr>
        <w:t xml:space="preserve"> health workers, women’s leaders and chiefs to increase the understanding of community referral pathways which is the series of steps a woman who has experienced</w:t>
      </w:r>
      <w:r w:rsidR="007168BE">
        <w:rPr>
          <w:rFonts w:asciiTheme="minorHAnsi" w:hAnsiTheme="minorHAnsi"/>
          <w:sz w:val="22"/>
          <w:szCs w:val="22"/>
        </w:rPr>
        <w:t xml:space="preserve"> violence</w:t>
      </w:r>
      <w:r>
        <w:rPr>
          <w:rFonts w:asciiTheme="minorHAnsi" w:hAnsiTheme="minorHAnsi"/>
          <w:sz w:val="22"/>
          <w:szCs w:val="22"/>
        </w:rPr>
        <w:t xml:space="preserve"> would take from the time that violence occurs to any services that she can access at the community level and formal services that can be accessed in the Provincial capital </w:t>
      </w:r>
      <w:proofErr w:type="spellStart"/>
      <w:r>
        <w:rPr>
          <w:rFonts w:asciiTheme="minorHAnsi" w:hAnsiTheme="minorHAnsi"/>
          <w:sz w:val="22"/>
          <w:szCs w:val="22"/>
        </w:rPr>
        <w:t>Lenakel</w:t>
      </w:r>
      <w:proofErr w:type="spellEnd"/>
      <w:r>
        <w:rPr>
          <w:rFonts w:asciiTheme="minorHAnsi" w:hAnsiTheme="minorHAnsi"/>
          <w:sz w:val="22"/>
          <w:szCs w:val="22"/>
        </w:rPr>
        <w:t xml:space="preserve">.  Services fall into the following categories:  first response, counselling, justice and legal services, health services and safe houses or a safe place to stay immediately following an incident of violence.   The review also investigated other prevention activities that are occurring in communities.  </w:t>
      </w:r>
    </w:p>
    <w:p w14:paraId="1E957521" w14:textId="77777777" w:rsidR="007168BE" w:rsidRDefault="007168BE" w:rsidP="00074014">
      <w:pPr>
        <w:jc w:val="both"/>
        <w:outlineLvl w:val="0"/>
        <w:rPr>
          <w:rFonts w:asciiTheme="minorHAnsi" w:hAnsiTheme="minorHAnsi"/>
          <w:sz w:val="22"/>
          <w:szCs w:val="22"/>
        </w:rPr>
      </w:pPr>
    </w:p>
    <w:p w14:paraId="5670AD9C" w14:textId="1E20B9C4" w:rsidR="00074014" w:rsidRDefault="00074014" w:rsidP="00074014">
      <w:pPr>
        <w:jc w:val="both"/>
        <w:rPr>
          <w:rFonts w:asciiTheme="minorHAnsi" w:hAnsiTheme="minorHAnsi"/>
          <w:sz w:val="22"/>
        </w:rPr>
      </w:pPr>
      <w:r w:rsidRPr="00D968EB">
        <w:rPr>
          <w:rFonts w:asciiTheme="minorHAnsi" w:hAnsiTheme="minorHAnsi"/>
          <w:sz w:val="22"/>
        </w:rPr>
        <w:t>A standardised set of qualitative participatory tools was developed in collaboration with the pro</w:t>
      </w:r>
      <w:r w:rsidR="007168BE">
        <w:rPr>
          <w:rFonts w:asciiTheme="minorHAnsi" w:hAnsiTheme="minorHAnsi"/>
          <w:sz w:val="22"/>
        </w:rPr>
        <w:t xml:space="preserve">ject team and translated into </w:t>
      </w:r>
      <w:proofErr w:type="spellStart"/>
      <w:r w:rsidR="007168BE">
        <w:rPr>
          <w:rFonts w:asciiTheme="minorHAnsi" w:hAnsiTheme="minorHAnsi"/>
          <w:i/>
          <w:sz w:val="22"/>
        </w:rPr>
        <w:t>bislama</w:t>
      </w:r>
      <w:proofErr w:type="spellEnd"/>
      <w:r w:rsidR="007168BE">
        <w:rPr>
          <w:rFonts w:asciiTheme="minorHAnsi" w:hAnsiTheme="minorHAnsi"/>
          <w:i/>
          <w:sz w:val="22"/>
        </w:rPr>
        <w:t>.</w:t>
      </w:r>
      <w:r w:rsidRPr="00D968EB">
        <w:rPr>
          <w:rFonts w:asciiTheme="minorHAnsi" w:hAnsiTheme="minorHAnsi"/>
          <w:sz w:val="22"/>
        </w:rPr>
        <w:t xml:space="preserve"> These tools included detailed field guides for community FGDs and KII guides. </w:t>
      </w:r>
    </w:p>
    <w:p w14:paraId="29FF717E" w14:textId="77777777" w:rsidR="00015031" w:rsidRPr="00015031" w:rsidRDefault="00015031" w:rsidP="00A93D90">
      <w:pPr>
        <w:jc w:val="both"/>
        <w:outlineLvl w:val="0"/>
        <w:rPr>
          <w:rFonts w:asciiTheme="minorHAnsi" w:hAnsiTheme="minorHAnsi"/>
          <w:sz w:val="22"/>
          <w:szCs w:val="22"/>
        </w:rPr>
      </w:pPr>
    </w:p>
    <w:p w14:paraId="59777F73" w14:textId="37CD9D50" w:rsidR="00246FB3" w:rsidRPr="00D968EB" w:rsidRDefault="00AE2DD6" w:rsidP="00A93D90">
      <w:pPr>
        <w:jc w:val="both"/>
        <w:outlineLvl w:val="0"/>
        <w:rPr>
          <w:rFonts w:asciiTheme="minorHAnsi" w:hAnsiTheme="minorHAnsi"/>
          <w:b/>
          <w:color w:val="ED7D31" w:themeColor="accent2"/>
          <w:sz w:val="22"/>
        </w:rPr>
      </w:pPr>
      <w:r w:rsidRPr="00D968EB">
        <w:rPr>
          <w:rFonts w:asciiTheme="minorHAnsi" w:hAnsiTheme="minorHAnsi"/>
          <w:b/>
          <w:color w:val="ED7D31" w:themeColor="accent2"/>
          <w:sz w:val="22"/>
        </w:rPr>
        <w:t>2.2</w:t>
      </w:r>
      <w:r w:rsidR="00246FB3" w:rsidRPr="00D968EB">
        <w:rPr>
          <w:rFonts w:asciiTheme="minorHAnsi" w:hAnsiTheme="minorHAnsi"/>
          <w:b/>
          <w:color w:val="ED7D31" w:themeColor="accent2"/>
          <w:sz w:val="22"/>
        </w:rPr>
        <w:t xml:space="preserve"> Site selection</w:t>
      </w:r>
    </w:p>
    <w:p w14:paraId="58615636" w14:textId="77777777" w:rsidR="00246FB3" w:rsidRPr="00D968EB" w:rsidRDefault="00246FB3" w:rsidP="00246FB3">
      <w:pPr>
        <w:jc w:val="both"/>
        <w:rPr>
          <w:rFonts w:asciiTheme="minorHAnsi" w:hAnsiTheme="minorHAnsi"/>
          <w:sz w:val="22"/>
        </w:rPr>
      </w:pPr>
      <w:r w:rsidRPr="00D968EB">
        <w:rPr>
          <w:rFonts w:asciiTheme="minorHAnsi" w:hAnsiTheme="minorHAnsi"/>
          <w:sz w:val="22"/>
        </w:rPr>
        <w:t xml:space="preserve">Given the limited time available for the data collection as part of the review, and given the qualitative rather than quantitative focus of the review, it was not realistic to attempt a random sampling approach for the selection of </w:t>
      </w:r>
      <w:r w:rsidR="00AE2DD6" w:rsidRPr="00D968EB">
        <w:rPr>
          <w:rFonts w:asciiTheme="minorHAnsi" w:hAnsiTheme="minorHAnsi"/>
          <w:sz w:val="22"/>
        </w:rPr>
        <w:t xml:space="preserve">villages. </w:t>
      </w:r>
      <w:r w:rsidRPr="00D968EB">
        <w:rPr>
          <w:rFonts w:asciiTheme="minorHAnsi" w:hAnsiTheme="minorHAnsi"/>
          <w:sz w:val="22"/>
        </w:rPr>
        <w:t xml:space="preserve">Instead the villages and </w:t>
      </w:r>
      <w:r w:rsidR="00AE2DD6" w:rsidRPr="00D968EB">
        <w:rPr>
          <w:rFonts w:asciiTheme="minorHAnsi" w:hAnsiTheme="minorHAnsi"/>
          <w:sz w:val="22"/>
        </w:rPr>
        <w:t>WSTB groups</w:t>
      </w:r>
      <w:r w:rsidRPr="00D968EB">
        <w:rPr>
          <w:rFonts w:asciiTheme="minorHAnsi" w:hAnsiTheme="minorHAnsi"/>
          <w:sz w:val="22"/>
        </w:rPr>
        <w:t xml:space="preserve"> to be </w:t>
      </w:r>
      <w:r w:rsidR="00AE2DD6" w:rsidRPr="00D968EB">
        <w:rPr>
          <w:rFonts w:asciiTheme="minorHAnsi" w:hAnsiTheme="minorHAnsi"/>
          <w:sz w:val="22"/>
        </w:rPr>
        <w:t xml:space="preserve">surveyed </w:t>
      </w:r>
      <w:r w:rsidRPr="00D968EB">
        <w:rPr>
          <w:rFonts w:asciiTheme="minorHAnsi" w:hAnsiTheme="minorHAnsi"/>
          <w:sz w:val="22"/>
        </w:rPr>
        <w:t xml:space="preserve">during fieldwork </w:t>
      </w:r>
      <w:r w:rsidR="00AE2DD6" w:rsidRPr="00D968EB">
        <w:rPr>
          <w:rFonts w:asciiTheme="minorHAnsi" w:hAnsiTheme="minorHAnsi"/>
          <w:sz w:val="22"/>
        </w:rPr>
        <w:t>were</w:t>
      </w:r>
      <w:r w:rsidRPr="00D968EB">
        <w:rPr>
          <w:rFonts w:asciiTheme="minorHAnsi" w:hAnsiTheme="minorHAnsi"/>
          <w:sz w:val="22"/>
        </w:rPr>
        <w:t xml:space="preserve"> selected </w:t>
      </w:r>
      <w:r w:rsidR="00AE2DD6" w:rsidRPr="00D968EB">
        <w:rPr>
          <w:rFonts w:asciiTheme="minorHAnsi" w:hAnsiTheme="minorHAnsi"/>
          <w:sz w:val="22"/>
        </w:rPr>
        <w:t xml:space="preserve">a) </w:t>
      </w:r>
      <w:r w:rsidRPr="00D968EB">
        <w:rPr>
          <w:rFonts w:asciiTheme="minorHAnsi" w:hAnsiTheme="minorHAnsi"/>
          <w:sz w:val="22"/>
        </w:rPr>
        <w:t xml:space="preserve">to follow-up on </w:t>
      </w:r>
      <w:r w:rsidR="00AE2DD6" w:rsidRPr="00D968EB">
        <w:rPr>
          <w:rFonts w:asciiTheme="minorHAnsi" w:hAnsiTheme="minorHAnsi"/>
          <w:sz w:val="22"/>
        </w:rPr>
        <w:t xml:space="preserve">emerging issues apparent in </w:t>
      </w:r>
      <w:r w:rsidRPr="00D968EB">
        <w:rPr>
          <w:rFonts w:asciiTheme="minorHAnsi" w:hAnsiTheme="minorHAnsi"/>
          <w:sz w:val="22"/>
        </w:rPr>
        <w:t xml:space="preserve">recent </w:t>
      </w:r>
      <w:r w:rsidR="00AE2DD6" w:rsidRPr="00D968EB">
        <w:rPr>
          <w:rFonts w:asciiTheme="minorHAnsi" w:hAnsiTheme="minorHAnsi"/>
          <w:sz w:val="22"/>
        </w:rPr>
        <w:t xml:space="preserve">project </w:t>
      </w:r>
      <w:r w:rsidRPr="00D968EB">
        <w:rPr>
          <w:rFonts w:asciiTheme="minorHAnsi" w:hAnsiTheme="minorHAnsi"/>
          <w:sz w:val="22"/>
        </w:rPr>
        <w:t>analysis and reporting</w:t>
      </w:r>
      <w:r w:rsidR="00AE2DD6" w:rsidRPr="00D968EB">
        <w:rPr>
          <w:rFonts w:asciiTheme="minorHAnsi" w:hAnsiTheme="minorHAnsi"/>
          <w:sz w:val="22"/>
        </w:rPr>
        <w:t>, and</w:t>
      </w:r>
      <w:r w:rsidRPr="00D968EB">
        <w:rPr>
          <w:rFonts w:asciiTheme="minorHAnsi" w:hAnsiTheme="minorHAnsi"/>
          <w:sz w:val="22"/>
        </w:rPr>
        <w:t xml:space="preserve"> </w:t>
      </w:r>
      <w:r w:rsidR="00AE2DD6" w:rsidRPr="00D968EB">
        <w:rPr>
          <w:rFonts w:asciiTheme="minorHAnsi" w:hAnsiTheme="minorHAnsi"/>
          <w:sz w:val="22"/>
        </w:rPr>
        <w:t xml:space="preserve">b) </w:t>
      </w:r>
      <w:r w:rsidRPr="00D968EB">
        <w:rPr>
          <w:rFonts w:asciiTheme="minorHAnsi" w:hAnsiTheme="minorHAnsi"/>
          <w:sz w:val="22"/>
        </w:rPr>
        <w:t xml:space="preserve">to ensure representative coverage of the groups. The selection of villages and groups for interview during the review </w:t>
      </w:r>
      <w:proofErr w:type="gramStart"/>
      <w:r w:rsidRPr="00D968EB">
        <w:rPr>
          <w:rFonts w:asciiTheme="minorHAnsi" w:hAnsiTheme="minorHAnsi"/>
          <w:sz w:val="22"/>
        </w:rPr>
        <w:t>takes into account</w:t>
      </w:r>
      <w:proofErr w:type="gramEnd"/>
      <w:r w:rsidRPr="00D968EB">
        <w:rPr>
          <w:rFonts w:asciiTheme="minorHAnsi" w:hAnsiTheme="minorHAnsi"/>
          <w:sz w:val="22"/>
        </w:rPr>
        <w:t xml:space="preserve"> the following criteria:</w:t>
      </w:r>
    </w:p>
    <w:p w14:paraId="293543FD" w14:textId="77777777" w:rsidR="00246FB3" w:rsidRPr="00D968EB" w:rsidRDefault="00246FB3" w:rsidP="00AE2DD6">
      <w:pPr>
        <w:pStyle w:val="ListParagraph"/>
        <w:numPr>
          <w:ilvl w:val="0"/>
          <w:numId w:val="2"/>
        </w:numPr>
        <w:spacing w:before="120" w:after="120"/>
        <w:ind w:left="357"/>
        <w:contextualSpacing w:val="0"/>
        <w:jc w:val="both"/>
        <w:rPr>
          <w:rFonts w:asciiTheme="minorHAnsi" w:hAnsiTheme="minorHAnsi"/>
          <w:sz w:val="22"/>
        </w:rPr>
      </w:pPr>
      <w:r w:rsidRPr="00D968EB">
        <w:rPr>
          <w:rFonts w:asciiTheme="minorHAnsi" w:hAnsiTheme="minorHAnsi"/>
          <w:b/>
          <w:sz w:val="22"/>
        </w:rPr>
        <w:t>Geographic coverage:</w:t>
      </w:r>
      <w:r w:rsidR="00AE2DD6" w:rsidRPr="00D968EB">
        <w:rPr>
          <w:rFonts w:asciiTheme="minorHAnsi" w:hAnsiTheme="minorHAnsi"/>
          <w:sz w:val="22"/>
        </w:rPr>
        <w:t xml:space="preserve"> the team aimed</w:t>
      </w:r>
      <w:r w:rsidRPr="00D968EB">
        <w:rPr>
          <w:rFonts w:asciiTheme="minorHAnsi" w:hAnsiTheme="minorHAnsi"/>
          <w:sz w:val="22"/>
        </w:rPr>
        <w:t xml:space="preserve"> to have total coverage on </w:t>
      </w:r>
      <w:proofErr w:type="spellStart"/>
      <w:r w:rsidRPr="00D968EB">
        <w:rPr>
          <w:rFonts w:asciiTheme="minorHAnsi" w:hAnsiTheme="minorHAnsi"/>
          <w:sz w:val="22"/>
        </w:rPr>
        <w:t>Aniwa</w:t>
      </w:r>
      <w:proofErr w:type="spellEnd"/>
      <w:r w:rsidRPr="00D968EB">
        <w:rPr>
          <w:rFonts w:asciiTheme="minorHAnsi" w:hAnsiTheme="minorHAnsi"/>
          <w:sz w:val="22"/>
        </w:rPr>
        <w:t xml:space="preserve"> Island</w:t>
      </w:r>
      <w:r w:rsidR="00AE2DD6" w:rsidRPr="00D968EB">
        <w:rPr>
          <w:rFonts w:asciiTheme="minorHAnsi" w:hAnsiTheme="minorHAnsi"/>
          <w:sz w:val="22"/>
        </w:rPr>
        <w:t xml:space="preserve"> (three villages)</w:t>
      </w:r>
      <w:r w:rsidRPr="00D968EB">
        <w:rPr>
          <w:rFonts w:asciiTheme="minorHAnsi" w:hAnsiTheme="minorHAnsi"/>
          <w:sz w:val="22"/>
        </w:rPr>
        <w:t xml:space="preserve"> and on </w:t>
      </w:r>
      <w:proofErr w:type="spellStart"/>
      <w:r w:rsidRPr="00D968EB">
        <w:rPr>
          <w:rFonts w:asciiTheme="minorHAnsi" w:hAnsiTheme="minorHAnsi"/>
          <w:sz w:val="22"/>
        </w:rPr>
        <w:t>Tanna</w:t>
      </w:r>
      <w:proofErr w:type="spellEnd"/>
      <w:r w:rsidRPr="00D968EB">
        <w:rPr>
          <w:rFonts w:asciiTheme="minorHAnsi" w:hAnsiTheme="minorHAnsi"/>
          <w:sz w:val="22"/>
        </w:rPr>
        <w:t xml:space="preserve"> </w:t>
      </w:r>
      <w:r w:rsidR="00AE2DD6" w:rsidRPr="00D968EB">
        <w:rPr>
          <w:rFonts w:asciiTheme="minorHAnsi" w:hAnsiTheme="minorHAnsi"/>
          <w:sz w:val="22"/>
        </w:rPr>
        <w:t xml:space="preserve">two villages in </w:t>
      </w:r>
      <w:r w:rsidRPr="00D968EB">
        <w:rPr>
          <w:rFonts w:asciiTheme="minorHAnsi" w:hAnsiTheme="minorHAnsi"/>
          <w:sz w:val="22"/>
        </w:rPr>
        <w:t>SE</w:t>
      </w:r>
      <w:r w:rsidR="00AE2DD6" w:rsidRPr="00D968EB">
        <w:rPr>
          <w:rFonts w:asciiTheme="minorHAnsi" w:hAnsiTheme="minorHAnsi"/>
          <w:sz w:val="22"/>
        </w:rPr>
        <w:t xml:space="preserve"> </w:t>
      </w:r>
      <w:proofErr w:type="spellStart"/>
      <w:r w:rsidR="00AE2DD6" w:rsidRPr="00D968EB">
        <w:rPr>
          <w:rFonts w:asciiTheme="minorHAnsi" w:hAnsiTheme="minorHAnsi"/>
          <w:sz w:val="22"/>
        </w:rPr>
        <w:t>Tanna</w:t>
      </w:r>
      <w:proofErr w:type="spellEnd"/>
      <w:r w:rsidR="00AE2DD6" w:rsidRPr="00D968EB">
        <w:rPr>
          <w:rFonts w:asciiTheme="minorHAnsi" w:hAnsiTheme="minorHAnsi"/>
          <w:sz w:val="22"/>
        </w:rPr>
        <w:t xml:space="preserve"> and five in </w:t>
      </w:r>
      <w:r w:rsidRPr="00D968EB">
        <w:rPr>
          <w:rFonts w:asciiTheme="minorHAnsi" w:hAnsiTheme="minorHAnsi"/>
          <w:sz w:val="22"/>
        </w:rPr>
        <w:t>NE</w:t>
      </w:r>
      <w:r w:rsidR="00AE2DD6" w:rsidRPr="00D968EB">
        <w:rPr>
          <w:rFonts w:asciiTheme="minorHAnsi" w:hAnsiTheme="minorHAnsi"/>
          <w:sz w:val="22"/>
        </w:rPr>
        <w:t xml:space="preserve"> </w:t>
      </w:r>
      <w:proofErr w:type="spellStart"/>
      <w:r w:rsidR="00AE2DD6" w:rsidRPr="00D968EB">
        <w:rPr>
          <w:rFonts w:asciiTheme="minorHAnsi" w:hAnsiTheme="minorHAnsi"/>
          <w:sz w:val="22"/>
        </w:rPr>
        <w:t>Tanna</w:t>
      </w:r>
      <w:proofErr w:type="spellEnd"/>
      <w:r w:rsidRPr="00D968EB">
        <w:rPr>
          <w:rFonts w:asciiTheme="minorHAnsi" w:hAnsiTheme="minorHAnsi"/>
          <w:sz w:val="22"/>
        </w:rPr>
        <w:t xml:space="preserve"> (where </w:t>
      </w:r>
      <w:proofErr w:type="gramStart"/>
      <w:r w:rsidRPr="00D968EB">
        <w:rPr>
          <w:rFonts w:asciiTheme="minorHAnsi" w:hAnsiTheme="minorHAnsi"/>
          <w:sz w:val="22"/>
        </w:rPr>
        <w:t>the majority of</w:t>
      </w:r>
      <w:proofErr w:type="gramEnd"/>
      <w:r w:rsidRPr="00D968EB">
        <w:rPr>
          <w:rFonts w:asciiTheme="minorHAnsi" w:hAnsiTheme="minorHAnsi"/>
          <w:sz w:val="22"/>
        </w:rPr>
        <w:t xml:space="preserve"> programming has focussed).</w:t>
      </w:r>
    </w:p>
    <w:p w14:paraId="7B7E09BD" w14:textId="77777777" w:rsidR="00246FB3" w:rsidRPr="00D968EB" w:rsidRDefault="00246FB3" w:rsidP="00AE2DD6">
      <w:pPr>
        <w:pStyle w:val="ListParagraph"/>
        <w:numPr>
          <w:ilvl w:val="0"/>
          <w:numId w:val="2"/>
        </w:numPr>
        <w:spacing w:before="120" w:after="120"/>
        <w:ind w:left="357"/>
        <w:contextualSpacing w:val="0"/>
        <w:jc w:val="both"/>
        <w:rPr>
          <w:rFonts w:asciiTheme="minorHAnsi" w:hAnsiTheme="minorHAnsi"/>
          <w:sz w:val="22"/>
        </w:rPr>
      </w:pPr>
      <w:r w:rsidRPr="00D968EB">
        <w:rPr>
          <w:rFonts w:asciiTheme="minorHAnsi" w:hAnsiTheme="minorHAnsi"/>
          <w:b/>
          <w:sz w:val="22"/>
        </w:rPr>
        <w:t>Status of group present in the village:</w:t>
      </w:r>
      <w:r w:rsidR="00AE2DD6" w:rsidRPr="00D968EB">
        <w:rPr>
          <w:rFonts w:asciiTheme="minorHAnsi" w:hAnsiTheme="minorHAnsi"/>
          <w:sz w:val="22"/>
        </w:rPr>
        <w:t xml:space="preserve"> the team aimed</w:t>
      </w:r>
      <w:r w:rsidRPr="00D968EB">
        <w:rPr>
          <w:rFonts w:asciiTheme="minorHAnsi" w:hAnsiTheme="minorHAnsi"/>
          <w:sz w:val="22"/>
        </w:rPr>
        <w:t xml:space="preserve"> to cover both active groups and less active WSBT groups. </w:t>
      </w:r>
      <w:r w:rsidR="00AE2DD6" w:rsidRPr="00D968EB">
        <w:rPr>
          <w:rFonts w:asciiTheme="minorHAnsi" w:hAnsiTheme="minorHAnsi"/>
          <w:sz w:val="22"/>
        </w:rPr>
        <w:t>N</w:t>
      </w:r>
      <w:r w:rsidRPr="00D968EB">
        <w:rPr>
          <w:rFonts w:asciiTheme="minorHAnsi" w:hAnsiTheme="minorHAnsi"/>
          <w:sz w:val="22"/>
        </w:rPr>
        <w:t xml:space="preserve">on-active groups </w:t>
      </w:r>
      <w:r w:rsidR="00AE2DD6" w:rsidRPr="00D968EB">
        <w:rPr>
          <w:rFonts w:asciiTheme="minorHAnsi" w:hAnsiTheme="minorHAnsi"/>
          <w:sz w:val="22"/>
        </w:rPr>
        <w:t xml:space="preserve">were excluded </w:t>
      </w:r>
      <w:r w:rsidRPr="00D968EB">
        <w:rPr>
          <w:rFonts w:asciiTheme="minorHAnsi" w:hAnsiTheme="minorHAnsi"/>
          <w:sz w:val="22"/>
        </w:rPr>
        <w:t>given the limited time available and potential difficulties in reaching members of these groups</w:t>
      </w:r>
      <w:r w:rsidRPr="00D968EB">
        <w:rPr>
          <w:rFonts w:asciiTheme="minorHAnsi" w:hAnsiTheme="minorHAnsi"/>
          <w:i/>
          <w:sz w:val="22"/>
        </w:rPr>
        <w:t>.</w:t>
      </w:r>
    </w:p>
    <w:p w14:paraId="2D4886C8" w14:textId="5F5563BA" w:rsidR="00246FB3" w:rsidRPr="006F5B0E" w:rsidRDefault="00246FB3" w:rsidP="00AE2DD6">
      <w:pPr>
        <w:pStyle w:val="ListParagraph"/>
        <w:numPr>
          <w:ilvl w:val="0"/>
          <w:numId w:val="2"/>
        </w:numPr>
        <w:spacing w:before="120" w:after="120"/>
        <w:ind w:left="357"/>
        <w:contextualSpacing w:val="0"/>
        <w:jc w:val="both"/>
        <w:rPr>
          <w:rFonts w:asciiTheme="minorHAnsi" w:hAnsiTheme="minorHAnsi"/>
          <w:sz w:val="22"/>
          <w:u w:val="single"/>
        </w:rPr>
      </w:pPr>
      <w:r w:rsidRPr="00D968EB">
        <w:rPr>
          <w:rFonts w:asciiTheme="minorHAnsi" w:hAnsiTheme="minorHAnsi"/>
          <w:b/>
          <w:sz w:val="22"/>
        </w:rPr>
        <w:t>Type of economic/livelihood activity:</w:t>
      </w:r>
      <w:r w:rsidRPr="00D968EB">
        <w:rPr>
          <w:rFonts w:asciiTheme="minorHAnsi" w:hAnsiTheme="minorHAnsi"/>
          <w:sz w:val="22"/>
        </w:rPr>
        <w:t xml:space="preserve"> practiced by groups with ongoing activities (e.g. chicken-raising; pig raising; peanut and other crops) in the village. According to the list of ongoing WSBT groups on </w:t>
      </w:r>
      <w:proofErr w:type="spellStart"/>
      <w:r w:rsidRPr="00D968EB">
        <w:rPr>
          <w:rFonts w:asciiTheme="minorHAnsi" w:hAnsiTheme="minorHAnsi"/>
          <w:sz w:val="22"/>
        </w:rPr>
        <w:t>Tanna</w:t>
      </w:r>
      <w:proofErr w:type="spellEnd"/>
      <w:r w:rsidRPr="00D968EB">
        <w:rPr>
          <w:rFonts w:asciiTheme="minorHAnsi" w:hAnsiTheme="minorHAnsi"/>
          <w:sz w:val="22"/>
        </w:rPr>
        <w:t xml:space="preserve"> and </w:t>
      </w:r>
      <w:proofErr w:type="spellStart"/>
      <w:r w:rsidRPr="00D968EB">
        <w:rPr>
          <w:rFonts w:asciiTheme="minorHAnsi" w:hAnsiTheme="minorHAnsi"/>
          <w:sz w:val="22"/>
        </w:rPr>
        <w:t>Aniwa</w:t>
      </w:r>
      <w:proofErr w:type="spellEnd"/>
      <w:r w:rsidRPr="00D968EB">
        <w:rPr>
          <w:rFonts w:asciiTheme="minorHAnsi" w:hAnsiTheme="minorHAnsi"/>
          <w:sz w:val="22"/>
        </w:rPr>
        <w:t xml:space="preserve"> provided by </w:t>
      </w:r>
      <w:r w:rsidR="00A35BDD" w:rsidRPr="00D968EB">
        <w:rPr>
          <w:rFonts w:asciiTheme="minorHAnsi" w:hAnsiTheme="minorHAnsi"/>
          <w:sz w:val="22"/>
        </w:rPr>
        <w:t>CARE</w:t>
      </w:r>
      <w:r w:rsidRPr="00D968EB">
        <w:rPr>
          <w:rFonts w:asciiTheme="minorHAnsi" w:hAnsiTheme="minorHAnsi"/>
          <w:sz w:val="22"/>
        </w:rPr>
        <w:t xml:space="preserve"> Vanuatu the most commonly practiced economic ac</w:t>
      </w:r>
      <w:r w:rsidR="00AE2DD6" w:rsidRPr="00D968EB">
        <w:rPr>
          <w:rFonts w:asciiTheme="minorHAnsi" w:hAnsiTheme="minorHAnsi"/>
          <w:sz w:val="22"/>
        </w:rPr>
        <w:t xml:space="preserve">tivities for ongoing groups were </w:t>
      </w:r>
      <w:r w:rsidRPr="00D968EB">
        <w:rPr>
          <w:rFonts w:asciiTheme="minorHAnsi" w:hAnsiTheme="minorHAnsi"/>
          <w:sz w:val="22"/>
        </w:rPr>
        <w:t>chicken raising (16 groups); peanut cultivation (15 groups) and pig-rearing (8 groups).</w:t>
      </w:r>
      <w:r w:rsidR="00AE2DD6" w:rsidRPr="00D968EB">
        <w:rPr>
          <w:rFonts w:asciiTheme="minorHAnsi" w:hAnsiTheme="minorHAnsi"/>
          <w:sz w:val="22"/>
        </w:rPr>
        <w:t xml:space="preserve"> The team aimed to</w:t>
      </w:r>
      <w:r w:rsidRPr="00D968EB">
        <w:rPr>
          <w:rFonts w:asciiTheme="minorHAnsi" w:hAnsiTheme="minorHAnsi"/>
          <w:sz w:val="22"/>
        </w:rPr>
        <w:t xml:space="preserve"> cover one group </w:t>
      </w:r>
      <w:r w:rsidR="00AE2DD6" w:rsidRPr="00D968EB">
        <w:rPr>
          <w:rFonts w:asciiTheme="minorHAnsi" w:hAnsiTheme="minorHAnsi"/>
          <w:sz w:val="22"/>
        </w:rPr>
        <w:t>practicing at least one of the three</w:t>
      </w:r>
      <w:r w:rsidRPr="00D968EB">
        <w:rPr>
          <w:rFonts w:asciiTheme="minorHAnsi" w:hAnsiTheme="minorHAnsi"/>
          <w:sz w:val="22"/>
        </w:rPr>
        <w:t xml:space="preserve"> most widely practiced livelihood activities in each region on </w:t>
      </w:r>
      <w:proofErr w:type="spellStart"/>
      <w:r w:rsidRPr="00D968EB">
        <w:rPr>
          <w:rFonts w:asciiTheme="minorHAnsi" w:hAnsiTheme="minorHAnsi"/>
          <w:sz w:val="22"/>
        </w:rPr>
        <w:t>Tanna</w:t>
      </w:r>
      <w:proofErr w:type="spellEnd"/>
      <w:r w:rsidRPr="00D968EB">
        <w:rPr>
          <w:rFonts w:asciiTheme="minorHAnsi" w:hAnsiTheme="minorHAnsi"/>
          <w:sz w:val="22"/>
        </w:rPr>
        <w:t xml:space="preserve"> (full coverage in </w:t>
      </w:r>
      <w:proofErr w:type="spellStart"/>
      <w:r w:rsidRPr="00D968EB">
        <w:rPr>
          <w:rFonts w:asciiTheme="minorHAnsi" w:hAnsiTheme="minorHAnsi"/>
          <w:sz w:val="22"/>
        </w:rPr>
        <w:t>Aniwa</w:t>
      </w:r>
      <w:proofErr w:type="spellEnd"/>
      <w:r w:rsidRPr="00D968EB">
        <w:rPr>
          <w:rFonts w:asciiTheme="minorHAnsi" w:hAnsiTheme="minorHAnsi"/>
          <w:sz w:val="22"/>
        </w:rPr>
        <w:t xml:space="preserve">), as well as cover those villages practicing different combinations of activities (e.g. chicken + peanuts; </w:t>
      </w:r>
      <w:proofErr w:type="spellStart"/>
      <w:r w:rsidRPr="00D968EB">
        <w:rPr>
          <w:rFonts w:asciiTheme="minorHAnsi" w:hAnsiTheme="minorHAnsi"/>
          <w:sz w:val="22"/>
        </w:rPr>
        <w:t>chickens+pigs</w:t>
      </w:r>
      <w:proofErr w:type="spellEnd"/>
      <w:r w:rsidRPr="00D968EB">
        <w:rPr>
          <w:rFonts w:asciiTheme="minorHAnsi" w:hAnsiTheme="minorHAnsi"/>
          <w:sz w:val="22"/>
        </w:rPr>
        <w:t xml:space="preserve">; </w:t>
      </w:r>
      <w:proofErr w:type="spellStart"/>
      <w:r w:rsidRPr="00D968EB">
        <w:rPr>
          <w:rFonts w:asciiTheme="minorHAnsi" w:hAnsiTheme="minorHAnsi"/>
          <w:sz w:val="22"/>
        </w:rPr>
        <w:t>pigs+peanuts</w:t>
      </w:r>
      <w:proofErr w:type="spellEnd"/>
      <w:r w:rsidRPr="00D968EB">
        <w:rPr>
          <w:rFonts w:asciiTheme="minorHAnsi" w:hAnsiTheme="minorHAnsi"/>
          <w:sz w:val="22"/>
        </w:rPr>
        <w:t xml:space="preserve">). By conducting FGDs with groups practicing a range of different </w:t>
      </w:r>
      <w:r w:rsidRPr="00D968EB">
        <w:rPr>
          <w:rFonts w:asciiTheme="minorHAnsi" w:hAnsiTheme="minorHAnsi"/>
          <w:sz w:val="22"/>
        </w:rPr>
        <w:lastRenderedPageBreak/>
        <w:t>livelihood/ economic activities we will aim to explore which activities are more and less appropriate.</w:t>
      </w:r>
    </w:p>
    <w:p w14:paraId="4628D15B" w14:textId="6C812EA9" w:rsidR="009D347A" w:rsidRPr="00630615" w:rsidRDefault="006F5B0E" w:rsidP="009D347A">
      <w:pPr>
        <w:pStyle w:val="ListParagraph"/>
        <w:numPr>
          <w:ilvl w:val="0"/>
          <w:numId w:val="2"/>
        </w:numPr>
        <w:spacing w:before="120" w:after="120"/>
        <w:ind w:left="357"/>
        <w:contextualSpacing w:val="0"/>
        <w:jc w:val="both"/>
        <w:rPr>
          <w:rFonts w:asciiTheme="minorHAnsi" w:hAnsiTheme="minorHAnsi"/>
          <w:sz w:val="22"/>
          <w:u w:val="single"/>
        </w:rPr>
      </w:pPr>
      <w:r w:rsidRPr="001D157D">
        <w:rPr>
          <w:rFonts w:asciiTheme="minorHAnsi" w:hAnsiTheme="minorHAnsi"/>
          <w:b/>
          <w:sz w:val="22"/>
        </w:rPr>
        <w:t>Life</w:t>
      </w:r>
      <w:r w:rsidR="001D157D" w:rsidRPr="001D157D">
        <w:rPr>
          <w:rFonts w:asciiTheme="minorHAnsi" w:hAnsiTheme="minorHAnsi"/>
          <w:b/>
          <w:sz w:val="22"/>
        </w:rPr>
        <w:t xml:space="preserve"> </w:t>
      </w:r>
      <w:r w:rsidRPr="001D157D">
        <w:rPr>
          <w:rFonts w:asciiTheme="minorHAnsi" w:hAnsiTheme="minorHAnsi"/>
          <w:b/>
          <w:sz w:val="22"/>
        </w:rPr>
        <w:t>skills:</w:t>
      </w:r>
      <w:r w:rsidR="007168BE" w:rsidRPr="001D157D">
        <w:rPr>
          <w:rFonts w:asciiTheme="minorHAnsi" w:hAnsiTheme="minorHAnsi"/>
          <w:sz w:val="22"/>
        </w:rPr>
        <w:t xml:space="preserve"> </w:t>
      </w:r>
      <w:r w:rsidR="00015031" w:rsidRPr="001D157D">
        <w:rPr>
          <w:rFonts w:asciiTheme="minorHAnsi" w:hAnsiTheme="minorHAnsi"/>
          <w:sz w:val="22"/>
        </w:rPr>
        <w:t>Life</w:t>
      </w:r>
      <w:r w:rsidR="006C4E1E">
        <w:rPr>
          <w:rFonts w:asciiTheme="minorHAnsi" w:hAnsiTheme="minorHAnsi"/>
          <w:sz w:val="22"/>
        </w:rPr>
        <w:t xml:space="preserve"> s</w:t>
      </w:r>
      <w:r w:rsidR="00015031" w:rsidRPr="001D157D">
        <w:rPr>
          <w:rFonts w:asciiTheme="minorHAnsi" w:hAnsiTheme="minorHAnsi"/>
          <w:sz w:val="22"/>
        </w:rPr>
        <w:t xml:space="preserve">kills training was held in </w:t>
      </w:r>
      <w:proofErr w:type="spellStart"/>
      <w:r w:rsidR="00015031" w:rsidRPr="001D157D">
        <w:rPr>
          <w:rFonts w:asciiTheme="minorHAnsi" w:hAnsiTheme="minorHAnsi"/>
          <w:sz w:val="22"/>
        </w:rPr>
        <w:t>Aniwa</w:t>
      </w:r>
      <w:proofErr w:type="spellEnd"/>
      <w:r w:rsidR="00015031" w:rsidRPr="001D157D">
        <w:rPr>
          <w:rFonts w:asciiTheme="minorHAnsi" w:hAnsiTheme="minorHAnsi"/>
          <w:sz w:val="22"/>
        </w:rPr>
        <w:t xml:space="preserve"> and the </w:t>
      </w:r>
      <w:proofErr w:type="spellStart"/>
      <w:r w:rsidR="00015031" w:rsidRPr="001D157D">
        <w:rPr>
          <w:rFonts w:asciiTheme="minorHAnsi" w:hAnsiTheme="minorHAnsi"/>
          <w:sz w:val="22"/>
        </w:rPr>
        <w:t>Aniwa</w:t>
      </w:r>
      <w:proofErr w:type="spellEnd"/>
      <w:r w:rsidR="00015031" w:rsidRPr="001D157D">
        <w:rPr>
          <w:rFonts w:asciiTheme="minorHAnsi" w:hAnsiTheme="minorHAnsi"/>
          <w:sz w:val="22"/>
        </w:rPr>
        <w:t xml:space="preserve"> team focused on key informant interviews with life skills participants</w:t>
      </w:r>
      <w:r w:rsidR="006C4E1E">
        <w:rPr>
          <w:rFonts w:asciiTheme="minorHAnsi" w:hAnsiTheme="minorHAnsi"/>
          <w:sz w:val="22"/>
        </w:rPr>
        <w:t xml:space="preserve"> in all three communities (</w:t>
      </w:r>
      <w:proofErr w:type="spellStart"/>
      <w:r w:rsidR="006C4E1E">
        <w:rPr>
          <w:rFonts w:asciiTheme="minorHAnsi" w:hAnsiTheme="minorHAnsi"/>
          <w:sz w:val="22"/>
        </w:rPr>
        <w:t>Ikaokao</w:t>
      </w:r>
      <w:proofErr w:type="spellEnd"/>
      <w:r w:rsidR="006C4E1E">
        <w:rPr>
          <w:rFonts w:asciiTheme="minorHAnsi" w:hAnsiTheme="minorHAnsi"/>
          <w:sz w:val="22"/>
        </w:rPr>
        <w:t xml:space="preserve">, </w:t>
      </w:r>
      <w:proofErr w:type="spellStart"/>
      <w:r w:rsidR="006C4E1E">
        <w:rPr>
          <w:rFonts w:asciiTheme="minorHAnsi" w:hAnsiTheme="minorHAnsi"/>
          <w:sz w:val="22"/>
        </w:rPr>
        <w:t>Imaty</w:t>
      </w:r>
      <w:proofErr w:type="spellEnd"/>
      <w:r w:rsidR="006C4E1E">
        <w:rPr>
          <w:rFonts w:asciiTheme="minorHAnsi" w:hAnsiTheme="minorHAnsi"/>
          <w:sz w:val="22"/>
        </w:rPr>
        <w:t xml:space="preserve"> and </w:t>
      </w:r>
      <w:proofErr w:type="spellStart"/>
      <w:r w:rsidR="006C4E1E">
        <w:rPr>
          <w:rFonts w:asciiTheme="minorHAnsi" w:hAnsiTheme="minorHAnsi"/>
          <w:sz w:val="22"/>
        </w:rPr>
        <w:t>Isavai</w:t>
      </w:r>
      <w:proofErr w:type="spellEnd"/>
      <w:r w:rsidR="006C4E1E">
        <w:rPr>
          <w:rFonts w:asciiTheme="minorHAnsi" w:hAnsiTheme="minorHAnsi"/>
          <w:sz w:val="22"/>
        </w:rPr>
        <w:t>)</w:t>
      </w:r>
      <w:r w:rsidR="00015031" w:rsidRPr="001D157D">
        <w:rPr>
          <w:rFonts w:asciiTheme="minorHAnsi" w:hAnsiTheme="minorHAnsi"/>
          <w:sz w:val="22"/>
        </w:rPr>
        <w:t xml:space="preserve">.  Life skills participants were also interviewed in </w:t>
      </w:r>
      <w:proofErr w:type="spellStart"/>
      <w:r w:rsidR="001D157D" w:rsidRPr="001D157D">
        <w:rPr>
          <w:rFonts w:asciiTheme="minorHAnsi" w:hAnsiTheme="minorHAnsi"/>
          <w:sz w:val="22"/>
        </w:rPr>
        <w:t>Lamanruan</w:t>
      </w:r>
      <w:proofErr w:type="spellEnd"/>
      <w:r w:rsidR="001D157D" w:rsidRPr="001D157D">
        <w:rPr>
          <w:rFonts w:asciiTheme="minorHAnsi" w:hAnsiTheme="minorHAnsi"/>
          <w:sz w:val="22"/>
        </w:rPr>
        <w:t xml:space="preserve"> and </w:t>
      </w:r>
      <w:proofErr w:type="spellStart"/>
      <w:r w:rsidR="001D157D" w:rsidRPr="001D157D">
        <w:rPr>
          <w:rFonts w:asciiTheme="minorHAnsi" w:hAnsiTheme="minorHAnsi"/>
          <w:sz w:val="22"/>
        </w:rPr>
        <w:t>Enarawia</w:t>
      </w:r>
      <w:proofErr w:type="spellEnd"/>
      <w:r w:rsidR="001D157D" w:rsidRPr="001D157D">
        <w:rPr>
          <w:rFonts w:asciiTheme="minorHAnsi" w:hAnsiTheme="minorHAnsi"/>
          <w:sz w:val="22"/>
        </w:rPr>
        <w:t xml:space="preserve">. </w:t>
      </w:r>
    </w:p>
    <w:p w14:paraId="52676884" w14:textId="493F929F" w:rsidR="00246FB3" w:rsidRPr="00D968EB" w:rsidRDefault="00246FB3" w:rsidP="00246FB3">
      <w:pPr>
        <w:jc w:val="both"/>
        <w:rPr>
          <w:rFonts w:asciiTheme="minorHAnsi" w:hAnsiTheme="minorHAnsi"/>
          <w:sz w:val="22"/>
        </w:rPr>
      </w:pPr>
      <w:r w:rsidRPr="00D968EB">
        <w:rPr>
          <w:rFonts w:asciiTheme="minorHAnsi" w:hAnsiTheme="minorHAnsi"/>
          <w:sz w:val="22"/>
        </w:rPr>
        <w:t xml:space="preserve">Based on these criteria and the list of ongoing groups provided by </w:t>
      </w:r>
      <w:r w:rsidR="00A35BDD" w:rsidRPr="00D968EB">
        <w:rPr>
          <w:rFonts w:asciiTheme="minorHAnsi" w:hAnsiTheme="minorHAnsi"/>
          <w:sz w:val="22"/>
        </w:rPr>
        <w:t>CARE</w:t>
      </w:r>
      <w:r w:rsidRPr="00D968EB">
        <w:rPr>
          <w:rFonts w:asciiTheme="minorHAnsi" w:hAnsiTheme="minorHAnsi"/>
          <w:sz w:val="22"/>
        </w:rPr>
        <w:t xml:space="preserve"> Vanuatu, the table below presents the </w:t>
      </w:r>
      <w:r w:rsidR="00AE2DD6" w:rsidRPr="00D968EB">
        <w:rPr>
          <w:rFonts w:asciiTheme="minorHAnsi" w:hAnsiTheme="minorHAnsi"/>
          <w:sz w:val="22"/>
        </w:rPr>
        <w:t xml:space="preserve">final </w:t>
      </w:r>
      <w:r w:rsidRPr="00D968EB">
        <w:rPr>
          <w:rFonts w:asciiTheme="minorHAnsi" w:hAnsiTheme="minorHAnsi"/>
          <w:sz w:val="22"/>
        </w:rPr>
        <w:t xml:space="preserve">villages </w:t>
      </w:r>
      <w:r w:rsidR="00AE2DD6" w:rsidRPr="00D968EB">
        <w:rPr>
          <w:rFonts w:asciiTheme="minorHAnsi" w:hAnsiTheme="minorHAnsi"/>
          <w:sz w:val="22"/>
        </w:rPr>
        <w:t>selected for the review:</w:t>
      </w:r>
      <w:r w:rsidRPr="00D968EB">
        <w:rPr>
          <w:rFonts w:asciiTheme="minorHAnsi" w:hAnsiTheme="minorHAnsi"/>
          <w:sz w:val="22"/>
        </w:rPr>
        <w:t xml:space="preserve"> </w:t>
      </w:r>
    </w:p>
    <w:tbl>
      <w:tblPr>
        <w:tblStyle w:val="TableGrid"/>
        <w:tblW w:w="5000" w:type="pct"/>
        <w:tblLook w:val="04A0" w:firstRow="1" w:lastRow="0" w:firstColumn="1" w:lastColumn="0" w:noHBand="0" w:noVBand="1"/>
      </w:tblPr>
      <w:tblGrid>
        <w:gridCol w:w="1933"/>
        <w:gridCol w:w="1931"/>
        <w:gridCol w:w="2463"/>
        <w:gridCol w:w="2689"/>
      </w:tblGrid>
      <w:tr w:rsidR="00246FB3" w:rsidRPr="00A061EB" w14:paraId="3F098C85" w14:textId="77777777" w:rsidTr="005751B8">
        <w:trPr>
          <w:tblHeader/>
        </w:trPr>
        <w:tc>
          <w:tcPr>
            <w:tcW w:w="1072" w:type="pct"/>
            <w:shd w:val="clear" w:color="auto" w:fill="FBE4D5" w:themeFill="accent2" w:themeFillTint="33"/>
          </w:tcPr>
          <w:p w14:paraId="64218331" w14:textId="77777777" w:rsidR="00246FB3" w:rsidRPr="00D968EB" w:rsidRDefault="00246FB3" w:rsidP="00AC780F">
            <w:pPr>
              <w:rPr>
                <w:rFonts w:asciiTheme="minorHAnsi" w:hAnsiTheme="minorHAnsi"/>
                <w:i/>
                <w:sz w:val="22"/>
              </w:rPr>
            </w:pPr>
            <w:r w:rsidRPr="00D968EB">
              <w:rPr>
                <w:rFonts w:asciiTheme="minorHAnsi" w:hAnsiTheme="minorHAnsi"/>
                <w:i/>
                <w:sz w:val="22"/>
              </w:rPr>
              <w:t>Island/Region</w:t>
            </w:r>
          </w:p>
        </w:tc>
        <w:tc>
          <w:tcPr>
            <w:tcW w:w="1071" w:type="pct"/>
            <w:shd w:val="clear" w:color="auto" w:fill="FBE4D5" w:themeFill="accent2" w:themeFillTint="33"/>
          </w:tcPr>
          <w:p w14:paraId="74B2D693" w14:textId="77777777" w:rsidR="00246FB3" w:rsidRPr="00D968EB" w:rsidRDefault="00246FB3" w:rsidP="00AC780F">
            <w:pPr>
              <w:rPr>
                <w:rFonts w:asciiTheme="minorHAnsi" w:hAnsiTheme="minorHAnsi"/>
                <w:i/>
                <w:sz w:val="22"/>
              </w:rPr>
            </w:pPr>
            <w:r w:rsidRPr="00D968EB">
              <w:rPr>
                <w:rFonts w:asciiTheme="minorHAnsi" w:hAnsiTheme="minorHAnsi"/>
                <w:i/>
                <w:sz w:val="22"/>
              </w:rPr>
              <w:t>Village</w:t>
            </w:r>
          </w:p>
        </w:tc>
        <w:tc>
          <w:tcPr>
            <w:tcW w:w="1366" w:type="pct"/>
            <w:shd w:val="clear" w:color="auto" w:fill="FBE4D5" w:themeFill="accent2" w:themeFillTint="33"/>
          </w:tcPr>
          <w:p w14:paraId="0BDEB533" w14:textId="77777777" w:rsidR="00246FB3" w:rsidRPr="00D968EB" w:rsidRDefault="00246FB3" w:rsidP="00AC780F">
            <w:pPr>
              <w:rPr>
                <w:rFonts w:asciiTheme="minorHAnsi" w:hAnsiTheme="minorHAnsi"/>
                <w:i/>
                <w:sz w:val="22"/>
              </w:rPr>
            </w:pPr>
            <w:r w:rsidRPr="00D968EB">
              <w:rPr>
                <w:rFonts w:asciiTheme="minorHAnsi" w:hAnsiTheme="minorHAnsi"/>
                <w:i/>
                <w:sz w:val="22"/>
              </w:rPr>
              <w:t>Group Status</w:t>
            </w:r>
          </w:p>
        </w:tc>
        <w:tc>
          <w:tcPr>
            <w:tcW w:w="1491" w:type="pct"/>
            <w:shd w:val="clear" w:color="auto" w:fill="FBE4D5" w:themeFill="accent2" w:themeFillTint="33"/>
          </w:tcPr>
          <w:p w14:paraId="79DA194D" w14:textId="77777777" w:rsidR="00246FB3" w:rsidRPr="00D968EB" w:rsidRDefault="00246FB3" w:rsidP="00AC780F">
            <w:pPr>
              <w:rPr>
                <w:rFonts w:asciiTheme="minorHAnsi" w:hAnsiTheme="minorHAnsi"/>
                <w:i/>
                <w:sz w:val="22"/>
              </w:rPr>
            </w:pPr>
            <w:r w:rsidRPr="00D968EB">
              <w:rPr>
                <w:rFonts w:asciiTheme="minorHAnsi" w:hAnsiTheme="minorHAnsi"/>
                <w:i/>
                <w:sz w:val="22"/>
              </w:rPr>
              <w:t>Group Activity</w:t>
            </w:r>
          </w:p>
        </w:tc>
      </w:tr>
      <w:tr w:rsidR="00246FB3" w:rsidRPr="00A061EB" w14:paraId="6616CC7A" w14:textId="77777777" w:rsidTr="00AC780F">
        <w:tc>
          <w:tcPr>
            <w:tcW w:w="1072" w:type="pct"/>
            <w:vMerge w:val="restart"/>
            <w:tcBorders>
              <w:top w:val="nil"/>
            </w:tcBorders>
          </w:tcPr>
          <w:p w14:paraId="6C60935E" w14:textId="77777777" w:rsidR="00246FB3" w:rsidRPr="00D968EB" w:rsidRDefault="00246FB3" w:rsidP="00AC780F">
            <w:pPr>
              <w:rPr>
                <w:rFonts w:asciiTheme="minorHAnsi" w:hAnsiTheme="minorHAnsi"/>
                <w:sz w:val="22"/>
              </w:rPr>
            </w:pPr>
            <w:proofErr w:type="spellStart"/>
            <w:r w:rsidRPr="00D968EB">
              <w:rPr>
                <w:rFonts w:asciiTheme="minorHAnsi" w:hAnsiTheme="minorHAnsi"/>
                <w:sz w:val="22"/>
              </w:rPr>
              <w:t>Aniwa</w:t>
            </w:r>
            <w:proofErr w:type="spellEnd"/>
          </w:p>
        </w:tc>
        <w:tc>
          <w:tcPr>
            <w:tcW w:w="1071" w:type="pct"/>
            <w:tcBorders>
              <w:top w:val="nil"/>
            </w:tcBorders>
          </w:tcPr>
          <w:p w14:paraId="5002812C" w14:textId="77777777" w:rsidR="00246FB3" w:rsidRPr="00D968EB" w:rsidRDefault="00246FB3" w:rsidP="00AC780F">
            <w:pPr>
              <w:rPr>
                <w:rFonts w:asciiTheme="minorHAnsi" w:hAnsiTheme="minorHAnsi"/>
                <w:sz w:val="22"/>
              </w:rPr>
            </w:pPr>
            <w:proofErr w:type="spellStart"/>
            <w:r w:rsidRPr="00D968EB">
              <w:rPr>
                <w:rFonts w:asciiTheme="minorHAnsi" w:hAnsiTheme="minorHAnsi"/>
                <w:sz w:val="22"/>
              </w:rPr>
              <w:t>Ikaokao</w:t>
            </w:r>
            <w:proofErr w:type="spellEnd"/>
          </w:p>
        </w:tc>
        <w:tc>
          <w:tcPr>
            <w:tcW w:w="1366" w:type="pct"/>
            <w:tcBorders>
              <w:top w:val="nil"/>
            </w:tcBorders>
          </w:tcPr>
          <w:p w14:paraId="0B2250ED" w14:textId="77777777" w:rsidR="00246FB3" w:rsidRPr="00D968EB" w:rsidRDefault="00246FB3" w:rsidP="00AC780F">
            <w:pPr>
              <w:rPr>
                <w:rFonts w:asciiTheme="minorHAnsi" w:hAnsiTheme="minorHAnsi"/>
                <w:sz w:val="22"/>
              </w:rPr>
            </w:pPr>
            <w:r w:rsidRPr="00D968EB">
              <w:rPr>
                <w:rFonts w:asciiTheme="minorHAnsi" w:hAnsiTheme="minorHAnsi"/>
                <w:sz w:val="22"/>
              </w:rPr>
              <w:t>Active</w:t>
            </w:r>
          </w:p>
        </w:tc>
        <w:tc>
          <w:tcPr>
            <w:tcW w:w="1491" w:type="pct"/>
            <w:tcBorders>
              <w:top w:val="nil"/>
            </w:tcBorders>
          </w:tcPr>
          <w:p w14:paraId="3E8742B4" w14:textId="77777777" w:rsidR="00246FB3" w:rsidRPr="00D968EB" w:rsidRDefault="00246FB3" w:rsidP="00AC780F">
            <w:pPr>
              <w:rPr>
                <w:rFonts w:asciiTheme="minorHAnsi" w:hAnsiTheme="minorHAnsi"/>
                <w:sz w:val="22"/>
              </w:rPr>
            </w:pPr>
            <w:r w:rsidRPr="00D968EB">
              <w:rPr>
                <w:rFonts w:asciiTheme="minorHAnsi" w:hAnsiTheme="minorHAnsi"/>
                <w:sz w:val="22"/>
              </w:rPr>
              <w:t>Chickens/garden</w:t>
            </w:r>
          </w:p>
        </w:tc>
      </w:tr>
      <w:tr w:rsidR="00246FB3" w:rsidRPr="00A061EB" w14:paraId="444AABA3" w14:textId="77777777" w:rsidTr="00AC780F">
        <w:tc>
          <w:tcPr>
            <w:tcW w:w="1072" w:type="pct"/>
            <w:vMerge/>
          </w:tcPr>
          <w:p w14:paraId="13AF6367" w14:textId="77777777" w:rsidR="00246FB3" w:rsidRPr="007D426F" w:rsidRDefault="00246FB3" w:rsidP="00AC780F">
            <w:pPr>
              <w:rPr>
                <w:rFonts w:asciiTheme="minorHAnsi" w:hAnsiTheme="minorHAnsi"/>
                <w:sz w:val="22"/>
              </w:rPr>
            </w:pPr>
          </w:p>
        </w:tc>
        <w:tc>
          <w:tcPr>
            <w:tcW w:w="1071" w:type="pct"/>
            <w:vMerge w:val="restart"/>
          </w:tcPr>
          <w:p w14:paraId="4A851C4B" w14:textId="77777777" w:rsidR="00246FB3" w:rsidRPr="007D426F" w:rsidRDefault="00246FB3" w:rsidP="00AC780F">
            <w:pPr>
              <w:rPr>
                <w:rFonts w:asciiTheme="minorHAnsi" w:hAnsiTheme="minorHAnsi"/>
                <w:sz w:val="22"/>
              </w:rPr>
            </w:pPr>
            <w:proofErr w:type="spellStart"/>
            <w:r w:rsidRPr="007D426F">
              <w:rPr>
                <w:rFonts w:asciiTheme="minorHAnsi" w:hAnsiTheme="minorHAnsi"/>
                <w:sz w:val="22"/>
              </w:rPr>
              <w:t>Imatu</w:t>
            </w:r>
            <w:proofErr w:type="spellEnd"/>
          </w:p>
        </w:tc>
        <w:tc>
          <w:tcPr>
            <w:tcW w:w="1366" w:type="pct"/>
            <w:tcBorders>
              <w:bottom w:val="nil"/>
            </w:tcBorders>
          </w:tcPr>
          <w:p w14:paraId="6F9B33B9" w14:textId="77777777" w:rsidR="00246FB3" w:rsidRPr="007D426F" w:rsidRDefault="00246FB3" w:rsidP="00AC780F">
            <w:pPr>
              <w:rPr>
                <w:rFonts w:asciiTheme="minorHAnsi" w:hAnsiTheme="minorHAnsi"/>
                <w:sz w:val="22"/>
              </w:rPr>
            </w:pPr>
            <w:r w:rsidRPr="007D426F">
              <w:rPr>
                <w:rFonts w:asciiTheme="minorHAnsi" w:hAnsiTheme="minorHAnsi"/>
                <w:sz w:val="22"/>
              </w:rPr>
              <w:t>Unknown</w:t>
            </w:r>
          </w:p>
        </w:tc>
        <w:tc>
          <w:tcPr>
            <w:tcW w:w="1491" w:type="pct"/>
            <w:tcBorders>
              <w:bottom w:val="nil"/>
            </w:tcBorders>
          </w:tcPr>
          <w:p w14:paraId="301C2F2D" w14:textId="77777777" w:rsidR="00246FB3" w:rsidRPr="007D426F" w:rsidRDefault="00246FB3" w:rsidP="00AC780F">
            <w:pPr>
              <w:rPr>
                <w:rFonts w:asciiTheme="minorHAnsi" w:hAnsiTheme="minorHAnsi"/>
                <w:sz w:val="22"/>
              </w:rPr>
            </w:pPr>
            <w:r w:rsidRPr="007D426F">
              <w:rPr>
                <w:rFonts w:asciiTheme="minorHAnsi" w:hAnsiTheme="minorHAnsi"/>
                <w:sz w:val="22"/>
              </w:rPr>
              <w:t>Chickens</w:t>
            </w:r>
          </w:p>
        </w:tc>
      </w:tr>
      <w:tr w:rsidR="00246FB3" w:rsidRPr="00A061EB" w14:paraId="177FABED" w14:textId="77777777" w:rsidTr="00AC780F">
        <w:tc>
          <w:tcPr>
            <w:tcW w:w="1072" w:type="pct"/>
            <w:vMerge/>
          </w:tcPr>
          <w:p w14:paraId="7FA76154" w14:textId="77777777" w:rsidR="00246FB3" w:rsidRPr="007D426F" w:rsidRDefault="00246FB3" w:rsidP="00AC780F">
            <w:pPr>
              <w:rPr>
                <w:rFonts w:asciiTheme="minorHAnsi" w:hAnsiTheme="minorHAnsi"/>
                <w:sz w:val="22"/>
              </w:rPr>
            </w:pPr>
          </w:p>
        </w:tc>
        <w:tc>
          <w:tcPr>
            <w:tcW w:w="1071" w:type="pct"/>
            <w:vMerge/>
          </w:tcPr>
          <w:p w14:paraId="534DE0E8" w14:textId="77777777" w:rsidR="00246FB3" w:rsidRPr="007D426F" w:rsidRDefault="00246FB3" w:rsidP="00AC780F">
            <w:pPr>
              <w:rPr>
                <w:rFonts w:asciiTheme="minorHAnsi" w:hAnsiTheme="minorHAnsi"/>
                <w:sz w:val="22"/>
              </w:rPr>
            </w:pPr>
          </w:p>
        </w:tc>
        <w:tc>
          <w:tcPr>
            <w:tcW w:w="1366" w:type="pct"/>
            <w:tcBorders>
              <w:top w:val="nil"/>
            </w:tcBorders>
          </w:tcPr>
          <w:p w14:paraId="6DB9F4D4" w14:textId="77777777" w:rsidR="00246FB3" w:rsidRPr="007D426F" w:rsidRDefault="00246FB3" w:rsidP="00AC780F">
            <w:pPr>
              <w:rPr>
                <w:rFonts w:asciiTheme="minorHAnsi" w:hAnsiTheme="minorHAnsi"/>
                <w:sz w:val="22"/>
              </w:rPr>
            </w:pPr>
          </w:p>
        </w:tc>
        <w:tc>
          <w:tcPr>
            <w:tcW w:w="1491" w:type="pct"/>
            <w:tcBorders>
              <w:top w:val="nil"/>
            </w:tcBorders>
          </w:tcPr>
          <w:p w14:paraId="11F24CF9" w14:textId="77777777" w:rsidR="00246FB3" w:rsidRPr="007D426F" w:rsidRDefault="00246FB3" w:rsidP="00AC780F">
            <w:pPr>
              <w:rPr>
                <w:rFonts w:asciiTheme="minorHAnsi" w:hAnsiTheme="minorHAnsi"/>
                <w:sz w:val="22"/>
              </w:rPr>
            </w:pPr>
          </w:p>
        </w:tc>
      </w:tr>
      <w:tr w:rsidR="00246FB3" w:rsidRPr="00A061EB" w14:paraId="7B525A4B" w14:textId="77777777" w:rsidTr="00AC780F">
        <w:tc>
          <w:tcPr>
            <w:tcW w:w="1072" w:type="pct"/>
            <w:vMerge/>
          </w:tcPr>
          <w:p w14:paraId="17F350CF" w14:textId="77777777" w:rsidR="00246FB3" w:rsidRPr="007D426F" w:rsidRDefault="00246FB3" w:rsidP="00AC780F">
            <w:pPr>
              <w:rPr>
                <w:rFonts w:asciiTheme="minorHAnsi" w:hAnsiTheme="minorHAnsi"/>
                <w:sz w:val="22"/>
              </w:rPr>
            </w:pPr>
          </w:p>
        </w:tc>
        <w:tc>
          <w:tcPr>
            <w:tcW w:w="1071" w:type="pct"/>
          </w:tcPr>
          <w:p w14:paraId="6C6FC108" w14:textId="77777777" w:rsidR="00246FB3" w:rsidRPr="007D426F" w:rsidRDefault="00246FB3" w:rsidP="00AC780F">
            <w:pPr>
              <w:rPr>
                <w:rFonts w:asciiTheme="minorHAnsi" w:hAnsiTheme="minorHAnsi"/>
                <w:sz w:val="22"/>
              </w:rPr>
            </w:pPr>
            <w:proofErr w:type="spellStart"/>
            <w:r w:rsidRPr="007D426F">
              <w:rPr>
                <w:rFonts w:asciiTheme="minorHAnsi" w:hAnsiTheme="minorHAnsi"/>
                <w:sz w:val="22"/>
              </w:rPr>
              <w:t>Isavai</w:t>
            </w:r>
            <w:proofErr w:type="spellEnd"/>
          </w:p>
        </w:tc>
        <w:tc>
          <w:tcPr>
            <w:tcW w:w="1366" w:type="pct"/>
          </w:tcPr>
          <w:p w14:paraId="164D33B7" w14:textId="77777777" w:rsidR="00246FB3" w:rsidRPr="007D426F" w:rsidRDefault="00246FB3" w:rsidP="00AC780F">
            <w:pPr>
              <w:rPr>
                <w:rFonts w:asciiTheme="minorHAnsi" w:hAnsiTheme="minorHAnsi"/>
                <w:sz w:val="22"/>
              </w:rPr>
            </w:pPr>
            <w:r w:rsidRPr="007D426F">
              <w:rPr>
                <w:rFonts w:asciiTheme="minorHAnsi" w:hAnsiTheme="minorHAnsi"/>
                <w:sz w:val="22"/>
              </w:rPr>
              <w:t>Unknown</w:t>
            </w:r>
          </w:p>
        </w:tc>
        <w:tc>
          <w:tcPr>
            <w:tcW w:w="1491" w:type="pct"/>
          </w:tcPr>
          <w:p w14:paraId="2AC5A4DC" w14:textId="77777777" w:rsidR="00246FB3" w:rsidRPr="007D426F" w:rsidRDefault="00246FB3" w:rsidP="00AC780F">
            <w:pPr>
              <w:rPr>
                <w:rFonts w:asciiTheme="minorHAnsi" w:hAnsiTheme="minorHAnsi"/>
                <w:sz w:val="22"/>
              </w:rPr>
            </w:pPr>
            <w:r w:rsidRPr="007D426F">
              <w:rPr>
                <w:rFonts w:asciiTheme="minorHAnsi" w:hAnsiTheme="minorHAnsi"/>
                <w:sz w:val="22"/>
              </w:rPr>
              <w:t>Chickens</w:t>
            </w:r>
          </w:p>
        </w:tc>
      </w:tr>
      <w:tr w:rsidR="00246FB3" w:rsidRPr="00A061EB" w14:paraId="7717B20C" w14:textId="77777777" w:rsidTr="005751B8">
        <w:tc>
          <w:tcPr>
            <w:tcW w:w="1072" w:type="pct"/>
            <w:tcBorders>
              <w:bottom w:val="nil"/>
            </w:tcBorders>
            <w:shd w:val="clear" w:color="auto" w:fill="FBE4D5" w:themeFill="accent2" w:themeFillTint="33"/>
          </w:tcPr>
          <w:p w14:paraId="215EEF4D" w14:textId="77777777" w:rsidR="00246FB3" w:rsidRPr="00F11A8C" w:rsidRDefault="00246FB3" w:rsidP="00AC780F">
            <w:pPr>
              <w:rPr>
                <w:rFonts w:asciiTheme="minorHAnsi" w:hAnsiTheme="minorHAnsi"/>
                <w:sz w:val="22"/>
              </w:rPr>
            </w:pPr>
            <w:proofErr w:type="spellStart"/>
            <w:r w:rsidRPr="00F11A8C">
              <w:rPr>
                <w:rFonts w:asciiTheme="minorHAnsi" w:hAnsiTheme="minorHAnsi"/>
                <w:sz w:val="22"/>
              </w:rPr>
              <w:t>Tanna</w:t>
            </w:r>
            <w:proofErr w:type="spellEnd"/>
            <w:r w:rsidRPr="00F11A8C">
              <w:rPr>
                <w:rFonts w:asciiTheme="minorHAnsi" w:hAnsiTheme="minorHAnsi"/>
                <w:sz w:val="22"/>
              </w:rPr>
              <w:t xml:space="preserve"> (NE)</w:t>
            </w:r>
          </w:p>
        </w:tc>
        <w:tc>
          <w:tcPr>
            <w:tcW w:w="1071" w:type="pct"/>
            <w:tcBorders>
              <w:bottom w:val="nil"/>
            </w:tcBorders>
            <w:shd w:val="clear" w:color="auto" w:fill="FBE4D5" w:themeFill="accent2" w:themeFillTint="33"/>
          </w:tcPr>
          <w:p w14:paraId="520F20C8" w14:textId="77777777" w:rsidR="00246FB3" w:rsidRPr="00F11A8C" w:rsidRDefault="00246FB3" w:rsidP="00AC780F">
            <w:pPr>
              <w:rPr>
                <w:rFonts w:asciiTheme="minorHAnsi" w:hAnsiTheme="minorHAnsi"/>
                <w:sz w:val="22"/>
              </w:rPr>
            </w:pPr>
            <w:proofErr w:type="spellStart"/>
            <w:r w:rsidRPr="00F11A8C">
              <w:rPr>
                <w:rFonts w:asciiTheme="minorHAnsi" w:hAnsiTheme="minorHAnsi"/>
                <w:sz w:val="22"/>
              </w:rPr>
              <w:t>Lokaim</w:t>
            </w:r>
            <w:proofErr w:type="spellEnd"/>
          </w:p>
        </w:tc>
        <w:tc>
          <w:tcPr>
            <w:tcW w:w="1366" w:type="pct"/>
            <w:tcBorders>
              <w:bottom w:val="nil"/>
            </w:tcBorders>
            <w:shd w:val="clear" w:color="auto" w:fill="FBE4D5" w:themeFill="accent2" w:themeFillTint="33"/>
          </w:tcPr>
          <w:p w14:paraId="29698142" w14:textId="77777777" w:rsidR="00246FB3" w:rsidRPr="00F11A8C" w:rsidRDefault="00246FB3" w:rsidP="00AC780F">
            <w:pPr>
              <w:rPr>
                <w:rFonts w:asciiTheme="minorHAnsi" w:hAnsiTheme="minorHAnsi"/>
                <w:sz w:val="22"/>
              </w:rPr>
            </w:pPr>
            <w:r w:rsidRPr="00F11A8C">
              <w:rPr>
                <w:rFonts w:asciiTheme="minorHAnsi" w:hAnsiTheme="minorHAnsi"/>
                <w:sz w:val="22"/>
              </w:rPr>
              <w:t>Active</w:t>
            </w:r>
          </w:p>
        </w:tc>
        <w:tc>
          <w:tcPr>
            <w:tcW w:w="1491" w:type="pct"/>
            <w:tcBorders>
              <w:bottom w:val="nil"/>
            </w:tcBorders>
            <w:shd w:val="clear" w:color="auto" w:fill="FBE4D5" w:themeFill="accent2" w:themeFillTint="33"/>
          </w:tcPr>
          <w:p w14:paraId="4F908A55" w14:textId="77777777" w:rsidR="00246FB3" w:rsidRPr="00F11A8C" w:rsidRDefault="00246FB3" w:rsidP="00AC780F">
            <w:pPr>
              <w:rPr>
                <w:rFonts w:asciiTheme="minorHAnsi" w:hAnsiTheme="minorHAnsi"/>
                <w:sz w:val="22"/>
              </w:rPr>
            </w:pPr>
            <w:proofErr w:type="spellStart"/>
            <w:r w:rsidRPr="00F11A8C">
              <w:rPr>
                <w:rFonts w:asciiTheme="minorHAnsi" w:hAnsiTheme="minorHAnsi"/>
                <w:sz w:val="22"/>
              </w:rPr>
              <w:t>Chickens+pigs</w:t>
            </w:r>
            <w:proofErr w:type="spellEnd"/>
          </w:p>
        </w:tc>
      </w:tr>
      <w:tr w:rsidR="006F7AA5" w:rsidRPr="00A061EB" w14:paraId="1AD374C8" w14:textId="77777777" w:rsidTr="005751B8">
        <w:trPr>
          <w:trHeight w:val="293"/>
        </w:trPr>
        <w:tc>
          <w:tcPr>
            <w:tcW w:w="1072" w:type="pct"/>
            <w:tcBorders>
              <w:top w:val="nil"/>
            </w:tcBorders>
            <w:shd w:val="clear" w:color="auto" w:fill="FBE4D5" w:themeFill="accent2" w:themeFillTint="33"/>
          </w:tcPr>
          <w:p w14:paraId="0A672EA1" w14:textId="77777777" w:rsidR="006F7AA5" w:rsidRPr="00F11A8C" w:rsidRDefault="006F7AA5" w:rsidP="0058079D">
            <w:pPr>
              <w:rPr>
                <w:rFonts w:asciiTheme="minorHAnsi" w:hAnsiTheme="minorHAnsi"/>
                <w:sz w:val="22"/>
              </w:rPr>
            </w:pPr>
          </w:p>
        </w:tc>
        <w:tc>
          <w:tcPr>
            <w:tcW w:w="1071" w:type="pct"/>
            <w:tcBorders>
              <w:top w:val="nil"/>
            </w:tcBorders>
            <w:shd w:val="clear" w:color="auto" w:fill="FBE4D5" w:themeFill="accent2" w:themeFillTint="33"/>
          </w:tcPr>
          <w:p w14:paraId="33747DE7" w14:textId="77777777" w:rsidR="006F7AA5" w:rsidRPr="00F11A8C" w:rsidRDefault="006F7AA5" w:rsidP="0058079D">
            <w:pPr>
              <w:rPr>
                <w:rFonts w:asciiTheme="minorHAnsi" w:hAnsiTheme="minorHAnsi"/>
                <w:sz w:val="22"/>
              </w:rPr>
            </w:pPr>
          </w:p>
        </w:tc>
        <w:tc>
          <w:tcPr>
            <w:tcW w:w="1366" w:type="pct"/>
            <w:tcBorders>
              <w:top w:val="nil"/>
            </w:tcBorders>
            <w:shd w:val="clear" w:color="auto" w:fill="FBE4D5" w:themeFill="accent2" w:themeFillTint="33"/>
          </w:tcPr>
          <w:p w14:paraId="170ECF3A" w14:textId="77777777" w:rsidR="006F7AA5" w:rsidRPr="00F11A8C" w:rsidRDefault="006F7AA5" w:rsidP="0058079D">
            <w:pPr>
              <w:rPr>
                <w:rFonts w:asciiTheme="minorHAnsi" w:hAnsiTheme="minorHAnsi"/>
                <w:sz w:val="22"/>
              </w:rPr>
            </w:pPr>
          </w:p>
        </w:tc>
        <w:tc>
          <w:tcPr>
            <w:tcW w:w="1491" w:type="pct"/>
            <w:tcBorders>
              <w:top w:val="nil"/>
            </w:tcBorders>
            <w:shd w:val="clear" w:color="auto" w:fill="FBE4D5" w:themeFill="accent2" w:themeFillTint="33"/>
          </w:tcPr>
          <w:p w14:paraId="2E30A269" w14:textId="77777777" w:rsidR="006F7AA5" w:rsidRPr="00F11A8C" w:rsidRDefault="006F7AA5" w:rsidP="0058079D">
            <w:pPr>
              <w:rPr>
                <w:rFonts w:asciiTheme="minorHAnsi" w:hAnsiTheme="minorHAnsi"/>
                <w:sz w:val="22"/>
              </w:rPr>
            </w:pPr>
          </w:p>
        </w:tc>
      </w:tr>
      <w:tr w:rsidR="00246FB3" w:rsidRPr="00A061EB" w14:paraId="26C824F4" w14:textId="77777777" w:rsidTr="00AC780F">
        <w:tc>
          <w:tcPr>
            <w:tcW w:w="1072" w:type="pct"/>
            <w:tcBorders>
              <w:top w:val="nil"/>
              <w:bottom w:val="nil"/>
            </w:tcBorders>
          </w:tcPr>
          <w:p w14:paraId="63166806" w14:textId="77777777" w:rsidR="00246FB3" w:rsidRPr="00F11A8C" w:rsidRDefault="00246FB3" w:rsidP="00AC780F">
            <w:pPr>
              <w:rPr>
                <w:rFonts w:asciiTheme="minorHAnsi" w:hAnsiTheme="minorHAnsi"/>
                <w:sz w:val="22"/>
              </w:rPr>
            </w:pPr>
          </w:p>
        </w:tc>
        <w:tc>
          <w:tcPr>
            <w:tcW w:w="1071" w:type="pct"/>
            <w:tcBorders>
              <w:top w:val="nil"/>
              <w:bottom w:val="nil"/>
            </w:tcBorders>
          </w:tcPr>
          <w:p w14:paraId="6DA19D25" w14:textId="77777777" w:rsidR="00246FB3" w:rsidRPr="00F11A8C" w:rsidRDefault="00246FB3" w:rsidP="00AC780F">
            <w:pPr>
              <w:rPr>
                <w:rFonts w:asciiTheme="minorHAnsi" w:hAnsiTheme="minorHAnsi"/>
                <w:sz w:val="22"/>
              </w:rPr>
            </w:pPr>
          </w:p>
        </w:tc>
        <w:tc>
          <w:tcPr>
            <w:tcW w:w="1366" w:type="pct"/>
            <w:tcBorders>
              <w:top w:val="nil"/>
              <w:bottom w:val="nil"/>
            </w:tcBorders>
          </w:tcPr>
          <w:p w14:paraId="6C169504" w14:textId="77777777" w:rsidR="00246FB3" w:rsidRPr="00F11A8C" w:rsidRDefault="00246FB3" w:rsidP="00AC780F">
            <w:pPr>
              <w:rPr>
                <w:rFonts w:asciiTheme="minorHAnsi" w:hAnsiTheme="minorHAnsi"/>
                <w:sz w:val="22"/>
              </w:rPr>
            </w:pPr>
          </w:p>
        </w:tc>
        <w:tc>
          <w:tcPr>
            <w:tcW w:w="1491" w:type="pct"/>
            <w:tcBorders>
              <w:top w:val="nil"/>
              <w:bottom w:val="nil"/>
            </w:tcBorders>
          </w:tcPr>
          <w:p w14:paraId="395FAEF8" w14:textId="77777777" w:rsidR="00246FB3" w:rsidRPr="00F11A8C" w:rsidRDefault="00246FB3" w:rsidP="00AC780F">
            <w:pPr>
              <w:rPr>
                <w:rFonts w:asciiTheme="minorHAnsi" w:hAnsiTheme="minorHAnsi"/>
                <w:sz w:val="22"/>
              </w:rPr>
            </w:pPr>
          </w:p>
        </w:tc>
      </w:tr>
      <w:tr w:rsidR="00246FB3" w:rsidRPr="00A061EB" w14:paraId="32827104" w14:textId="77777777" w:rsidTr="00AC780F">
        <w:tc>
          <w:tcPr>
            <w:tcW w:w="1072" w:type="pct"/>
            <w:tcBorders>
              <w:top w:val="nil"/>
            </w:tcBorders>
          </w:tcPr>
          <w:p w14:paraId="12EBB557" w14:textId="77777777" w:rsidR="00246FB3" w:rsidRPr="00F11A8C" w:rsidRDefault="00246FB3" w:rsidP="00AC780F">
            <w:pPr>
              <w:rPr>
                <w:rFonts w:asciiTheme="minorHAnsi" w:hAnsiTheme="minorHAnsi"/>
                <w:sz w:val="22"/>
              </w:rPr>
            </w:pPr>
            <w:proofErr w:type="spellStart"/>
            <w:r w:rsidRPr="00F11A8C">
              <w:rPr>
                <w:rFonts w:asciiTheme="minorHAnsi" w:hAnsiTheme="minorHAnsi"/>
                <w:sz w:val="22"/>
              </w:rPr>
              <w:t>Tanna</w:t>
            </w:r>
            <w:proofErr w:type="spellEnd"/>
            <w:r w:rsidRPr="00F11A8C">
              <w:rPr>
                <w:rFonts w:asciiTheme="minorHAnsi" w:hAnsiTheme="minorHAnsi"/>
                <w:sz w:val="22"/>
              </w:rPr>
              <w:t xml:space="preserve"> (NE)</w:t>
            </w:r>
          </w:p>
        </w:tc>
        <w:tc>
          <w:tcPr>
            <w:tcW w:w="1071" w:type="pct"/>
            <w:tcBorders>
              <w:top w:val="nil"/>
            </w:tcBorders>
          </w:tcPr>
          <w:p w14:paraId="77988C8A" w14:textId="77777777" w:rsidR="00246FB3" w:rsidRPr="00F11A8C" w:rsidRDefault="00246FB3" w:rsidP="00AC780F">
            <w:pPr>
              <w:rPr>
                <w:rFonts w:asciiTheme="minorHAnsi" w:hAnsiTheme="minorHAnsi"/>
                <w:sz w:val="22"/>
              </w:rPr>
            </w:pPr>
            <w:proofErr w:type="spellStart"/>
            <w:r w:rsidRPr="00F11A8C">
              <w:rPr>
                <w:rFonts w:asciiTheme="minorHAnsi" w:hAnsiTheme="minorHAnsi"/>
                <w:sz w:val="22"/>
              </w:rPr>
              <w:t>Enimaha</w:t>
            </w:r>
            <w:proofErr w:type="spellEnd"/>
          </w:p>
        </w:tc>
        <w:tc>
          <w:tcPr>
            <w:tcW w:w="1366" w:type="pct"/>
            <w:tcBorders>
              <w:top w:val="nil"/>
            </w:tcBorders>
          </w:tcPr>
          <w:p w14:paraId="32548458" w14:textId="77777777" w:rsidR="00246FB3" w:rsidRPr="00F11A8C" w:rsidRDefault="00246FB3" w:rsidP="00AC780F">
            <w:pPr>
              <w:rPr>
                <w:rFonts w:asciiTheme="minorHAnsi" w:hAnsiTheme="minorHAnsi"/>
                <w:sz w:val="22"/>
              </w:rPr>
            </w:pPr>
            <w:r w:rsidRPr="00F11A8C">
              <w:rPr>
                <w:rFonts w:asciiTheme="minorHAnsi" w:hAnsiTheme="minorHAnsi"/>
                <w:sz w:val="22"/>
              </w:rPr>
              <w:t>Less Active</w:t>
            </w:r>
          </w:p>
        </w:tc>
        <w:tc>
          <w:tcPr>
            <w:tcW w:w="1491" w:type="pct"/>
            <w:tcBorders>
              <w:top w:val="nil"/>
            </w:tcBorders>
          </w:tcPr>
          <w:p w14:paraId="6F65E155" w14:textId="77777777" w:rsidR="00246FB3" w:rsidRPr="00F11A8C" w:rsidRDefault="00246FB3" w:rsidP="00AC780F">
            <w:pPr>
              <w:rPr>
                <w:rFonts w:asciiTheme="minorHAnsi" w:hAnsiTheme="minorHAnsi"/>
                <w:sz w:val="22"/>
              </w:rPr>
            </w:pPr>
            <w:r w:rsidRPr="00F11A8C">
              <w:rPr>
                <w:rFonts w:asciiTheme="minorHAnsi" w:hAnsiTheme="minorHAnsi"/>
                <w:sz w:val="22"/>
              </w:rPr>
              <w:t>Chickens</w:t>
            </w:r>
          </w:p>
        </w:tc>
      </w:tr>
      <w:tr w:rsidR="00246FB3" w:rsidRPr="00A061EB" w14:paraId="16007582" w14:textId="77777777" w:rsidTr="005751B8">
        <w:tc>
          <w:tcPr>
            <w:tcW w:w="1072" w:type="pct"/>
            <w:tcBorders>
              <w:top w:val="nil"/>
            </w:tcBorders>
            <w:shd w:val="clear" w:color="auto" w:fill="FBE4D5" w:themeFill="accent2" w:themeFillTint="33"/>
          </w:tcPr>
          <w:p w14:paraId="51367919" w14:textId="77777777" w:rsidR="00246FB3" w:rsidRPr="00F11A8C" w:rsidRDefault="00246FB3" w:rsidP="00AC780F">
            <w:pPr>
              <w:rPr>
                <w:rFonts w:asciiTheme="minorHAnsi" w:hAnsiTheme="minorHAnsi"/>
                <w:sz w:val="22"/>
              </w:rPr>
            </w:pPr>
            <w:proofErr w:type="spellStart"/>
            <w:r w:rsidRPr="00F11A8C">
              <w:rPr>
                <w:rFonts w:asciiTheme="minorHAnsi" w:hAnsiTheme="minorHAnsi"/>
                <w:sz w:val="22"/>
              </w:rPr>
              <w:t>Tanna</w:t>
            </w:r>
            <w:proofErr w:type="spellEnd"/>
            <w:r w:rsidRPr="00F11A8C">
              <w:rPr>
                <w:rFonts w:asciiTheme="minorHAnsi" w:hAnsiTheme="minorHAnsi"/>
                <w:sz w:val="22"/>
              </w:rPr>
              <w:t xml:space="preserve"> (SE)</w:t>
            </w:r>
          </w:p>
        </w:tc>
        <w:tc>
          <w:tcPr>
            <w:tcW w:w="1071" w:type="pct"/>
            <w:tcBorders>
              <w:top w:val="nil"/>
            </w:tcBorders>
            <w:shd w:val="clear" w:color="auto" w:fill="FBE4D5" w:themeFill="accent2" w:themeFillTint="33"/>
          </w:tcPr>
          <w:p w14:paraId="31D09B56" w14:textId="77777777" w:rsidR="00246FB3" w:rsidRPr="00F11A8C" w:rsidRDefault="00246FB3" w:rsidP="00AC780F">
            <w:pPr>
              <w:rPr>
                <w:rFonts w:asciiTheme="minorHAnsi" w:hAnsiTheme="minorHAnsi"/>
                <w:sz w:val="22"/>
              </w:rPr>
            </w:pPr>
            <w:proofErr w:type="spellStart"/>
            <w:r w:rsidRPr="00F11A8C">
              <w:rPr>
                <w:rFonts w:asciiTheme="minorHAnsi" w:hAnsiTheme="minorHAnsi"/>
                <w:sz w:val="22"/>
              </w:rPr>
              <w:t>Imayo</w:t>
            </w:r>
            <w:proofErr w:type="spellEnd"/>
          </w:p>
        </w:tc>
        <w:tc>
          <w:tcPr>
            <w:tcW w:w="1366" w:type="pct"/>
            <w:tcBorders>
              <w:top w:val="nil"/>
            </w:tcBorders>
            <w:shd w:val="clear" w:color="auto" w:fill="FBE4D5" w:themeFill="accent2" w:themeFillTint="33"/>
          </w:tcPr>
          <w:p w14:paraId="2AE3F142" w14:textId="77777777" w:rsidR="00246FB3" w:rsidRPr="00F11A8C" w:rsidRDefault="00246FB3" w:rsidP="00AC780F">
            <w:pPr>
              <w:rPr>
                <w:rFonts w:asciiTheme="minorHAnsi" w:hAnsiTheme="minorHAnsi"/>
                <w:sz w:val="22"/>
              </w:rPr>
            </w:pPr>
            <w:r w:rsidRPr="00F11A8C">
              <w:rPr>
                <w:rFonts w:asciiTheme="minorHAnsi" w:hAnsiTheme="minorHAnsi"/>
                <w:sz w:val="22"/>
              </w:rPr>
              <w:t>Active</w:t>
            </w:r>
          </w:p>
        </w:tc>
        <w:tc>
          <w:tcPr>
            <w:tcW w:w="1491" w:type="pct"/>
            <w:tcBorders>
              <w:top w:val="nil"/>
            </w:tcBorders>
            <w:shd w:val="clear" w:color="auto" w:fill="FBE4D5" w:themeFill="accent2" w:themeFillTint="33"/>
          </w:tcPr>
          <w:p w14:paraId="05AB419A" w14:textId="77777777" w:rsidR="00246FB3" w:rsidRPr="00F11A8C" w:rsidRDefault="00246FB3" w:rsidP="00AC780F">
            <w:pPr>
              <w:rPr>
                <w:rFonts w:asciiTheme="minorHAnsi" w:hAnsiTheme="minorHAnsi"/>
                <w:sz w:val="22"/>
              </w:rPr>
            </w:pPr>
            <w:proofErr w:type="spellStart"/>
            <w:r w:rsidRPr="00F11A8C">
              <w:rPr>
                <w:rFonts w:asciiTheme="minorHAnsi" w:hAnsiTheme="minorHAnsi"/>
                <w:sz w:val="22"/>
              </w:rPr>
              <w:t>Pigs+Peanuts</w:t>
            </w:r>
            <w:proofErr w:type="spellEnd"/>
          </w:p>
        </w:tc>
      </w:tr>
      <w:tr w:rsidR="00246FB3" w:rsidRPr="00A061EB" w14:paraId="2DF3D3A9" w14:textId="77777777" w:rsidTr="00AC780F">
        <w:tc>
          <w:tcPr>
            <w:tcW w:w="1072" w:type="pct"/>
            <w:tcBorders>
              <w:top w:val="nil"/>
            </w:tcBorders>
          </w:tcPr>
          <w:p w14:paraId="2AA8B76C" w14:textId="77777777" w:rsidR="00246FB3" w:rsidRPr="00F11A8C" w:rsidRDefault="00246FB3" w:rsidP="00AC780F">
            <w:pPr>
              <w:rPr>
                <w:rFonts w:asciiTheme="minorHAnsi" w:hAnsiTheme="minorHAnsi"/>
                <w:sz w:val="22"/>
              </w:rPr>
            </w:pPr>
            <w:proofErr w:type="spellStart"/>
            <w:r w:rsidRPr="00F11A8C">
              <w:rPr>
                <w:rFonts w:asciiTheme="minorHAnsi" w:hAnsiTheme="minorHAnsi"/>
                <w:sz w:val="22"/>
              </w:rPr>
              <w:t>Tanna</w:t>
            </w:r>
            <w:proofErr w:type="spellEnd"/>
            <w:r w:rsidRPr="00F11A8C">
              <w:rPr>
                <w:rFonts w:asciiTheme="minorHAnsi" w:hAnsiTheme="minorHAnsi"/>
                <w:sz w:val="22"/>
              </w:rPr>
              <w:t xml:space="preserve"> (SE)</w:t>
            </w:r>
          </w:p>
        </w:tc>
        <w:tc>
          <w:tcPr>
            <w:tcW w:w="1071" w:type="pct"/>
            <w:tcBorders>
              <w:top w:val="nil"/>
            </w:tcBorders>
          </w:tcPr>
          <w:p w14:paraId="259170BE" w14:textId="77777777" w:rsidR="00246FB3" w:rsidRPr="00F11A8C" w:rsidRDefault="00246FB3" w:rsidP="00AC780F">
            <w:pPr>
              <w:rPr>
                <w:rFonts w:asciiTheme="minorHAnsi" w:hAnsiTheme="minorHAnsi"/>
                <w:sz w:val="22"/>
              </w:rPr>
            </w:pPr>
            <w:proofErr w:type="spellStart"/>
            <w:r w:rsidRPr="00F11A8C">
              <w:rPr>
                <w:rFonts w:asciiTheme="minorHAnsi" w:hAnsiTheme="minorHAnsi"/>
                <w:sz w:val="22"/>
              </w:rPr>
              <w:t>Ikurup</w:t>
            </w:r>
            <w:proofErr w:type="spellEnd"/>
          </w:p>
        </w:tc>
        <w:tc>
          <w:tcPr>
            <w:tcW w:w="1366" w:type="pct"/>
            <w:tcBorders>
              <w:top w:val="nil"/>
            </w:tcBorders>
          </w:tcPr>
          <w:p w14:paraId="579EFFF0" w14:textId="77777777" w:rsidR="00246FB3" w:rsidRPr="00F11A8C" w:rsidRDefault="00246FB3" w:rsidP="00AC780F">
            <w:pPr>
              <w:rPr>
                <w:rFonts w:asciiTheme="minorHAnsi" w:hAnsiTheme="minorHAnsi"/>
                <w:sz w:val="22"/>
              </w:rPr>
            </w:pPr>
            <w:r w:rsidRPr="00F11A8C">
              <w:rPr>
                <w:rFonts w:asciiTheme="minorHAnsi" w:hAnsiTheme="minorHAnsi"/>
                <w:sz w:val="22"/>
              </w:rPr>
              <w:t>Active</w:t>
            </w:r>
          </w:p>
        </w:tc>
        <w:tc>
          <w:tcPr>
            <w:tcW w:w="1491" w:type="pct"/>
            <w:tcBorders>
              <w:top w:val="nil"/>
            </w:tcBorders>
          </w:tcPr>
          <w:p w14:paraId="09CD8F01" w14:textId="77777777" w:rsidR="00246FB3" w:rsidRPr="00F11A8C" w:rsidRDefault="00246FB3" w:rsidP="00AC780F">
            <w:pPr>
              <w:rPr>
                <w:rFonts w:asciiTheme="minorHAnsi" w:hAnsiTheme="minorHAnsi"/>
                <w:sz w:val="22"/>
              </w:rPr>
            </w:pPr>
            <w:r w:rsidRPr="00F11A8C">
              <w:rPr>
                <w:rFonts w:asciiTheme="minorHAnsi" w:hAnsiTheme="minorHAnsi"/>
                <w:sz w:val="22"/>
              </w:rPr>
              <w:t>Peanuts</w:t>
            </w:r>
          </w:p>
        </w:tc>
      </w:tr>
      <w:tr w:rsidR="00246FB3" w:rsidRPr="00A061EB" w14:paraId="7FFA4488" w14:textId="77777777" w:rsidTr="005751B8">
        <w:tc>
          <w:tcPr>
            <w:tcW w:w="1072" w:type="pct"/>
            <w:tcBorders>
              <w:top w:val="nil"/>
            </w:tcBorders>
            <w:shd w:val="clear" w:color="auto" w:fill="FBE4D5" w:themeFill="accent2" w:themeFillTint="33"/>
          </w:tcPr>
          <w:p w14:paraId="7E0BBA01" w14:textId="77777777" w:rsidR="00246FB3" w:rsidRPr="00F11A8C" w:rsidRDefault="00246FB3" w:rsidP="00AC780F">
            <w:pPr>
              <w:rPr>
                <w:rFonts w:asciiTheme="minorHAnsi" w:hAnsiTheme="minorHAnsi"/>
                <w:sz w:val="22"/>
              </w:rPr>
            </w:pPr>
            <w:proofErr w:type="spellStart"/>
            <w:r w:rsidRPr="00F11A8C">
              <w:rPr>
                <w:rFonts w:asciiTheme="minorHAnsi" w:hAnsiTheme="minorHAnsi"/>
                <w:sz w:val="22"/>
              </w:rPr>
              <w:t>Tanna</w:t>
            </w:r>
            <w:proofErr w:type="spellEnd"/>
            <w:r w:rsidRPr="00F11A8C">
              <w:rPr>
                <w:rFonts w:asciiTheme="minorHAnsi" w:hAnsiTheme="minorHAnsi"/>
                <w:sz w:val="22"/>
              </w:rPr>
              <w:t xml:space="preserve"> (NE)</w:t>
            </w:r>
          </w:p>
        </w:tc>
        <w:tc>
          <w:tcPr>
            <w:tcW w:w="1071" w:type="pct"/>
            <w:tcBorders>
              <w:top w:val="nil"/>
            </w:tcBorders>
            <w:shd w:val="clear" w:color="auto" w:fill="FBE4D5" w:themeFill="accent2" w:themeFillTint="33"/>
          </w:tcPr>
          <w:p w14:paraId="22EBC0BC" w14:textId="77777777" w:rsidR="00246FB3" w:rsidRPr="00F11A8C" w:rsidRDefault="00246FB3" w:rsidP="00AC780F">
            <w:pPr>
              <w:rPr>
                <w:rFonts w:asciiTheme="minorHAnsi" w:hAnsiTheme="minorHAnsi"/>
                <w:sz w:val="22"/>
              </w:rPr>
            </w:pPr>
            <w:proofErr w:type="spellStart"/>
            <w:r w:rsidRPr="00F11A8C">
              <w:rPr>
                <w:rFonts w:asciiTheme="minorHAnsi" w:hAnsiTheme="minorHAnsi"/>
                <w:sz w:val="22"/>
              </w:rPr>
              <w:t>Enarawia</w:t>
            </w:r>
            <w:proofErr w:type="spellEnd"/>
          </w:p>
        </w:tc>
        <w:tc>
          <w:tcPr>
            <w:tcW w:w="1366" w:type="pct"/>
            <w:tcBorders>
              <w:top w:val="nil"/>
            </w:tcBorders>
            <w:shd w:val="clear" w:color="auto" w:fill="FBE4D5" w:themeFill="accent2" w:themeFillTint="33"/>
          </w:tcPr>
          <w:p w14:paraId="494DB640" w14:textId="77777777" w:rsidR="00246FB3" w:rsidRPr="00F11A8C" w:rsidRDefault="00246FB3" w:rsidP="00AC780F">
            <w:pPr>
              <w:rPr>
                <w:rFonts w:asciiTheme="minorHAnsi" w:hAnsiTheme="minorHAnsi"/>
                <w:sz w:val="22"/>
              </w:rPr>
            </w:pPr>
            <w:r w:rsidRPr="00F11A8C">
              <w:rPr>
                <w:rFonts w:asciiTheme="minorHAnsi" w:hAnsiTheme="minorHAnsi"/>
                <w:sz w:val="22"/>
              </w:rPr>
              <w:t>Active</w:t>
            </w:r>
          </w:p>
        </w:tc>
        <w:tc>
          <w:tcPr>
            <w:tcW w:w="1491" w:type="pct"/>
            <w:tcBorders>
              <w:top w:val="nil"/>
            </w:tcBorders>
            <w:shd w:val="clear" w:color="auto" w:fill="FBE4D5" w:themeFill="accent2" w:themeFillTint="33"/>
          </w:tcPr>
          <w:p w14:paraId="455599CE" w14:textId="77777777" w:rsidR="00246FB3" w:rsidRPr="00F11A8C" w:rsidRDefault="00246FB3" w:rsidP="00AC780F">
            <w:pPr>
              <w:rPr>
                <w:rFonts w:asciiTheme="minorHAnsi" w:hAnsiTheme="minorHAnsi"/>
                <w:sz w:val="22"/>
              </w:rPr>
            </w:pPr>
            <w:proofErr w:type="spellStart"/>
            <w:r w:rsidRPr="00F11A8C">
              <w:rPr>
                <w:rFonts w:asciiTheme="minorHAnsi" w:hAnsiTheme="minorHAnsi"/>
                <w:sz w:val="22"/>
              </w:rPr>
              <w:t>Chickens+peanuts</w:t>
            </w:r>
            <w:proofErr w:type="spellEnd"/>
          </w:p>
        </w:tc>
      </w:tr>
      <w:tr w:rsidR="00246FB3" w:rsidRPr="00A061EB" w14:paraId="60FB07A7" w14:textId="77777777" w:rsidTr="00AC780F">
        <w:tc>
          <w:tcPr>
            <w:tcW w:w="1072" w:type="pct"/>
            <w:tcBorders>
              <w:top w:val="nil"/>
            </w:tcBorders>
          </w:tcPr>
          <w:p w14:paraId="3F24074C" w14:textId="77777777" w:rsidR="00246FB3" w:rsidRPr="00F11A8C" w:rsidRDefault="00246FB3" w:rsidP="00AC780F">
            <w:pPr>
              <w:rPr>
                <w:rFonts w:asciiTheme="minorHAnsi" w:hAnsiTheme="minorHAnsi"/>
                <w:sz w:val="22"/>
              </w:rPr>
            </w:pPr>
            <w:proofErr w:type="spellStart"/>
            <w:r w:rsidRPr="00F11A8C">
              <w:rPr>
                <w:rFonts w:asciiTheme="minorHAnsi" w:hAnsiTheme="minorHAnsi"/>
                <w:sz w:val="22"/>
              </w:rPr>
              <w:t>Tanna</w:t>
            </w:r>
            <w:proofErr w:type="spellEnd"/>
            <w:r w:rsidRPr="00F11A8C">
              <w:rPr>
                <w:rFonts w:asciiTheme="minorHAnsi" w:hAnsiTheme="minorHAnsi"/>
                <w:sz w:val="22"/>
              </w:rPr>
              <w:t xml:space="preserve"> (NE)</w:t>
            </w:r>
          </w:p>
        </w:tc>
        <w:tc>
          <w:tcPr>
            <w:tcW w:w="1071" w:type="pct"/>
            <w:tcBorders>
              <w:top w:val="nil"/>
            </w:tcBorders>
          </w:tcPr>
          <w:p w14:paraId="6438CC0B" w14:textId="77777777" w:rsidR="00246FB3" w:rsidRPr="00F11A8C" w:rsidRDefault="00246FB3" w:rsidP="00AC780F">
            <w:pPr>
              <w:rPr>
                <w:rFonts w:asciiTheme="minorHAnsi" w:hAnsiTheme="minorHAnsi"/>
                <w:sz w:val="22"/>
              </w:rPr>
            </w:pPr>
            <w:proofErr w:type="spellStart"/>
            <w:r w:rsidRPr="00F11A8C">
              <w:rPr>
                <w:rFonts w:asciiTheme="minorHAnsi" w:hAnsiTheme="minorHAnsi"/>
                <w:sz w:val="22"/>
              </w:rPr>
              <w:t>Lamanaruan</w:t>
            </w:r>
            <w:proofErr w:type="spellEnd"/>
          </w:p>
        </w:tc>
        <w:tc>
          <w:tcPr>
            <w:tcW w:w="1366" w:type="pct"/>
            <w:tcBorders>
              <w:top w:val="nil"/>
            </w:tcBorders>
          </w:tcPr>
          <w:p w14:paraId="71F8AF3D" w14:textId="77777777" w:rsidR="00246FB3" w:rsidRPr="00F11A8C" w:rsidRDefault="00246FB3" w:rsidP="00AC780F">
            <w:pPr>
              <w:rPr>
                <w:rFonts w:asciiTheme="minorHAnsi" w:hAnsiTheme="minorHAnsi"/>
                <w:sz w:val="22"/>
              </w:rPr>
            </w:pPr>
            <w:r w:rsidRPr="00F11A8C">
              <w:rPr>
                <w:rFonts w:asciiTheme="minorHAnsi" w:hAnsiTheme="minorHAnsi"/>
                <w:sz w:val="22"/>
              </w:rPr>
              <w:t>Less Active</w:t>
            </w:r>
          </w:p>
        </w:tc>
        <w:tc>
          <w:tcPr>
            <w:tcW w:w="1491" w:type="pct"/>
            <w:tcBorders>
              <w:top w:val="nil"/>
            </w:tcBorders>
          </w:tcPr>
          <w:p w14:paraId="6C67B0EB" w14:textId="77777777" w:rsidR="00246FB3" w:rsidRPr="00F11A8C" w:rsidRDefault="00246FB3" w:rsidP="00AC780F">
            <w:pPr>
              <w:rPr>
                <w:rFonts w:asciiTheme="minorHAnsi" w:hAnsiTheme="minorHAnsi"/>
                <w:sz w:val="22"/>
              </w:rPr>
            </w:pPr>
            <w:proofErr w:type="spellStart"/>
            <w:r w:rsidRPr="00F11A8C">
              <w:rPr>
                <w:rFonts w:asciiTheme="minorHAnsi" w:hAnsiTheme="minorHAnsi"/>
                <w:sz w:val="22"/>
              </w:rPr>
              <w:t>Chickens+peanuts</w:t>
            </w:r>
            <w:proofErr w:type="spellEnd"/>
          </w:p>
        </w:tc>
      </w:tr>
      <w:tr w:rsidR="00246FB3" w:rsidRPr="00A061EB" w14:paraId="5C4F0D51" w14:textId="77777777" w:rsidTr="005751B8">
        <w:tc>
          <w:tcPr>
            <w:tcW w:w="1072" w:type="pct"/>
            <w:tcBorders>
              <w:top w:val="nil"/>
            </w:tcBorders>
            <w:shd w:val="clear" w:color="auto" w:fill="FBE4D5" w:themeFill="accent2" w:themeFillTint="33"/>
          </w:tcPr>
          <w:p w14:paraId="19617B3F" w14:textId="77777777" w:rsidR="00246FB3" w:rsidRPr="00A061EB" w:rsidRDefault="00246FB3" w:rsidP="00AC780F">
            <w:pPr>
              <w:rPr>
                <w:rFonts w:asciiTheme="minorHAnsi" w:hAnsiTheme="minorHAnsi"/>
                <w:sz w:val="22"/>
                <w:szCs w:val="22"/>
              </w:rPr>
            </w:pPr>
            <w:proofErr w:type="spellStart"/>
            <w:r w:rsidRPr="00F11A8C">
              <w:rPr>
                <w:rFonts w:asciiTheme="minorHAnsi" w:hAnsiTheme="minorHAnsi"/>
                <w:sz w:val="22"/>
              </w:rPr>
              <w:t>Tanna</w:t>
            </w:r>
            <w:proofErr w:type="spellEnd"/>
            <w:r w:rsidRPr="00F11A8C">
              <w:rPr>
                <w:rFonts w:asciiTheme="minorHAnsi" w:hAnsiTheme="minorHAnsi"/>
                <w:sz w:val="22"/>
              </w:rPr>
              <w:t xml:space="preserve"> (NE)</w:t>
            </w:r>
          </w:p>
        </w:tc>
        <w:tc>
          <w:tcPr>
            <w:tcW w:w="1071" w:type="pct"/>
            <w:tcBorders>
              <w:top w:val="nil"/>
            </w:tcBorders>
            <w:shd w:val="clear" w:color="auto" w:fill="FBE4D5" w:themeFill="accent2" w:themeFillTint="33"/>
          </w:tcPr>
          <w:p w14:paraId="4BC1D0BD" w14:textId="77777777" w:rsidR="00246FB3" w:rsidRPr="00A061EB" w:rsidRDefault="00246FB3" w:rsidP="00AC780F">
            <w:pPr>
              <w:rPr>
                <w:rFonts w:asciiTheme="minorHAnsi" w:hAnsiTheme="minorHAnsi"/>
                <w:sz w:val="22"/>
                <w:szCs w:val="22"/>
              </w:rPr>
            </w:pPr>
            <w:proofErr w:type="spellStart"/>
            <w:r w:rsidRPr="00F11A8C">
              <w:rPr>
                <w:rFonts w:asciiTheme="minorHAnsi" w:hAnsiTheme="minorHAnsi"/>
                <w:sz w:val="22"/>
              </w:rPr>
              <w:t>Enkataley</w:t>
            </w:r>
            <w:proofErr w:type="spellEnd"/>
          </w:p>
        </w:tc>
        <w:tc>
          <w:tcPr>
            <w:tcW w:w="1366" w:type="pct"/>
            <w:tcBorders>
              <w:top w:val="nil"/>
            </w:tcBorders>
            <w:shd w:val="clear" w:color="auto" w:fill="FBE4D5" w:themeFill="accent2" w:themeFillTint="33"/>
          </w:tcPr>
          <w:p w14:paraId="6571CCFB" w14:textId="77777777" w:rsidR="00246FB3" w:rsidRPr="00A061EB" w:rsidRDefault="00246FB3" w:rsidP="00AC780F">
            <w:pPr>
              <w:rPr>
                <w:rFonts w:asciiTheme="minorHAnsi" w:hAnsiTheme="minorHAnsi"/>
                <w:sz w:val="22"/>
                <w:szCs w:val="22"/>
              </w:rPr>
            </w:pPr>
            <w:r w:rsidRPr="00F11A8C">
              <w:rPr>
                <w:rFonts w:asciiTheme="minorHAnsi" w:hAnsiTheme="minorHAnsi"/>
                <w:sz w:val="22"/>
              </w:rPr>
              <w:t>Active</w:t>
            </w:r>
          </w:p>
        </w:tc>
        <w:tc>
          <w:tcPr>
            <w:tcW w:w="1491" w:type="pct"/>
            <w:tcBorders>
              <w:top w:val="nil"/>
            </w:tcBorders>
            <w:shd w:val="clear" w:color="auto" w:fill="FBE4D5" w:themeFill="accent2" w:themeFillTint="33"/>
          </w:tcPr>
          <w:p w14:paraId="59D1AFB8" w14:textId="77777777" w:rsidR="00246FB3" w:rsidRPr="00A061EB" w:rsidRDefault="00246FB3" w:rsidP="00AC780F">
            <w:pPr>
              <w:rPr>
                <w:rFonts w:asciiTheme="minorHAnsi" w:hAnsiTheme="minorHAnsi"/>
                <w:sz w:val="22"/>
                <w:szCs w:val="22"/>
              </w:rPr>
            </w:pPr>
            <w:proofErr w:type="spellStart"/>
            <w:r w:rsidRPr="00F11A8C">
              <w:rPr>
                <w:rFonts w:asciiTheme="minorHAnsi" w:hAnsiTheme="minorHAnsi"/>
                <w:sz w:val="22"/>
              </w:rPr>
              <w:t>Chickens+Peanuts</w:t>
            </w:r>
            <w:proofErr w:type="spellEnd"/>
          </w:p>
        </w:tc>
      </w:tr>
    </w:tbl>
    <w:p w14:paraId="5FBED6B5" w14:textId="77777777" w:rsidR="00246FB3" w:rsidRPr="00F11A8C" w:rsidRDefault="00246FB3" w:rsidP="00246FB3">
      <w:pPr>
        <w:rPr>
          <w:rFonts w:asciiTheme="minorHAnsi" w:hAnsiTheme="minorHAnsi"/>
          <w:b/>
          <w:sz w:val="22"/>
        </w:rPr>
      </w:pPr>
    </w:p>
    <w:p w14:paraId="373FC861" w14:textId="642CE8C2" w:rsidR="00CB6C25" w:rsidRPr="00F11A8C" w:rsidRDefault="00CB6C25" w:rsidP="00A93D90">
      <w:pPr>
        <w:jc w:val="both"/>
        <w:outlineLvl w:val="0"/>
        <w:rPr>
          <w:rFonts w:asciiTheme="minorHAnsi" w:hAnsiTheme="minorHAnsi"/>
          <w:b/>
          <w:color w:val="ED7D31" w:themeColor="accent2"/>
          <w:sz w:val="22"/>
        </w:rPr>
      </w:pPr>
      <w:r w:rsidRPr="00F11A8C">
        <w:rPr>
          <w:rFonts w:asciiTheme="minorHAnsi" w:hAnsiTheme="minorHAnsi"/>
          <w:b/>
          <w:color w:val="ED7D31" w:themeColor="accent2"/>
          <w:sz w:val="22"/>
        </w:rPr>
        <w:t>2.3 Data Collection</w:t>
      </w:r>
    </w:p>
    <w:p w14:paraId="24F6F6EC" w14:textId="16F0F7FE" w:rsidR="00CB6C25" w:rsidRPr="00F11A8C" w:rsidRDefault="009D347A" w:rsidP="00CB6C25">
      <w:pPr>
        <w:jc w:val="both"/>
        <w:rPr>
          <w:rFonts w:asciiTheme="minorHAnsi" w:hAnsiTheme="minorHAnsi"/>
          <w:sz w:val="22"/>
        </w:rPr>
      </w:pPr>
      <w:r>
        <w:rPr>
          <w:rFonts w:asciiTheme="minorHAnsi" w:hAnsiTheme="minorHAnsi"/>
          <w:sz w:val="22"/>
        </w:rPr>
        <w:t xml:space="preserve">The research team was made up of 8 people that divided into 2 groups, one that focused on </w:t>
      </w:r>
      <w:proofErr w:type="spellStart"/>
      <w:r>
        <w:rPr>
          <w:rFonts w:asciiTheme="minorHAnsi" w:hAnsiTheme="minorHAnsi"/>
          <w:sz w:val="22"/>
        </w:rPr>
        <w:t>Aniwa</w:t>
      </w:r>
      <w:proofErr w:type="spellEnd"/>
      <w:r>
        <w:rPr>
          <w:rFonts w:asciiTheme="minorHAnsi" w:hAnsiTheme="minorHAnsi"/>
          <w:sz w:val="22"/>
        </w:rPr>
        <w:t xml:space="preserve"> </w:t>
      </w:r>
      <w:r w:rsidR="001D157D">
        <w:rPr>
          <w:rFonts w:asciiTheme="minorHAnsi" w:hAnsiTheme="minorHAnsi"/>
          <w:sz w:val="22"/>
        </w:rPr>
        <w:t xml:space="preserve">(Heather Brown, </w:t>
      </w:r>
      <w:r w:rsidR="001D157D" w:rsidRPr="006C4E1E">
        <w:rPr>
          <w:rFonts w:asciiTheme="minorHAnsi" w:hAnsiTheme="minorHAnsi"/>
          <w:sz w:val="22"/>
          <w:highlight w:val="yellow"/>
        </w:rPr>
        <w:t xml:space="preserve">Hannah </w:t>
      </w:r>
      <w:proofErr w:type="spellStart"/>
      <w:r w:rsidR="006C4E1E" w:rsidRPr="006C4E1E">
        <w:rPr>
          <w:rFonts w:asciiTheme="minorHAnsi" w:hAnsiTheme="minorHAnsi"/>
          <w:sz w:val="22"/>
          <w:highlight w:val="yellow"/>
        </w:rPr>
        <w:t>Tamata</w:t>
      </w:r>
      <w:proofErr w:type="spellEnd"/>
      <w:r w:rsidR="007D426F">
        <w:rPr>
          <w:rFonts w:asciiTheme="minorHAnsi" w:hAnsiTheme="minorHAnsi"/>
          <w:sz w:val="22"/>
          <w:highlight w:val="yellow"/>
        </w:rPr>
        <w:t>,</w:t>
      </w:r>
      <w:r w:rsidR="001D157D" w:rsidRPr="006C4E1E">
        <w:rPr>
          <w:rFonts w:asciiTheme="minorHAnsi" w:hAnsiTheme="minorHAnsi"/>
          <w:sz w:val="22"/>
          <w:highlight w:val="yellow"/>
        </w:rPr>
        <w:t xml:space="preserve"> </w:t>
      </w:r>
      <w:commentRangeStart w:id="4"/>
      <w:proofErr w:type="spellStart"/>
      <w:r w:rsidR="001D016B" w:rsidRPr="006C4E1E">
        <w:rPr>
          <w:rFonts w:asciiTheme="minorHAnsi" w:hAnsiTheme="minorHAnsi"/>
          <w:sz w:val="22"/>
          <w:highlight w:val="yellow"/>
        </w:rPr>
        <w:t>Masden</w:t>
      </w:r>
      <w:commentRangeEnd w:id="4"/>
      <w:proofErr w:type="spellEnd"/>
      <w:r w:rsidR="005922EE">
        <w:rPr>
          <w:rStyle w:val="CommentReference"/>
        </w:rPr>
        <w:commentReference w:id="4"/>
      </w:r>
      <w:r w:rsidR="006C4E1E" w:rsidRPr="006C4E1E">
        <w:rPr>
          <w:rFonts w:asciiTheme="minorHAnsi" w:hAnsiTheme="minorHAnsi"/>
          <w:sz w:val="22"/>
          <w:highlight w:val="yellow"/>
        </w:rPr>
        <w:t xml:space="preserve"> </w:t>
      </w:r>
      <w:r w:rsidR="005922EE">
        <w:rPr>
          <w:rFonts w:asciiTheme="minorHAnsi" w:hAnsiTheme="minorHAnsi"/>
          <w:sz w:val="22"/>
          <w:highlight w:val="yellow"/>
        </w:rPr>
        <w:t>??</w:t>
      </w:r>
      <w:r w:rsidR="0077006B">
        <w:rPr>
          <w:rFonts w:asciiTheme="minorHAnsi" w:hAnsiTheme="minorHAnsi"/>
          <w:sz w:val="22"/>
          <w:highlight w:val="yellow"/>
        </w:rPr>
        <w:t xml:space="preserve"> and Millie Greaves)</w:t>
      </w:r>
      <w:r w:rsidR="005922EE">
        <w:rPr>
          <w:rFonts w:asciiTheme="minorHAnsi" w:hAnsiTheme="minorHAnsi"/>
          <w:sz w:val="22"/>
          <w:highlight w:val="yellow"/>
        </w:rPr>
        <w:t xml:space="preserve"> </w:t>
      </w:r>
      <w:r w:rsidRPr="006C4E1E">
        <w:rPr>
          <w:rFonts w:asciiTheme="minorHAnsi" w:hAnsiTheme="minorHAnsi"/>
          <w:sz w:val="22"/>
          <w:highlight w:val="yellow"/>
        </w:rPr>
        <w:t xml:space="preserve">and </w:t>
      </w:r>
      <w:r w:rsidR="0077006B">
        <w:rPr>
          <w:rFonts w:asciiTheme="minorHAnsi" w:hAnsiTheme="minorHAnsi"/>
          <w:sz w:val="22"/>
          <w:highlight w:val="yellow"/>
        </w:rPr>
        <w:t xml:space="preserve">the other group </w:t>
      </w:r>
      <w:r w:rsidRPr="006C4E1E">
        <w:rPr>
          <w:rFonts w:asciiTheme="minorHAnsi" w:hAnsiTheme="minorHAnsi"/>
          <w:sz w:val="22"/>
          <w:highlight w:val="yellow"/>
        </w:rPr>
        <w:t xml:space="preserve">on focused on </w:t>
      </w:r>
      <w:proofErr w:type="spellStart"/>
      <w:r w:rsidRPr="006C4E1E">
        <w:rPr>
          <w:rFonts w:asciiTheme="minorHAnsi" w:hAnsiTheme="minorHAnsi"/>
          <w:sz w:val="22"/>
          <w:highlight w:val="yellow"/>
        </w:rPr>
        <w:t>Tanna</w:t>
      </w:r>
      <w:proofErr w:type="spellEnd"/>
      <w:r w:rsidR="0077006B">
        <w:rPr>
          <w:rFonts w:asciiTheme="minorHAnsi" w:hAnsiTheme="minorHAnsi"/>
          <w:sz w:val="22"/>
        </w:rPr>
        <w:t xml:space="preserve"> (Josie Huxtable, Megan Williams, Mala Kenneth and Lisa Robinson</w:t>
      </w:r>
      <w:r>
        <w:rPr>
          <w:rFonts w:asciiTheme="minorHAnsi" w:hAnsiTheme="minorHAnsi"/>
          <w:sz w:val="22"/>
        </w:rPr>
        <w:t xml:space="preserve">. </w:t>
      </w:r>
      <w:r w:rsidR="0077006B">
        <w:rPr>
          <w:rFonts w:asciiTheme="minorHAnsi" w:hAnsiTheme="minorHAnsi"/>
          <w:sz w:val="22"/>
        </w:rPr>
        <w:t xml:space="preserve">  </w:t>
      </w:r>
      <w:r w:rsidR="002A4F02">
        <w:rPr>
          <w:rFonts w:asciiTheme="minorHAnsi" w:hAnsiTheme="minorHAnsi"/>
          <w:sz w:val="22"/>
        </w:rPr>
        <w:t xml:space="preserve">The two teams </w:t>
      </w:r>
      <w:r w:rsidR="00CB6C25" w:rsidRPr="00F11A8C">
        <w:rPr>
          <w:rFonts w:asciiTheme="minorHAnsi" w:hAnsiTheme="minorHAnsi"/>
          <w:sz w:val="22"/>
        </w:rPr>
        <w:t>carried out data collection between Oc</w:t>
      </w:r>
      <w:r>
        <w:rPr>
          <w:rFonts w:asciiTheme="minorHAnsi" w:hAnsiTheme="minorHAnsi"/>
          <w:sz w:val="22"/>
        </w:rPr>
        <w:t>tober 31 and November 10, 2016.</w:t>
      </w:r>
    </w:p>
    <w:p w14:paraId="254D7CAB" w14:textId="77777777" w:rsidR="00EC651F" w:rsidRPr="00A061EB" w:rsidRDefault="00EC651F" w:rsidP="00CB6C25">
      <w:pPr>
        <w:jc w:val="both"/>
        <w:rPr>
          <w:rFonts w:asciiTheme="minorHAnsi" w:hAnsiTheme="minorHAnsi"/>
          <w:sz w:val="22"/>
          <w:szCs w:val="22"/>
        </w:rPr>
      </w:pPr>
    </w:p>
    <w:p w14:paraId="1C6BEDB9" w14:textId="189D0F2F" w:rsidR="00983EE8" w:rsidRPr="00F11A8C" w:rsidRDefault="00246FB3" w:rsidP="00D968EB">
      <w:pPr>
        <w:jc w:val="both"/>
        <w:rPr>
          <w:rFonts w:asciiTheme="minorHAnsi" w:hAnsiTheme="minorHAnsi"/>
          <w:sz w:val="22"/>
        </w:rPr>
      </w:pPr>
      <w:r w:rsidRPr="00F11A8C">
        <w:rPr>
          <w:rFonts w:asciiTheme="minorHAnsi" w:hAnsiTheme="minorHAnsi"/>
          <w:sz w:val="22"/>
        </w:rPr>
        <w:t xml:space="preserve">The </w:t>
      </w:r>
      <w:r w:rsidR="00E93273" w:rsidRPr="00F11A8C">
        <w:rPr>
          <w:rFonts w:asciiTheme="minorHAnsi" w:hAnsiTheme="minorHAnsi"/>
          <w:sz w:val="22"/>
        </w:rPr>
        <w:t xml:space="preserve">review </w:t>
      </w:r>
      <w:r w:rsidRPr="00F11A8C">
        <w:rPr>
          <w:rFonts w:asciiTheme="minorHAnsi" w:hAnsiTheme="minorHAnsi"/>
          <w:sz w:val="22"/>
        </w:rPr>
        <w:t>team conduct</w:t>
      </w:r>
      <w:r w:rsidR="00CB6C25" w:rsidRPr="00F11A8C">
        <w:rPr>
          <w:rFonts w:asciiTheme="minorHAnsi" w:hAnsiTheme="minorHAnsi"/>
          <w:sz w:val="22"/>
        </w:rPr>
        <w:t>ed</w:t>
      </w:r>
      <w:r w:rsidRPr="00F11A8C">
        <w:rPr>
          <w:rFonts w:asciiTheme="minorHAnsi" w:hAnsiTheme="minorHAnsi"/>
          <w:sz w:val="22"/>
        </w:rPr>
        <w:t xml:space="preserve"> two FGDs </w:t>
      </w:r>
      <w:r w:rsidR="00E93273" w:rsidRPr="00F11A8C">
        <w:rPr>
          <w:rFonts w:asciiTheme="minorHAnsi" w:hAnsiTheme="minorHAnsi"/>
          <w:sz w:val="22"/>
        </w:rPr>
        <w:t xml:space="preserve">in each village: one </w:t>
      </w:r>
      <w:r w:rsidRPr="00F11A8C">
        <w:rPr>
          <w:rFonts w:asciiTheme="minorHAnsi" w:hAnsiTheme="minorHAnsi"/>
          <w:sz w:val="22"/>
        </w:rPr>
        <w:t>FGD with WSTB members</w:t>
      </w:r>
      <w:r w:rsidR="00E93273" w:rsidRPr="00F11A8C">
        <w:rPr>
          <w:rFonts w:asciiTheme="minorHAnsi" w:hAnsiTheme="minorHAnsi"/>
          <w:sz w:val="22"/>
        </w:rPr>
        <w:t xml:space="preserve"> and one FGD with </w:t>
      </w:r>
      <w:r w:rsidRPr="00F11A8C">
        <w:rPr>
          <w:rFonts w:asciiTheme="minorHAnsi" w:hAnsiTheme="minorHAnsi"/>
          <w:sz w:val="22"/>
        </w:rPr>
        <w:t>husbands of WSTB members</w:t>
      </w:r>
      <w:r w:rsidR="00E93273" w:rsidRPr="00F11A8C">
        <w:rPr>
          <w:rFonts w:asciiTheme="minorHAnsi" w:hAnsiTheme="minorHAnsi"/>
          <w:sz w:val="22"/>
        </w:rPr>
        <w:t>.</w:t>
      </w:r>
      <w:r w:rsidR="00214197">
        <w:rPr>
          <w:rFonts w:asciiTheme="minorHAnsi" w:hAnsiTheme="minorHAnsi"/>
          <w:sz w:val="22"/>
        </w:rPr>
        <w:t xml:space="preserve">  </w:t>
      </w:r>
      <w:r w:rsidR="00E93273" w:rsidRPr="00F11A8C">
        <w:rPr>
          <w:rFonts w:asciiTheme="minorHAnsi" w:hAnsiTheme="minorHAnsi"/>
          <w:sz w:val="22"/>
        </w:rPr>
        <w:t xml:space="preserve">Additionally, the review team conducted key informant interviews with a diversity of stakeholders each offering a unique perspective of the </w:t>
      </w:r>
      <w:proofErr w:type="spellStart"/>
      <w:r w:rsidR="00E93273" w:rsidRPr="00F11A8C">
        <w:rPr>
          <w:rFonts w:asciiTheme="minorHAnsi" w:hAnsiTheme="minorHAnsi"/>
          <w:i/>
          <w:sz w:val="22"/>
        </w:rPr>
        <w:t>Leftemap</w:t>
      </w:r>
      <w:proofErr w:type="spellEnd"/>
      <w:r w:rsidR="00E93273" w:rsidRPr="00F11A8C">
        <w:rPr>
          <w:rFonts w:asciiTheme="minorHAnsi" w:hAnsiTheme="minorHAnsi"/>
          <w:i/>
          <w:sz w:val="22"/>
        </w:rPr>
        <w:t xml:space="preserve"> </w:t>
      </w:r>
      <w:proofErr w:type="spellStart"/>
      <w:r w:rsidR="00E93273" w:rsidRPr="00F11A8C">
        <w:rPr>
          <w:rFonts w:asciiTheme="minorHAnsi" w:hAnsiTheme="minorHAnsi"/>
          <w:i/>
          <w:sz w:val="22"/>
        </w:rPr>
        <w:t>Sista</w:t>
      </w:r>
      <w:proofErr w:type="spellEnd"/>
      <w:r w:rsidR="00E93273" w:rsidRPr="00F11A8C">
        <w:rPr>
          <w:rFonts w:asciiTheme="minorHAnsi" w:hAnsiTheme="minorHAnsi"/>
          <w:sz w:val="22"/>
        </w:rPr>
        <w:t xml:space="preserve"> I program. These included: life skills training participants; village leaders; </w:t>
      </w:r>
      <w:r w:rsidR="004F34BF" w:rsidRPr="00F11A8C">
        <w:rPr>
          <w:rFonts w:asciiTheme="minorHAnsi" w:hAnsiTheme="minorHAnsi"/>
          <w:sz w:val="22"/>
        </w:rPr>
        <w:t xml:space="preserve">women leaders; </w:t>
      </w:r>
      <w:r w:rsidR="00E93273" w:rsidRPr="00F11A8C">
        <w:rPr>
          <w:rFonts w:asciiTheme="minorHAnsi" w:hAnsiTheme="minorHAnsi"/>
          <w:sz w:val="22"/>
        </w:rPr>
        <w:t>CAVAW representatives</w:t>
      </w:r>
      <w:r w:rsidR="004F34BF" w:rsidRPr="00F11A8C">
        <w:rPr>
          <w:rFonts w:asciiTheme="minorHAnsi" w:hAnsiTheme="minorHAnsi"/>
          <w:sz w:val="22"/>
        </w:rPr>
        <w:t xml:space="preserve">; </w:t>
      </w:r>
      <w:r w:rsidR="00983EE8" w:rsidRPr="00F11A8C">
        <w:rPr>
          <w:rFonts w:asciiTheme="minorHAnsi" w:hAnsiTheme="minorHAnsi"/>
          <w:sz w:val="22"/>
        </w:rPr>
        <w:t>young men, young women, people with disabilities.</w:t>
      </w:r>
    </w:p>
    <w:p w14:paraId="738B8634" w14:textId="77777777" w:rsidR="00983EE8" w:rsidRPr="00F11A8C" w:rsidRDefault="00983EE8" w:rsidP="00D968EB">
      <w:pPr>
        <w:jc w:val="both"/>
        <w:rPr>
          <w:rFonts w:asciiTheme="minorHAnsi" w:hAnsiTheme="minorHAnsi"/>
          <w:sz w:val="22"/>
        </w:rPr>
      </w:pPr>
    </w:p>
    <w:p w14:paraId="06E8BEFE" w14:textId="20BAA7C0" w:rsidR="00246FB3" w:rsidRDefault="00983EE8" w:rsidP="00983EE8">
      <w:pPr>
        <w:rPr>
          <w:rFonts w:asciiTheme="minorHAnsi" w:hAnsiTheme="minorHAnsi"/>
          <w:sz w:val="22"/>
        </w:rPr>
      </w:pPr>
      <w:r w:rsidRPr="00F11A8C">
        <w:rPr>
          <w:rFonts w:asciiTheme="minorHAnsi" w:hAnsiTheme="minorHAnsi"/>
          <w:sz w:val="22"/>
        </w:rPr>
        <w:t xml:space="preserve">At the national and Provincial level, the team conducted key informant interviews with: CARE staff, Department of Women’s Affairs, Department of Agriculture, </w:t>
      </w:r>
      <w:r w:rsidR="002A4F02">
        <w:rPr>
          <w:rFonts w:asciiTheme="minorHAnsi" w:hAnsiTheme="minorHAnsi"/>
          <w:sz w:val="22"/>
        </w:rPr>
        <w:t>the Australian Aid program</w:t>
      </w:r>
      <w:r w:rsidRPr="00F11A8C">
        <w:rPr>
          <w:rFonts w:asciiTheme="minorHAnsi" w:hAnsiTheme="minorHAnsi"/>
          <w:sz w:val="22"/>
        </w:rPr>
        <w:t>, Local organisations involved in gender and economic empowerment/skills, GBV services, youth engagement, disability inclusion, and GBV, International NGOs, police and health providers.</w:t>
      </w:r>
    </w:p>
    <w:p w14:paraId="3AD1ECC9" w14:textId="77777777" w:rsidR="002A4F02" w:rsidRDefault="002A4F02" w:rsidP="00A93D90">
      <w:pPr>
        <w:jc w:val="both"/>
        <w:outlineLvl w:val="0"/>
        <w:rPr>
          <w:rFonts w:asciiTheme="minorHAnsi" w:hAnsiTheme="minorHAnsi"/>
          <w:b/>
          <w:color w:val="ED7D31" w:themeColor="accent2"/>
          <w:sz w:val="22"/>
          <w:szCs w:val="22"/>
        </w:rPr>
      </w:pPr>
    </w:p>
    <w:p w14:paraId="29F3CC73" w14:textId="33C229FF" w:rsidR="00246FB3" w:rsidRPr="00F11A8C" w:rsidRDefault="00246FB3" w:rsidP="00A93D90">
      <w:pPr>
        <w:jc w:val="both"/>
        <w:outlineLvl w:val="0"/>
        <w:rPr>
          <w:rFonts w:asciiTheme="minorHAnsi" w:hAnsiTheme="minorHAnsi"/>
          <w:b/>
          <w:color w:val="ED7D31" w:themeColor="accent2"/>
          <w:sz w:val="22"/>
        </w:rPr>
      </w:pPr>
      <w:r w:rsidRPr="00F11A8C">
        <w:rPr>
          <w:rFonts w:asciiTheme="minorHAnsi" w:hAnsiTheme="minorHAnsi"/>
          <w:b/>
          <w:color w:val="ED7D31" w:themeColor="accent2"/>
          <w:sz w:val="22"/>
        </w:rPr>
        <w:t>2.5. Data Analysis</w:t>
      </w:r>
    </w:p>
    <w:p w14:paraId="08F717C5" w14:textId="1465AA3E" w:rsidR="00246FB3" w:rsidRPr="005A36D3" w:rsidRDefault="00E93273" w:rsidP="00F11A8C">
      <w:pPr>
        <w:rPr>
          <w:rFonts w:asciiTheme="minorHAnsi" w:hAnsiTheme="minorHAnsi"/>
          <w:sz w:val="22"/>
        </w:rPr>
      </w:pPr>
      <w:r w:rsidRPr="00F11A8C">
        <w:rPr>
          <w:rFonts w:asciiTheme="minorHAnsi" w:hAnsiTheme="minorHAnsi"/>
          <w:sz w:val="22"/>
        </w:rPr>
        <w:t>Q</w:t>
      </w:r>
      <w:r w:rsidR="00246FB3" w:rsidRPr="00F11A8C">
        <w:rPr>
          <w:rFonts w:asciiTheme="minorHAnsi" w:hAnsiTheme="minorHAnsi"/>
          <w:sz w:val="22"/>
        </w:rPr>
        <w:t>ualitative data</w:t>
      </w:r>
      <w:r w:rsidRPr="00F11A8C">
        <w:rPr>
          <w:rFonts w:asciiTheme="minorHAnsi" w:hAnsiTheme="minorHAnsi"/>
          <w:sz w:val="22"/>
        </w:rPr>
        <w:t xml:space="preserve"> were</w:t>
      </w:r>
      <w:r w:rsidR="00246FB3" w:rsidRPr="00F11A8C">
        <w:rPr>
          <w:rFonts w:asciiTheme="minorHAnsi" w:hAnsiTheme="minorHAnsi"/>
          <w:sz w:val="22"/>
        </w:rPr>
        <w:t xml:space="preserve"> reviewed each day to crosscheck information and interpretation, and to sharpen discussion guides as necessary. Following each day of interviews and field work the team came together to review </w:t>
      </w:r>
      <w:r w:rsidR="00246FB3" w:rsidRPr="00A061EB">
        <w:rPr>
          <w:rFonts w:asciiTheme="minorHAnsi" w:hAnsiTheme="minorHAnsi"/>
          <w:sz w:val="22"/>
          <w:szCs w:val="22"/>
        </w:rPr>
        <w:t>and</w:t>
      </w:r>
      <w:r w:rsidR="00246FB3" w:rsidRPr="005A36D3">
        <w:rPr>
          <w:rFonts w:asciiTheme="minorHAnsi" w:hAnsiTheme="minorHAnsi"/>
          <w:sz w:val="22"/>
        </w:rPr>
        <w:t xml:space="preserve"> data as well as identify common themes. Summaries were reviewed and reorganised by the team following fieldwork to identify trends related to male/ female perceptions, similarities and diffe</w:t>
      </w:r>
      <w:r w:rsidR="009D347A">
        <w:rPr>
          <w:rFonts w:asciiTheme="minorHAnsi" w:hAnsiTheme="minorHAnsi"/>
          <w:sz w:val="22"/>
        </w:rPr>
        <w:t>rences, and project indicators.</w:t>
      </w:r>
    </w:p>
    <w:p w14:paraId="0A5798B1" w14:textId="77777777" w:rsidR="00246FB3" w:rsidRPr="005A36D3" w:rsidRDefault="00246FB3" w:rsidP="005E1BA8">
      <w:pPr>
        <w:rPr>
          <w:rFonts w:asciiTheme="minorHAnsi" w:hAnsiTheme="minorHAnsi"/>
          <w:sz w:val="22"/>
        </w:rPr>
      </w:pPr>
    </w:p>
    <w:p w14:paraId="5D8973A6" w14:textId="1B40C3E6" w:rsidR="00246FB3" w:rsidRDefault="00246FB3" w:rsidP="005E1BA8">
      <w:pPr>
        <w:rPr>
          <w:rFonts w:asciiTheme="minorHAnsi" w:hAnsiTheme="minorHAnsi"/>
          <w:sz w:val="22"/>
        </w:rPr>
      </w:pPr>
      <w:r w:rsidRPr="005A36D3">
        <w:rPr>
          <w:rFonts w:asciiTheme="minorHAnsi" w:hAnsiTheme="minorHAnsi"/>
          <w:sz w:val="22"/>
        </w:rPr>
        <w:t>A systematic review of project documents complemented primary data. A reflection workshop attended by the project team and implementing staff</w:t>
      </w:r>
      <w:r w:rsidR="00E93273" w:rsidRPr="005E1BA8">
        <w:rPr>
          <w:rFonts w:asciiTheme="minorHAnsi" w:hAnsiTheme="minorHAnsi"/>
          <w:sz w:val="22"/>
        </w:rPr>
        <w:t xml:space="preserve"> </w:t>
      </w:r>
      <w:r w:rsidR="009D347A">
        <w:rPr>
          <w:rFonts w:asciiTheme="minorHAnsi" w:hAnsiTheme="minorHAnsi"/>
          <w:sz w:val="22"/>
        </w:rPr>
        <w:t xml:space="preserve">and CARE management </w:t>
      </w:r>
      <w:r w:rsidR="00E93273" w:rsidRPr="005E1BA8">
        <w:rPr>
          <w:rFonts w:asciiTheme="minorHAnsi" w:hAnsiTheme="minorHAnsi"/>
          <w:sz w:val="22"/>
        </w:rPr>
        <w:t>was held on November 7</w:t>
      </w:r>
      <w:r w:rsidRPr="005E1BA8">
        <w:rPr>
          <w:rFonts w:asciiTheme="minorHAnsi" w:hAnsiTheme="minorHAnsi"/>
          <w:sz w:val="22"/>
        </w:rPr>
        <w:t>, 2016. Preliminary findings and recommendations were shared, and several points were discussed. The results of that discussion are incorporated into this report.</w:t>
      </w:r>
    </w:p>
    <w:p w14:paraId="7D268DBA" w14:textId="77777777" w:rsidR="00246FB3" w:rsidRPr="005E1BA8" w:rsidRDefault="00246FB3" w:rsidP="00D968EB">
      <w:pPr>
        <w:autoSpaceDE w:val="0"/>
        <w:autoSpaceDN w:val="0"/>
        <w:adjustRightInd w:val="0"/>
        <w:spacing w:line="276" w:lineRule="auto"/>
        <w:jc w:val="both"/>
        <w:rPr>
          <w:rFonts w:asciiTheme="minorHAnsi" w:hAnsiTheme="minorHAnsi"/>
          <w:sz w:val="22"/>
        </w:rPr>
      </w:pPr>
    </w:p>
    <w:p w14:paraId="4B182463" w14:textId="77777777" w:rsidR="00246FB3" w:rsidRPr="005E1BA8" w:rsidRDefault="00246FB3" w:rsidP="00A93D90">
      <w:pPr>
        <w:jc w:val="both"/>
        <w:outlineLvl w:val="0"/>
        <w:rPr>
          <w:rFonts w:asciiTheme="minorHAnsi" w:hAnsiTheme="minorHAnsi"/>
          <w:b/>
          <w:color w:val="ED7D31" w:themeColor="accent2"/>
          <w:sz w:val="22"/>
        </w:rPr>
      </w:pPr>
      <w:r w:rsidRPr="005E1BA8">
        <w:rPr>
          <w:rFonts w:asciiTheme="minorHAnsi" w:hAnsiTheme="minorHAnsi"/>
          <w:b/>
          <w:color w:val="ED7D31" w:themeColor="accent2"/>
          <w:sz w:val="22"/>
        </w:rPr>
        <w:t>2.6. Limitations</w:t>
      </w:r>
    </w:p>
    <w:p w14:paraId="7838C1B4" w14:textId="360275A4" w:rsidR="00246FB3" w:rsidRPr="005E1BA8" w:rsidRDefault="00246FB3" w:rsidP="00246FB3">
      <w:pPr>
        <w:jc w:val="both"/>
        <w:rPr>
          <w:rFonts w:asciiTheme="minorHAnsi" w:hAnsiTheme="minorHAnsi"/>
          <w:sz w:val="22"/>
        </w:rPr>
      </w:pPr>
      <w:r w:rsidRPr="005E1BA8">
        <w:rPr>
          <w:rFonts w:asciiTheme="minorHAnsi" w:hAnsiTheme="minorHAnsi"/>
          <w:sz w:val="22"/>
        </w:rPr>
        <w:t xml:space="preserve">The </w:t>
      </w:r>
      <w:r w:rsidR="00A35BDD" w:rsidRPr="005E1BA8">
        <w:rPr>
          <w:rFonts w:asciiTheme="minorHAnsi" w:hAnsiTheme="minorHAnsi"/>
          <w:sz w:val="22"/>
        </w:rPr>
        <w:t>CARE</w:t>
      </w:r>
      <w:r w:rsidRPr="005E1BA8">
        <w:rPr>
          <w:rFonts w:asciiTheme="minorHAnsi" w:hAnsiTheme="minorHAnsi"/>
          <w:sz w:val="22"/>
        </w:rPr>
        <w:t xml:space="preserve"> Vanuatu Country Office was very responsive and supportive throughout the MTR process. Although there were challenges during the review, the extent to which they limit the ability to comprehensively address key review questions is minimal.</w:t>
      </w:r>
    </w:p>
    <w:p w14:paraId="0F47D512" w14:textId="77777777" w:rsidR="00F67870" w:rsidRPr="00A061EB" w:rsidRDefault="00F67870" w:rsidP="00246FB3">
      <w:pPr>
        <w:rPr>
          <w:rFonts w:asciiTheme="minorHAnsi" w:hAnsiTheme="minorHAnsi"/>
          <w:i/>
          <w:color w:val="ED7D31" w:themeColor="accent2"/>
          <w:sz w:val="22"/>
          <w:szCs w:val="22"/>
        </w:rPr>
      </w:pPr>
    </w:p>
    <w:p w14:paraId="346C0B21" w14:textId="77777777" w:rsidR="00246FB3" w:rsidRPr="005E1BA8" w:rsidRDefault="00246FB3" w:rsidP="00246FB3">
      <w:pPr>
        <w:rPr>
          <w:rFonts w:asciiTheme="minorHAnsi" w:hAnsiTheme="minorHAnsi"/>
          <w:i/>
          <w:color w:val="ED7D31" w:themeColor="accent2"/>
          <w:sz w:val="22"/>
        </w:rPr>
      </w:pPr>
      <w:r w:rsidRPr="005E1BA8">
        <w:rPr>
          <w:rFonts w:asciiTheme="minorHAnsi" w:hAnsiTheme="minorHAnsi"/>
          <w:i/>
          <w:color w:val="ED7D31" w:themeColor="accent2"/>
          <w:sz w:val="22"/>
        </w:rPr>
        <w:t>Timeframe</w:t>
      </w:r>
    </w:p>
    <w:p w14:paraId="2FF3CAD4" w14:textId="78FECEDE" w:rsidR="00246FB3" w:rsidRDefault="00E93273" w:rsidP="00EA22C4">
      <w:pPr>
        <w:jc w:val="both"/>
        <w:rPr>
          <w:rFonts w:asciiTheme="minorHAnsi" w:hAnsiTheme="minorHAnsi"/>
          <w:sz w:val="22"/>
        </w:rPr>
      </w:pPr>
      <w:r w:rsidRPr="005E1BA8">
        <w:rPr>
          <w:rFonts w:asciiTheme="minorHAnsi" w:hAnsiTheme="minorHAnsi"/>
          <w:sz w:val="22"/>
        </w:rPr>
        <w:t>A total of 12</w:t>
      </w:r>
      <w:r w:rsidR="00246FB3" w:rsidRPr="005E1BA8">
        <w:rPr>
          <w:rFonts w:asciiTheme="minorHAnsi" w:hAnsiTheme="minorHAnsi"/>
          <w:sz w:val="22"/>
        </w:rPr>
        <w:t xml:space="preserve"> days was allocated for the in</w:t>
      </w:r>
      <w:r w:rsidRPr="005E1BA8">
        <w:rPr>
          <w:rFonts w:asciiTheme="minorHAnsi" w:hAnsiTheme="minorHAnsi"/>
          <w:sz w:val="22"/>
        </w:rPr>
        <w:t>-country field work – given the remote</w:t>
      </w:r>
      <w:r w:rsidR="00246FB3" w:rsidRPr="005E1BA8">
        <w:rPr>
          <w:rFonts w:asciiTheme="minorHAnsi" w:hAnsiTheme="minorHAnsi"/>
          <w:sz w:val="22"/>
        </w:rPr>
        <w:t xml:space="preserve"> location </w:t>
      </w:r>
      <w:r w:rsidRPr="005E1BA8">
        <w:rPr>
          <w:rFonts w:asciiTheme="minorHAnsi" w:hAnsiTheme="minorHAnsi"/>
          <w:sz w:val="22"/>
        </w:rPr>
        <w:t>of the outer islands only eight</w:t>
      </w:r>
      <w:r w:rsidR="00246FB3" w:rsidRPr="005E1BA8">
        <w:rPr>
          <w:rFonts w:asciiTheme="minorHAnsi" w:hAnsiTheme="minorHAnsi"/>
          <w:sz w:val="22"/>
        </w:rPr>
        <w:t xml:space="preserve"> communities could be visited in this timeframe. It </w:t>
      </w:r>
      <w:r w:rsidR="00AF1999" w:rsidRPr="00A061EB">
        <w:rPr>
          <w:rFonts w:asciiTheme="minorHAnsi" w:hAnsiTheme="minorHAnsi"/>
          <w:sz w:val="22"/>
          <w:szCs w:val="22"/>
        </w:rPr>
        <w:t>should</w:t>
      </w:r>
      <w:r w:rsidR="00AF1999" w:rsidRPr="005E1BA8">
        <w:rPr>
          <w:rFonts w:asciiTheme="minorHAnsi" w:hAnsiTheme="minorHAnsi"/>
          <w:sz w:val="22"/>
        </w:rPr>
        <w:t xml:space="preserve"> </w:t>
      </w:r>
      <w:r w:rsidR="00246FB3" w:rsidRPr="005E1BA8">
        <w:rPr>
          <w:rFonts w:asciiTheme="minorHAnsi" w:hAnsiTheme="minorHAnsi"/>
          <w:sz w:val="22"/>
        </w:rPr>
        <w:t xml:space="preserve">therefore be noted that although this review uses qualitative data from hopefully a sufficiently diverse subset of project participants and partner organisations, for logistical reasons the team could not visit all project sites </w:t>
      </w:r>
      <w:r w:rsidRPr="005E1BA8">
        <w:rPr>
          <w:rFonts w:asciiTheme="minorHAnsi" w:hAnsiTheme="minorHAnsi"/>
          <w:sz w:val="22"/>
        </w:rPr>
        <w:t>where</w:t>
      </w:r>
      <w:r w:rsidR="00246FB3" w:rsidRPr="005E1BA8">
        <w:rPr>
          <w:rFonts w:asciiTheme="minorHAnsi" w:hAnsiTheme="minorHAnsi"/>
          <w:sz w:val="22"/>
        </w:rPr>
        <w:t xml:space="preserve"> activities</w:t>
      </w:r>
      <w:r w:rsidRPr="005E1BA8">
        <w:rPr>
          <w:rFonts w:asciiTheme="minorHAnsi" w:hAnsiTheme="minorHAnsi"/>
          <w:sz w:val="22"/>
        </w:rPr>
        <w:t xml:space="preserve"> have been implemented or those WSTB groups that have dissolved since the project commenced</w:t>
      </w:r>
      <w:r w:rsidR="00246FB3" w:rsidRPr="005E1BA8">
        <w:rPr>
          <w:rFonts w:asciiTheme="minorHAnsi" w:hAnsiTheme="minorHAnsi"/>
          <w:sz w:val="22"/>
        </w:rPr>
        <w:t xml:space="preserve">. </w:t>
      </w:r>
    </w:p>
    <w:p w14:paraId="775A74D1" w14:textId="77777777" w:rsidR="006F5B0E" w:rsidRDefault="006F5B0E" w:rsidP="00EA22C4">
      <w:pPr>
        <w:jc w:val="both"/>
        <w:rPr>
          <w:rFonts w:asciiTheme="minorHAnsi" w:hAnsiTheme="minorHAnsi"/>
          <w:sz w:val="22"/>
        </w:rPr>
      </w:pPr>
    </w:p>
    <w:p w14:paraId="6440692A" w14:textId="1B6E0C51" w:rsidR="006F5B0E" w:rsidRPr="006F5B0E" w:rsidRDefault="006F5B0E" w:rsidP="006F5B0E">
      <w:pPr>
        <w:rPr>
          <w:rFonts w:asciiTheme="minorHAnsi" w:hAnsiTheme="minorHAnsi"/>
          <w:i/>
          <w:color w:val="ED7D31" w:themeColor="accent2"/>
          <w:sz w:val="22"/>
        </w:rPr>
      </w:pPr>
      <w:r w:rsidRPr="006F5B0E">
        <w:rPr>
          <w:rFonts w:asciiTheme="minorHAnsi" w:hAnsiTheme="minorHAnsi"/>
          <w:i/>
          <w:color w:val="ED7D31" w:themeColor="accent2"/>
          <w:sz w:val="22"/>
        </w:rPr>
        <w:t xml:space="preserve">Lack of </w:t>
      </w:r>
      <w:r>
        <w:rPr>
          <w:rFonts w:asciiTheme="minorHAnsi" w:hAnsiTheme="minorHAnsi"/>
          <w:i/>
          <w:color w:val="ED7D31" w:themeColor="accent2"/>
          <w:sz w:val="22"/>
        </w:rPr>
        <w:t xml:space="preserve">monitoring </w:t>
      </w:r>
      <w:r w:rsidRPr="006F5B0E">
        <w:rPr>
          <w:rFonts w:asciiTheme="minorHAnsi" w:hAnsiTheme="minorHAnsi"/>
          <w:i/>
          <w:color w:val="ED7D31" w:themeColor="accent2"/>
          <w:sz w:val="22"/>
        </w:rPr>
        <w:t>data</w:t>
      </w:r>
    </w:p>
    <w:p w14:paraId="2FD18443" w14:textId="4E9BD22E" w:rsidR="006F5B0E" w:rsidRDefault="006F5B0E" w:rsidP="00EA22C4">
      <w:pPr>
        <w:jc w:val="both"/>
        <w:rPr>
          <w:rFonts w:asciiTheme="minorHAnsi" w:hAnsiTheme="minorHAnsi"/>
          <w:sz w:val="22"/>
        </w:rPr>
      </w:pPr>
      <w:r>
        <w:rPr>
          <w:rFonts w:asciiTheme="minorHAnsi" w:hAnsiTheme="minorHAnsi"/>
          <w:sz w:val="22"/>
        </w:rPr>
        <w:t xml:space="preserve">There was very little data available from the implementation of the project, so most of the analysis is based on findings from field work during the review. </w:t>
      </w:r>
      <w:r w:rsidR="001A02A4">
        <w:rPr>
          <w:rFonts w:asciiTheme="minorHAnsi" w:hAnsiTheme="minorHAnsi"/>
          <w:sz w:val="22"/>
        </w:rPr>
        <w:t xml:space="preserve">  </w:t>
      </w:r>
    </w:p>
    <w:p w14:paraId="0AE48C52" w14:textId="77777777" w:rsidR="00843EB6" w:rsidRDefault="00843EB6" w:rsidP="00EA22C4">
      <w:pPr>
        <w:jc w:val="both"/>
        <w:rPr>
          <w:rFonts w:asciiTheme="minorHAnsi" w:hAnsiTheme="minorHAnsi"/>
          <w:sz w:val="22"/>
        </w:rPr>
      </w:pPr>
    </w:p>
    <w:p w14:paraId="66E86777" w14:textId="00347EA8" w:rsidR="00843EB6" w:rsidRPr="00843EB6" w:rsidRDefault="00843EB6" w:rsidP="00843EB6">
      <w:pPr>
        <w:rPr>
          <w:rFonts w:asciiTheme="minorHAnsi" w:hAnsiTheme="minorHAnsi"/>
          <w:i/>
          <w:color w:val="ED7D31" w:themeColor="accent2"/>
          <w:sz w:val="22"/>
        </w:rPr>
      </w:pPr>
      <w:r w:rsidRPr="00843EB6">
        <w:rPr>
          <w:rFonts w:asciiTheme="minorHAnsi" w:hAnsiTheme="minorHAnsi"/>
          <w:i/>
          <w:color w:val="ED7D31" w:themeColor="accent2"/>
          <w:sz w:val="22"/>
        </w:rPr>
        <w:t>Limitations</w:t>
      </w:r>
      <w:r>
        <w:rPr>
          <w:rFonts w:asciiTheme="minorHAnsi" w:hAnsiTheme="minorHAnsi"/>
          <w:i/>
          <w:color w:val="ED7D31" w:themeColor="accent2"/>
          <w:sz w:val="22"/>
        </w:rPr>
        <w:t xml:space="preserve"> of the referral mapping</w:t>
      </w:r>
    </w:p>
    <w:p w14:paraId="7CD637E3" w14:textId="49129D72" w:rsidR="00843EB6" w:rsidRDefault="00843EB6" w:rsidP="00843EB6">
      <w:pPr>
        <w:jc w:val="both"/>
        <w:outlineLvl w:val="0"/>
        <w:rPr>
          <w:rFonts w:asciiTheme="minorHAnsi" w:hAnsiTheme="minorHAnsi"/>
          <w:sz w:val="22"/>
          <w:szCs w:val="22"/>
        </w:rPr>
      </w:pPr>
      <w:r>
        <w:rPr>
          <w:rFonts w:asciiTheme="minorHAnsi" w:hAnsiTheme="minorHAnsi"/>
          <w:sz w:val="22"/>
          <w:szCs w:val="22"/>
        </w:rPr>
        <w:t xml:space="preserve">The referral mapping was rapid and done at the same time as other evaluation </w:t>
      </w:r>
      <w:proofErr w:type="spellStart"/>
      <w:r>
        <w:rPr>
          <w:rFonts w:asciiTheme="minorHAnsi" w:hAnsiTheme="minorHAnsi"/>
          <w:sz w:val="22"/>
          <w:szCs w:val="22"/>
        </w:rPr>
        <w:t>activites</w:t>
      </w:r>
      <w:proofErr w:type="spellEnd"/>
      <w:r>
        <w:rPr>
          <w:rFonts w:asciiTheme="minorHAnsi" w:hAnsiTheme="minorHAnsi"/>
          <w:sz w:val="22"/>
          <w:szCs w:val="22"/>
        </w:rPr>
        <w:t xml:space="preserve"> and some interviews were incomplete.  In some cases, only the chief was interviewed and in future CARE should interview women leaders, young women, pastors and chiefs to have a more balanced view.  </w:t>
      </w:r>
    </w:p>
    <w:p w14:paraId="51C5C78A" w14:textId="77777777" w:rsidR="00F67870" w:rsidRPr="00A061EB" w:rsidRDefault="00F67870" w:rsidP="00EA22C4">
      <w:pPr>
        <w:jc w:val="both"/>
        <w:rPr>
          <w:rFonts w:asciiTheme="minorHAnsi" w:hAnsiTheme="minorHAnsi"/>
          <w:b/>
          <w:color w:val="ED7D31" w:themeColor="accent2"/>
          <w:sz w:val="22"/>
          <w:szCs w:val="22"/>
        </w:rPr>
      </w:pPr>
    </w:p>
    <w:p w14:paraId="36B8F8B0" w14:textId="77777777" w:rsidR="006A0CB6" w:rsidRPr="005E1BA8" w:rsidRDefault="002A3755" w:rsidP="00EA22C4">
      <w:pPr>
        <w:jc w:val="both"/>
        <w:rPr>
          <w:rFonts w:asciiTheme="minorHAnsi" w:hAnsiTheme="minorHAnsi"/>
          <w:b/>
          <w:color w:val="ED7D31" w:themeColor="accent2"/>
          <w:sz w:val="22"/>
        </w:rPr>
      </w:pPr>
      <w:r w:rsidRPr="005E1BA8">
        <w:rPr>
          <w:rFonts w:asciiTheme="minorHAnsi" w:hAnsiTheme="minorHAnsi"/>
          <w:b/>
          <w:color w:val="ED7D31" w:themeColor="accent2"/>
          <w:sz w:val="22"/>
        </w:rPr>
        <w:t>3</w:t>
      </w:r>
      <w:r w:rsidR="006A0CB6" w:rsidRPr="005E1BA8">
        <w:rPr>
          <w:rFonts w:asciiTheme="minorHAnsi" w:hAnsiTheme="minorHAnsi"/>
          <w:b/>
          <w:color w:val="ED7D31" w:themeColor="accent2"/>
          <w:sz w:val="22"/>
        </w:rPr>
        <w:t>.0: FINDINGS</w:t>
      </w:r>
    </w:p>
    <w:p w14:paraId="7A573CCB" w14:textId="77777777" w:rsidR="00DC7EDF" w:rsidRDefault="00DC7EDF" w:rsidP="00DC7EDF">
      <w:pPr>
        <w:pStyle w:val="ListParagraph"/>
        <w:ind w:left="360"/>
        <w:jc w:val="both"/>
        <w:outlineLvl w:val="0"/>
        <w:rPr>
          <w:rFonts w:asciiTheme="minorHAnsi" w:hAnsiTheme="minorHAnsi"/>
          <w:b/>
          <w:color w:val="ED7D31" w:themeColor="accent2"/>
          <w:sz w:val="22"/>
        </w:rPr>
      </w:pPr>
    </w:p>
    <w:p w14:paraId="1B1253EA" w14:textId="399B16CA" w:rsidR="00F67870" w:rsidRPr="00DC7EDF" w:rsidRDefault="002A3755" w:rsidP="00E56756">
      <w:pPr>
        <w:pStyle w:val="ListParagraph"/>
        <w:numPr>
          <w:ilvl w:val="1"/>
          <w:numId w:val="20"/>
        </w:numPr>
        <w:jc w:val="both"/>
        <w:outlineLvl w:val="0"/>
        <w:rPr>
          <w:rFonts w:asciiTheme="minorHAnsi" w:hAnsiTheme="minorHAnsi"/>
          <w:b/>
          <w:color w:val="ED7D31" w:themeColor="accent2"/>
          <w:sz w:val="22"/>
        </w:rPr>
      </w:pPr>
      <w:r w:rsidRPr="005E1BA8">
        <w:rPr>
          <w:rFonts w:asciiTheme="minorHAnsi" w:hAnsiTheme="minorHAnsi"/>
          <w:b/>
          <w:color w:val="ED7D31" w:themeColor="accent2"/>
          <w:sz w:val="22"/>
        </w:rPr>
        <w:t>RELEVANC</w:t>
      </w:r>
      <w:r w:rsidR="00E56756" w:rsidRPr="005E1BA8">
        <w:rPr>
          <w:rFonts w:asciiTheme="minorHAnsi" w:hAnsiTheme="minorHAnsi"/>
          <w:b/>
          <w:color w:val="ED7D31" w:themeColor="accent2"/>
          <w:sz w:val="22"/>
        </w:rPr>
        <w:t>E</w:t>
      </w:r>
    </w:p>
    <w:p w14:paraId="63F10367" w14:textId="0DC6058C" w:rsidR="006F5B0E" w:rsidRPr="00DC7EDF" w:rsidRDefault="008A5FFC" w:rsidP="00DC7EDF">
      <w:pPr>
        <w:jc w:val="both"/>
        <w:outlineLvl w:val="0"/>
        <w:rPr>
          <w:rFonts w:asciiTheme="minorHAnsi" w:hAnsiTheme="minorHAnsi"/>
          <w:b/>
          <w:color w:val="ED7D31" w:themeColor="accent2"/>
          <w:sz w:val="22"/>
        </w:rPr>
      </w:pPr>
      <w:r w:rsidRPr="005E1BA8">
        <w:rPr>
          <w:rFonts w:asciiTheme="minorHAnsi" w:hAnsiTheme="minorHAnsi"/>
          <w:color w:val="ED7D31" w:themeColor="accent2"/>
          <w:sz w:val="22"/>
        </w:rPr>
        <w:t xml:space="preserve">3.1.1 </w:t>
      </w:r>
      <w:r w:rsidR="00E56756" w:rsidRPr="005E1BA8">
        <w:rPr>
          <w:rFonts w:asciiTheme="minorHAnsi" w:hAnsiTheme="minorHAnsi"/>
          <w:color w:val="ED7D31" w:themeColor="accent2"/>
          <w:sz w:val="22"/>
        </w:rPr>
        <w:t>How is program addressing the needs and right</w:t>
      </w:r>
      <w:r w:rsidR="006F5B0E">
        <w:rPr>
          <w:rFonts w:asciiTheme="minorHAnsi" w:hAnsiTheme="minorHAnsi"/>
          <w:color w:val="ED7D31" w:themeColor="accent2"/>
          <w:sz w:val="22"/>
        </w:rPr>
        <w:t>s</w:t>
      </w:r>
      <w:r w:rsidR="00E56756" w:rsidRPr="005E1BA8">
        <w:rPr>
          <w:rFonts w:asciiTheme="minorHAnsi" w:hAnsiTheme="minorHAnsi"/>
          <w:color w:val="ED7D31" w:themeColor="accent2"/>
          <w:sz w:val="22"/>
        </w:rPr>
        <w:t xml:space="preserve"> of women and girls in Vanuatu? </w:t>
      </w:r>
    </w:p>
    <w:p w14:paraId="14D5D677" w14:textId="77777777" w:rsidR="00F05FF6" w:rsidRDefault="00F05FF6" w:rsidP="00F05FF6">
      <w:pPr>
        <w:rPr>
          <w:rFonts w:asciiTheme="minorHAnsi" w:hAnsiTheme="minorHAnsi"/>
          <w:sz w:val="22"/>
        </w:rPr>
      </w:pPr>
      <w:r w:rsidRPr="0057598F">
        <w:rPr>
          <w:rFonts w:asciiTheme="minorHAnsi" w:hAnsiTheme="minorHAnsi"/>
          <w:sz w:val="22"/>
        </w:rPr>
        <w:t xml:space="preserve">The planned outcomes of </w:t>
      </w:r>
      <w:proofErr w:type="spellStart"/>
      <w:r w:rsidRPr="0057598F">
        <w:rPr>
          <w:rFonts w:asciiTheme="minorHAnsi" w:hAnsiTheme="minorHAnsi"/>
          <w:i/>
          <w:sz w:val="22"/>
        </w:rPr>
        <w:t>Leftemap</w:t>
      </w:r>
      <w:proofErr w:type="spellEnd"/>
      <w:r w:rsidRPr="0057598F">
        <w:rPr>
          <w:rFonts w:asciiTheme="minorHAnsi" w:hAnsiTheme="minorHAnsi"/>
          <w:i/>
          <w:sz w:val="22"/>
        </w:rPr>
        <w:t xml:space="preserve"> </w:t>
      </w:r>
      <w:proofErr w:type="spellStart"/>
      <w:r w:rsidRPr="0057598F">
        <w:rPr>
          <w:rFonts w:asciiTheme="minorHAnsi" w:hAnsiTheme="minorHAnsi"/>
          <w:i/>
          <w:sz w:val="22"/>
        </w:rPr>
        <w:t>Sista</w:t>
      </w:r>
      <w:proofErr w:type="spellEnd"/>
      <w:r w:rsidRPr="0057598F">
        <w:rPr>
          <w:rFonts w:asciiTheme="minorHAnsi" w:hAnsiTheme="minorHAnsi"/>
          <w:i/>
          <w:sz w:val="22"/>
        </w:rPr>
        <w:t xml:space="preserve"> </w:t>
      </w:r>
      <w:r w:rsidRPr="0057598F">
        <w:rPr>
          <w:rFonts w:asciiTheme="minorHAnsi" w:hAnsiTheme="minorHAnsi"/>
          <w:sz w:val="22"/>
        </w:rPr>
        <w:t>are:</w:t>
      </w:r>
    </w:p>
    <w:p w14:paraId="6A915923" w14:textId="77777777" w:rsidR="00F05FF6" w:rsidRPr="006C4E1E" w:rsidRDefault="00F05FF6" w:rsidP="00F05FF6">
      <w:pPr>
        <w:pStyle w:val="ListParagraph"/>
        <w:numPr>
          <w:ilvl w:val="0"/>
          <w:numId w:val="43"/>
        </w:numPr>
        <w:rPr>
          <w:rFonts w:asciiTheme="minorHAnsi" w:hAnsiTheme="minorHAnsi"/>
          <w:sz w:val="22"/>
        </w:rPr>
      </w:pPr>
      <w:r w:rsidRPr="006C4E1E">
        <w:rPr>
          <w:rFonts w:asciiTheme="minorHAnsi" w:hAnsiTheme="minorHAnsi"/>
          <w:sz w:val="22"/>
        </w:rPr>
        <w:t xml:space="preserve">Supporting the aspirations of Vanuatu Women’s movements (Government and civil society) and networks of gender change makers to maximise their collective contributions to create change in the lives of Vanuatu women and girls. </w:t>
      </w:r>
    </w:p>
    <w:p w14:paraId="65157F9C" w14:textId="77777777" w:rsidR="00F05FF6" w:rsidRPr="006C4E1E" w:rsidRDefault="00F05FF6" w:rsidP="00F05FF6">
      <w:pPr>
        <w:pStyle w:val="ListParagraph"/>
        <w:numPr>
          <w:ilvl w:val="0"/>
          <w:numId w:val="43"/>
        </w:numPr>
        <w:rPr>
          <w:rFonts w:asciiTheme="minorHAnsi" w:hAnsiTheme="minorHAnsi"/>
          <w:sz w:val="22"/>
        </w:rPr>
      </w:pPr>
      <w:r w:rsidRPr="006C4E1E">
        <w:rPr>
          <w:rFonts w:asciiTheme="minorHAnsi" w:hAnsiTheme="minorHAnsi"/>
          <w:sz w:val="22"/>
        </w:rPr>
        <w:t xml:space="preserve">Increasing women’s and girls’ economic and social resilience in rural communities through empowerment and leadership opportunities. </w:t>
      </w:r>
    </w:p>
    <w:p w14:paraId="04CD7318" w14:textId="77777777" w:rsidR="00F05FF6" w:rsidRPr="006C4E1E" w:rsidRDefault="00F05FF6" w:rsidP="00F05FF6">
      <w:pPr>
        <w:pStyle w:val="ListParagraph"/>
        <w:numPr>
          <w:ilvl w:val="0"/>
          <w:numId w:val="43"/>
        </w:numPr>
        <w:rPr>
          <w:rFonts w:asciiTheme="minorHAnsi" w:hAnsiTheme="minorHAnsi"/>
          <w:sz w:val="22"/>
        </w:rPr>
      </w:pPr>
      <w:r w:rsidRPr="006C4E1E">
        <w:rPr>
          <w:rFonts w:asciiTheme="minorHAnsi" w:hAnsiTheme="minorHAnsi"/>
          <w:sz w:val="22"/>
        </w:rPr>
        <w:t xml:space="preserve">Contribute to the prevention and reduction of the occurrence of gender based violence, particularly against young women. </w:t>
      </w:r>
    </w:p>
    <w:p w14:paraId="58C51704" w14:textId="77777777" w:rsidR="00F05FF6" w:rsidRPr="0057598F" w:rsidRDefault="00F05FF6" w:rsidP="00F05FF6">
      <w:pPr>
        <w:pStyle w:val="ListParagraph"/>
        <w:numPr>
          <w:ilvl w:val="0"/>
          <w:numId w:val="43"/>
        </w:numPr>
        <w:rPr>
          <w:rFonts w:asciiTheme="minorHAnsi" w:hAnsiTheme="minorHAnsi"/>
          <w:sz w:val="22"/>
        </w:rPr>
      </w:pPr>
      <w:r w:rsidRPr="006C4E1E">
        <w:rPr>
          <w:rFonts w:asciiTheme="minorHAnsi" w:hAnsiTheme="minorHAnsi"/>
          <w:sz w:val="22"/>
        </w:rPr>
        <w:t>Support the engagement, ideas and collectivism of youth gender champions (girls and boys) in their efforts to promote gender and women’s empowerment changes within youth and</w:t>
      </w:r>
      <w:r w:rsidRPr="0057598F">
        <w:rPr>
          <w:rFonts w:asciiTheme="minorHAnsi" w:hAnsiTheme="minorHAnsi"/>
          <w:sz w:val="22"/>
        </w:rPr>
        <w:t xml:space="preserve"> society.</w:t>
      </w:r>
    </w:p>
    <w:p w14:paraId="67572290" w14:textId="77777777" w:rsidR="00F05FF6" w:rsidRDefault="00F05FF6" w:rsidP="006C4E1E">
      <w:pPr>
        <w:jc w:val="both"/>
        <w:outlineLvl w:val="0"/>
        <w:rPr>
          <w:rFonts w:asciiTheme="minorHAnsi" w:hAnsiTheme="minorHAnsi"/>
          <w:sz w:val="22"/>
          <w:szCs w:val="22"/>
        </w:rPr>
      </w:pPr>
    </w:p>
    <w:p w14:paraId="68764CC8" w14:textId="77777777" w:rsidR="006C4E1E" w:rsidRDefault="006C4E1E" w:rsidP="006C4E1E">
      <w:pPr>
        <w:jc w:val="both"/>
        <w:outlineLvl w:val="0"/>
        <w:rPr>
          <w:rFonts w:asciiTheme="minorHAnsi" w:hAnsiTheme="minorHAnsi"/>
          <w:sz w:val="22"/>
        </w:rPr>
      </w:pPr>
      <w:r w:rsidRPr="00A061EB">
        <w:rPr>
          <w:rFonts w:asciiTheme="minorHAnsi" w:hAnsiTheme="minorHAnsi"/>
          <w:sz w:val="22"/>
          <w:szCs w:val="22"/>
        </w:rPr>
        <w:t xml:space="preserve">The program design was well prepared and remains relevant, however the </w:t>
      </w:r>
      <w:r>
        <w:rPr>
          <w:rFonts w:asciiTheme="minorHAnsi" w:hAnsiTheme="minorHAnsi"/>
          <w:sz w:val="22"/>
          <w:szCs w:val="22"/>
        </w:rPr>
        <w:t xml:space="preserve">it </w:t>
      </w:r>
      <w:r w:rsidRPr="00A061EB">
        <w:rPr>
          <w:rFonts w:asciiTheme="minorHAnsi" w:hAnsiTheme="minorHAnsi"/>
          <w:sz w:val="22"/>
          <w:szCs w:val="22"/>
        </w:rPr>
        <w:t>was designed as a $1 million per year program but onl</w:t>
      </w:r>
      <w:r>
        <w:rPr>
          <w:rFonts w:asciiTheme="minorHAnsi" w:hAnsiTheme="minorHAnsi"/>
          <w:sz w:val="22"/>
          <w:szCs w:val="22"/>
        </w:rPr>
        <w:t>y ever funded at approximately 30%</w:t>
      </w:r>
      <w:r w:rsidRPr="00A061EB">
        <w:rPr>
          <w:rFonts w:asciiTheme="minorHAnsi" w:hAnsiTheme="minorHAnsi"/>
          <w:sz w:val="22"/>
          <w:szCs w:val="22"/>
        </w:rPr>
        <w:t xml:space="preserve"> of that amount. As a result, the full program envisaged has not been implemented, rather depending on available budget the team have implemented small elements of the planned bigger program depending on funding</w:t>
      </w:r>
      <w:r>
        <w:rPr>
          <w:rFonts w:asciiTheme="minorHAnsi" w:hAnsiTheme="minorHAnsi"/>
          <w:sz w:val="22"/>
          <w:szCs w:val="22"/>
        </w:rPr>
        <w:t xml:space="preserve"> and opportunities</w:t>
      </w:r>
      <w:r w:rsidRPr="00A061EB">
        <w:rPr>
          <w:rFonts w:asciiTheme="minorHAnsi" w:hAnsiTheme="minorHAnsi"/>
          <w:sz w:val="22"/>
          <w:szCs w:val="22"/>
        </w:rPr>
        <w:t xml:space="preserve">. </w:t>
      </w:r>
      <w:r>
        <w:rPr>
          <w:rFonts w:asciiTheme="minorHAnsi" w:hAnsiTheme="minorHAnsi"/>
          <w:sz w:val="22"/>
          <w:szCs w:val="22"/>
        </w:rPr>
        <w:t>In</w:t>
      </w:r>
      <w:r w:rsidRPr="00A061EB">
        <w:rPr>
          <w:rFonts w:asciiTheme="minorHAnsi" w:hAnsiTheme="minorHAnsi"/>
          <w:sz w:val="22"/>
          <w:szCs w:val="22"/>
        </w:rPr>
        <w:t xml:space="preserve"> March 2015, not even a full year into implementation, Cyclone Pam hit and diverted development program focus and resourcing to emergency response and recovery for a period of approximately nine months.</w:t>
      </w:r>
    </w:p>
    <w:p w14:paraId="1C157B6E" w14:textId="77777777" w:rsidR="006C4E1E" w:rsidRDefault="006C4E1E" w:rsidP="006C4E1E">
      <w:pPr>
        <w:jc w:val="both"/>
        <w:outlineLvl w:val="0"/>
        <w:rPr>
          <w:rFonts w:asciiTheme="minorHAnsi" w:hAnsiTheme="minorHAnsi"/>
          <w:sz w:val="22"/>
        </w:rPr>
      </w:pPr>
    </w:p>
    <w:p w14:paraId="768989ED" w14:textId="00CF8E40" w:rsidR="006C4E1E" w:rsidRPr="00DC7EDF" w:rsidRDefault="006C4E1E" w:rsidP="00DC7EDF">
      <w:pPr>
        <w:jc w:val="both"/>
        <w:outlineLvl w:val="0"/>
        <w:rPr>
          <w:rFonts w:asciiTheme="minorHAnsi" w:hAnsiTheme="minorHAnsi"/>
          <w:b/>
          <w:sz w:val="22"/>
          <w:szCs w:val="22"/>
        </w:rPr>
      </w:pPr>
      <w:proofErr w:type="spellStart"/>
      <w:r w:rsidRPr="006273D1">
        <w:rPr>
          <w:rFonts w:asciiTheme="minorHAnsi" w:hAnsiTheme="minorHAnsi"/>
          <w:b/>
          <w:i/>
          <w:sz w:val="22"/>
          <w:szCs w:val="22"/>
        </w:rPr>
        <w:t>Leftemap</w:t>
      </w:r>
      <w:proofErr w:type="spellEnd"/>
      <w:r w:rsidRPr="006273D1">
        <w:rPr>
          <w:rFonts w:asciiTheme="minorHAnsi" w:hAnsiTheme="minorHAnsi"/>
          <w:b/>
          <w:i/>
          <w:sz w:val="22"/>
          <w:szCs w:val="22"/>
        </w:rPr>
        <w:t xml:space="preserve"> </w:t>
      </w:r>
      <w:proofErr w:type="spellStart"/>
      <w:r w:rsidRPr="006273D1">
        <w:rPr>
          <w:rFonts w:asciiTheme="minorHAnsi" w:hAnsiTheme="minorHAnsi"/>
          <w:b/>
          <w:i/>
          <w:sz w:val="22"/>
          <w:szCs w:val="22"/>
        </w:rPr>
        <w:t>Sista</w:t>
      </w:r>
      <w:proofErr w:type="spellEnd"/>
      <w:r w:rsidRPr="006273D1">
        <w:rPr>
          <w:rFonts w:asciiTheme="minorHAnsi" w:hAnsiTheme="minorHAnsi"/>
          <w:b/>
          <w:i/>
          <w:sz w:val="22"/>
          <w:szCs w:val="22"/>
        </w:rPr>
        <w:t xml:space="preserve"> </w:t>
      </w:r>
      <w:r w:rsidRPr="006273D1">
        <w:rPr>
          <w:rFonts w:asciiTheme="minorHAnsi" w:hAnsiTheme="minorHAnsi"/>
          <w:b/>
          <w:sz w:val="22"/>
          <w:szCs w:val="22"/>
        </w:rPr>
        <w:t>is demonstrating progress in the following areas:</w:t>
      </w:r>
    </w:p>
    <w:p w14:paraId="157D46E8" w14:textId="01EA4C19" w:rsidR="006C4E1E" w:rsidRDefault="006C4E1E" w:rsidP="006C4E1E">
      <w:pPr>
        <w:tabs>
          <w:tab w:val="left" w:pos="2835"/>
        </w:tabs>
        <w:jc w:val="both"/>
        <w:outlineLvl w:val="0"/>
        <w:rPr>
          <w:rFonts w:asciiTheme="minorHAnsi" w:hAnsiTheme="minorHAnsi"/>
          <w:color w:val="000000" w:themeColor="text1"/>
          <w:sz w:val="22"/>
          <w:szCs w:val="22"/>
        </w:rPr>
      </w:pPr>
      <w:r w:rsidRPr="006E2A60">
        <w:rPr>
          <w:rFonts w:asciiTheme="minorHAnsi" w:hAnsiTheme="minorHAnsi"/>
          <w:i/>
          <w:color w:val="ED7D31" w:themeColor="accent2"/>
          <w:sz w:val="22"/>
        </w:rPr>
        <w:t>Supporting women’s organisations</w:t>
      </w:r>
      <w:r>
        <w:rPr>
          <w:rFonts w:asciiTheme="minorHAnsi" w:hAnsiTheme="minorHAnsi"/>
          <w:sz w:val="22"/>
        </w:rPr>
        <w:t xml:space="preserve"> CARE has facilitated two coalitions:  the Gender Partnership Platform and the Gender and Protection Cluster.  The Gender Partnership Platform was made up of organisations that were interested in improving gender mainstreaming such as </w:t>
      </w:r>
      <w:r w:rsidRPr="00A061EB">
        <w:rPr>
          <w:rFonts w:asciiTheme="minorHAnsi" w:hAnsiTheme="minorHAnsi"/>
          <w:color w:val="000000" w:themeColor="text1"/>
          <w:sz w:val="22"/>
          <w:szCs w:val="22"/>
        </w:rPr>
        <w:t xml:space="preserve">Live and Learn, </w:t>
      </w:r>
      <w:r w:rsidRPr="00A061EB">
        <w:rPr>
          <w:rFonts w:asciiTheme="minorHAnsi" w:hAnsiTheme="minorHAnsi"/>
          <w:color w:val="000000" w:themeColor="text1"/>
          <w:sz w:val="22"/>
          <w:szCs w:val="22"/>
        </w:rPr>
        <w:lastRenderedPageBreak/>
        <w:t xml:space="preserve">Vanuatu Council of Churches, </w:t>
      </w:r>
      <w:r w:rsidRPr="00FC6DE5">
        <w:rPr>
          <w:rFonts w:asciiTheme="minorHAnsi" w:hAnsiTheme="minorHAnsi"/>
          <w:i/>
          <w:color w:val="000000" w:themeColor="text1"/>
          <w:sz w:val="22"/>
          <w:szCs w:val="22"/>
        </w:rPr>
        <w:t xml:space="preserve">Wan </w:t>
      </w:r>
      <w:proofErr w:type="spellStart"/>
      <w:r w:rsidRPr="00FC6DE5">
        <w:rPr>
          <w:rFonts w:asciiTheme="minorHAnsi" w:hAnsiTheme="minorHAnsi"/>
          <w:i/>
          <w:color w:val="000000" w:themeColor="text1"/>
          <w:sz w:val="22"/>
          <w:szCs w:val="22"/>
        </w:rPr>
        <w:t>Smol</w:t>
      </w:r>
      <w:proofErr w:type="spellEnd"/>
      <w:r w:rsidRPr="00FC6DE5">
        <w:rPr>
          <w:rFonts w:asciiTheme="minorHAnsi" w:hAnsiTheme="minorHAnsi"/>
          <w:i/>
          <w:color w:val="000000" w:themeColor="text1"/>
          <w:sz w:val="22"/>
          <w:szCs w:val="22"/>
        </w:rPr>
        <w:t xml:space="preserve"> Bag</w:t>
      </w:r>
      <w:r w:rsidRPr="00A061EB">
        <w:rPr>
          <w:rFonts w:asciiTheme="minorHAnsi" w:hAnsiTheme="minorHAnsi"/>
          <w:color w:val="000000" w:themeColor="text1"/>
          <w:sz w:val="22"/>
          <w:szCs w:val="22"/>
        </w:rPr>
        <w:t xml:space="preserve"> and ADRA, TVET, VANGO.  Practi</w:t>
      </w:r>
      <w:r>
        <w:rPr>
          <w:rFonts w:asciiTheme="minorHAnsi" w:hAnsiTheme="minorHAnsi"/>
          <w:color w:val="000000" w:themeColor="text1"/>
          <w:sz w:val="22"/>
          <w:szCs w:val="22"/>
        </w:rPr>
        <w:t>ti</w:t>
      </w:r>
      <w:r w:rsidRPr="00A061EB">
        <w:rPr>
          <w:rFonts w:asciiTheme="minorHAnsi" w:hAnsiTheme="minorHAnsi"/>
          <w:color w:val="000000" w:themeColor="text1"/>
          <w:sz w:val="22"/>
          <w:szCs w:val="22"/>
        </w:rPr>
        <w:t>oners came together to discuss challenges and approaches such as engaging men and boys.</w:t>
      </w:r>
      <w:r>
        <w:rPr>
          <w:rFonts w:asciiTheme="minorHAnsi" w:hAnsiTheme="minorHAnsi"/>
          <w:color w:val="000000" w:themeColor="text1"/>
          <w:sz w:val="22"/>
          <w:szCs w:val="22"/>
        </w:rPr>
        <w:t xml:space="preserve">  The Gender Partnership Platform stopped working during the emergency phase and many of the organisations joined t</w:t>
      </w:r>
      <w:r w:rsidR="00DC7EDF">
        <w:rPr>
          <w:rFonts w:asciiTheme="minorHAnsi" w:hAnsiTheme="minorHAnsi"/>
          <w:color w:val="000000" w:themeColor="text1"/>
          <w:sz w:val="22"/>
          <w:szCs w:val="22"/>
        </w:rPr>
        <w:t>he Gender and Protection Cluster as they implemented emergency response programs</w:t>
      </w:r>
      <w:r>
        <w:rPr>
          <w:rFonts w:asciiTheme="minorHAnsi" w:hAnsiTheme="minorHAnsi"/>
          <w:color w:val="000000" w:themeColor="text1"/>
          <w:sz w:val="22"/>
          <w:szCs w:val="22"/>
        </w:rPr>
        <w:t xml:space="preserve">. </w:t>
      </w:r>
    </w:p>
    <w:p w14:paraId="0215E4DD" w14:textId="77777777" w:rsidR="006C4E1E" w:rsidRDefault="006C4E1E" w:rsidP="006C4E1E">
      <w:pPr>
        <w:tabs>
          <w:tab w:val="left" w:pos="2835"/>
        </w:tabs>
        <w:jc w:val="both"/>
        <w:outlineLvl w:val="0"/>
        <w:rPr>
          <w:rFonts w:asciiTheme="minorHAnsi" w:hAnsiTheme="minorHAnsi"/>
          <w:color w:val="000000" w:themeColor="text1"/>
          <w:sz w:val="22"/>
          <w:szCs w:val="22"/>
        </w:rPr>
      </w:pPr>
    </w:p>
    <w:p w14:paraId="1CF996B4" w14:textId="601555EF" w:rsidR="006C4E1E" w:rsidRDefault="006C4E1E" w:rsidP="006C4E1E">
      <w:pPr>
        <w:jc w:val="both"/>
        <w:outlineLvl w:val="0"/>
        <w:rPr>
          <w:rFonts w:asciiTheme="minorHAnsi" w:hAnsiTheme="minorHAnsi"/>
          <w:color w:val="000000" w:themeColor="text1"/>
          <w:sz w:val="22"/>
          <w:szCs w:val="22"/>
        </w:rPr>
      </w:pPr>
      <w:r w:rsidRPr="00E500D3">
        <w:rPr>
          <w:rFonts w:asciiTheme="minorHAnsi" w:hAnsiTheme="minorHAnsi"/>
          <w:sz w:val="22"/>
        </w:rPr>
        <w:t>The Gender and Protection Cluster has been a major success in creating a coalition of local and international organisations that are consistently addressing gender equality issues.  CARE also facilitates capacity building for organisations and individuals involved in the cluster on policy analysis, donor liaison and program management.</w:t>
      </w:r>
      <w:r>
        <w:rPr>
          <w:rFonts w:asciiTheme="minorHAnsi" w:hAnsiTheme="minorHAnsi"/>
          <w:sz w:val="22"/>
        </w:rPr>
        <w:t xml:space="preserve"> It has also positioned CARE as a key advisor to the Department of Women’s Affairs and </w:t>
      </w:r>
      <w:r>
        <w:rPr>
          <w:rFonts w:asciiTheme="minorHAnsi" w:hAnsiTheme="minorHAnsi"/>
          <w:color w:val="000000" w:themeColor="text1"/>
          <w:sz w:val="22"/>
          <w:szCs w:val="22"/>
        </w:rPr>
        <w:t>CARE has developed strong relationships with local and international organis</w:t>
      </w:r>
      <w:r w:rsidR="0097409D">
        <w:rPr>
          <w:rFonts w:asciiTheme="minorHAnsi" w:hAnsiTheme="minorHAnsi"/>
          <w:color w:val="000000" w:themeColor="text1"/>
          <w:sz w:val="22"/>
          <w:szCs w:val="22"/>
        </w:rPr>
        <w:t xml:space="preserve">ations as has a reputation for </w:t>
      </w:r>
      <w:r>
        <w:rPr>
          <w:rFonts w:asciiTheme="minorHAnsi" w:hAnsiTheme="minorHAnsi"/>
          <w:color w:val="000000" w:themeColor="text1"/>
          <w:sz w:val="22"/>
          <w:szCs w:val="22"/>
        </w:rPr>
        <w:t>expertise in gender equality.</w:t>
      </w:r>
    </w:p>
    <w:p w14:paraId="2E173583" w14:textId="77777777" w:rsidR="006C4E1E" w:rsidRDefault="006C4E1E" w:rsidP="006C4E1E">
      <w:pPr>
        <w:tabs>
          <w:tab w:val="left" w:pos="2835"/>
        </w:tabs>
        <w:jc w:val="both"/>
        <w:outlineLvl w:val="0"/>
        <w:rPr>
          <w:rFonts w:asciiTheme="minorHAnsi" w:hAnsiTheme="minorHAnsi"/>
          <w:color w:val="000000" w:themeColor="text1"/>
          <w:sz w:val="22"/>
          <w:szCs w:val="22"/>
        </w:rPr>
      </w:pPr>
    </w:p>
    <w:p w14:paraId="4B6C9CF5" w14:textId="77777777" w:rsidR="006C4E1E" w:rsidRDefault="006C4E1E" w:rsidP="006C4E1E">
      <w:pPr>
        <w:rPr>
          <w:rFonts w:asciiTheme="minorHAnsi" w:hAnsiTheme="minorHAnsi"/>
          <w:sz w:val="22"/>
          <w:szCs w:val="22"/>
        </w:rPr>
      </w:pPr>
      <w:r w:rsidRPr="009145D4">
        <w:rPr>
          <w:rFonts w:asciiTheme="minorHAnsi" w:hAnsiTheme="minorHAnsi"/>
          <w:i/>
          <w:color w:val="ED7D31" w:themeColor="accent2"/>
          <w:sz w:val="22"/>
        </w:rPr>
        <w:t>Increasing women’s economic and social resilience</w:t>
      </w:r>
      <w:r>
        <w:rPr>
          <w:rFonts w:asciiTheme="minorHAnsi" w:hAnsiTheme="minorHAnsi"/>
          <w:i/>
          <w:color w:val="ED7D31" w:themeColor="accent2"/>
          <w:sz w:val="22"/>
        </w:rPr>
        <w:t xml:space="preserve"> </w:t>
      </w:r>
      <w:r>
        <w:rPr>
          <w:rFonts w:asciiTheme="minorHAnsi" w:hAnsiTheme="minorHAnsi"/>
          <w:color w:val="000000" w:themeColor="text1"/>
          <w:sz w:val="22"/>
          <w:szCs w:val="22"/>
        </w:rPr>
        <w:t xml:space="preserve">  </w:t>
      </w:r>
      <w:r w:rsidRPr="00843EB6">
        <w:rPr>
          <w:rFonts w:asciiTheme="minorHAnsi" w:hAnsiTheme="minorHAnsi"/>
          <w:sz w:val="22"/>
          <w:szCs w:val="22"/>
        </w:rPr>
        <w:t xml:space="preserve">The main streams of work for women’s economic empowerment </w:t>
      </w:r>
      <w:r>
        <w:rPr>
          <w:rFonts w:asciiTheme="minorHAnsi" w:hAnsiTheme="minorHAnsi"/>
          <w:sz w:val="22"/>
          <w:szCs w:val="22"/>
        </w:rPr>
        <w:t>that has been implemented are</w:t>
      </w:r>
      <w:r w:rsidRPr="00843EB6">
        <w:rPr>
          <w:rFonts w:asciiTheme="minorHAnsi" w:hAnsiTheme="minorHAnsi"/>
          <w:sz w:val="22"/>
          <w:szCs w:val="22"/>
        </w:rPr>
        <w:t xml:space="preserve"> the establishment of </w:t>
      </w:r>
      <w:commentRangeStart w:id="5"/>
      <w:r w:rsidRPr="00843EB6">
        <w:rPr>
          <w:rFonts w:asciiTheme="minorHAnsi" w:hAnsiTheme="minorHAnsi"/>
          <w:sz w:val="22"/>
          <w:szCs w:val="22"/>
        </w:rPr>
        <w:t>86</w:t>
      </w:r>
      <w:commentRangeEnd w:id="5"/>
      <w:r w:rsidR="00D02B04">
        <w:rPr>
          <w:rStyle w:val="CommentReference"/>
        </w:rPr>
        <w:commentReference w:id="5"/>
      </w:r>
      <w:r w:rsidRPr="00843EB6">
        <w:rPr>
          <w:rFonts w:asciiTheme="minorHAnsi" w:hAnsiTheme="minorHAnsi"/>
          <w:sz w:val="22"/>
          <w:szCs w:val="22"/>
        </w:rPr>
        <w:t xml:space="preserve"> women’s seeds and tool ba</w:t>
      </w:r>
      <w:r>
        <w:rPr>
          <w:rFonts w:asciiTheme="minorHAnsi" w:hAnsiTheme="minorHAnsi"/>
          <w:sz w:val="22"/>
          <w:szCs w:val="22"/>
        </w:rPr>
        <w:t xml:space="preserve">nks (WSTB); </w:t>
      </w:r>
      <w:r w:rsidRPr="00843EB6">
        <w:rPr>
          <w:rFonts w:asciiTheme="minorHAnsi" w:hAnsiTheme="minorHAnsi"/>
          <w:sz w:val="22"/>
          <w:szCs w:val="22"/>
        </w:rPr>
        <w:t>a women’s economic forum for WSTB leaders to deliver basic training in small business an</w:t>
      </w:r>
      <w:r>
        <w:rPr>
          <w:rFonts w:asciiTheme="minorHAnsi" w:hAnsiTheme="minorHAnsi"/>
          <w:sz w:val="22"/>
          <w:szCs w:val="22"/>
        </w:rPr>
        <w:t>d develop business plans and;</w:t>
      </w:r>
      <w:r w:rsidRPr="00843EB6">
        <w:rPr>
          <w:rFonts w:asciiTheme="minorHAnsi" w:hAnsiTheme="minorHAnsi"/>
          <w:sz w:val="22"/>
          <w:szCs w:val="22"/>
        </w:rPr>
        <w:t xml:space="preserve"> gender-sensitive food security and liveliho</w:t>
      </w:r>
      <w:r>
        <w:rPr>
          <w:rFonts w:asciiTheme="minorHAnsi" w:hAnsiTheme="minorHAnsi"/>
          <w:sz w:val="22"/>
          <w:szCs w:val="22"/>
        </w:rPr>
        <w:t>ods situation analyses for TAFEA</w:t>
      </w:r>
      <w:r w:rsidRPr="00843EB6">
        <w:rPr>
          <w:rFonts w:asciiTheme="minorHAnsi" w:hAnsiTheme="minorHAnsi"/>
          <w:sz w:val="22"/>
          <w:szCs w:val="22"/>
        </w:rPr>
        <w:t xml:space="preserve"> Provinc</w:t>
      </w:r>
      <w:r>
        <w:rPr>
          <w:rFonts w:asciiTheme="minorHAnsi" w:hAnsiTheme="minorHAnsi"/>
          <w:sz w:val="22"/>
          <w:szCs w:val="22"/>
        </w:rPr>
        <w:t xml:space="preserve">e. WSTBs are recognised in the community as women’s groups and the data indicates that 90% of group members are women.  The data indicates that women members valued the opportunity to be part of a group that has the purpose of food production and income-generation and </w:t>
      </w:r>
      <w:proofErr w:type="gramStart"/>
      <w:r>
        <w:rPr>
          <w:rFonts w:asciiTheme="minorHAnsi" w:hAnsiTheme="minorHAnsi"/>
          <w:sz w:val="22"/>
          <w:szCs w:val="22"/>
        </w:rPr>
        <w:t>were able to</w:t>
      </w:r>
      <w:proofErr w:type="gramEnd"/>
      <w:r>
        <w:rPr>
          <w:rFonts w:asciiTheme="minorHAnsi" w:hAnsiTheme="minorHAnsi"/>
          <w:sz w:val="22"/>
          <w:szCs w:val="22"/>
        </w:rPr>
        <w:t xml:space="preserve"> increase their knowledge and skills through the groups. The groups were found to be in the early stages of exploring value-add processing and market opportunities.   </w:t>
      </w:r>
    </w:p>
    <w:p w14:paraId="47CC61A4" w14:textId="77777777" w:rsidR="00630615" w:rsidRDefault="00630615" w:rsidP="006C4E1E">
      <w:pPr>
        <w:rPr>
          <w:rFonts w:asciiTheme="minorHAnsi" w:hAnsiTheme="minorHAnsi"/>
          <w:sz w:val="22"/>
          <w:szCs w:val="22"/>
        </w:rPr>
      </w:pPr>
    </w:p>
    <w:p w14:paraId="20CE4FF4" w14:textId="3590DE2E" w:rsidR="006C4E1E" w:rsidRPr="00DC7EDF" w:rsidRDefault="00630615" w:rsidP="00DC7EDF">
      <w:pPr>
        <w:jc w:val="both"/>
        <w:outlineLvl w:val="0"/>
        <w:rPr>
          <w:rFonts w:asciiTheme="minorHAnsi" w:hAnsiTheme="minorHAnsi"/>
          <w:b/>
          <w:color w:val="ED7D31" w:themeColor="accent2"/>
          <w:sz w:val="22"/>
        </w:rPr>
      </w:pPr>
      <w:r w:rsidRPr="005E1BA8">
        <w:rPr>
          <w:rFonts w:asciiTheme="minorHAnsi" w:hAnsiTheme="minorHAnsi"/>
          <w:color w:val="ED7D31" w:themeColor="accent2"/>
          <w:sz w:val="22"/>
        </w:rPr>
        <w:t>What areas of work should be prioritised going forward?</w:t>
      </w:r>
      <w:r w:rsidRPr="005E1BA8">
        <w:rPr>
          <w:rFonts w:asciiTheme="minorHAnsi" w:hAnsiTheme="minorHAnsi"/>
          <w:sz w:val="22"/>
        </w:rPr>
        <w:t xml:space="preserve"> </w:t>
      </w:r>
    </w:p>
    <w:p w14:paraId="25DDFB2A" w14:textId="10FF4B48" w:rsidR="006C4E1E" w:rsidRDefault="006C4E1E" w:rsidP="006C4E1E">
      <w:pPr>
        <w:jc w:val="both"/>
        <w:rPr>
          <w:rFonts w:asciiTheme="minorHAnsi" w:hAnsiTheme="minorHAnsi"/>
          <w:sz w:val="22"/>
        </w:rPr>
      </w:pPr>
      <w:r w:rsidRPr="005E1BA8">
        <w:rPr>
          <w:rFonts w:asciiTheme="minorHAnsi" w:hAnsiTheme="minorHAnsi"/>
          <w:i/>
          <w:color w:val="ED7D31" w:themeColor="accent2"/>
          <w:sz w:val="22"/>
        </w:rPr>
        <w:t>GBV prevention</w:t>
      </w:r>
      <w:r>
        <w:rPr>
          <w:rFonts w:asciiTheme="minorHAnsi" w:hAnsiTheme="minorHAnsi"/>
          <w:i/>
          <w:color w:val="ED7D31" w:themeColor="accent2"/>
          <w:sz w:val="22"/>
        </w:rPr>
        <w:t xml:space="preserve"> </w:t>
      </w:r>
      <w:r>
        <w:rPr>
          <w:rFonts w:asciiTheme="minorHAnsi" w:hAnsiTheme="minorHAnsi"/>
          <w:sz w:val="22"/>
        </w:rPr>
        <w:t xml:space="preserve">Life skills is a good entry point for GBV prevention and is a promising approach that can be </w:t>
      </w:r>
      <w:r w:rsidR="00DC7EDF">
        <w:rPr>
          <w:rFonts w:asciiTheme="minorHAnsi" w:hAnsiTheme="minorHAnsi"/>
          <w:sz w:val="22"/>
        </w:rPr>
        <w:t xml:space="preserve">built upon in the next phase.  </w:t>
      </w:r>
      <w:r>
        <w:rPr>
          <w:rFonts w:asciiTheme="minorHAnsi" w:hAnsiTheme="minorHAnsi"/>
          <w:sz w:val="22"/>
        </w:rPr>
        <w:t>GBV</w:t>
      </w:r>
      <w:r w:rsidRPr="005E1BA8">
        <w:rPr>
          <w:rFonts w:asciiTheme="minorHAnsi" w:hAnsiTheme="minorHAnsi"/>
          <w:sz w:val="22"/>
        </w:rPr>
        <w:t xml:space="preserve"> was covered as part of a life skills training </w:t>
      </w:r>
      <w:r>
        <w:rPr>
          <w:rFonts w:asciiTheme="minorHAnsi" w:hAnsiTheme="minorHAnsi"/>
          <w:sz w:val="22"/>
          <w:szCs w:val="22"/>
        </w:rPr>
        <w:t>in later sessions</w:t>
      </w:r>
      <w:r w:rsidRPr="00A061EB">
        <w:rPr>
          <w:rFonts w:asciiTheme="minorHAnsi" w:hAnsiTheme="minorHAnsi"/>
          <w:sz w:val="22"/>
          <w:szCs w:val="22"/>
        </w:rPr>
        <w:t xml:space="preserve"> </w:t>
      </w:r>
      <w:r>
        <w:rPr>
          <w:rFonts w:asciiTheme="minorHAnsi" w:hAnsiTheme="minorHAnsi"/>
          <w:sz w:val="22"/>
        </w:rPr>
        <w:t>and the review found that is a good approach</w:t>
      </w:r>
      <w:r w:rsidRPr="00C0497B">
        <w:rPr>
          <w:rFonts w:asciiTheme="minorHAnsi" w:hAnsiTheme="minorHAnsi"/>
          <w:sz w:val="22"/>
        </w:rPr>
        <w:t xml:space="preserve"> for opening discussions about relationships, power and violence. Many women interviewed said that they learned about communication and negotiation and had better communication in the household</w:t>
      </w:r>
      <w:r>
        <w:rPr>
          <w:rFonts w:asciiTheme="minorHAnsi" w:hAnsiTheme="minorHAnsi"/>
          <w:sz w:val="22"/>
        </w:rPr>
        <w:t xml:space="preserve"> and community</w:t>
      </w:r>
      <w:r w:rsidRPr="00C0497B">
        <w:rPr>
          <w:rFonts w:asciiTheme="minorHAnsi" w:hAnsiTheme="minorHAnsi"/>
          <w:sz w:val="22"/>
        </w:rPr>
        <w:t xml:space="preserve">. </w:t>
      </w:r>
      <w:r>
        <w:rPr>
          <w:rFonts w:asciiTheme="minorHAnsi" w:hAnsiTheme="minorHAnsi"/>
          <w:sz w:val="22"/>
        </w:rPr>
        <w:t>Men</w:t>
      </w:r>
      <w:r w:rsidRPr="00C0497B">
        <w:rPr>
          <w:rFonts w:asciiTheme="minorHAnsi" w:hAnsiTheme="minorHAnsi"/>
          <w:sz w:val="22"/>
        </w:rPr>
        <w:t xml:space="preserve"> reported that they learned about managing anger and negotiation.</w:t>
      </w:r>
      <w:r>
        <w:rPr>
          <w:rFonts w:asciiTheme="minorHAnsi" w:hAnsiTheme="minorHAnsi"/>
          <w:sz w:val="22"/>
        </w:rPr>
        <w:t xml:space="preserve"> This indicates that life skills training has some potential for male behaviour change, but it needs further testing through a robust monitoring and evaluation system in the next phase.  CARE mapped services available for girls (aged 10-28) in TAFEA in November 2014 and this information be used to inform referral for women attending all CARE programs in the next phase.   </w:t>
      </w:r>
      <w:r w:rsidRPr="005E1BA8">
        <w:rPr>
          <w:rFonts w:asciiTheme="minorHAnsi" w:hAnsiTheme="minorHAnsi"/>
          <w:sz w:val="22"/>
        </w:rPr>
        <w:t xml:space="preserve">CARE staff in </w:t>
      </w:r>
      <w:proofErr w:type="spellStart"/>
      <w:r w:rsidRPr="005E1BA8">
        <w:rPr>
          <w:rFonts w:asciiTheme="minorHAnsi" w:hAnsiTheme="minorHAnsi"/>
          <w:sz w:val="22"/>
        </w:rPr>
        <w:t>Tanna</w:t>
      </w:r>
      <w:proofErr w:type="spellEnd"/>
      <w:r w:rsidRPr="005E1BA8">
        <w:rPr>
          <w:rFonts w:asciiTheme="minorHAnsi" w:hAnsiTheme="minorHAnsi"/>
          <w:sz w:val="22"/>
        </w:rPr>
        <w:t xml:space="preserve"> have good links </w:t>
      </w:r>
      <w:r>
        <w:rPr>
          <w:rFonts w:asciiTheme="minorHAnsi" w:hAnsiTheme="minorHAnsi"/>
          <w:sz w:val="22"/>
        </w:rPr>
        <w:t>GBV response services such as</w:t>
      </w:r>
      <w:r w:rsidRPr="005E1BA8">
        <w:rPr>
          <w:rFonts w:asciiTheme="minorHAnsi" w:hAnsiTheme="minorHAnsi"/>
          <w:sz w:val="22"/>
        </w:rPr>
        <w:t xml:space="preserve"> </w:t>
      </w:r>
      <w:r>
        <w:rPr>
          <w:rFonts w:asciiTheme="minorHAnsi" w:hAnsiTheme="minorHAnsi"/>
          <w:sz w:val="22"/>
          <w:szCs w:val="22"/>
        </w:rPr>
        <w:t>TAFEA Counselling</w:t>
      </w:r>
      <w:r w:rsidRPr="005E1BA8">
        <w:rPr>
          <w:rFonts w:asciiTheme="minorHAnsi" w:hAnsiTheme="minorHAnsi"/>
          <w:sz w:val="22"/>
        </w:rPr>
        <w:t xml:space="preserve"> Centre.  One of the current staff members used to work at the </w:t>
      </w:r>
      <w:r>
        <w:rPr>
          <w:rFonts w:asciiTheme="minorHAnsi" w:hAnsiTheme="minorHAnsi"/>
          <w:sz w:val="22"/>
          <w:szCs w:val="22"/>
        </w:rPr>
        <w:t>TAFEA Counselling</w:t>
      </w:r>
      <w:r w:rsidRPr="005E1BA8">
        <w:rPr>
          <w:rFonts w:asciiTheme="minorHAnsi" w:hAnsiTheme="minorHAnsi"/>
          <w:sz w:val="22"/>
        </w:rPr>
        <w:t xml:space="preserve"> Centre and CAVAWS and staff from the </w:t>
      </w:r>
      <w:r>
        <w:rPr>
          <w:rFonts w:asciiTheme="minorHAnsi" w:hAnsiTheme="minorHAnsi"/>
          <w:sz w:val="22"/>
          <w:szCs w:val="22"/>
        </w:rPr>
        <w:t>TAFEA Counselling</w:t>
      </w:r>
      <w:r w:rsidRPr="005E1BA8">
        <w:rPr>
          <w:rFonts w:asciiTheme="minorHAnsi" w:hAnsiTheme="minorHAnsi"/>
          <w:sz w:val="22"/>
        </w:rPr>
        <w:t xml:space="preserve"> Centre have presented sessions </w:t>
      </w:r>
      <w:r>
        <w:rPr>
          <w:rFonts w:asciiTheme="minorHAnsi" w:hAnsiTheme="minorHAnsi"/>
          <w:sz w:val="22"/>
        </w:rPr>
        <w:t xml:space="preserve">and </w:t>
      </w:r>
      <w:r w:rsidRPr="005E1BA8">
        <w:rPr>
          <w:rFonts w:asciiTheme="minorHAnsi" w:hAnsiTheme="minorHAnsi"/>
          <w:sz w:val="22"/>
        </w:rPr>
        <w:t>attend</w:t>
      </w:r>
      <w:r>
        <w:rPr>
          <w:rFonts w:asciiTheme="minorHAnsi" w:hAnsiTheme="minorHAnsi"/>
          <w:sz w:val="22"/>
        </w:rPr>
        <w:t>ed life skills along with police and health care workers</w:t>
      </w:r>
      <w:r w:rsidRPr="005E1BA8">
        <w:rPr>
          <w:rFonts w:asciiTheme="minorHAnsi" w:hAnsiTheme="minorHAnsi"/>
          <w:sz w:val="22"/>
        </w:rPr>
        <w:t xml:space="preserve">. This partnership approach </w:t>
      </w:r>
      <w:r>
        <w:rPr>
          <w:rFonts w:asciiTheme="minorHAnsi" w:hAnsiTheme="minorHAnsi"/>
          <w:sz w:val="22"/>
        </w:rPr>
        <w:t xml:space="preserve">can </w:t>
      </w:r>
      <w:r w:rsidRPr="005E1BA8">
        <w:rPr>
          <w:rFonts w:asciiTheme="minorHAnsi" w:hAnsiTheme="minorHAnsi"/>
          <w:sz w:val="22"/>
        </w:rPr>
        <w:t xml:space="preserve">be built on in the next phase to facilitate </w:t>
      </w:r>
      <w:r>
        <w:rPr>
          <w:rFonts w:asciiTheme="minorHAnsi" w:hAnsiTheme="minorHAnsi"/>
          <w:sz w:val="22"/>
        </w:rPr>
        <w:t xml:space="preserve">stronger </w:t>
      </w:r>
      <w:r w:rsidRPr="005E1BA8">
        <w:rPr>
          <w:rFonts w:asciiTheme="minorHAnsi" w:hAnsiTheme="minorHAnsi"/>
          <w:sz w:val="22"/>
        </w:rPr>
        <w:t>linkages to violence response services.</w:t>
      </w:r>
      <w:r>
        <w:rPr>
          <w:rFonts w:asciiTheme="minorHAnsi" w:hAnsiTheme="minorHAnsi"/>
          <w:sz w:val="22"/>
        </w:rPr>
        <w:t xml:space="preserve"> </w:t>
      </w:r>
    </w:p>
    <w:p w14:paraId="301C5F6F" w14:textId="77777777" w:rsidR="006F5B0E" w:rsidRDefault="006F5B0E" w:rsidP="00D968EB">
      <w:pPr>
        <w:rPr>
          <w:rFonts w:asciiTheme="minorHAnsi" w:hAnsiTheme="minorHAnsi"/>
          <w:sz w:val="22"/>
        </w:rPr>
      </w:pPr>
    </w:p>
    <w:p w14:paraId="10DA5B32" w14:textId="14A082A3" w:rsidR="00BD7A38" w:rsidRPr="005E1BA8" w:rsidRDefault="003C76BF" w:rsidP="00D968EB">
      <w:pPr>
        <w:rPr>
          <w:rFonts w:asciiTheme="minorHAnsi" w:hAnsiTheme="minorHAnsi"/>
          <w:sz w:val="22"/>
        </w:rPr>
      </w:pPr>
      <w:r>
        <w:rPr>
          <w:rFonts w:asciiTheme="minorHAnsi" w:hAnsiTheme="minorHAnsi"/>
          <w:sz w:val="22"/>
        </w:rPr>
        <w:t xml:space="preserve">In future CARE should build on the </w:t>
      </w:r>
      <w:proofErr w:type="spellStart"/>
      <w:r>
        <w:rPr>
          <w:rFonts w:asciiTheme="minorHAnsi" w:hAnsiTheme="minorHAnsi"/>
          <w:i/>
          <w:sz w:val="22"/>
        </w:rPr>
        <w:t>Leftemap</w:t>
      </w:r>
      <w:proofErr w:type="spellEnd"/>
      <w:r>
        <w:rPr>
          <w:rFonts w:asciiTheme="minorHAnsi" w:hAnsiTheme="minorHAnsi"/>
          <w:i/>
          <w:sz w:val="22"/>
        </w:rPr>
        <w:t xml:space="preserve"> </w:t>
      </w:r>
      <w:proofErr w:type="spellStart"/>
      <w:r>
        <w:rPr>
          <w:rFonts w:asciiTheme="minorHAnsi" w:hAnsiTheme="minorHAnsi"/>
          <w:i/>
          <w:sz w:val="22"/>
        </w:rPr>
        <w:t>Sista</w:t>
      </w:r>
      <w:proofErr w:type="spellEnd"/>
      <w:r>
        <w:rPr>
          <w:rFonts w:asciiTheme="minorHAnsi" w:hAnsiTheme="minorHAnsi"/>
          <w:i/>
          <w:sz w:val="22"/>
        </w:rPr>
        <w:t xml:space="preserve"> </w:t>
      </w:r>
      <w:r w:rsidRPr="003C76BF">
        <w:rPr>
          <w:rFonts w:asciiTheme="minorHAnsi" w:hAnsiTheme="minorHAnsi"/>
          <w:sz w:val="22"/>
        </w:rPr>
        <w:t>program and focus on</w:t>
      </w:r>
      <w:r>
        <w:rPr>
          <w:rFonts w:asciiTheme="minorHAnsi" w:hAnsiTheme="minorHAnsi"/>
          <w:i/>
          <w:sz w:val="22"/>
        </w:rPr>
        <w:t>:</w:t>
      </w:r>
      <w:r w:rsidR="006F7AA5" w:rsidRPr="005E1BA8">
        <w:rPr>
          <w:rFonts w:asciiTheme="minorHAnsi" w:hAnsiTheme="minorHAnsi"/>
          <w:sz w:val="22"/>
        </w:rPr>
        <w:t xml:space="preserve"> </w:t>
      </w:r>
      <w:r w:rsidR="00567B9E">
        <w:rPr>
          <w:rFonts w:asciiTheme="minorHAnsi" w:hAnsiTheme="minorHAnsi"/>
          <w:sz w:val="22"/>
        </w:rPr>
        <w:t>supporting women’s organisations</w:t>
      </w:r>
      <w:r w:rsidR="006F7AA5" w:rsidRPr="005E1BA8">
        <w:rPr>
          <w:rFonts w:asciiTheme="minorHAnsi" w:hAnsiTheme="minorHAnsi"/>
          <w:sz w:val="22"/>
        </w:rPr>
        <w:t>,</w:t>
      </w:r>
      <w:r w:rsidR="00E66E7C" w:rsidRPr="005E1BA8">
        <w:rPr>
          <w:rFonts w:asciiTheme="minorHAnsi" w:hAnsiTheme="minorHAnsi"/>
          <w:sz w:val="22"/>
        </w:rPr>
        <w:t xml:space="preserve"> women’s economic empowerment, life skills training and p</w:t>
      </w:r>
      <w:r w:rsidR="00EF1E82" w:rsidRPr="005E1BA8">
        <w:rPr>
          <w:rFonts w:asciiTheme="minorHAnsi" w:hAnsiTheme="minorHAnsi"/>
          <w:sz w:val="22"/>
        </w:rPr>
        <w:t>reventing gender based violence with the following improvements:</w:t>
      </w:r>
    </w:p>
    <w:p w14:paraId="67439A7A" w14:textId="77777777" w:rsidR="00E66E7C" w:rsidRPr="005E1BA8" w:rsidRDefault="00E66E7C" w:rsidP="00D968EB">
      <w:pPr>
        <w:rPr>
          <w:rFonts w:asciiTheme="minorHAnsi" w:hAnsiTheme="minorHAnsi"/>
          <w:sz w:val="22"/>
        </w:rPr>
      </w:pPr>
    </w:p>
    <w:p w14:paraId="3820E57D" w14:textId="69C395C6" w:rsidR="00D94BA1" w:rsidRPr="005E1BA8" w:rsidRDefault="002A4F02" w:rsidP="005E1BA8">
      <w:pPr>
        <w:jc w:val="both"/>
        <w:outlineLvl w:val="0"/>
        <w:rPr>
          <w:rFonts w:asciiTheme="minorHAnsi" w:hAnsiTheme="minorHAnsi"/>
          <w:b/>
          <w:color w:val="ED7D31" w:themeColor="accent2"/>
          <w:sz w:val="22"/>
        </w:rPr>
      </w:pPr>
      <w:r>
        <w:rPr>
          <w:rFonts w:asciiTheme="minorHAnsi" w:hAnsiTheme="minorHAnsi"/>
          <w:i/>
          <w:color w:val="ED7D31" w:themeColor="accent2"/>
          <w:sz w:val="22"/>
        </w:rPr>
        <w:t>Supporting women’s organisations</w:t>
      </w:r>
      <w:r w:rsidR="008A5FFC" w:rsidRPr="005E1BA8">
        <w:rPr>
          <w:rFonts w:asciiTheme="minorHAnsi" w:hAnsiTheme="minorHAnsi"/>
          <w:i/>
          <w:color w:val="ED7D31" w:themeColor="accent2"/>
          <w:sz w:val="22"/>
        </w:rPr>
        <w:t xml:space="preserve"> </w:t>
      </w:r>
      <w:r w:rsidR="008A5FFC" w:rsidRPr="005E1BA8">
        <w:rPr>
          <w:rFonts w:asciiTheme="minorHAnsi" w:hAnsiTheme="minorHAnsi"/>
          <w:sz w:val="22"/>
        </w:rPr>
        <w:t xml:space="preserve">CARE should </w:t>
      </w:r>
      <w:r w:rsidR="00A712C8" w:rsidRPr="00A061EB">
        <w:rPr>
          <w:rFonts w:asciiTheme="minorHAnsi" w:hAnsiTheme="minorHAnsi"/>
          <w:sz w:val="22"/>
          <w:szCs w:val="22"/>
        </w:rPr>
        <w:t>continue to focus</w:t>
      </w:r>
      <w:r w:rsidR="00A712C8" w:rsidRPr="005E1BA8">
        <w:rPr>
          <w:rFonts w:asciiTheme="minorHAnsi" w:hAnsiTheme="minorHAnsi"/>
          <w:sz w:val="22"/>
        </w:rPr>
        <w:t xml:space="preserve"> </w:t>
      </w:r>
      <w:r w:rsidR="008A5FFC" w:rsidRPr="005E1BA8">
        <w:rPr>
          <w:rFonts w:asciiTheme="minorHAnsi" w:hAnsiTheme="minorHAnsi"/>
          <w:sz w:val="22"/>
        </w:rPr>
        <w:t xml:space="preserve">on its strong relationships and reputation that </w:t>
      </w:r>
      <w:r w:rsidR="006B10C0" w:rsidRPr="00A061EB">
        <w:rPr>
          <w:rFonts w:asciiTheme="minorHAnsi" w:hAnsiTheme="minorHAnsi"/>
          <w:sz w:val="22"/>
          <w:szCs w:val="22"/>
        </w:rPr>
        <w:t>were</w:t>
      </w:r>
      <w:r w:rsidR="006B10C0" w:rsidRPr="005E1BA8">
        <w:rPr>
          <w:rFonts w:asciiTheme="minorHAnsi" w:hAnsiTheme="minorHAnsi"/>
          <w:sz w:val="22"/>
        </w:rPr>
        <w:t xml:space="preserve"> </w:t>
      </w:r>
      <w:r w:rsidR="008A5FFC" w:rsidRPr="005E1BA8">
        <w:rPr>
          <w:rFonts w:asciiTheme="minorHAnsi" w:hAnsiTheme="minorHAnsi"/>
          <w:sz w:val="22"/>
        </w:rPr>
        <w:t>developed in the first phase.  The future national influence work should have a stronger thematic focus that relates to CARE’s community level work.  CARE should</w:t>
      </w:r>
      <w:r w:rsidR="006B10C0" w:rsidRPr="00A061EB">
        <w:rPr>
          <w:rFonts w:asciiTheme="minorHAnsi" w:hAnsiTheme="minorHAnsi"/>
          <w:sz w:val="22"/>
          <w:szCs w:val="22"/>
        </w:rPr>
        <w:t xml:space="preserve"> continue to</w:t>
      </w:r>
      <w:r w:rsidR="008A5FFC" w:rsidRPr="005E1BA8">
        <w:rPr>
          <w:rFonts w:asciiTheme="minorHAnsi" w:hAnsiTheme="minorHAnsi"/>
          <w:sz w:val="22"/>
        </w:rPr>
        <w:t xml:space="preserve"> focus on: 1) Prevention of Violence against women:  by working with DWA at the national level to set national standards for prevention work in Vanuatu</w:t>
      </w:r>
      <w:r w:rsidR="008A5FFC" w:rsidRPr="002A4F02">
        <w:rPr>
          <w:rFonts w:asciiTheme="minorHAnsi" w:hAnsiTheme="minorHAnsi"/>
          <w:sz w:val="22"/>
        </w:rPr>
        <w:t xml:space="preserve">.  2) </w:t>
      </w:r>
      <w:r w:rsidRPr="002A4F02">
        <w:rPr>
          <w:rFonts w:asciiTheme="minorHAnsi" w:hAnsiTheme="minorHAnsi"/>
          <w:sz w:val="22"/>
        </w:rPr>
        <w:t>Advocating for the rights of young women and girls</w:t>
      </w:r>
      <w:r w:rsidR="001A02A4" w:rsidRPr="002A4F02">
        <w:rPr>
          <w:rFonts w:asciiTheme="minorHAnsi" w:hAnsiTheme="minorHAnsi"/>
          <w:sz w:val="22"/>
        </w:rPr>
        <w:t xml:space="preserve"> </w:t>
      </w:r>
      <w:r w:rsidR="008A5FFC" w:rsidRPr="002A4F02">
        <w:rPr>
          <w:rFonts w:asciiTheme="minorHAnsi" w:hAnsiTheme="minorHAnsi"/>
          <w:sz w:val="22"/>
        </w:rPr>
        <w:t>3) Work with the Department of Women’s Affairs and the DLA</w:t>
      </w:r>
      <w:r w:rsidR="008A5FFC" w:rsidRPr="005E1BA8">
        <w:rPr>
          <w:rFonts w:asciiTheme="minorHAnsi" w:hAnsiTheme="minorHAnsi"/>
          <w:sz w:val="22"/>
        </w:rPr>
        <w:t xml:space="preserve"> and DARD on Women’s Economic Empowerment. </w:t>
      </w:r>
      <w:r w:rsidR="00D94BA1">
        <w:rPr>
          <w:rFonts w:asciiTheme="minorHAnsi" w:hAnsiTheme="minorHAnsi"/>
          <w:sz w:val="22"/>
          <w:szCs w:val="22"/>
        </w:rPr>
        <w:t>At the same time</w:t>
      </w:r>
      <w:r w:rsidR="001A02A4">
        <w:rPr>
          <w:rFonts w:asciiTheme="minorHAnsi" w:hAnsiTheme="minorHAnsi"/>
          <w:sz w:val="22"/>
          <w:szCs w:val="22"/>
        </w:rPr>
        <w:t>,</w:t>
      </w:r>
      <w:r w:rsidR="00D94BA1">
        <w:rPr>
          <w:rFonts w:asciiTheme="minorHAnsi" w:hAnsiTheme="minorHAnsi"/>
          <w:sz w:val="22"/>
          <w:szCs w:val="22"/>
        </w:rPr>
        <w:t xml:space="preserve"> CARE should maintain responsiveness in this work to be able to provide policy advice and gender analysis capacity building for women’s organisations and </w:t>
      </w:r>
      <w:r w:rsidR="00D94BA1">
        <w:rPr>
          <w:rFonts w:asciiTheme="minorHAnsi" w:hAnsiTheme="minorHAnsi"/>
          <w:sz w:val="22"/>
          <w:szCs w:val="22"/>
        </w:rPr>
        <w:lastRenderedPageBreak/>
        <w:t>organisations committed to gender mainstreaming to respond to issues that arise during the</w:t>
      </w:r>
      <w:r>
        <w:rPr>
          <w:rFonts w:asciiTheme="minorHAnsi" w:hAnsiTheme="minorHAnsi"/>
          <w:sz w:val="22"/>
          <w:szCs w:val="22"/>
        </w:rPr>
        <w:t xml:space="preserve"> next phase of</w:t>
      </w:r>
      <w:r w:rsidR="00D94BA1">
        <w:rPr>
          <w:rFonts w:asciiTheme="minorHAnsi" w:hAnsiTheme="minorHAnsi"/>
          <w:sz w:val="22"/>
          <w:szCs w:val="22"/>
        </w:rPr>
        <w:t xml:space="preserve"> program that have an impact on women’s lives in Vanuatu such as:  decentralisation, education, elections, etc.  CARE should continue to work closely with DWA to assist them to coordinate the activities of organisations in Vanuatu implementing the </w:t>
      </w:r>
      <w:r w:rsidR="00D94BA1" w:rsidRPr="00A061EB">
        <w:rPr>
          <w:rFonts w:asciiTheme="minorHAnsi" w:hAnsiTheme="minorHAnsi"/>
          <w:sz w:val="22"/>
          <w:szCs w:val="22"/>
        </w:rPr>
        <w:t xml:space="preserve">Vanuatu </w:t>
      </w:r>
      <w:r w:rsidR="00D94BA1" w:rsidRPr="00A061EB">
        <w:rPr>
          <w:rFonts w:asciiTheme="minorHAnsi" w:hAnsiTheme="minorHAnsi"/>
          <w:i/>
          <w:sz w:val="22"/>
          <w:szCs w:val="22"/>
        </w:rPr>
        <w:t>National Women’s Equality Policy 2015-2019</w:t>
      </w:r>
      <w:r w:rsidR="00D94BA1">
        <w:rPr>
          <w:rFonts w:asciiTheme="minorHAnsi" w:hAnsiTheme="minorHAnsi"/>
          <w:i/>
          <w:sz w:val="22"/>
          <w:szCs w:val="22"/>
        </w:rPr>
        <w:t xml:space="preserve">.  </w:t>
      </w:r>
      <w:r w:rsidRPr="005E1BA8">
        <w:rPr>
          <w:rFonts w:asciiTheme="minorHAnsi" w:hAnsiTheme="minorHAnsi"/>
          <w:sz w:val="22"/>
        </w:rPr>
        <w:t>The work with the Gender and Protection cluster should also continue.</w:t>
      </w:r>
      <w:r>
        <w:rPr>
          <w:rFonts w:asciiTheme="minorHAnsi" w:hAnsiTheme="minorHAnsi"/>
          <w:sz w:val="22"/>
          <w:szCs w:val="22"/>
        </w:rPr>
        <w:t xml:space="preserve">  </w:t>
      </w:r>
    </w:p>
    <w:p w14:paraId="118B32F5" w14:textId="77777777" w:rsidR="008A5FFC" w:rsidRPr="005E1BA8" w:rsidRDefault="008A5FFC" w:rsidP="00D968EB">
      <w:pPr>
        <w:rPr>
          <w:rFonts w:asciiTheme="minorHAnsi" w:hAnsiTheme="minorHAnsi"/>
          <w:sz w:val="22"/>
        </w:rPr>
      </w:pPr>
    </w:p>
    <w:p w14:paraId="26286B03" w14:textId="23F29943" w:rsidR="008400E9" w:rsidRPr="00A061EB" w:rsidRDefault="008A5FFC" w:rsidP="008A5FFC">
      <w:pPr>
        <w:rPr>
          <w:rFonts w:asciiTheme="minorHAnsi" w:hAnsiTheme="minorHAnsi"/>
          <w:sz w:val="22"/>
          <w:szCs w:val="22"/>
        </w:rPr>
      </w:pPr>
      <w:r w:rsidRPr="005E1BA8">
        <w:rPr>
          <w:rFonts w:asciiTheme="minorHAnsi" w:hAnsiTheme="minorHAnsi"/>
          <w:i/>
          <w:color w:val="ED7D31" w:themeColor="accent2"/>
          <w:sz w:val="22"/>
        </w:rPr>
        <w:t>Economic</w:t>
      </w:r>
      <w:r w:rsidRPr="005E1BA8">
        <w:rPr>
          <w:rFonts w:asciiTheme="minorHAnsi" w:hAnsiTheme="minorHAnsi"/>
          <w:b/>
          <w:i/>
          <w:sz w:val="22"/>
        </w:rPr>
        <w:t xml:space="preserve"> </w:t>
      </w:r>
      <w:r w:rsidRPr="005E1BA8">
        <w:rPr>
          <w:rFonts w:asciiTheme="minorHAnsi" w:hAnsiTheme="minorHAnsi"/>
          <w:i/>
          <w:color w:val="ED7D31" w:themeColor="accent2"/>
          <w:sz w:val="22"/>
        </w:rPr>
        <w:t>empowerment of women</w:t>
      </w:r>
      <w:r w:rsidRPr="005E1BA8">
        <w:rPr>
          <w:rFonts w:asciiTheme="minorHAnsi" w:hAnsiTheme="minorHAnsi"/>
          <w:b/>
          <w:i/>
          <w:sz w:val="22"/>
        </w:rPr>
        <w:t xml:space="preserve"> </w:t>
      </w:r>
      <w:r w:rsidRPr="00A061EB">
        <w:rPr>
          <w:rFonts w:asciiTheme="minorHAnsi" w:hAnsiTheme="minorHAnsi"/>
          <w:sz w:val="22"/>
          <w:szCs w:val="22"/>
        </w:rPr>
        <w:t>Care</w:t>
      </w:r>
      <w:r w:rsidR="00E66E7C" w:rsidRPr="005E1BA8">
        <w:rPr>
          <w:rFonts w:asciiTheme="minorHAnsi" w:hAnsiTheme="minorHAnsi"/>
          <w:sz w:val="22"/>
        </w:rPr>
        <w:t xml:space="preserve"> should continue to support wom</w:t>
      </w:r>
      <w:r w:rsidRPr="005E1BA8">
        <w:rPr>
          <w:rFonts w:asciiTheme="minorHAnsi" w:hAnsiTheme="minorHAnsi"/>
          <w:sz w:val="22"/>
        </w:rPr>
        <w:t>en’s economic empowerment work at the community level</w:t>
      </w:r>
      <w:r w:rsidR="006B10C0" w:rsidRPr="00A061EB">
        <w:rPr>
          <w:rFonts w:asciiTheme="minorHAnsi" w:hAnsiTheme="minorHAnsi"/>
          <w:sz w:val="22"/>
          <w:szCs w:val="22"/>
        </w:rPr>
        <w:t xml:space="preserve"> </w:t>
      </w:r>
      <w:r w:rsidR="00DC7EDF">
        <w:rPr>
          <w:rFonts w:asciiTheme="minorHAnsi" w:hAnsiTheme="minorHAnsi"/>
          <w:sz w:val="22"/>
          <w:szCs w:val="22"/>
        </w:rPr>
        <w:t>and</w:t>
      </w:r>
      <w:r w:rsidR="006B10C0" w:rsidRPr="00A061EB">
        <w:rPr>
          <w:rFonts w:asciiTheme="minorHAnsi" w:hAnsiTheme="minorHAnsi"/>
          <w:sz w:val="22"/>
          <w:szCs w:val="22"/>
        </w:rPr>
        <w:t xml:space="preserve"> build on the foundations of the WSTBs in the first phase</w:t>
      </w:r>
      <w:r w:rsidR="00611FA2">
        <w:rPr>
          <w:rFonts w:asciiTheme="minorHAnsi" w:hAnsiTheme="minorHAnsi"/>
          <w:sz w:val="22"/>
          <w:szCs w:val="22"/>
        </w:rPr>
        <w:t>. This</w:t>
      </w:r>
      <w:r w:rsidR="006B10C0" w:rsidRPr="00A061EB">
        <w:rPr>
          <w:rFonts w:asciiTheme="minorHAnsi" w:hAnsiTheme="minorHAnsi"/>
          <w:sz w:val="22"/>
          <w:szCs w:val="22"/>
        </w:rPr>
        <w:t xml:space="preserve"> include</w:t>
      </w:r>
      <w:r w:rsidR="00611FA2">
        <w:rPr>
          <w:rFonts w:asciiTheme="minorHAnsi" w:hAnsiTheme="minorHAnsi"/>
          <w:sz w:val="22"/>
          <w:szCs w:val="22"/>
        </w:rPr>
        <w:t>s</w:t>
      </w:r>
      <w:r w:rsidR="006B10C0" w:rsidRPr="00A061EB">
        <w:rPr>
          <w:rFonts w:asciiTheme="minorHAnsi" w:hAnsiTheme="minorHAnsi"/>
          <w:sz w:val="22"/>
          <w:szCs w:val="22"/>
        </w:rPr>
        <w:t xml:space="preserve"> improving women’s access to livelihoods and some new community structures that support women’s economic empowerment such as the WSTBs</w:t>
      </w:r>
      <w:r w:rsidRPr="00A061EB">
        <w:rPr>
          <w:rFonts w:asciiTheme="minorHAnsi" w:hAnsiTheme="minorHAnsi"/>
          <w:sz w:val="22"/>
          <w:szCs w:val="22"/>
        </w:rPr>
        <w:t>.</w:t>
      </w:r>
      <w:r w:rsidR="00505212" w:rsidRPr="005E1BA8">
        <w:rPr>
          <w:rFonts w:asciiTheme="minorHAnsi" w:hAnsiTheme="minorHAnsi"/>
          <w:sz w:val="22"/>
        </w:rPr>
        <w:t xml:space="preserve">  There are currently too many WSTBs to be supported sustainably</w:t>
      </w:r>
      <w:r w:rsidR="002B5823" w:rsidRPr="005E1BA8">
        <w:rPr>
          <w:rFonts w:asciiTheme="minorHAnsi" w:hAnsiTheme="minorHAnsi"/>
          <w:sz w:val="22"/>
        </w:rPr>
        <w:t xml:space="preserve"> and CARE </w:t>
      </w:r>
      <w:r w:rsidR="00AF1999" w:rsidRPr="00A061EB">
        <w:rPr>
          <w:rFonts w:asciiTheme="minorHAnsi" w:hAnsiTheme="minorHAnsi"/>
          <w:sz w:val="22"/>
          <w:szCs w:val="22"/>
        </w:rPr>
        <w:t>should</w:t>
      </w:r>
      <w:r w:rsidR="002B5823" w:rsidRPr="005E1BA8">
        <w:rPr>
          <w:rFonts w:asciiTheme="minorHAnsi" w:hAnsiTheme="minorHAnsi"/>
          <w:sz w:val="22"/>
        </w:rPr>
        <w:t xml:space="preserve"> </w:t>
      </w:r>
      <w:r w:rsidR="002B5823" w:rsidRPr="005E1BA8">
        <w:rPr>
          <w:rFonts w:asciiTheme="minorHAnsi" w:hAnsiTheme="minorHAnsi"/>
          <w:b/>
          <w:sz w:val="22"/>
        </w:rPr>
        <w:t xml:space="preserve">reduce program coverage and support </w:t>
      </w:r>
      <w:r w:rsidR="002B5823" w:rsidRPr="00A061EB">
        <w:rPr>
          <w:rFonts w:asciiTheme="minorHAnsi" w:hAnsiTheme="minorHAnsi"/>
          <w:b/>
          <w:sz w:val="22"/>
          <w:szCs w:val="22"/>
        </w:rPr>
        <w:t>W</w:t>
      </w:r>
      <w:r w:rsidR="00F40646" w:rsidRPr="00A061EB">
        <w:rPr>
          <w:rFonts w:asciiTheme="minorHAnsi" w:hAnsiTheme="minorHAnsi"/>
          <w:b/>
          <w:sz w:val="22"/>
          <w:szCs w:val="22"/>
        </w:rPr>
        <w:t>STB</w:t>
      </w:r>
      <w:r w:rsidR="002B5823" w:rsidRPr="00A061EB">
        <w:rPr>
          <w:rFonts w:asciiTheme="minorHAnsi" w:hAnsiTheme="minorHAnsi"/>
          <w:b/>
          <w:sz w:val="22"/>
          <w:szCs w:val="22"/>
        </w:rPr>
        <w:t>s</w:t>
      </w:r>
      <w:r w:rsidR="002B5823" w:rsidRPr="005E1BA8">
        <w:rPr>
          <w:rFonts w:asciiTheme="minorHAnsi" w:hAnsiTheme="minorHAnsi"/>
          <w:b/>
          <w:sz w:val="22"/>
        </w:rPr>
        <w:t xml:space="preserve"> more intensively</w:t>
      </w:r>
      <w:r w:rsidR="008400E9" w:rsidRPr="00A061EB">
        <w:rPr>
          <w:rFonts w:asciiTheme="minorHAnsi" w:hAnsiTheme="minorHAnsi"/>
          <w:b/>
          <w:sz w:val="22"/>
          <w:szCs w:val="22"/>
        </w:rPr>
        <w:t xml:space="preserve"> based on the findings of the review</w:t>
      </w:r>
      <w:r w:rsidR="00505212" w:rsidRPr="00A061EB">
        <w:rPr>
          <w:rFonts w:asciiTheme="minorHAnsi" w:hAnsiTheme="minorHAnsi"/>
          <w:sz w:val="22"/>
          <w:szCs w:val="22"/>
        </w:rPr>
        <w:t>.</w:t>
      </w:r>
      <w:r w:rsidR="00505212" w:rsidRPr="005E1BA8">
        <w:rPr>
          <w:rFonts w:asciiTheme="minorHAnsi" w:hAnsiTheme="minorHAnsi"/>
          <w:sz w:val="22"/>
        </w:rPr>
        <w:t xml:space="preserve">  </w:t>
      </w:r>
      <w:r w:rsidR="008400E9" w:rsidRPr="005E1BA8">
        <w:rPr>
          <w:rFonts w:asciiTheme="minorHAnsi" w:hAnsiTheme="minorHAnsi"/>
          <w:sz w:val="22"/>
        </w:rPr>
        <w:t>The</w:t>
      </w:r>
      <w:r w:rsidR="008400E9" w:rsidRPr="00A061EB">
        <w:rPr>
          <w:rFonts w:asciiTheme="minorHAnsi" w:hAnsiTheme="minorHAnsi"/>
          <w:sz w:val="22"/>
          <w:szCs w:val="22"/>
        </w:rPr>
        <w:t xml:space="preserve"> review found that the WSTBs require more intensive support in governance, engaging men and boys through a family based approach to improve lives of women and girls.</w:t>
      </w:r>
      <w:r w:rsidR="00505212" w:rsidRPr="00A061EB">
        <w:rPr>
          <w:rFonts w:asciiTheme="minorHAnsi" w:hAnsiTheme="minorHAnsi"/>
          <w:sz w:val="22"/>
          <w:szCs w:val="22"/>
        </w:rPr>
        <w:t xml:space="preserve"> </w:t>
      </w:r>
    </w:p>
    <w:p w14:paraId="292A0842" w14:textId="77777777" w:rsidR="00F67870" w:rsidRPr="00A061EB" w:rsidRDefault="00F67870" w:rsidP="008A5FFC">
      <w:pPr>
        <w:rPr>
          <w:rFonts w:asciiTheme="minorHAnsi" w:hAnsiTheme="minorHAnsi"/>
          <w:sz w:val="22"/>
          <w:szCs w:val="22"/>
        </w:rPr>
      </w:pPr>
    </w:p>
    <w:p w14:paraId="5A4AF4A1" w14:textId="2A75F08D" w:rsidR="00505212" w:rsidRPr="005E1BA8" w:rsidRDefault="008400E9" w:rsidP="00D968EB">
      <w:pPr>
        <w:rPr>
          <w:rFonts w:asciiTheme="minorHAnsi" w:hAnsiTheme="minorHAnsi"/>
          <w:sz w:val="22"/>
        </w:rPr>
      </w:pPr>
      <w:r w:rsidRPr="00A061EB">
        <w:rPr>
          <w:rFonts w:asciiTheme="minorHAnsi" w:hAnsiTheme="minorHAnsi"/>
          <w:sz w:val="22"/>
          <w:szCs w:val="22"/>
        </w:rPr>
        <w:t>To achieve this, t</w:t>
      </w:r>
      <w:r w:rsidR="00505212" w:rsidRPr="00A061EB">
        <w:rPr>
          <w:rFonts w:asciiTheme="minorHAnsi" w:hAnsiTheme="minorHAnsi"/>
          <w:sz w:val="22"/>
          <w:szCs w:val="22"/>
        </w:rPr>
        <w:t>he</w:t>
      </w:r>
      <w:r w:rsidR="00505212" w:rsidRPr="005E1BA8">
        <w:rPr>
          <w:rFonts w:asciiTheme="minorHAnsi" w:hAnsiTheme="minorHAnsi"/>
          <w:sz w:val="22"/>
        </w:rPr>
        <w:t xml:space="preserve"> initial status assessment of WSTBs should be followed up with a readiness assessment.  </w:t>
      </w:r>
      <w:r w:rsidR="00505212" w:rsidRPr="00611FA2">
        <w:rPr>
          <w:rFonts w:asciiTheme="minorHAnsi" w:hAnsiTheme="minorHAnsi"/>
          <w:b/>
          <w:sz w:val="22"/>
        </w:rPr>
        <w:t>A decision needs to be made about the focus of this work between value chain development or food security</w:t>
      </w:r>
      <w:r w:rsidR="00505212" w:rsidRPr="005E1BA8">
        <w:rPr>
          <w:rFonts w:asciiTheme="minorHAnsi" w:hAnsiTheme="minorHAnsi"/>
          <w:sz w:val="22"/>
        </w:rPr>
        <w:t xml:space="preserve">. </w:t>
      </w:r>
      <w:r w:rsidR="00505212" w:rsidRPr="00611FA2">
        <w:rPr>
          <w:rFonts w:asciiTheme="minorHAnsi" w:hAnsiTheme="minorHAnsi"/>
          <w:b/>
          <w:sz w:val="22"/>
        </w:rPr>
        <w:t xml:space="preserve">The evidence from the review indicates that food security could be a focus for the next phase. </w:t>
      </w:r>
      <w:r w:rsidR="00505212" w:rsidRPr="005E1BA8">
        <w:rPr>
          <w:rFonts w:asciiTheme="minorHAnsi" w:hAnsiTheme="minorHAnsi"/>
          <w:sz w:val="22"/>
        </w:rPr>
        <w:t xml:space="preserve">Criteria should be developed once the decision is made about the focus which will guide the </w:t>
      </w:r>
      <w:r w:rsidR="00505212" w:rsidRPr="00611FA2">
        <w:rPr>
          <w:rFonts w:asciiTheme="minorHAnsi" w:hAnsiTheme="minorHAnsi"/>
          <w:sz w:val="22"/>
        </w:rPr>
        <w:t>readiness assessment and the selection of communities</w:t>
      </w:r>
      <w:r w:rsidR="00505212" w:rsidRPr="005E1BA8">
        <w:rPr>
          <w:rFonts w:asciiTheme="minorHAnsi" w:hAnsiTheme="minorHAnsi"/>
          <w:sz w:val="22"/>
        </w:rPr>
        <w:t xml:space="preserve"> to focus on in the next phase. </w:t>
      </w:r>
      <w:r w:rsidR="008A5FFC" w:rsidRPr="005E1BA8">
        <w:rPr>
          <w:rFonts w:asciiTheme="minorHAnsi" w:hAnsiTheme="minorHAnsi"/>
          <w:sz w:val="22"/>
        </w:rPr>
        <w:t xml:space="preserve"> </w:t>
      </w:r>
      <w:r w:rsidR="00505212" w:rsidRPr="005E1BA8">
        <w:rPr>
          <w:rFonts w:asciiTheme="minorHAnsi" w:hAnsiTheme="minorHAnsi"/>
          <w:sz w:val="22"/>
        </w:rPr>
        <w:t xml:space="preserve">The readiness assessment should take place in February 2017, following the new design process. </w:t>
      </w:r>
    </w:p>
    <w:p w14:paraId="3CD5605A" w14:textId="77777777" w:rsidR="00505212" w:rsidRPr="005E1BA8" w:rsidRDefault="00505212" w:rsidP="00D968EB">
      <w:pPr>
        <w:rPr>
          <w:rFonts w:asciiTheme="minorHAnsi" w:hAnsiTheme="minorHAnsi"/>
          <w:sz w:val="22"/>
        </w:rPr>
      </w:pPr>
    </w:p>
    <w:p w14:paraId="2BF72DDB" w14:textId="602E6655" w:rsidR="008A5FFC" w:rsidRPr="005E1BA8" w:rsidRDefault="00505212" w:rsidP="00D968EB">
      <w:pPr>
        <w:rPr>
          <w:rFonts w:asciiTheme="minorHAnsi" w:hAnsiTheme="minorHAnsi"/>
          <w:sz w:val="22"/>
        </w:rPr>
      </w:pPr>
      <w:r w:rsidRPr="005E1BA8">
        <w:rPr>
          <w:rFonts w:asciiTheme="minorHAnsi" w:hAnsiTheme="minorHAnsi"/>
          <w:sz w:val="22"/>
        </w:rPr>
        <w:t xml:space="preserve">Once the groups are selected, the groups should have good governance training.  To improve sustainability, a </w:t>
      </w:r>
      <w:r w:rsidRPr="005E1BA8">
        <w:rPr>
          <w:rFonts w:asciiTheme="minorHAnsi" w:hAnsiTheme="minorHAnsi"/>
          <w:b/>
          <w:sz w:val="22"/>
        </w:rPr>
        <w:t>partnership strategy</w:t>
      </w:r>
      <w:r w:rsidRPr="005E1BA8">
        <w:rPr>
          <w:rFonts w:asciiTheme="minorHAnsi" w:hAnsiTheme="minorHAnsi"/>
          <w:sz w:val="22"/>
        </w:rPr>
        <w:t xml:space="preserve"> should be developed to ensure a stronger link </w:t>
      </w:r>
      <w:r w:rsidRPr="00A061EB">
        <w:rPr>
          <w:rFonts w:asciiTheme="minorHAnsi" w:hAnsiTheme="minorHAnsi"/>
          <w:sz w:val="22"/>
          <w:szCs w:val="22"/>
        </w:rPr>
        <w:t xml:space="preserve">should be developed with organisations and institutions </w:t>
      </w:r>
      <w:r w:rsidRPr="005E1BA8">
        <w:rPr>
          <w:rFonts w:asciiTheme="minorHAnsi" w:hAnsiTheme="minorHAnsi"/>
          <w:sz w:val="22"/>
        </w:rPr>
        <w:t>with agricultural and microfinance organisations such as:  F</w:t>
      </w:r>
      <w:r w:rsidR="00611FA2">
        <w:rPr>
          <w:rFonts w:asciiTheme="minorHAnsi" w:hAnsiTheme="minorHAnsi"/>
          <w:sz w:val="22"/>
        </w:rPr>
        <w:t xml:space="preserve">arm </w:t>
      </w:r>
      <w:r w:rsidRPr="005E1BA8">
        <w:rPr>
          <w:rFonts w:asciiTheme="minorHAnsi" w:hAnsiTheme="minorHAnsi"/>
          <w:sz w:val="22"/>
        </w:rPr>
        <w:t>S</w:t>
      </w:r>
      <w:r w:rsidR="00611FA2">
        <w:rPr>
          <w:rFonts w:asciiTheme="minorHAnsi" w:hAnsiTheme="minorHAnsi"/>
          <w:sz w:val="22"/>
        </w:rPr>
        <w:t xml:space="preserve">upport </w:t>
      </w:r>
      <w:r w:rsidRPr="005E1BA8">
        <w:rPr>
          <w:rFonts w:asciiTheme="minorHAnsi" w:hAnsiTheme="minorHAnsi"/>
          <w:sz w:val="22"/>
        </w:rPr>
        <w:t>A</w:t>
      </w:r>
      <w:r w:rsidR="00611FA2">
        <w:rPr>
          <w:rFonts w:asciiTheme="minorHAnsi" w:hAnsiTheme="minorHAnsi"/>
          <w:sz w:val="22"/>
        </w:rPr>
        <w:t>ssociation (FSA)</w:t>
      </w:r>
      <w:r w:rsidRPr="005E1BA8">
        <w:rPr>
          <w:rFonts w:asciiTheme="minorHAnsi" w:hAnsiTheme="minorHAnsi"/>
          <w:sz w:val="22"/>
        </w:rPr>
        <w:t xml:space="preserve">, </w:t>
      </w:r>
      <w:proofErr w:type="spellStart"/>
      <w:r w:rsidR="00D32EDA" w:rsidRPr="005E1BA8">
        <w:rPr>
          <w:rFonts w:asciiTheme="minorHAnsi" w:hAnsiTheme="minorHAnsi"/>
          <w:sz w:val="22"/>
        </w:rPr>
        <w:t>Nasi</w:t>
      </w:r>
      <w:proofErr w:type="spellEnd"/>
      <w:r w:rsidR="00D32EDA" w:rsidRPr="005E1BA8">
        <w:rPr>
          <w:rFonts w:asciiTheme="minorHAnsi" w:hAnsiTheme="minorHAnsi"/>
          <w:sz w:val="22"/>
        </w:rPr>
        <w:t xml:space="preserve"> Tuan</w:t>
      </w:r>
      <w:r w:rsidR="00611FA2">
        <w:rPr>
          <w:rFonts w:asciiTheme="minorHAnsi" w:hAnsiTheme="minorHAnsi"/>
          <w:sz w:val="22"/>
        </w:rPr>
        <w:t xml:space="preserve"> (cooperative)</w:t>
      </w:r>
      <w:r w:rsidRPr="005E1BA8">
        <w:rPr>
          <w:rFonts w:asciiTheme="minorHAnsi" w:hAnsiTheme="minorHAnsi"/>
          <w:sz w:val="22"/>
        </w:rPr>
        <w:t xml:space="preserve"> and VANWODS</w:t>
      </w:r>
      <w:r w:rsidR="00611FA2">
        <w:rPr>
          <w:rFonts w:asciiTheme="minorHAnsi" w:hAnsiTheme="minorHAnsi"/>
          <w:sz w:val="22"/>
        </w:rPr>
        <w:t xml:space="preserve"> (women’s microfinance)</w:t>
      </w:r>
      <w:r w:rsidRPr="005E1BA8">
        <w:rPr>
          <w:rFonts w:asciiTheme="minorHAnsi" w:hAnsiTheme="minorHAnsi"/>
          <w:sz w:val="22"/>
        </w:rPr>
        <w:t>.</w:t>
      </w:r>
      <w:r w:rsidR="00687A76" w:rsidRPr="005E1BA8">
        <w:rPr>
          <w:rFonts w:asciiTheme="minorHAnsi" w:hAnsiTheme="minorHAnsi"/>
          <w:sz w:val="22"/>
        </w:rPr>
        <w:t xml:space="preserve"> The partnership strategy should include a capacity development approach for small, local organisations.</w:t>
      </w:r>
    </w:p>
    <w:p w14:paraId="60DE2320" w14:textId="77777777" w:rsidR="00505212" w:rsidRPr="005E1BA8" w:rsidRDefault="00505212" w:rsidP="00D968EB">
      <w:pPr>
        <w:rPr>
          <w:rFonts w:asciiTheme="minorHAnsi" w:hAnsiTheme="minorHAnsi"/>
          <w:sz w:val="22"/>
        </w:rPr>
      </w:pPr>
    </w:p>
    <w:p w14:paraId="44F678F0" w14:textId="2D9D380B" w:rsidR="00505212" w:rsidRPr="005E1BA8" w:rsidRDefault="0092443D" w:rsidP="00D968EB">
      <w:pPr>
        <w:rPr>
          <w:rFonts w:asciiTheme="minorHAnsi" w:hAnsiTheme="minorHAnsi"/>
          <w:sz w:val="22"/>
        </w:rPr>
      </w:pPr>
      <w:r w:rsidRPr="005E1BA8">
        <w:rPr>
          <w:rFonts w:asciiTheme="minorHAnsi" w:hAnsiTheme="minorHAnsi"/>
          <w:i/>
          <w:color w:val="ED7D31" w:themeColor="accent2"/>
          <w:sz w:val="22"/>
        </w:rPr>
        <w:t xml:space="preserve">Targeted studies </w:t>
      </w:r>
      <w:r w:rsidR="00505212" w:rsidRPr="005E1BA8">
        <w:rPr>
          <w:rFonts w:asciiTheme="minorHAnsi" w:hAnsiTheme="minorHAnsi"/>
          <w:sz w:val="22"/>
        </w:rPr>
        <w:t xml:space="preserve">should be carried out </w:t>
      </w:r>
      <w:r w:rsidR="002B5823" w:rsidRPr="005E1BA8">
        <w:rPr>
          <w:rFonts w:asciiTheme="minorHAnsi" w:hAnsiTheme="minorHAnsi"/>
          <w:sz w:val="22"/>
        </w:rPr>
        <w:t xml:space="preserve">following the next design which include:  baseline study gender-sensitive value chain analysis; stakeholder analysis; barrier analyses to inform </w:t>
      </w:r>
      <w:r w:rsidRPr="00A061EB">
        <w:rPr>
          <w:rFonts w:asciiTheme="minorHAnsi" w:hAnsiTheme="minorHAnsi"/>
          <w:sz w:val="22"/>
          <w:szCs w:val="22"/>
        </w:rPr>
        <w:t>engag</w:t>
      </w:r>
      <w:r w:rsidR="001A4408" w:rsidRPr="00A061EB">
        <w:rPr>
          <w:rFonts w:asciiTheme="minorHAnsi" w:hAnsiTheme="minorHAnsi"/>
          <w:sz w:val="22"/>
          <w:szCs w:val="22"/>
        </w:rPr>
        <w:t>ing men and boys</w:t>
      </w:r>
      <w:r w:rsidR="001A4408" w:rsidRPr="005E1BA8">
        <w:rPr>
          <w:rFonts w:asciiTheme="minorHAnsi" w:hAnsiTheme="minorHAnsi"/>
          <w:sz w:val="22"/>
        </w:rPr>
        <w:t xml:space="preserve"> </w:t>
      </w:r>
      <w:r w:rsidR="002B5823" w:rsidRPr="005E1BA8">
        <w:rPr>
          <w:rFonts w:asciiTheme="minorHAnsi" w:hAnsiTheme="minorHAnsi"/>
          <w:sz w:val="22"/>
        </w:rPr>
        <w:t>strategies with a clear purpose as to how they will inform the final selection and refinement of activities during inception.</w:t>
      </w:r>
    </w:p>
    <w:p w14:paraId="5255BD48" w14:textId="77777777" w:rsidR="008A5FFC" w:rsidRPr="005E1BA8" w:rsidRDefault="008A5FFC" w:rsidP="00D968EB">
      <w:pPr>
        <w:rPr>
          <w:rFonts w:asciiTheme="minorHAnsi" w:hAnsiTheme="minorHAnsi"/>
          <w:i/>
          <w:sz w:val="22"/>
        </w:rPr>
      </w:pPr>
    </w:p>
    <w:p w14:paraId="7269EBBB" w14:textId="6D7351B4" w:rsidR="002B5823" w:rsidRPr="005E1BA8" w:rsidRDefault="002B5823" w:rsidP="002B5823">
      <w:pPr>
        <w:tabs>
          <w:tab w:val="left" w:pos="4845"/>
        </w:tabs>
        <w:jc w:val="both"/>
        <w:rPr>
          <w:rFonts w:asciiTheme="minorHAnsi" w:hAnsiTheme="minorHAnsi"/>
          <w:sz w:val="22"/>
        </w:rPr>
      </w:pPr>
      <w:r w:rsidRPr="005E1BA8">
        <w:rPr>
          <w:rFonts w:asciiTheme="minorHAnsi" w:hAnsiTheme="minorHAnsi"/>
          <w:sz w:val="22"/>
        </w:rPr>
        <w:t xml:space="preserve">Recommendations for the next phase are to </w:t>
      </w:r>
      <w:r w:rsidRPr="005E1BA8">
        <w:rPr>
          <w:rFonts w:asciiTheme="minorHAnsi" w:hAnsiTheme="minorHAnsi"/>
          <w:b/>
          <w:sz w:val="22"/>
        </w:rPr>
        <w:t>mainstream GBV, develop a strategy for engaging men and boys and to adopt the family business management training approach</w:t>
      </w:r>
      <w:r w:rsidRPr="005E1BA8">
        <w:rPr>
          <w:rFonts w:asciiTheme="minorHAnsi" w:hAnsiTheme="minorHAnsi"/>
          <w:sz w:val="22"/>
        </w:rPr>
        <w:t>.  Topics covered in this approach are: as communication; conflict management; labour in the family garden and workloads; decision-making; decision-making and household budgeting; and developing household action plans. The program can be adapted to include single mothers.</w:t>
      </w:r>
    </w:p>
    <w:p w14:paraId="28B4733B" w14:textId="77777777" w:rsidR="00EC651F" w:rsidRPr="00A061EB" w:rsidRDefault="00EC651F" w:rsidP="002B5823">
      <w:pPr>
        <w:tabs>
          <w:tab w:val="left" w:pos="4845"/>
        </w:tabs>
        <w:jc w:val="both"/>
        <w:rPr>
          <w:rFonts w:asciiTheme="minorHAnsi" w:hAnsiTheme="minorHAnsi"/>
          <w:sz w:val="22"/>
          <w:szCs w:val="22"/>
        </w:rPr>
      </w:pPr>
    </w:p>
    <w:p w14:paraId="11179760" w14:textId="1D73EFF4" w:rsidR="008A5FFC" w:rsidRPr="005E1BA8" w:rsidRDefault="00E66E7C" w:rsidP="00E66E7C">
      <w:pPr>
        <w:tabs>
          <w:tab w:val="left" w:pos="4845"/>
        </w:tabs>
        <w:jc w:val="both"/>
        <w:rPr>
          <w:rFonts w:asciiTheme="minorHAnsi" w:hAnsiTheme="minorHAnsi"/>
          <w:sz w:val="22"/>
        </w:rPr>
      </w:pPr>
      <w:r w:rsidRPr="005E1BA8">
        <w:rPr>
          <w:rFonts w:asciiTheme="minorHAnsi" w:hAnsiTheme="minorHAnsi"/>
          <w:sz w:val="22"/>
        </w:rPr>
        <w:t>A longer-</w:t>
      </w:r>
      <w:r w:rsidR="002B5823" w:rsidRPr="005E1BA8">
        <w:rPr>
          <w:rFonts w:asciiTheme="minorHAnsi" w:hAnsiTheme="minorHAnsi"/>
          <w:sz w:val="22"/>
        </w:rPr>
        <w:t xml:space="preserve">term approach for the next phase is the development of </w:t>
      </w:r>
      <w:r w:rsidR="002B5823" w:rsidRPr="005E1BA8">
        <w:rPr>
          <w:rFonts w:asciiTheme="minorHAnsi" w:hAnsiTheme="minorHAnsi"/>
          <w:b/>
          <w:sz w:val="22"/>
        </w:rPr>
        <w:t>women’s cooperatives</w:t>
      </w:r>
      <w:r w:rsidR="002B5823" w:rsidRPr="005E1BA8">
        <w:rPr>
          <w:rFonts w:asciiTheme="minorHAnsi" w:hAnsiTheme="minorHAnsi"/>
          <w:sz w:val="22"/>
        </w:rPr>
        <w:t xml:space="preserve">.  The learning from </w:t>
      </w:r>
      <w:proofErr w:type="spellStart"/>
      <w:r w:rsidR="00D32EDA" w:rsidRPr="005E1BA8">
        <w:rPr>
          <w:rFonts w:asciiTheme="minorHAnsi" w:hAnsiTheme="minorHAnsi"/>
          <w:sz w:val="22"/>
        </w:rPr>
        <w:t>Nasi</w:t>
      </w:r>
      <w:proofErr w:type="spellEnd"/>
      <w:r w:rsidR="00D32EDA" w:rsidRPr="005E1BA8">
        <w:rPr>
          <w:rFonts w:asciiTheme="minorHAnsi" w:hAnsiTheme="minorHAnsi"/>
          <w:sz w:val="22"/>
        </w:rPr>
        <w:t xml:space="preserve"> Tuan</w:t>
      </w:r>
      <w:r w:rsidR="002B5823" w:rsidRPr="005E1BA8">
        <w:rPr>
          <w:rFonts w:asciiTheme="minorHAnsi" w:hAnsiTheme="minorHAnsi"/>
          <w:sz w:val="22"/>
        </w:rPr>
        <w:t xml:space="preserve"> indicates that the development of cooperatives can take up to five years, but there is value in developing cooperative models.  As individuals</w:t>
      </w:r>
      <w:r w:rsidRPr="005E1BA8">
        <w:rPr>
          <w:rFonts w:asciiTheme="minorHAnsi" w:hAnsiTheme="minorHAnsi"/>
          <w:sz w:val="22"/>
        </w:rPr>
        <w:t>,</w:t>
      </w:r>
      <w:r w:rsidR="002B5823" w:rsidRPr="005E1BA8">
        <w:rPr>
          <w:rFonts w:asciiTheme="minorHAnsi" w:hAnsiTheme="minorHAnsi"/>
          <w:sz w:val="22"/>
        </w:rPr>
        <w:t xml:space="preserve"> women will find it difficult to participate in the value-chain beyond production</w:t>
      </w:r>
      <w:r w:rsidRPr="005E1BA8">
        <w:rPr>
          <w:rFonts w:asciiTheme="minorHAnsi" w:hAnsiTheme="minorHAnsi"/>
          <w:sz w:val="22"/>
        </w:rPr>
        <w:t xml:space="preserve">. </w:t>
      </w:r>
      <w:r w:rsidR="002B5823" w:rsidRPr="005E1BA8">
        <w:rPr>
          <w:rFonts w:asciiTheme="minorHAnsi" w:hAnsiTheme="minorHAnsi"/>
          <w:sz w:val="22"/>
        </w:rPr>
        <w:t xml:space="preserve">They are more likely to experience the benefits of processing, marketing and sale as part of a cooperative or producer group. Cooperatives represent a mechanism through which to ensure women’s economic empowerment where they can put the skills and knowledge they have gained into action and choice. </w:t>
      </w:r>
    </w:p>
    <w:p w14:paraId="4C8B940F" w14:textId="77777777" w:rsidR="00F67870" w:rsidRPr="00A061EB" w:rsidRDefault="00F67870" w:rsidP="00466F4D">
      <w:pPr>
        <w:rPr>
          <w:rFonts w:asciiTheme="minorHAnsi" w:hAnsiTheme="minorHAnsi"/>
          <w:i/>
          <w:color w:val="ED7D31" w:themeColor="accent2"/>
          <w:sz w:val="22"/>
          <w:szCs w:val="22"/>
        </w:rPr>
      </w:pPr>
    </w:p>
    <w:p w14:paraId="1434B465" w14:textId="07E974EF" w:rsidR="006C55A0" w:rsidRPr="005E1BA8" w:rsidRDefault="00BD7A38" w:rsidP="00D968EB">
      <w:pPr>
        <w:rPr>
          <w:rFonts w:asciiTheme="minorHAnsi" w:hAnsiTheme="minorHAnsi"/>
          <w:sz w:val="22"/>
        </w:rPr>
      </w:pPr>
      <w:r w:rsidRPr="005E1BA8">
        <w:rPr>
          <w:rFonts w:asciiTheme="minorHAnsi" w:hAnsiTheme="minorHAnsi"/>
          <w:i/>
          <w:color w:val="ED7D31" w:themeColor="accent2"/>
          <w:sz w:val="22"/>
        </w:rPr>
        <w:t>Life</w:t>
      </w:r>
      <w:r w:rsidR="00E93C99" w:rsidRPr="005E1BA8">
        <w:rPr>
          <w:rFonts w:asciiTheme="minorHAnsi" w:hAnsiTheme="minorHAnsi"/>
          <w:i/>
          <w:color w:val="ED7D31" w:themeColor="accent2"/>
          <w:sz w:val="22"/>
        </w:rPr>
        <w:t xml:space="preserve"> </w:t>
      </w:r>
      <w:r w:rsidRPr="005E1BA8">
        <w:rPr>
          <w:rFonts w:asciiTheme="minorHAnsi" w:hAnsiTheme="minorHAnsi"/>
          <w:i/>
          <w:color w:val="ED7D31" w:themeColor="accent2"/>
          <w:sz w:val="22"/>
        </w:rPr>
        <w:t>skills training</w:t>
      </w:r>
      <w:r w:rsidR="008A5FFC" w:rsidRPr="005E1BA8">
        <w:rPr>
          <w:rFonts w:asciiTheme="minorHAnsi" w:hAnsiTheme="minorHAnsi"/>
          <w:i/>
          <w:color w:val="ED7D31" w:themeColor="accent2"/>
          <w:sz w:val="22"/>
        </w:rPr>
        <w:t xml:space="preserve"> </w:t>
      </w:r>
      <w:r w:rsidR="008A5FFC" w:rsidRPr="005E1BA8">
        <w:rPr>
          <w:rFonts w:asciiTheme="minorHAnsi" w:hAnsiTheme="minorHAnsi"/>
          <w:sz w:val="22"/>
        </w:rPr>
        <w:t>should continue and be strengthened through</w:t>
      </w:r>
      <w:r w:rsidRPr="005E1BA8">
        <w:rPr>
          <w:rFonts w:asciiTheme="minorHAnsi" w:hAnsiTheme="minorHAnsi"/>
          <w:sz w:val="22"/>
        </w:rPr>
        <w:t xml:space="preserve"> a stronger focus on engaging young men and facilitating access to services for </w:t>
      </w:r>
      <w:r w:rsidR="00110671" w:rsidRPr="005E1BA8">
        <w:rPr>
          <w:rFonts w:asciiTheme="minorHAnsi" w:hAnsiTheme="minorHAnsi"/>
          <w:sz w:val="22"/>
        </w:rPr>
        <w:t>women and girls</w:t>
      </w:r>
      <w:r w:rsidRPr="005E1BA8">
        <w:rPr>
          <w:rFonts w:asciiTheme="minorHAnsi" w:hAnsiTheme="minorHAnsi"/>
          <w:sz w:val="22"/>
        </w:rPr>
        <w:t xml:space="preserve"> experiencing violence.  </w:t>
      </w:r>
      <w:r w:rsidR="001A4408" w:rsidRPr="00A061EB">
        <w:rPr>
          <w:rFonts w:asciiTheme="minorHAnsi" w:hAnsiTheme="minorHAnsi"/>
          <w:b/>
          <w:sz w:val="22"/>
          <w:szCs w:val="22"/>
        </w:rPr>
        <w:t xml:space="preserve">Based on the </w:t>
      </w:r>
      <w:r w:rsidR="001A4408" w:rsidRPr="00A061EB">
        <w:rPr>
          <w:rFonts w:asciiTheme="minorHAnsi" w:hAnsiTheme="minorHAnsi"/>
          <w:b/>
          <w:sz w:val="22"/>
          <w:szCs w:val="22"/>
        </w:rPr>
        <w:lastRenderedPageBreak/>
        <w:t>findings from the review, l</w:t>
      </w:r>
      <w:r w:rsidR="00110671" w:rsidRPr="00A061EB">
        <w:rPr>
          <w:rFonts w:asciiTheme="minorHAnsi" w:hAnsiTheme="minorHAnsi"/>
          <w:b/>
          <w:sz w:val="22"/>
          <w:szCs w:val="22"/>
        </w:rPr>
        <w:t>ife</w:t>
      </w:r>
      <w:r w:rsidR="00110671" w:rsidRPr="005E1BA8">
        <w:rPr>
          <w:rFonts w:asciiTheme="minorHAnsi" w:hAnsiTheme="minorHAnsi"/>
          <w:b/>
          <w:sz w:val="22"/>
        </w:rPr>
        <w:t xml:space="preserve"> skills training </w:t>
      </w:r>
      <w:r w:rsidR="001A4408" w:rsidRPr="00A061EB">
        <w:rPr>
          <w:rFonts w:asciiTheme="minorHAnsi" w:hAnsiTheme="minorHAnsi"/>
          <w:b/>
          <w:sz w:val="22"/>
          <w:szCs w:val="22"/>
        </w:rPr>
        <w:t>should</w:t>
      </w:r>
      <w:r w:rsidR="00110671" w:rsidRPr="005E1BA8">
        <w:rPr>
          <w:rFonts w:asciiTheme="minorHAnsi" w:hAnsiTheme="minorHAnsi"/>
          <w:b/>
          <w:sz w:val="22"/>
        </w:rPr>
        <w:t xml:space="preserve"> be delivered at the community level to encourage stronger community engagement </w:t>
      </w:r>
      <w:r w:rsidR="008A5FFC" w:rsidRPr="005E1BA8">
        <w:rPr>
          <w:rFonts w:asciiTheme="minorHAnsi" w:hAnsiTheme="minorHAnsi"/>
          <w:b/>
          <w:sz w:val="22"/>
        </w:rPr>
        <w:t>and linkages to other CARE programs</w:t>
      </w:r>
      <w:r w:rsidR="00110671" w:rsidRPr="005E1BA8">
        <w:rPr>
          <w:rFonts w:asciiTheme="minorHAnsi" w:hAnsiTheme="minorHAnsi"/>
          <w:b/>
          <w:sz w:val="22"/>
        </w:rPr>
        <w:t>.</w:t>
      </w:r>
      <w:r w:rsidR="00110671" w:rsidRPr="005E1BA8">
        <w:rPr>
          <w:rFonts w:asciiTheme="minorHAnsi" w:hAnsiTheme="minorHAnsi"/>
          <w:sz w:val="22"/>
        </w:rPr>
        <w:t xml:space="preserve"> </w:t>
      </w:r>
      <w:r w:rsidR="003C76BF">
        <w:rPr>
          <w:rFonts w:asciiTheme="minorHAnsi" w:hAnsiTheme="minorHAnsi"/>
          <w:sz w:val="22"/>
        </w:rPr>
        <w:t xml:space="preserve"> The program is currently delivered in central locations with only one or two participants from each community and there is not sufficient support to participants when they return to their communities.  </w:t>
      </w:r>
      <w:r w:rsidR="00A35BDD" w:rsidRPr="005E1BA8">
        <w:rPr>
          <w:rFonts w:asciiTheme="minorHAnsi" w:hAnsiTheme="minorHAnsi"/>
          <w:sz w:val="22"/>
        </w:rPr>
        <w:t>CARE</w:t>
      </w:r>
      <w:r w:rsidRPr="005E1BA8">
        <w:rPr>
          <w:rFonts w:asciiTheme="minorHAnsi" w:hAnsiTheme="minorHAnsi"/>
          <w:sz w:val="22"/>
        </w:rPr>
        <w:t xml:space="preserve"> can better facilitate access to services by building on existing practices</w:t>
      </w:r>
      <w:r w:rsidR="00C902D1" w:rsidRPr="005E1BA8">
        <w:rPr>
          <w:rFonts w:asciiTheme="minorHAnsi" w:hAnsiTheme="minorHAnsi"/>
          <w:sz w:val="22"/>
        </w:rPr>
        <w:t xml:space="preserve"> of working with Police, VWC and health providers. </w:t>
      </w:r>
      <w:r w:rsidR="00110671" w:rsidRPr="005E1BA8">
        <w:rPr>
          <w:rFonts w:asciiTheme="minorHAnsi" w:hAnsiTheme="minorHAnsi"/>
          <w:sz w:val="22"/>
        </w:rPr>
        <w:t xml:space="preserve"> The purpose of the life skills training has shifted over time and CARE needs to strongly define the purpose, target groups and intended outcomes for participants and communities the next phase.</w:t>
      </w:r>
      <w:r w:rsidR="00C902D1" w:rsidRPr="005E1BA8">
        <w:rPr>
          <w:rFonts w:asciiTheme="minorHAnsi" w:hAnsiTheme="minorHAnsi"/>
          <w:sz w:val="22"/>
        </w:rPr>
        <w:t xml:space="preserve"> </w:t>
      </w:r>
      <w:r w:rsidRPr="005E1BA8">
        <w:rPr>
          <w:rFonts w:asciiTheme="minorHAnsi" w:hAnsiTheme="minorHAnsi"/>
          <w:sz w:val="22"/>
        </w:rPr>
        <w:t xml:space="preserve"> </w:t>
      </w:r>
      <w:r w:rsidR="00110671" w:rsidRPr="005E1BA8">
        <w:rPr>
          <w:rFonts w:asciiTheme="minorHAnsi" w:hAnsiTheme="minorHAnsi"/>
          <w:sz w:val="22"/>
        </w:rPr>
        <w:t>The curriculum is currently being revised to better target different segment</w:t>
      </w:r>
      <w:r w:rsidR="008A5FFC" w:rsidRPr="005E1BA8">
        <w:rPr>
          <w:rFonts w:asciiTheme="minorHAnsi" w:hAnsiTheme="minorHAnsi"/>
          <w:sz w:val="22"/>
        </w:rPr>
        <w:t>s</w:t>
      </w:r>
      <w:r w:rsidR="00110671" w:rsidRPr="005E1BA8">
        <w:rPr>
          <w:rFonts w:asciiTheme="minorHAnsi" w:hAnsiTheme="minorHAnsi"/>
          <w:sz w:val="22"/>
        </w:rPr>
        <w:t xml:space="preserve"> of the community:  young men, young women, adult women and men. </w:t>
      </w:r>
      <w:r w:rsidR="00A35BDD" w:rsidRPr="005E1BA8">
        <w:rPr>
          <w:rFonts w:asciiTheme="minorHAnsi" w:hAnsiTheme="minorHAnsi"/>
          <w:sz w:val="22"/>
        </w:rPr>
        <w:t>CARE</w:t>
      </w:r>
      <w:r w:rsidRPr="005E1BA8">
        <w:rPr>
          <w:rFonts w:asciiTheme="minorHAnsi" w:hAnsiTheme="minorHAnsi"/>
          <w:sz w:val="22"/>
        </w:rPr>
        <w:t xml:space="preserve"> should</w:t>
      </w:r>
      <w:r w:rsidR="00110671" w:rsidRPr="005E1BA8">
        <w:rPr>
          <w:rFonts w:asciiTheme="minorHAnsi" w:hAnsiTheme="minorHAnsi"/>
          <w:sz w:val="22"/>
        </w:rPr>
        <w:t xml:space="preserve"> also</w:t>
      </w:r>
      <w:r w:rsidRPr="005E1BA8">
        <w:rPr>
          <w:rFonts w:asciiTheme="minorHAnsi" w:hAnsiTheme="minorHAnsi"/>
          <w:sz w:val="22"/>
        </w:rPr>
        <w:t xml:space="preserve"> intentionally target young single mothers as the review found that young single mothers are often excluded from community activities and have benefitted from life</w:t>
      </w:r>
      <w:r w:rsidR="00E93C99" w:rsidRPr="005E1BA8">
        <w:rPr>
          <w:rFonts w:asciiTheme="minorHAnsi" w:hAnsiTheme="minorHAnsi"/>
          <w:sz w:val="22"/>
        </w:rPr>
        <w:t xml:space="preserve"> </w:t>
      </w:r>
      <w:r w:rsidRPr="005E1BA8">
        <w:rPr>
          <w:rFonts w:asciiTheme="minorHAnsi" w:hAnsiTheme="minorHAnsi"/>
          <w:sz w:val="22"/>
        </w:rPr>
        <w:t xml:space="preserve">skills training.  </w:t>
      </w:r>
      <w:r w:rsidR="008A5FFC" w:rsidRPr="005E1BA8">
        <w:rPr>
          <w:rFonts w:asciiTheme="minorHAnsi" w:hAnsiTheme="minorHAnsi"/>
          <w:sz w:val="22"/>
        </w:rPr>
        <w:t xml:space="preserve">Follow up activities are also needed to build on the momentum from the training and it needs better linkages to existing CARE programs (WASH, resilience, </w:t>
      </w:r>
      <w:r w:rsidR="008A5FFC" w:rsidRPr="00A061EB">
        <w:rPr>
          <w:rFonts w:asciiTheme="minorHAnsi" w:hAnsiTheme="minorHAnsi"/>
          <w:sz w:val="22"/>
          <w:szCs w:val="22"/>
        </w:rPr>
        <w:t>W</w:t>
      </w:r>
      <w:r w:rsidR="00F40646" w:rsidRPr="00A061EB">
        <w:rPr>
          <w:rFonts w:asciiTheme="minorHAnsi" w:hAnsiTheme="minorHAnsi"/>
          <w:sz w:val="22"/>
          <w:szCs w:val="22"/>
        </w:rPr>
        <w:t>STB</w:t>
      </w:r>
      <w:r w:rsidR="008A5FFC" w:rsidRPr="005E1BA8">
        <w:rPr>
          <w:rFonts w:asciiTheme="minorHAnsi" w:hAnsiTheme="minorHAnsi"/>
          <w:sz w:val="22"/>
        </w:rPr>
        <w:t xml:space="preserve">).  </w:t>
      </w:r>
    </w:p>
    <w:p w14:paraId="034E1A4B" w14:textId="77777777" w:rsidR="00291D39" w:rsidRPr="005E1BA8" w:rsidRDefault="00291D39" w:rsidP="00D968EB">
      <w:pPr>
        <w:rPr>
          <w:rFonts w:asciiTheme="minorHAnsi" w:hAnsiTheme="minorHAnsi"/>
          <w:i/>
          <w:sz w:val="22"/>
        </w:rPr>
      </w:pPr>
    </w:p>
    <w:p w14:paraId="5792C050" w14:textId="0F55C1BF" w:rsidR="00466F4D" w:rsidRPr="00355EF7" w:rsidRDefault="008A5FFC" w:rsidP="00D968EB">
      <w:pPr>
        <w:rPr>
          <w:rFonts w:asciiTheme="minorHAnsi" w:hAnsiTheme="minorHAnsi"/>
          <w:sz w:val="22"/>
        </w:rPr>
      </w:pPr>
      <w:r w:rsidRPr="005E1BA8">
        <w:rPr>
          <w:rFonts w:asciiTheme="minorHAnsi" w:hAnsiTheme="minorHAnsi"/>
          <w:i/>
          <w:color w:val="ED7D31" w:themeColor="accent2"/>
          <w:sz w:val="22"/>
        </w:rPr>
        <w:t>Gender based</w:t>
      </w:r>
      <w:r w:rsidRPr="005E1BA8">
        <w:rPr>
          <w:rFonts w:asciiTheme="minorHAnsi" w:hAnsiTheme="minorHAnsi"/>
          <w:i/>
          <w:color w:val="FF0000"/>
          <w:sz w:val="22"/>
        </w:rPr>
        <w:t xml:space="preserve"> </w:t>
      </w:r>
      <w:r w:rsidRPr="005E1BA8">
        <w:rPr>
          <w:rFonts w:asciiTheme="minorHAnsi" w:hAnsiTheme="minorHAnsi"/>
          <w:i/>
          <w:color w:val="ED7D31" w:themeColor="accent2"/>
          <w:sz w:val="22"/>
        </w:rPr>
        <w:t>violence</w:t>
      </w:r>
      <w:r w:rsidRPr="005E1BA8">
        <w:rPr>
          <w:rFonts w:asciiTheme="minorHAnsi" w:hAnsiTheme="minorHAnsi"/>
          <w:i/>
          <w:color w:val="FF0000"/>
          <w:sz w:val="22"/>
        </w:rPr>
        <w:t xml:space="preserve"> </w:t>
      </w:r>
      <w:r w:rsidRPr="005E1BA8">
        <w:rPr>
          <w:rFonts w:asciiTheme="minorHAnsi" w:hAnsiTheme="minorHAnsi"/>
          <w:sz w:val="22"/>
        </w:rPr>
        <w:t xml:space="preserve">CARE needs a clear strategy for reducing gender based violence in the next phase. </w:t>
      </w:r>
      <w:r w:rsidR="00E66E7C" w:rsidRPr="00355EF7">
        <w:rPr>
          <w:rFonts w:asciiTheme="minorHAnsi" w:hAnsiTheme="minorHAnsi"/>
          <w:sz w:val="22"/>
        </w:rPr>
        <w:t>(see section 3.1.3</w:t>
      </w:r>
      <w:r w:rsidR="00D02B04">
        <w:rPr>
          <w:rFonts w:asciiTheme="minorHAnsi" w:hAnsiTheme="minorHAnsi"/>
          <w:sz w:val="22"/>
        </w:rPr>
        <w:t xml:space="preserve"> for details on how to improve GBV approach</w:t>
      </w:r>
      <w:r w:rsidR="00E66E7C" w:rsidRPr="00355EF7">
        <w:rPr>
          <w:rFonts w:asciiTheme="minorHAnsi" w:hAnsiTheme="minorHAnsi"/>
          <w:sz w:val="22"/>
        </w:rPr>
        <w:t>)</w:t>
      </w:r>
    </w:p>
    <w:p w14:paraId="5D051322" w14:textId="77777777" w:rsidR="008A5FFC" w:rsidRPr="005E1BA8" w:rsidRDefault="008A5FFC" w:rsidP="00D968EB">
      <w:pPr>
        <w:rPr>
          <w:rFonts w:asciiTheme="minorHAnsi" w:hAnsiTheme="minorHAnsi"/>
          <w:sz w:val="22"/>
        </w:rPr>
      </w:pPr>
    </w:p>
    <w:p w14:paraId="2395387D" w14:textId="3D12035E" w:rsidR="00E55D3A" w:rsidRPr="005E1BA8" w:rsidRDefault="008A5FFC" w:rsidP="00291D39">
      <w:pPr>
        <w:rPr>
          <w:rFonts w:asciiTheme="minorHAnsi" w:hAnsiTheme="minorHAnsi"/>
          <w:color w:val="FF8423"/>
          <w:sz w:val="22"/>
        </w:rPr>
      </w:pPr>
      <w:r w:rsidRPr="005E1BA8">
        <w:rPr>
          <w:rFonts w:asciiTheme="minorHAnsi" w:hAnsiTheme="minorHAnsi"/>
          <w:color w:val="FF8423"/>
          <w:sz w:val="22"/>
        </w:rPr>
        <w:t xml:space="preserve">3.1.2 </w:t>
      </w:r>
      <w:r w:rsidR="00291D39" w:rsidRPr="005E1BA8">
        <w:rPr>
          <w:rFonts w:asciiTheme="minorHAnsi" w:hAnsiTheme="minorHAnsi"/>
          <w:color w:val="FF8423"/>
          <w:sz w:val="22"/>
        </w:rPr>
        <w:t>Are there areas of the program that should be de-prioritised or not be pursued further?</w:t>
      </w:r>
      <w:r w:rsidR="00E55D3A" w:rsidRPr="005E1BA8">
        <w:rPr>
          <w:rFonts w:asciiTheme="minorHAnsi" w:hAnsiTheme="minorHAnsi"/>
          <w:color w:val="FF8423"/>
          <w:sz w:val="22"/>
        </w:rPr>
        <w:t xml:space="preserve"> </w:t>
      </w:r>
    </w:p>
    <w:p w14:paraId="0D0FF14D" w14:textId="54F195D9" w:rsidR="001A4408" w:rsidRPr="00A061EB" w:rsidRDefault="00E66E7C" w:rsidP="00466F4D">
      <w:pPr>
        <w:rPr>
          <w:rFonts w:asciiTheme="minorHAnsi" w:hAnsiTheme="minorHAnsi"/>
          <w:sz w:val="22"/>
          <w:szCs w:val="22"/>
        </w:rPr>
      </w:pPr>
      <w:r w:rsidRPr="005E1BA8">
        <w:rPr>
          <w:rFonts w:asciiTheme="minorHAnsi" w:hAnsiTheme="minorHAnsi"/>
          <w:sz w:val="22"/>
        </w:rPr>
        <w:t xml:space="preserve">As noted above, </w:t>
      </w:r>
      <w:r w:rsidRPr="005E1BA8">
        <w:rPr>
          <w:rFonts w:asciiTheme="minorHAnsi" w:hAnsiTheme="minorHAnsi"/>
          <w:b/>
          <w:sz w:val="22"/>
        </w:rPr>
        <w:t>t</w:t>
      </w:r>
      <w:r w:rsidR="00466F4D" w:rsidRPr="005E1BA8">
        <w:rPr>
          <w:rFonts w:asciiTheme="minorHAnsi" w:hAnsiTheme="minorHAnsi"/>
          <w:b/>
          <w:sz w:val="22"/>
        </w:rPr>
        <w:t>he geographic scope of the program needs to be reduced</w:t>
      </w:r>
      <w:r w:rsidR="001A4408" w:rsidRPr="00A061EB">
        <w:rPr>
          <w:rFonts w:asciiTheme="minorHAnsi" w:hAnsiTheme="minorHAnsi"/>
          <w:b/>
          <w:sz w:val="22"/>
          <w:szCs w:val="22"/>
        </w:rPr>
        <w:t xml:space="preserve"> to deliver more intensive support for women’s economic empowerment</w:t>
      </w:r>
      <w:r w:rsidR="003B7849" w:rsidRPr="00A061EB">
        <w:rPr>
          <w:rFonts w:asciiTheme="minorHAnsi" w:hAnsiTheme="minorHAnsi"/>
          <w:sz w:val="22"/>
          <w:szCs w:val="22"/>
        </w:rPr>
        <w:t>.</w:t>
      </w:r>
      <w:r w:rsidR="003B7849" w:rsidRPr="009145D4">
        <w:rPr>
          <w:rFonts w:asciiTheme="minorHAnsi" w:hAnsiTheme="minorHAnsi"/>
          <w:sz w:val="22"/>
        </w:rPr>
        <w:t xml:space="preserve">  For the women’s economic empowerment work, </w:t>
      </w:r>
      <w:r w:rsidR="00A35BDD" w:rsidRPr="009145D4">
        <w:rPr>
          <w:rFonts w:asciiTheme="minorHAnsi" w:hAnsiTheme="minorHAnsi"/>
          <w:sz w:val="22"/>
        </w:rPr>
        <w:t>CARE</w:t>
      </w:r>
      <w:r w:rsidRPr="009145D4">
        <w:rPr>
          <w:rFonts w:asciiTheme="minorHAnsi" w:hAnsiTheme="minorHAnsi"/>
          <w:sz w:val="22"/>
        </w:rPr>
        <w:t xml:space="preserve"> is working across 86</w:t>
      </w:r>
      <w:r w:rsidR="003B7849" w:rsidRPr="009145D4">
        <w:rPr>
          <w:rFonts w:asciiTheme="minorHAnsi" w:hAnsiTheme="minorHAnsi"/>
          <w:sz w:val="22"/>
        </w:rPr>
        <w:t xml:space="preserve"> communities. In the next phase, the program will be more focused </w:t>
      </w:r>
      <w:r w:rsidRPr="009145D4">
        <w:rPr>
          <w:rFonts w:asciiTheme="minorHAnsi" w:hAnsiTheme="minorHAnsi"/>
          <w:sz w:val="22"/>
        </w:rPr>
        <w:t xml:space="preserve">on intensive support to </w:t>
      </w:r>
      <w:r w:rsidRPr="00A061EB">
        <w:rPr>
          <w:rFonts w:asciiTheme="minorHAnsi" w:hAnsiTheme="minorHAnsi"/>
          <w:sz w:val="22"/>
          <w:szCs w:val="22"/>
        </w:rPr>
        <w:t>W</w:t>
      </w:r>
      <w:r w:rsidR="00F40646" w:rsidRPr="00A061EB">
        <w:rPr>
          <w:rFonts w:asciiTheme="minorHAnsi" w:hAnsiTheme="minorHAnsi"/>
          <w:sz w:val="22"/>
          <w:szCs w:val="22"/>
        </w:rPr>
        <w:t xml:space="preserve">STB </w:t>
      </w:r>
      <w:r w:rsidRPr="00A061EB">
        <w:rPr>
          <w:rFonts w:asciiTheme="minorHAnsi" w:hAnsiTheme="minorHAnsi"/>
          <w:sz w:val="22"/>
          <w:szCs w:val="22"/>
        </w:rPr>
        <w:t>groups</w:t>
      </w:r>
      <w:r w:rsidR="001A4408" w:rsidRPr="00A061EB">
        <w:rPr>
          <w:rFonts w:asciiTheme="minorHAnsi" w:hAnsiTheme="minorHAnsi"/>
          <w:sz w:val="22"/>
          <w:szCs w:val="22"/>
        </w:rPr>
        <w:t xml:space="preserve"> including governance and working with families to challenge gender norms at the household level</w:t>
      </w:r>
      <w:r w:rsidRPr="00A061EB">
        <w:rPr>
          <w:rFonts w:asciiTheme="minorHAnsi" w:hAnsiTheme="minorHAnsi"/>
          <w:sz w:val="22"/>
          <w:szCs w:val="22"/>
        </w:rPr>
        <w:t xml:space="preserve">.  </w:t>
      </w:r>
    </w:p>
    <w:p w14:paraId="639076BF" w14:textId="77777777" w:rsidR="001A4408" w:rsidRPr="00A061EB" w:rsidRDefault="001A4408" w:rsidP="00466F4D">
      <w:pPr>
        <w:rPr>
          <w:rFonts w:asciiTheme="minorHAnsi" w:hAnsiTheme="minorHAnsi"/>
          <w:sz w:val="22"/>
          <w:szCs w:val="22"/>
        </w:rPr>
      </w:pPr>
    </w:p>
    <w:p w14:paraId="15EA41E0" w14:textId="1D40E78F" w:rsidR="003B7849" w:rsidRPr="009145D4" w:rsidRDefault="00E66E7C" w:rsidP="00D968EB">
      <w:pPr>
        <w:rPr>
          <w:rFonts w:asciiTheme="minorHAnsi" w:hAnsiTheme="minorHAnsi"/>
          <w:sz w:val="22"/>
        </w:rPr>
      </w:pPr>
      <w:r w:rsidRPr="009145D4">
        <w:rPr>
          <w:rFonts w:asciiTheme="minorHAnsi" w:hAnsiTheme="minorHAnsi"/>
          <w:sz w:val="22"/>
        </w:rPr>
        <w:t>F</w:t>
      </w:r>
      <w:r w:rsidRPr="00410493">
        <w:rPr>
          <w:rFonts w:asciiTheme="minorHAnsi" w:hAnsiTheme="minorHAnsi"/>
          <w:b/>
          <w:sz w:val="22"/>
        </w:rPr>
        <w:t xml:space="preserve">or life skills training, it is recommended that future training is at the community level and has follow-up activities that are more closely linked to other CARE programs. </w:t>
      </w:r>
      <w:r w:rsidR="00A13FC5">
        <w:rPr>
          <w:rFonts w:asciiTheme="minorHAnsi" w:hAnsiTheme="minorHAnsi"/>
          <w:sz w:val="22"/>
        </w:rPr>
        <w:t xml:space="preserve"> Life skills training in </w:t>
      </w:r>
      <w:proofErr w:type="spellStart"/>
      <w:r w:rsidR="00A13FC5">
        <w:rPr>
          <w:rFonts w:asciiTheme="minorHAnsi" w:hAnsiTheme="minorHAnsi"/>
          <w:i/>
          <w:sz w:val="22"/>
        </w:rPr>
        <w:t>Leftemap</w:t>
      </w:r>
      <w:proofErr w:type="spellEnd"/>
      <w:r w:rsidR="00A13FC5">
        <w:rPr>
          <w:rFonts w:asciiTheme="minorHAnsi" w:hAnsiTheme="minorHAnsi"/>
          <w:i/>
          <w:sz w:val="22"/>
        </w:rPr>
        <w:t xml:space="preserve"> </w:t>
      </w:r>
      <w:proofErr w:type="spellStart"/>
      <w:r w:rsidR="00A13FC5">
        <w:rPr>
          <w:rFonts w:asciiTheme="minorHAnsi" w:hAnsiTheme="minorHAnsi"/>
          <w:i/>
          <w:sz w:val="22"/>
        </w:rPr>
        <w:t>Sista</w:t>
      </w:r>
      <w:proofErr w:type="spellEnd"/>
      <w:r w:rsidR="00A13FC5">
        <w:rPr>
          <w:rFonts w:asciiTheme="minorHAnsi" w:hAnsiTheme="minorHAnsi"/>
          <w:sz w:val="22"/>
        </w:rPr>
        <w:t xml:space="preserve"> is held at a central location and only 1 or 2 particip</w:t>
      </w:r>
      <w:r w:rsidR="00F05FF6">
        <w:rPr>
          <w:rFonts w:asciiTheme="minorHAnsi" w:hAnsiTheme="minorHAnsi"/>
          <w:sz w:val="22"/>
        </w:rPr>
        <w:t xml:space="preserve">ants from each community attend and respondents reported that they felt isolated when they returned to their communities. </w:t>
      </w:r>
      <w:r w:rsidR="00A13FC5">
        <w:rPr>
          <w:rFonts w:asciiTheme="minorHAnsi" w:hAnsiTheme="minorHAnsi"/>
          <w:sz w:val="22"/>
        </w:rPr>
        <w:t>It is also unclear how participants are chosen to attend</w:t>
      </w:r>
      <w:r w:rsidR="00F05FF6">
        <w:rPr>
          <w:rFonts w:asciiTheme="minorHAnsi" w:hAnsiTheme="minorHAnsi"/>
          <w:sz w:val="22"/>
        </w:rPr>
        <w:t xml:space="preserve"> life skills training</w:t>
      </w:r>
      <w:r w:rsidR="00A13FC5">
        <w:rPr>
          <w:rFonts w:asciiTheme="minorHAnsi" w:hAnsiTheme="minorHAnsi"/>
          <w:sz w:val="22"/>
        </w:rPr>
        <w:t xml:space="preserve">. </w:t>
      </w:r>
      <w:r w:rsidRPr="009145D4">
        <w:rPr>
          <w:rFonts w:asciiTheme="minorHAnsi" w:hAnsiTheme="minorHAnsi"/>
          <w:sz w:val="22"/>
        </w:rPr>
        <w:t>The selection of communities</w:t>
      </w:r>
      <w:r w:rsidR="00F05FF6">
        <w:rPr>
          <w:rFonts w:asciiTheme="minorHAnsi" w:hAnsiTheme="minorHAnsi"/>
          <w:sz w:val="22"/>
        </w:rPr>
        <w:t xml:space="preserve"> for the next phase should</w:t>
      </w:r>
      <w:r w:rsidRPr="009145D4">
        <w:rPr>
          <w:rFonts w:asciiTheme="minorHAnsi" w:hAnsiTheme="minorHAnsi"/>
          <w:sz w:val="22"/>
        </w:rPr>
        <w:t xml:space="preserve"> be based on:  the readiness assessment of </w:t>
      </w:r>
      <w:r w:rsidRPr="00A061EB">
        <w:rPr>
          <w:rFonts w:asciiTheme="minorHAnsi" w:hAnsiTheme="minorHAnsi"/>
          <w:sz w:val="22"/>
          <w:szCs w:val="22"/>
        </w:rPr>
        <w:t>W</w:t>
      </w:r>
      <w:r w:rsidR="00F40646" w:rsidRPr="00A061EB">
        <w:rPr>
          <w:rFonts w:asciiTheme="minorHAnsi" w:hAnsiTheme="minorHAnsi"/>
          <w:sz w:val="22"/>
          <w:szCs w:val="22"/>
        </w:rPr>
        <w:t xml:space="preserve">STB </w:t>
      </w:r>
      <w:r w:rsidRPr="009145D4">
        <w:rPr>
          <w:rFonts w:asciiTheme="minorHAnsi" w:hAnsiTheme="minorHAnsi"/>
          <w:sz w:val="22"/>
        </w:rPr>
        <w:t>groups and mapping community referral pathways for women and girls experiencing violence to ensure that program participants and CARE staff are safe and can access services to respond to violence</w:t>
      </w:r>
      <w:r w:rsidR="00A6744A">
        <w:rPr>
          <w:rFonts w:asciiTheme="minorHAnsi" w:hAnsiTheme="minorHAnsi"/>
          <w:sz w:val="22"/>
          <w:szCs w:val="22"/>
        </w:rPr>
        <w:t xml:space="preserve"> against women</w:t>
      </w:r>
      <w:r w:rsidRPr="00A061EB">
        <w:rPr>
          <w:rFonts w:asciiTheme="minorHAnsi" w:hAnsiTheme="minorHAnsi"/>
          <w:sz w:val="22"/>
          <w:szCs w:val="22"/>
        </w:rPr>
        <w:t>.</w:t>
      </w:r>
      <w:r w:rsidR="001A4408" w:rsidRPr="00A061EB">
        <w:rPr>
          <w:rFonts w:asciiTheme="minorHAnsi" w:hAnsiTheme="minorHAnsi"/>
          <w:sz w:val="22"/>
          <w:szCs w:val="22"/>
        </w:rPr>
        <w:t xml:space="preserve">  </w:t>
      </w:r>
      <w:r w:rsidR="00F05FF6">
        <w:rPr>
          <w:rFonts w:asciiTheme="minorHAnsi" w:hAnsiTheme="minorHAnsi"/>
          <w:sz w:val="22"/>
          <w:szCs w:val="22"/>
        </w:rPr>
        <w:t>These recommendations are based</w:t>
      </w:r>
      <w:r w:rsidR="001A4408" w:rsidRPr="00A061EB">
        <w:rPr>
          <w:rFonts w:asciiTheme="minorHAnsi" w:hAnsiTheme="minorHAnsi"/>
          <w:sz w:val="22"/>
          <w:szCs w:val="22"/>
        </w:rPr>
        <w:t xml:space="preserve"> on the findings of the review and the CARE International GBV mainstreaming guidance: </w:t>
      </w:r>
      <w:r w:rsidR="001A4408" w:rsidRPr="00A061EB">
        <w:rPr>
          <w:rFonts w:asciiTheme="minorHAnsi" w:hAnsiTheme="minorHAnsi"/>
          <w:i/>
          <w:sz w:val="22"/>
          <w:szCs w:val="22"/>
        </w:rPr>
        <w:t>Guidance for GBV monitoring and mitigation for non-GBV focused sectoral programs</w:t>
      </w:r>
      <w:r w:rsidR="001A4408" w:rsidRPr="009145D4">
        <w:rPr>
          <w:rFonts w:asciiTheme="minorHAnsi" w:hAnsiTheme="minorHAnsi"/>
          <w:i/>
          <w:sz w:val="22"/>
        </w:rPr>
        <w:t>.</w:t>
      </w:r>
    </w:p>
    <w:p w14:paraId="0B4B1199" w14:textId="77777777" w:rsidR="00F40646" w:rsidRPr="009145D4" w:rsidRDefault="00F40646" w:rsidP="00D968EB">
      <w:pPr>
        <w:rPr>
          <w:rFonts w:asciiTheme="minorHAnsi" w:hAnsiTheme="minorHAnsi"/>
          <w:i/>
          <w:sz w:val="22"/>
        </w:rPr>
      </w:pPr>
    </w:p>
    <w:p w14:paraId="452AE030" w14:textId="6D297326" w:rsidR="00DB5B85" w:rsidRPr="009145D4" w:rsidRDefault="00DB5B85" w:rsidP="00D968EB">
      <w:pPr>
        <w:rPr>
          <w:rFonts w:asciiTheme="minorHAnsi" w:hAnsiTheme="minorHAnsi"/>
          <w:b/>
          <w:sz w:val="22"/>
        </w:rPr>
      </w:pPr>
      <w:r w:rsidRPr="009145D4">
        <w:rPr>
          <w:rFonts w:asciiTheme="minorHAnsi" w:hAnsiTheme="minorHAnsi"/>
          <w:sz w:val="22"/>
        </w:rPr>
        <w:t xml:space="preserve">The original design included small grants for organisations to deliver GBV prevention work. </w:t>
      </w:r>
      <w:r w:rsidR="00E66E7C" w:rsidRPr="009145D4">
        <w:rPr>
          <w:rFonts w:asciiTheme="minorHAnsi" w:hAnsiTheme="minorHAnsi"/>
          <w:sz w:val="22"/>
        </w:rPr>
        <w:t xml:space="preserve">A grant program for GBV work </w:t>
      </w:r>
      <w:r w:rsidRPr="009145D4">
        <w:rPr>
          <w:rFonts w:asciiTheme="minorHAnsi" w:hAnsiTheme="minorHAnsi"/>
          <w:sz w:val="22"/>
        </w:rPr>
        <w:t xml:space="preserve">should be discontinued unless the grant is specifically for organisations that have experience in GBV prevention (such as VWC or VCC – although VCC would need technical support).  </w:t>
      </w:r>
      <w:r w:rsidRPr="009145D4">
        <w:rPr>
          <w:rFonts w:asciiTheme="minorHAnsi" w:hAnsiTheme="minorHAnsi"/>
          <w:b/>
          <w:sz w:val="22"/>
        </w:rPr>
        <w:t xml:space="preserve">GBV </w:t>
      </w:r>
      <w:r w:rsidR="00E66E7C" w:rsidRPr="009145D4">
        <w:rPr>
          <w:rFonts w:asciiTheme="minorHAnsi" w:hAnsiTheme="minorHAnsi"/>
          <w:b/>
          <w:sz w:val="22"/>
        </w:rPr>
        <w:t xml:space="preserve">prevention </w:t>
      </w:r>
      <w:r w:rsidRPr="009145D4">
        <w:rPr>
          <w:rFonts w:asciiTheme="minorHAnsi" w:hAnsiTheme="minorHAnsi"/>
          <w:b/>
          <w:sz w:val="22"/>
        </w:rPr>
        <w:t xml:space="preserve">work </w:t>
      </w:r>
      <w:r w:rsidRPr="00A061EB">
        <w:rPr>
          <w:rFonts w:asciiTheme="minorHAnsi" w:hAnsiTheme="minorHAnsi"/>
          <w:b/>
          <w:sz w:val="22"/>
          <w:szCs w:val="22"/>
        </w:rPr>
        <w:t xml:space="preserve">is </w:t>
      </w:r>
      <w:r w:rsidR="001A4408" w:rsidRPr="00A061EB">
        <w:rPr>
          <w:rFonts w:asciiTheme="minorHAnsi" w:hAnsiTheme="minorHAnsi"/>
          <w:b/>
          <w:sz w:val="22"/>
          <w:szCs w:val="22"/>
        </w:rPr>
        <w:t>a high-risk activity</w:t>
      </w:r>
      <w:r w:rsidR="001A4408" w:rsidRPr="009145D4">
        <w:rPr>
          <w:rFonts w:asciiTheme="minorHAnsi" w:hAnsiTheme="minorHAnsi"/>
          <w:b/>
          <w:sz w:val="22"/>
        </w:rPr>
        <w:t xml:space="preserve"> </w:t>
      </w:r>
      <w:r w:rsidRPr="009145D4">
        <w:rPr>
          <w:rFonts w:asciiTheme="minorHAnsi" w:hAnsiTheme="minorHAnsi"/>
          <w:b/>
          <w:sz w:val="22"/>
        </w:rPr>
        <w:t xml:space="preserve">in Vanuatu and </w:t>
      </w:r>
      <w:r w:rsidR="00E66E7C" w:rsidRPr="009145D4">
        <w:rPr>
          <w:rFonts w:asciiTheme="minorHAnsi" w:hAnsiTheme="minorHAnsi"/>
          <w:b/>
          <w:sz w:val="22"/>
        </w:rPr>
        <w:t>it would</w:t>
      </w:r>
      <w:r w:rsidRPr="009145D4">
        <w:rPr>
          <w:rFonts w:asciiTheme="minorHAnsi" w:hAnsiTheme="minorHAnsi"/>
          <w:b/>
          <w:sz w:val="22"/>
        </w:rPr>
        <w:t xml:space="preserve"> </w:t>
      </w:r>
      <w:r w:rsidR="00291D39" w:rsidRPr="009145D4">
        <w:rPr>
          <w:rFonts w:asciiTheme="minorHAnsi" w:hAnsiTheme="minorHAnsi"/>
          <w:b/>
          <w:sz w:val="22"/>
        </w:rPr>
        <w:t>be difficult to control the quality and to ensure a ‘do no harm’ approach</w:t>
      </w:r>
      <w:r w:rsidR="00A13FC5">
        <w:rPr>
          <w:rFonts w:asciiTheme="minorHAnsi" w:hAnsiTheme="minorHAnsi"/>
          <w:b/>
          <w:sz w:val="22"/>
        </w:rPr>
        <w:t xml:space="preserve"> or consistency of information</w:t>
      </w:r>
      <w:r w:rsidR="00291D39" w:rsidRPr="009145D4">
        <w:rPr>
          <w:rFonts w:asciiTheme="minorHAnsi" w:hAnsiTheme="minorHAnsi"/>
          <w:b/>
          <w:sz w:val="22"/>
        </w:rPr>
        <w:t xml:space="preserve"> with a grant program.  </w:t>
      </w:r>
    </w:p>
    <w:p w14:paraId="71DBE04E" w14:textId="77777777" w:rsidR="00466F4D" w:rsidRPr="009145D4" w:rsidRDefault="00466F4D" w:rsidP="00D968EB">
      <w:pPr>
        <w:rPr>
          <w:rFonts w:asciiTheme="minorHAnsi" w:hAnsiTheme="minorHAnsi"/>
          <w:i/>
          <w:sz w:val="22"/>
        </w:rPr>
      </w:pPr>
    </w:p>
    <w:p w14:paraId="12AF3E17" w14:textId="77777777" w:rsidR="00435912" w:rsidRPr="00410493" w:rsidRDefault="008A5FFC" w:rsidP="00D968EB">
      <w:pPr>
        <w:rPr>
          <w:rFonts w:asciiTheme="minorHAnsi" w:hAnsiTheme="minorHAnsi"/>
          <w:color w:val="FF8423"/>
          <w:sz w:val="22"/>
        </w:rPr>
      </w:pPr>
      <w:r w:rsidRPr="00410493">
        <w:rPr>
          <w:rFonts w:asciiTheme="minorHAnsi" w:hAnsiTheme="minorHAnsi"/>
          <w:color w:val="FF8423"/>
          <w:sz w:val="22"/>
        </w:rPr>
        <w:t xml:space="preserve">3.1.3 </w:t>
      </w:r>
      <w:r w:rsidR="00E55D3A" w:rsidRPr="00410493">
        <w:rPr>
          <w:rFonts w:asciiTheme="minorHAnsi" w:hAnsiTheme="minorHAnsi"/>
          <w:color w:val="FF8423"/>
          <w:sz w:val="22"/>
        </w:rPr>
        <w:t xml:space="preserve">How has the program addressed gender based violence? </w:t>
      </w:r>
    </w:p>
    <w:p w14:paraId="56C43F43" w14:textId="5ABE2DED" w:rsidR="000D25F4" w:rsidRPr="005968B2" w:rsidRDefault="00435912" w:rsidP="000D25F4">
      <w:pPr>
        <w:rPr>
          <w:rFonts w:asciiTheme="minorHAnsi" w:hAnsiTheme="minorHAnsi"/>
          <w:sz w:val="22"/>
        </w:rPr>
      </w:pPr>
      <w:r>
        <w:rPr>
          <w:rFonts w:asciiTheme="minorHAnsi" w:hAnsiTheme="minorHAnsi"/>
          <w:sz w:val="22"/>
          <w:szCs w:val="22"/>
        </w:rPr>
        <w:t xml:space="preserve">The program has not effectively addressed gender based violence.  </w:t>
      </w:r>
      <w:proofErr w:type="spellStart"/>
      <w:r w:rsidRPr="005F7E94">
        <w:rPr>
          <w:rFonts w:asciiTheme="minorHAnsi" w:hAnsiTheme="minorHAnsi"/>
          <w:i/>
          <w:sz w:val="22"/>
          <w:szCs w:val="22"/>
        </w:rPr>
        <w:t>Leftemap</w:t>
      </w:r>
      <w:proofErr w:type="spellEnd"/>
      <w:r w:rsidRPr="005F7E94">
        <w:rPr>
          <w:rFonts w:asciiTheme="minorHAnsi" w:hAnsiTheme="minorHAnsi"/>
          <w:i/>
          <w:sz w:val="22"/>
          <w:szCs w:val="22"/>
        </w:rPr>
        <w:t xml:space="preserve"> </w:t>
      </w:r>
      <w:proofErr w:type="spellStart"/>
      <w:r w:rsidRPr="005F7E94">
        <w:rPr>
          <w:rFonts w:asciiTheme="minorHAnsi" w:hAnsiTheme="minorHAnsi"/>
          <w:i/>
          <w:sz w:val="22"/>
          <w:szCs w:val="22"/>
        </w:rPr>
        <w:t>Sista</w:t>
      </w:r>
      <w:proofErr w:type="spellEnd"/>
      <w:r w:rsidRPr="00D968EB">
        <w:rPr>
          <w:rFonts w:asciiTheme="minorHAnsi" w:hAnsiTheme="minorHAnsi"/>
          <w:sz w:val="22"/>
        </w:rPr>
        <w:t xml:space="preserve"> planned to address gender based violence as one of the outcome areas through the life skills program, but </w:t>
      </w:r>
      <w:r>
        <w:rPr>
          <w:rFonts w:asciiTheme="minorHAnsi" w:hAnsiTheme="minorHAnsi"/>
          <w:sz w:val="22"/>
        </w:rPr>
        <w:t xml:space="preserve">focused on awareness raising and </w:t>
      </w:r>
      <w:r w:rsidRPr="00D968EB">
        <w:rPr>
          <w:rFonts w:asciiTheme="minorHAnsi" w:hAnsiTheme="minorHAnsi"/>
          <w:sz w:val="22"/>
        </w:rPr>
        <w:t>did not take a holistic violence prevention approach</w:t>
      </w:r>
      <w:r>
        <w:rPr>
          <w:rFonts w:asciiTheme="minorHAnsi" w:hAnsiTheme="minorHAnsi"/>
          <w:sz w:val="22"/>
        </w:rPr>
        <w:t xml:space="preserve"> to behaviour change which includes longer term phased community engagement</w:t>
      </w:r>
      <w:r w:rsidRPr="00D968EB">
        <w:rPr>
          <w:rFonts w:asciiTheme="minorHAnsi" w:hAnsiTheme="minorHAnsi"/>
          <w:sz w:val="22"/>
        </w:rPr>
        <w:t xml:space="preserve">.  In later life skills workshops, </w:t>
      </w:r>
      <w:r w:rsidRPr="00A061EB">
        <w:rPr>
          <w:rFonts w:asciiTheme="minorHAnsi" w:hAnsiTheme="minorHAnsi"/>
          <w:sz w:val="22"/>
          <w:szCs w:val="22"/>
        </w:rPr>
        <w:t>(Vanuatu</w:t>
      </w:r>
      <w:r w:rsidRPr="00D968EB">
        <w:rPr>
          <w:rFonts w:asciiTheme="minorHAnsi" w:hAnsiTheme="minorHAnsi"/>
          <w:sz w:val="22"/>
        </w:rPr>
        <w:t xml:space="preserve"> Women’s Centre </w:t>
      </w:r>
      <w:r w:rsidRPr="00A061EB">
        <w:rPr>
          <w:rFonts w:asciiTheme="minorHAnsi" w:hAnsiTheme="minorHAnsi"/>
          <w:sz w:val="22"/>
          <w:szCs w:val="22"/>
        </w:rPr>
        <w:t xml:space="preserve">Committees Against Violence Against Women (CAVAWS) from the </w:t>
      </w:r>
      <w:r>
        <w:rPr>
          <w:rFonts w:asciiTheme="minorHAnsi" w:hAnsiTheme="minorHAnsi"/>
          <w:sz w:val="22"/>
          <w:szCs w:val="22"/>
        </w:rPr>
        <w:t>TAFEA Counselling</w:t>
      </w:r>
      <w:r w:rsidRPr="00A061EB">
        <w:rPr>
          <w:rFonts w:asciiTheme="minorHAnsi" w:hAnsiTheme="minorHAnsi"/>
          <w:sz w:val="22"/>
          <w:szCs w:val="22"/>
        </w:rPr>
        <w:t xml:space="preserve"> Centre </w:t>
      </w:r>
      <w:r>
        <w:rPr>
          <w:rFonts w:asciiTheme="minorHAnsi" w:hAnsiTheme="minorHAnsi"/>
          <w:sz w:val="22"/>
        </w:rPr>
        <w:t xml:space="preserve">attended, but further improvements are needed to ensure that participants and staff are safe. </w:t>
      </w:r>
    </w:p>
    <w:p w14:paraId="035AA196" w14:textId="77777777" w:rsidR="000D25F4" w:rsidRPr="00D968EB" w:rsidRDefault="000D25F4" w:rsidP="00435912">
      <w:pPr>
        <w:rPr>
          <w:rFonts w:asciiTheme="minorHAnsi" w:hAnsiTheme="minorHAnsi"/>
          <w:sz w:val="22"/>
        </w:rPr>
      </w:pPr>
    </w:p>
    <w:p w14:paraId="7010A669" w14:textId="27DFB9DF" w:rsidR="00435912" w:rsidRPr="000D25F4" w:rsidRDefault="000D25F4" w:rsidP="00435912">
      <w:pPr>
        <w:rPr>
          <w:rFonts w:asciiTheme="minorHAnsi" w:hAnsiTheme="minorHAnsi"/>
          <w:color w:val="FF8423"/>
          <w:sz w:val="22"/>
        </w:rPr>
      </w:pPr>
      <w:r w:rsidRPr="000D25F4">
        <w:rPr>
          <w:rFonts w:asciiTheme="minorHAnsi" w:hAnsiTheme="minorHAnsi"/>
          <w:color w:val="FF8423"/>
          <w:sz w:val="22"/>
        </w:rPr>
        <w:t xml:space="preserve">What opportunities exist to strengthen both integrated and targeted strategies for prevention of gender based violence? </w:t>
      </w:r>
    </w:p>
    <w:p w14:paraId="05BB4F03" w14:textId="77777777" w:rsidR="000D25F4" w:rsidRDefault="000D25F4" w:rsidP="000D25F4">
      <w:pPr>
        <w:rPr>
          <w:rFonts w:asciiTheme="minorHAnsi" w:hAnsiTheme="minorHAnsi"/>
          <w:sz w:val="22"/>
        </w:rPr>
      </w:pPr>
      <w:r w:rsidRPr="00435912">
        <w:rPr>
          <w:rFonts w:asciiTheme="minorHAnsi" w:hAnsiTheme="minorHAnsi"/>
          <w:b/>
          <w:sz w:val="22"/>
        </w:rPr>
        <w:t xml:space="preserve">At a minimum, CARE </w:t>
      </w:r>
      <w:r w:rsidRPr="00435912">
        <w:rPr>
          <w:rFonts w:asciiTheme="minorHAnsi" w:hAnsiTheme="minorHAnsi"/>
          <w:b/>
          <w:sz w:val="22"/>
          <w:szCs w:val="22"/>
        </w:rPr>
        <w:t>should</w:t>
      </w:r>
      <w:r w:rsidRPr="00435912">
        <w:rPr>
          <w:rFonts w:asciiTheme="minorHAnsi" w:hAnsiTheme="minorHAnsi"/>
          <w:b/>
          <w:sz w:val="22"/>
        </w:rPr>
        <w:t xml:space="preserve"> mainstream a GBV approach through all existing programs</w:t>
      </w:r>
      <w:r w:rsidRPr="00435912">
        <w:rPr>
          <w:rFonts w:asciiTheme="minorHAnsi" w:hAnsiTheme="minorHAnsi"/>
          <w:sz w:val="22"/>
        </w:rPr>
        <w:t xml:space="preserve"> programming in-line with CARE International’s: </w:t>
      </w:r>
      <w:r w:rsidRPr="00435912">
        <w:rPr>
          <w:rFonts w:asciiTheme="minorHAnsi" w:hAnsiTheme="minorHAnsi"/>
          <w:i/>
          <w:sz w:val="22"/>
        </w:rPr>
        <w:t xml:space="preserve">Guidance for GBV monitoring and mitigation for non-GBV focused sectoral programs.   </w:t>
      </w:r>
      <w:r w:rsidRPr="00435912">
        <w:rPr>
          <w:rFonts w:asciiTheme="minorHAnsi" w:hAnsiTheme="minorHAnsi"/>
          <w:b/>
          <w:sz w:val="22"/>
        </w:rPr>
        <w:t>Vanuatu has a high prevalence of violence against women and girls,</w:t>
      </w:r>
      <w:r>
        <w:rPr>
          <w:rFonts w:asciiTheme="minorHAnsi" w:hAnsiTheme="minorHAnsi"/>
          <w:b/>
          <w:sz w:val="22"/>
        </w:rPr>
        <w:t xml:space="preserve"> particularly in </w:t>
      </w:r>
      <w:proofErr w:type="spellStart"/>
      <w:r>
        <w:rPr>
          <w:rFonts w:asciiTheme="minorHAnsi" w:hAnsiTheme="minorHAnsi"/>
          <w:b/>
          <w:sz w:val="22"/>
        </w:rPr>
        <w:t>Tanna</w:t>
      </w:r>
      <w:proofErr w:type="spellEnd"/>
      <w:r>
        <w:rPr>
          <w:rFonts w:asciiTheme="minorHAnsi" w:hAnsiTheme="minorHAnsi"/>
          <w:b/>
          <w:sz w:val="22"/>
        </w:rPr>
        <w:t xml:space="preserve">, and understanding of GBV mainstreaming, risk management and response </w:t>
      </w:r>
      <w:r w:rsidRPr="00435912">
        <w:rPr>
          <w:rFonts w:asciiTheme="minorHAnsi" w:hAnsiTheme="minorHAnsi"/>
          <w:b/>
          <w:sz w:val="22"/>
          <w:szCs w:val="22"/>
        </w:rPr>
        <w:t>should</w:t>
      </w:r>
      <w:r w:rsidRPr="00435912">
        <w:rPr>
          <w:rFonts w:asciiTheme="minorHAnsi" w:hAnsiTheme="minorHAnsi"/>
          <w:b/>
          <w:sz w:val="22"/>
        </w:rPr>
        <w:t xml:space="preserve"> be improved for all CARE staff to keep community members and CARE staff safe when they are participating in any CARE</w:t>
      </w:r>
      <w:r>
        <w:rPr>
          <w:rFonts w:asciiTheme="minorHAnsi" w:hAnsiTheme="minorHAnsi"/>
          <w:b/>
          <w:sz w:val="22"/>
        </w:rPr>
        <w:t xml:space="preserve"> gender equality</w:t>
      </w:r>
      <w:r w:rsidRPr="00435912">
        <w:rPr>
          <w:rFonts w:asciiTheme="minorHAnsi" w:hAnsiTheme="minorHAnsi"/>
          <w:b/>
          <w:sz w:val="22"/>
        </w:rPr>
        <w:t xml:space="preserve"> programs. </w:t>
      </w:r>
      <w:r w:rsidRPr="00435912">
        <w:rPr>
          <w:rFonts w:asciiTheme="minorHAnsi" w:hAnsiTheme="minorHAnsi"/>
          <w:sz w:val="22"/>
        </w:rPr>
        <w:t xml:space="preserve"> </w:t>
      </w:r>
    </w:p>
    <w:p w14:paraId="7DD2ECAB" w14:textId="77777777" w:rsidR="000D25F4" w:rsidRDefault="000D25F4" w:rsidP="000D25F4">
      <w:pPr>
        <w:rPr>
          <w:rFonts w:asciiTheme="minorHAnsi" w:hAnsiTheme="minorHAnsi"/>
          <w:sz w:val="22"/>
        </w:rPr>
      </w:pPr>
    </w:p>
    <w:p w14:paraId="1FCE605F" w14:textId="77777777" w:rsidR="000D25F4" w:rsidRDefault="000D25F4" w:rsidP="000D25F4">
      <w:pPr>
        <w:rPr>
          <w:rFonts w:asciiTheme="minorHAnsi" w:hAnsiTheme="minorHAnsi"/>
          <w:sz w:val="22"/>
        </w:rPr>
      </w:pPr>
      <w:r>
        <w:rPr>
          <w:rFonts w:asciiTheme="minorHAnsi" w:hAnsiTheme="minorHAnsi"/>
          <w:sz w:val="22"/>
        </w:rPr>
        <w:t xml:space="preserve">The </w:t>
      </w:r>
      <w:r w:rsidRPr="00435912">
        <w:rPr>
          <w:rFonts w:asciiTheme="minorHAnsi" w:hAnsiTheme="minorHAnsi"/>
          <w:i/>
          <w:sz w:val="22"/>
        </w:rPr>
        <w:t>Guidance for GBV monitoring and mitigation</w:t>
      </w:r>
      <w:r w:rsidRPr="00F11A8C">
        <w:rPr>
          <w:rFonts w:asciiTheme="minorHAnsi" w:hAnsiTheme="minorHAnsi"/>
          <w:i/>
          <w:sz w:val="22"/>
        </w:rPr>
        <w:t xml:space="preserve"> for non-GBV focused sectoral programs</w:t>
      </w:r>
      <w:r w:rsidRPr="00F11A8C">
        <w:rPr>
          <w:rFonts w:asciiTheme="minorHAnsi" w:hAnsiTheme="minorHAnsi"/>
          <w:sz w:val="22"/>
        </w:rPr>
        <w:t xml:space="preserve"> </w:t>
      </w:r>
      <w:r>
        <w:rPr>
          <w:rFonts w:asciiTheme="minorHAnsi" w:hAnsiTheme="minorHAnsi"/>
          <w:sz w:val="22"/>
        </w:rPr>
        <w:t>recommends</w:t>
      </w:r>
      <w:r w:rsidRPr="00F11A8C">
        <w:rPr>
          <w:rFonts w:asciiTheme="minorHAnsi" w:hAnsiTheme="minorHAnsi"/>
          <w:sz w:val="22"/>
        </w:rPr>
        <w:t xml:space="preserve"> mapping community referral systems, building partnerships with service providers and a protocol for staff who witness violence or are told about incidences of violence against women within the communities that they are working in.  </w:t>
      </w:r>
      <w:r w:rsidRPr="00435912">
        <w:rPr>
          <w:rFonts w:asciiTheme="minorHAnsi" w:hAnsiTheme="minorHAnsi"/>
          <w:sz w:val="22"/>
        </w:rPr>
        <w:t>The guidance also recommends that both gender equality</w:t>
      </w:r>
      <w:r>
        <w:rPr>
          <w:rFonts w:asciiTheme="minorHAnsi" w:hAnsiTheme="minorHAnsi"/>
          <w:sz w:val="22"/>
        </w:rPr>
        <w:t xml:space="preserve"> and </w:t>
      </w:r>
      <w:r w:rsidRPr="00435912">
        <w:rPr>
          <w:rFonts w:asciiTheme="minorHAnsi" w:hAnsiTheme="minorHAnsi"/>
          <w:sz w:val="22"/>
        </w:rPr>
        <w:t xml:space="preserve">GBV prevention (economic empowerment and women’s leadership) and </w:t>
      </w:r>
      <w:r w:rsidRPr="00435912">
        <w:rPr>
          <w:rFonts w:asciiTheme="minorHAnsi" w:hAnsiTheme="minorHAnsi"/>
          <w:sz w:val="22"/>
          <w:szCs w:val="22"/>
        </w:rPr>
        <w:t>targeted GBV</w:t>
      </w:r>
      <w:r>
        <w:rPr>
          <w:rFonts w:asciiTheme="minorHAnsi" w:hAnsiTheme="minorHAnsi"/>
          <w:sz w:val="22"/>
          <w:szCs w:val="22"/>
        </w:rPr>
        <w:t xml:space="preserve"> (such as life skills)</w:t>
      </w:r>
      <w:r w:rsidRPr="00435912">
        <w:rPr>
          <w:rFonts w:asciiTheme="minorHAnsi" w:hAnsiTheme="minorHAnsi"/>
          <w:sz w:val="22"/>
          <w:szCs w:val="22"/>
        </w:rPr>
        <w:t xml:space="preserve"> programs </w:t>
      </w:r>
      <w:r w:rsidRPr="00435912">
        <w:rPr>
          <w:rFonts w:asciiTheme="minorHAnsi" w:hAnsiTheme="minorHAnsi"/>
          <w:sz w:val="22"/>
        </w:rPr>
        <w:t>should be strongly linked to</w:t>
      </w:r>
      <w:r w:rsidRPr="00D968EB">
        <w:rPr>
          <w:rFonts w:asciiTheme="minorHAnsi" w:hAnsiTheme="minorHAnsi"/>
          <w:sz w:val="22"/>
        </w:rPr>
        <w:t xml:space="preserve"> </w:t>
      </w:r>
      <w:r w:rsidRPr="00A061EB">
        <w:rPr>
          <w:rFonts w:asciiTheme="minorHAnsi" w:hAnsiTheme="minorHAnsi"/>
          <w:sz w:val="22"/>
          <w:szCs w:val="22"/>
        </w:rPr>
        <w:t xml:space="preserve">formal and community </w:t>
      </w:r>
      <w:r w:rsidRPr="00D968EB">
        <w:rPr>
          <w:rFonts w:asciiTheme="minorHAnsi" w:hAnsiTheme="minorHAnsi"/>
          <w:sz w:val="22"/>
        </w:rPr>
        <w:t>violence response services such as Vanuatu Women’s Centre</w:t>
      </w:r>
      <w:r w:rsidRPr="00A061EB">
        <w:rPr>
          <w:rFonts w:asciiTheme="minorHAnsi" w:hAnsiTheme="minorHAnsi"/>
          <w:sz w:val="22"/>
          <w:szCs w:val="22"/>
        </w:rPr>
        <w:t xml:space="preserve"> (including CAVAWs),</w:t>
      </w:r>
      <w:r w:rsidRPr="00D968EB">
        <w:rPr>
          <w:rFonts w:asciiTheme="minorHAnsi" w:hAnsiTheme="minorHAnsi"/>
          <w:sz w:val="22"/>
        </w:rPr>
        <w:t xml:space="preserve"> police and health </w:t>
      </w:r>
      <w:r w:rsidRPr="00A061EB">
        <w:rPr>
          <w:rFonts w:asciiTheme="minorHAnsi" w:hAnsiTheme="minorHAnsi"/>
          <w:sz w:val="22"/>
          <w:szCs w:val="22"/>
        </w:rPr>
        <w:t>services</w:t>
      </w:r>
      <w:r w:rsidRPr="00D968EB">
        <w:rPr>
          <w:rFonts w:asciiTheme="minorHAnsi" w:hAnsiTheme="minorHAnsi"/>
          <w:sz w:val="22"/>
        </w:rPr>
        <w:t>.  CARE would benefit from a formal partnership with VWC (</w:t>
      </w:r>
      <w:r w:rsidRPr="00435912">
        <w:rPr>
          <w:rFonts w:asciiTheme="minorHAnsi" w:hAnsiTheme="minorHAnsi"/>
          <w:sz w:val="22"/>
        </w:rPr>
        <w:t xml:space="preserve">see section </w:t>
      </w:r>
      <w:r w:rsidRPr="00435912">
        <w:rPr>
          <w:rFonts w:asciiTheme="minorHAnsi" w:hAnsiTheme="minorHAnsi"/>
          <w:sz w:val="22"/>
          <w:szCs w:val="22"/>
        </w:rPr>
        <w:t>4.</w:t>
      </w:r>
      <w:r w:rsidRPr="00435912">
        <w:rPr>
          <w:rFonts w:asciiTheme="minorHAnsi" w:hAnsiTheme="minorHAnsi"/>
          <w:sz w:val="22"/>
        </w:rPr>
        <w:t>4.2 for recommendations for this partnership).</w:t>
      </w:r>
      <w:r w:rsidRPr="00D968EB">
        <w:rPr>
          <w:rFonts w:asciiTheme="minorHAnsi" w:hAnsiTheme="minorHAnsi"/>
          <w:sz w:val="22"/>
        </w:rPr>
        <w:t xml:space="preserve">  </w:t>
      </w:r>
    </w:p>
    <w:p w14:paraId="4B53E6EA" w14:textId="77777777" w:rsidR="000D25F4" w:rsidRDefault="000D25F4" w:rsidP="000D25F4">
      <w:pPr>
        <w:rPr>
          <w:rFonts w:asciiTheme="minorHAnsi" w:hAnsiTheme="minorHAnsi"/>
          <w:sz w:val="22"/>
        </w:rPr>
      </w:pPr>
    </w:p>
    <w:p w14:paraId="6CCE8702" w14:textId="054A02D0" w:rsidR="000D25F4" w:rsidRPr="000D25F4" w:rsidRDefault="000D25F4" w:rsidP="000D25F4">
      <w:pPr>
        <w:rPr>
          <w:rFonts w:asciiTheme="minorHAnsi" w:hAnsiTheme="minorHAnsi"/>
          <w:sz w:val="22"/>
        </w:rPr>
      </w:pPr>
      <w:r>
        <w:rPr>
          <w:rFonts w:asciiTheme="minorHAnsi" w:hAnsiTheme="minorHAnsi"/>
          <w:sz w:val="22"/>
          <w:szCs w:val="22"/>
        </w:rPr>
        <w:t>GBV</w:t>
      </w:r>
      <w:r w:rsidRPr="00A061EB">
        <w:rPr>
          <w:rFonts w:asciiTheme="minorHAnsi" w:hAnsiTheme="minorHAnsi"/>
          <w:sz w:val="22"/>
          <w:szCs w:val="22"/>
        </w:rPr>
        <w:t xml:space="preserve"> prevention</w:t>
      </w:r>
      <w:r>
        <w:rPr>
          <w:rFonts w:asciiTheme="minorHAnsi" w:hAnsiTheme="minorHAnsi"/>
          <w:sz w:val="22"/>
          <w:szCs w:val="22"/>
        </w:rPr>
        <w:t xml:space="preserve"> and gender equality programming</w:t>
      </w:r>
      <w:r w:rsidRPr="00A061EB">
        <w:rPr>
          <w:rFonts w:asciiTheme="minorHAnsi" w:hAnsiTheme="minorHAnsi"/>
          <w:sz w:val="22"/>
          <w:szCs w:val="22"/>
        </w:rPr>
        <w:t xml:space="preserve"> needs to be linked to access to services for victims because the review found that </w:t>
      </w:r>
      <w:r>
        <w:rPr>
          <w:rFonts w:asciiTheme="minorHAnsi" w:hAnsiTheme="minorHAnsi"/>
          <w:sz w:val="22"/>
          <w:szCs w:val="22"/>
        </w:rPr>
        <w:t>some participant</w:t>
      </w:r>
      <w:r w:rsidRPr="00A061EB">
        <w:rPr>
          <w:rFonts w:asciiTheme="minorHAnsi" w:hAnsiTheme="minorHAnsi"/>
          <w:sz w:val="22"/>
          <w:szCs w:val="22"/>
        </w:rPr>
        <w:t xml:space="preserve"> who were involved in life skills training sessions and WSTBs disclosed</w:t>
      </w:r>
      <w:r>
        <w:rPr>
          <w:rFonts w:asciiTheme="minorHAnsi" w:hAnsiTheme="minorHAnsi"/>
          <w:sz w:val="22"/>
          <w:szCs w:val="22"/>
        </w:rPr>
        <w:t xml:space="preserve"> to CARE staff</w:t>
      </w:r>
      <w:r w:rsidRPr="00A061EB">
        <w:rPr>
          <w:rFonts w:asciiTheme="minorHAnsi" w:hAnsiTheme="minorHAnsi"/>
          <w:sz w:val="22"/>
          <w:szCs w:val="22"/>
        </w:rPr>
        <w:t xml:space="preserve"> that they had experienced violence. CARE can better facilitate access to services by building on existing relationships working with Police, Vanuatu Women’s Centre (VWC), </w:t>
      </w:r>
      <w:r>
        <w:rPr>
          <w:rFonts w:asciiTheme="minorHAnsi" w:hAnsiTheme="minorHAnsi"/>
          <w:sz w:val="22"/>
          <w:szCs w:val="22"/>
        </w:rPr>
        <w:t>TAFEA Counselling Centre (TC</w:t>
      </w:r>
      <w:r w:rsidRPr="00A061EB">
        <w:rPr>
          <w:rFonts w:asciiTheme="minorHAnsi" w:hAnsiTheme="minorHAnsi"/>
          <w:sz w:val="22"/>
          <w:szCs w:val="22"/>
        </w:rPr>
        <w:t xml:space="preserve">C) and health providers. </w:t>
      </w:r>
    </w:p>
    <w:p w14:paraId="4A1E3610" w14:textId="77777777" w:rsidR="000D25F4" w:rsidRDefault="000D25F4" w:rsidP="000D25F4">
      <w:pPr>
        <w:rPr>
          <w:rFonts w:asciiTheme="minorHAnsi" w:hAnsiTheme="minorHAnsi"/>
          <w:sz w:val="22"/>
          <w:szCs w:val="22"/>
        </w:rPr>
      </w:pPr>
    </w:p>
    <w:p w14:paraId="2680AF6B" w14:textId="29080CC2" w:rsidR="00A13FC5" w:rsidRDefault="000D25F4" w:rsidP="00D968EB">
      <w:pPr>
        <w:rPr>
          <w:rFonts w:asciiTheme="minorHAnsi" w:hAnsiTheme="minorHAnsi"/>
          <w:sz w:val="22"/>
        </w:rPr>
      </w:pPr>
      <w:r w:rsidRPr="00A061EB">
        <w:rPr>
          <w:rFonts w:asciiTheme="minorHAnsi" w:hAnsiTheme="minorHAnsi"/>
          <w:b/>
          <w:sz w:val="22"/>
          <w:szCs w:val="22"/>
        </w:rPr>
        <w:t>CARE should</w:t>
      </w:r>
      <w:r w:rsidRPr="00D968EB">
        <w:rPr>
          <w:rFonts w:asciiTheme="minorHAnsi" w:hAnsiTheme="minorHAnsi"/>
          <w:b/>
          <w:sz w:val="22"/>
        </w:rPr>
        <w:t xml:space="preserve"> carefully select communities where it will implement life skills and economic empowerment programs.  If there are no access to formal response services (police, medical, counselling) within a community, CARE should not implement life skills programs or economic empowerment programs in that community</w:t>
      </w:r>
      <w:r w:rsidRPr="00435912">
        <w:rPr>
          <w:rFonts w:asciiTheme="minorHAnsi" w:hAnsiTheme="minorHAnsi"/>
          <w:b/>
          <w:sz w:val="22"/>
          <w:szCs w:val="22"/>
        </w:rPr>
        <w:t xml:space="preserve">.  </w:t>
      </w:r>
      <w:r w:rsidRPr="00435912">
        <w:rPr>
          <w:rFonts w:asciiTheme="minorHAnsi" w:hAnsiTheme="minorHAnsi"/>
          <w:b/>
          <w:sz w:val="22"/>
        </w:rPr>
        <w:t xml:space="preserve">If a community does not have any access to formal services, CARE should work with service providers to support them to extend their services to that community. </w:t>
      </w:r>
      <w:r w:rsidRPr="00D968EB">
        <w:rPr>
          <w:rFonts w:asciiTheme="minorHAnsi" w:hAnsiTheme="minorHAnsi"/>
          <w:sz w:val="22"/>
        </w:rPr>
        <w:t>The assessment of access to response services is done through mapping of community and formal referral systems</w:t>
      </w:r>
      <w:r>
        <w:rPr>
          <w:rFonts w:asciiTheme="minorHAnsi" w:hAnsiTheme="minorHAnsi"/>
          <w:sz w:val="22"/>
        </w:rPr>
        <w:t xml:space="preserve"> and found that many communities have access to one formal service</w:t>
      </w:r>
      <w:r w:rsidRPr="00D968EB">
        <w:rPr>
          <w:rFonts w:asciiTheme="minorHAnsi" w:hAnsiTheme="minorHAnsi"/>
          <w:sz w:val="22"/>
        </w:rPr>
        <w:t xml:space="preserve"> (</w:t>
      </w:r>
      <w:r w:rsidRPr="00435912">
        <w:rPr>
          <w:rFonts w:asciiTheme="minorHAnsi" w:hAnsiTheme="minorHAnsi"/>
          <w:sz w:val="22"/>
        </w:rPr>
        <w:t>see section 4.</w:t>
      </w:r>
      <w:r w:rsidRPr="00435912">
        <w:rPr>
          <w:rFonts w:asciiTheme="minorHAnsi" w:hAnsiTheme="minorHAnsi"/>
          <w:sz w:val="22"/>
          <w:szCs w:val="22"/>
        </w:rPr>
        <w:t>4.1</w:t>
      </w:r>
      <w:r w:rsidRPr="00435912">
        <w:rPr>
          <w:rFonts w:asciiTheme="minorHAnsi" w:hAnsiTheme="minorHAnsi"/>
          <w:sz w:val="22"/>
        </w:rPr>
        <w:t xml:space="preserve">). </w:t>
      </w:r>
      <w:r>
        <w:rPr>
          <w:rFonts w:asciiTheme="minorHAnsi" w:hAnsiTheme="minorHAnsi"/>
          <w:sz w:val="22"/>
        </w:rPr>
        <w:t xml:space="preserve">  </w:t>
      </w:r>
      <w:r>
        <w:rPr>
          <w:rFonts w:asciiTheme="minorHAnsi" w:hAnsiTheme="minorHAnsi"/>
          <w:sz w:val="22"/>
        </w:rPr>
        <w:t xml:space="preserve">Access to informal systems through the Chief and Church are not sufficient as they are not rights based, promote reconciliation and messaging such as women can prevent violence by being better wives. </w:t>
      </w:r>
    </w:p>
    <w:p w14:paraId="2B8CB5B5" w14:textId="77777777" w:rsidR="000D25F4" w:rsidRDefault="000D25F4" w:rsidP="00D968EB">
      <w:pPr>
        <w:rPr>
          <w:rFonts w:asciiTheme="minorHAnsi" w:hAnsiTheme="minorHAnsi"/>
          <w:sz w:val="22"/>
        </w:rPr>
      </w:pPr>
    </w:p>
    <w:p w14:paraId="18A95B30" w14:textId="34DE30A4" w:rsidR="00A13FC5" w:rsidRPr="000D25F4" w:rsidRDefault="00A13FC5" w:rsidP="00D968EB">
      <w:pPr>
        <w:rPr>
          <w:rFonts w:asciiTheme="minorHAnsi" w:hAnsiTheme="minorHAnsi"/>
          <w:b/>
          <w:sz w:val="22"/>
          <w:szCs w:val="22"/>
        </w:rPr>
      </w:pPr>
      <w:r>
        <w:rPr>
          <w:rFonts w:asciiTheme="minorHAnsi" w:hAnsiTheme="minorHAnsi"/>
          <w:sz w:val="22"/>
        </w:rPr>
        <w:t xml:space="preserve">CARE staff reported that they have witnessed violence and had women disclose incidents of violence to them while working in communities.  </w:t>
      </w:r>
      <w:r w:rsidR="000D25F4">
        <w:rPr>
          <w:rFonts w:asciiTheme="minorHAnsi" w:hAnsiTheme="minorHAnsi"/>
          <w:sz w:val="22"/>
        </w:rPr>
        <w:t>Finally,</w:t>
      </w:r>
      <w:r w:rsidR="000D25F4" w:rsidRPr="00F11A8C">
        <w:rPr>
          <w:rFonts w:asciiTheme="minorHAnsi" w:hAnsiTheme="minorHAnsi"/>
          <w:sz w:val="22"/>
        </w:rPr>
        <w:t xml:space="preserve"> </w:t>
      </w:r>
      <w:r w:rsidR="000D25F4">
        <w:rPr>
          <w:rFonts w:asciiTheme="minorHAnsi" w:hAnsiTheme="minorHAnsi"/>
          <w:sz w:val="22"/>
        </w:rPr>
        <w:t xml:space="preserve">it </w:t>
      </w:r>
      <w:r w:rsidR="000D25F4" w:rsidRPr="00F11A8C">
        <w:rPr>
          <w:rFonts w:asciiTheme="minorHAnsi" w:hAnsiTheme="minorHAnsi"/>
          <w:sz w:val="22"/>
        </w:rPr>
        <w:t xml:space="preserve">is likely that CARE staff themselves experience family violence and CARE should develop a family violence policy for all staff that includes access to counselling services. </w:t>
      </w:r>
    </w:p>
    <w:p w14:paraId="5AF32ADA" w14:textId="77777777" w:rsidR="006C55A0" w:rsidRPr="009145D4" w:rsidRDefault="006C55A0" w:rsidP="00D968EB">
      <w:pPr>
        <w:rPr>
          <w:rFonts w:asciiTheme="minorHAnsi" w:hAnsiTheme="minorHAnsi"/>
          <w:i/>
          <w:sz w:val="22"/>
        </w:rPr>
      </w:pPr>
    </w:p>
    <w:p w14:paraId="4AA9121A" w14:textId="527E58D5" w:rsidR="00B91694" w:rsidRPr="009145D4" w:rsidRDefault="008A5FFC" w:rsidP="00D968EB">
      <w:pPr>
        <w:rPr>
          <w:rFonts w:asciiTheme="minorHAnsi" w:hAnsiTheme="minorHAnsi"/>
          <w:color w:val="FF8423"/>
          <w:sz w:val="22"/>
        </w:rPr>
      </w:pPr>
      <w:r w:rsidRPr="000D25F4">
        <w:rPr>
          <w:rFonts w:asciiTheme="minorHAnsi" w:hAnsiTheme="minorHAnsi"/>
          <w:color w:val="FF8423"/>
          <w:sz w:val="22"/>
        </w:rPr>
        <w:t xml:space="preserve">3.1 4 </w:t>
      </w:r>
      <w:r w:rsidR="00E55D3A" w:rsidRPr="000D25F4">
        <w:rPr>
          <w:rFonts w:asciiTheme="minorHAnsi" w:hAnsiTheme="minorHAnsi"/>
          <w:color w:val="FF8423"/>
          <w:sz w:val="22"/>
        </w:rPr>
        <w:t>How has the program engaged men and boys?</w:t>
      </w:r>
      <w:r w:rsidR="00E55D3A" w:rsidRPr="009145D4">
        <w:rPr>
          <w:rFonts w:asciiTheme="minorHAnsi" w:hAnsiTheme="minorHAnsi"/>
          <w:color w:val="FF8423"/>
          <w:sz w:val="22"/>
        </w:rPr>
        <w:t xml:space="preserve"> </w:t>
      </w:r>
    </w:p>
    <w:p w14:paraId="2209FE3B" w14:textId="1B57EF41" w:rsidR="008B4CFD" w:rsidRPr="009145D4" w:rsidRDefault="00F14689" w:rsidP="00D968EB">
      <w:pPr>
        <w:rPr>
          <w:rFonts w:asciiTheme="minorHAnsi" w:hAnsiTheme="minorHAnsi"/>
          <w:b/>
          <w:sz w:val="22"/>
        </w:rPr>
      </w:pPr>
      <w:r w:rsidRPr="009145D4">
        <w:rPr>
          <w:rFonts w:asciiTheme="minorHAnsi" w:hAnsiTheme="minorHAnsi"/>
          <w:sz w:val="22"/>
        </w:rPr>
        <w:t>There has been slow progress in engaging men and boys as part of the program. The initial strategy for engaging men and boys for economic empowerment and life skills programs seems to be that men were brought into conversations mainly to gain their support for activities and to enable women’s participation in the activities. The result of this situation, is that men have now been brought into the WSTBs</w:t>
      </w:r>
      <w:r w:rsidR="007A7CC2" w:rsidRPr="009145D4">
        <w:rPr>
          <w:rFonts w:asciiTheme="minorHAnsi" w:hAnsiTheme="minorHAnsi"/>
          <w:sz w:val="22"/>
        </w:rPr>
        <w:t xml:space="preserve"> </w:t>
      </w:r>
      <w:r w:rsidR="000D25F4">
        <w:rPr>
          <w:rFonts w:asciiTheme="minorHAnsi" w:hAnsiTheme="minorHAnsi"/>
          <w:sz w:val="22"/>
        </w:rPr>
        <w:t xml:space="preserve">equal participants </w:t>
      </w:r>
      <w:r w:rsidRPr="009145D4">
        <w:rPr>
          <w:rFonts w:asciiTheme="minorHAnsi" w:hAnsiTheme="minorHAnsi"/>
          <w:sz w:val="22"/>
        </w:rPr>
        <w:t xml:space="preserve">without delivering any parallel programing activities to break down social norms and practices that limit women’s decision-making and influence. </w:t>
      </w:r>
      <w:r w:rsidRPr="009145D4">
        <w:rPr>
          <w:rFonts w:asciiTheme="minorHAnsi" w:hAnsiTheme="minorHAnsi"/>
          <w:b/>
          <w:sz w:val="22"/>
        </w:rPr>
        <w:t xml:space="preserve">In majority of cases men have assumed leadership positions within the WSTBs and are the decision-makers within the groups. </w:t>
      </w:r>
    </w:p>
    <w:p w14:paraId="00ED955E" w14:textId="77777777" w:rsidR="007A7CC2" w:rsidRPr="009145D4" w:rsidRDefault="007A7CC2" w:rsidP="00D968EB">
      <w:pPr>
        <w:rPr>
          <w:rFonts w:asciiTheme="minorHAnsi" w:hAnsiTheme="minorHAnsi"/>
          <w:sz w:val="22"/>
        </w:rPr>
      </w:pPr>
    </w:p>
    <w:p w14:paraId="3A4C4D48" w14:textId="17825600" w:rsidR="007A7CC2" w:rsidRPr="009145D4" w:rsidRDefault="007A7CC2" w:rsidP="00D968EB">
      <w:pPr>
        <w:rPr>
          <w:rFonts w:asciiTheme="minorHAnsi" w:hAnsiTheme="minorHAnsi"/>
          <w:sz w:val="22"/>
        </w:rPr>
      </w:pPr>
      <w:r w:rsidRPr="009145D4">
        <w:rPr>
          <w:rFonts w:asciiTheme="minorHAnsi" w:hAnsiTheme="minorHAnsi"/>
          <w:sz w:val="22"/>
        </w:rPr>
        <w:t>Life skills training was initially targeted at young women, but then as the program was implemented it included young men and adult men as well.  However, there was no change in curriculum</w:t>
      </w:r>
      <w:r w:rsidR="000D25F4">
        <w:rPr>
          <w:rFonts w:asciiTheme="minorHAnsi" w:hAnsiTheme="minorHAnsi"/>
          <w:sz w:val="22"/>
        </w:rPr>
        <w:t xml:space="preserve"> or engagement</w:t>
      </w:r>
      <w:r w:rsidRPr="009145D4">
        <w:rPr>
          <w:rFonts w:asciiTheme="minorHAnsi" w:hAnsiTheme="minorHAnsi"/>
          <w:sz w:val="22"/>
        </w:rPr>
        <w:t xml:space="preserve"> to reflect the inclusion of men and boys.  Male participants did report that they learned about respectful relationships and controlling their emotions in the current approach and this is a strength that can be built upon.  There is some benefit in having men and women discuss the same topics separately and then come back together, but male-focused topics also need to be developed and delivered. </w:t>
      </w:r>
    </w:p>
    <w:p w14:paraId="3587EAED" w14:textId="77777777" w:rsidR="007A7CC2" w:rsidRPr="009145D4" w:rsidRDefault="007A7CC2" w:rsidP="00D968EB">
      <w:pPr>
        <w:rPr>
          <w:rFonts w:asciiTheme="minorHAnsi" w:hAnsiTheme="minorHAnsi"/>
          <w:sz w:val="22"/>
        </w:rPr>
      </w:pPr>
    </w:p>
    <w:p w14:paraId="43006EBC" w14:textId="37B7F2F6" w:rsidR="00F14689" w:rsidRPr="009145D4" w:rsidRDefault="00F14689" w:rsidP="00D968EB">
      <w:pPr>
        <w:rPr>
          <w:rFonts w:asciiTheme="minorHAnsi" w:hAnsiTheme="minorHAnsi"/>
          <w:color w:val="FF8423"/>
          <w:sz w:val="22"/>
        </w:rPr>
      </w:pPr>
      <w:r w:rsidRPr="009145D4">
        <w:rPr>
          <w:rFonts w:asciiTheme="minorHAnsi" w:hAnsiTheme="minorHAnsi"/>
          <w:color w:val="FF8423"/>
          <w:sz w:val="22"/>
        </w:rPr>
        <w:t xml:space="preserve">What is appropriate in the Vanuatu context for engagement of men and boys in the </w:t>
      </w:r>
      <w:proofErr w:type="spellStart"/>
      <w:r w:rsidRPr="009145D4">
        <w:rPr>
          <w:rFonts w:asciiTheme="minorHAnsi" w:hAnsiTheme="minorHAnsi"/>
          <w:i/>
          <w:color w:val="FF8423"/>
          <w:sz w:val="22"/>
        </w:rPr>
        <w:t>Leftemap</w:t>
      </w:r>
      <w:proofErr w:type="spellEnd"/>
      <w:r w:rsidRPr="009145D4">
        <w:rPr>
          <w:rFonts w:asciiTheme="minorHAnsi" w:hAnsiTheme="minorHAnsi"/>
          <w:i/>
          <w:color w:val="FF8423"/>
          <w:sz w:val="22"/>
        </w:rPr>
        <w:t xml:space="preserve"> </w:t>
      </w:r>
      <w:proofErr w:type="spellStart"/>
      <w:r w:rsidRPr="009145D4">
        <w:rPr>
          <w:rFonts w:asciiTheme="minorHAnsi" w:hAnsiTheme="minorHAnsi"/>
          <w:i/>
          <w:color w:val="FF8423"/>
          <w:sz w:val="22"/>
        </w:rPr>
        <w:t>Sista</w:t>
      </w:r>
      <w:proofErr w:type="spellEnd"/>
      <w:r w:rsidRPr="009145D4">
        <w:rPr>
          <w:rFonts w:asciiTheme="minorHAnsi" w:hAnsiTheme="minorHAnsi"/>
          <w:color w:val="FF8423"/>
          <w:sz w:val="22"/>
        </w:rPr>
        <w:t xml:space="preserve"> project (in terms of target groups and example activities)?</w:t>
      </w:r>
    </w:p>
    <w:p w14:paraId="769C31FC" w14:textId="3D64EF7B" w:rsidR="00410493" w:rsidRPr="009145D4" w:rsidRDefault="00410493" w:rsidP="00410493">
      <w:pPr>
        <w:jc w:val="both"/>
        <w:rPr>
          <w:rFonts w:asciiTheme="minorHAnsi" w:hAnsiTheme="minorHAnsi"/>
          <w:color w:val="000000"/>
          <w:sz w:val="22"/>
        </w:rPr>
      </w:pPr>
      <w:r w:rsidRPr="009145D4">
        <w:rPr>
          <w:rFonts w:asciiTheme="minorHAnsi" w:hAnsiTheme="minorHAnsi"/>
          <w:color w:val="000000"/>
          <w:sz w:val="22"/>
        </w:rPr>
        <w:t xml:space="preserve">Engaging men and boys in violence prevention requires tackling root causes, engaging men, and applying multiple interventions. </w:t>
      </w:r>
      <w:r w:rsidRPr="009145D4">
        <w:rPr>
          <w:rFonts w:asciiTheme="minorHAnsi" w:hAnsiTheme="minorHAnsi"/>
          <w:b/>
          <w:color w:val="000000"/>
          <w:sz w:val="22"/>
        </w:rPr>
        <w:t xml:space="preserve">These interventions </w:t>
      </w:r>
      <w:r w:rsidRPr="00A061EB">
        <w:rPr>
          <w:rFonts w:asciiTheme="minorHAnsi" w:hAnsiTheme="minorHAnsi" w:cs="Calibri"/>
          <w:b/>
          <w:color w:val="000000"/>
          <w:sz w:val="22"/>
          <w:szCs w:val="22"/>
        </w:rPr>
        <w:t>should</w:t>
      </w:r>
      <w:r w:rsidRPr="009145D4">
        <w:rPr>
          <w:rFonts w:asciiTheme="minorHAnsi" w:hAnsiTheme="minorHAnsi"/>
          <w:b/>
          <w:color w:val="000000"/>
          <w:sz w:val="22"/>
        </w:rPr>
        <w:t xml:space="preserve"> involve local partners such as the Vanuatu Women’s Centre (VWC) who have significant experience in working with men at the household and community levels</w:t>
      </w:r>
      <w:r>
        <w:rPr>
          <w:rFonts w:asciiTheme="minorHAnsi" w:hAnsiTheme="minorHAnsi"/>
          <w:color w:val="000000"/>
          <w:sz w:val="22"/>
        </w:rPr>
        <w:t xml:space="preserve">.  </w:t>
      </w:r>
      <w:r w:rsidRPr="009145D4">
        <w:rPr>
          <w:rFonts w:asciiTheme="minorHAnsi" w:hAnsiTheme="minorHAnsi"/>
          <w:color w:val="000000"/>
          <w:sz w:val="22"/>
        </w:rPr>
        <w:t xml:space="preserve"> </w:t>
      </w:r>
      <w:r>
        <w:rPr>
          <w:rFonts w:asciiTheme="minorHAnsi" w:hAnsiTheme="minorHAnsi"/>
          <w:color w:val="000000"/>
          <w:sz w:val="22"/>
        </w:rPr>
        <w:t xml:space="preserve">VWC </w:t>
      </w:r>
      <w:proofErr w:type="gramStart"/>
      <w:r>
        <w:rPr>
          <w:rFonts w:asciiTheme="minorHAnsi" w:hAnsiTheme="minorHAnsi"/>
          <w:color w:val="000000"/>
          <w:sz w:val="22"/>
        </w:rPr>
        <w:t xml:space="preserve">has </w:t>
      </w:r>
      <w:r w:rsidRPr="009145D4">
        <w:rPr>
          <w:rFonts w:asciiTheme="minorHAnsi" w:hAnsiTheme="minorHAnsi"/>
          <w:color w:val="000000"/>
          <w:sz w:val="22"/>
        </w:rPr>
        <w:t xml:space="preserve"> recognised</w:t>
      </w:r>
      <w:proofErr w:type="gramEnd"/>
      <w:r w:rsidRPr="009145D4">
        <w:rPr>
          <w:rFonts w:asciiTheme="minorHAnsi" w:hAnsiTheme="minorHAnsi"/>
          <w:color w:val="000000"/>
          <w:sz w:val="22"/>
        </w:rPr>
        <w:t xml:space="preserve"> credibility and a successful track record will be critical in tackling the underlying drivers of violence, such as deep-rooted social norms and power dynamics.</w:t>
      </w:r>
    </w:p>
    <w:p w14:paraId="4101A177" w14:textId="77777777" w:rsidR="00410493" w:rsidRDefault="00410493" w:rsidP="00F14689">
      <w:pPr>
        <w:jc w:val="both"/>
        <w:rPr>
          <w:rFonts w:asciiTheme="minorHAnsi" w:hAnsiTheme="minorHAnsi"/>
          <w:sz w:val="22"/>
        </w:rPr>
      </w:pPr>
    </w:p>
    <w:p w14:paraId="4028F26B" w14:textId="4A8C121A" w:rsidR="00F14689" w:rsidRDefault="008B4CFD" w:rsidP="00F14689">
      <w:pPr>
        <w:jc w:val="both"/>
        <w:rPr>
          <w:rFonts w:asciiTheme="minorHAnsi" w:hAnsiTheme="minorHAnsi"/>
          <w:sz w:val="22"/>
        </w:rPr>
      </w:pPr>
      <w:r w:rsidRPr="009145D4">
        <w:rPr>
          <w:rFonts w:asciiTheme="minorHAnsi" w:hAnsiTheme="minorHAnsi"/>
          <w:sz w:val="22"/>
        </w:rPr>
        <w:t xml:space="preserve">CARE should </w:t>
      </w:r>
      <w:r w:rsidR="00F14689" w:rsidRPr="009145D4">
        <w:rPr>
          <w:rFonts w:asciiTheme="minorHAnsi" w:hAnsiTheme="minorHAnsi"/>
          <w:sz w:val="22"/>
        </w:rPr>
        <w:t>take a family</w:t>
      </w:r>
      <w:r w:rsidR="005D64C0" w:rsidRPr="009145D4">
        <w:rPr>
          <w:rFonts w:asciiTheme="minorHAnsi" w:hAnsiTheme="minorHAnsi"/>
          <w:sz w:val="22"/>
        </w:rPr>
        <w:t>-based</w:t>
      </w:r>
      <w:r w:rsidR="00F14689" w:rsidRPr="009145D4">
        <w:rPr>
          <w:rFonts w:asciiTheme="minorHAnsi" w:hAnsiTheme="minorHAnsi"/>
          <w:sz w:val="22"/>
        </w:rPr>
        <w:t xml:space="preserve"> approach to economic empowerment </w:t>
      </w:r>
      <w:r w:rsidRPr="009145D4">
        <w:rPr>
          <w:rFonts w:asciiTheme="minorHAnsi" w:hAnsiTheme="minorHAnsi"/>
          <w:sz w:val="22"/>
        </w:rPr>
        <w:t>that includes</w:t>
      </w:r>
      <w:r w:rsidR="00F14689" w:rsidRPr="009145D4">
        <w:rPr>
          <w:rFonts w:asciiTheme="minorHAnsi" w:hAnsiTheme="minorHAnsi"/>
          <w:sz w:val="22"/>
        </w:rPr>
        <w:t xml:space="preserve"> gender-specific activities that work to change those attitudes and practices that limit women from fulfilling their potential within the family’s economic activities</w:t>
      </w:r>
      <w:r w:rsidR="0025629C">
        <w:rPr>
          <w:rFonts w:asciiTheme="minorHAnsi" w:hAnsiTheme="minorHAnsi"/>
          <w:sz w:val="22"/>
        </w:rPr>
        <w:t>, based on the Family Business Management Training</w:t>
      </w:r>
      <w:r w:rsidR="00410493">
        <w:rPr>
          <w:rFonts w:asciiTheme="minorHAnsi" w:hAnsiTheme="minorHAnsi"/>
          <w:sz w:val="22"/>
        </w:rPr>
        <w:t xml:space="preserve"> (FBMT) a</w:t>
      </w:r>
      <w:r w:rsidR="0025629C">
        <w:rPr>
          <w:rFonts w:asciiTheme="minorHAnsi" w:hAnsiTheme="minorHAnsi"/>
          <w:sz w:val="22"/>
        </w:rPr>
        <w:t>pproach that is used by CARE PNG</w:t>
      </w:r>
      <w:r w:rsidR="00F14689" w:rsidRPr="009145D4">
        <w:rPr>
          <w:rFonts w:asciiTheme="minorHAnsi" w:hAnsiTheme="minorHAnsi"/>
          <w:sz w:val="22"/>
        </w:rPr>
        <w:t xml:space="preserve">. </w:t>
      </w:r>
      <w:r w:rsidRPr="009145D4">
        <w:rPr>
          <w:rFonts w:asciiTheme="minorHAnsi" w:hAnsiTheme="minorHAnsi"/>
          <w:sz w:val="22"/>
        </w:rPr>
        <w:t>The program should have a dual focus on increasing women’s income and access to resources and their control and influence over how such income and resources are used. This will require the program to focus on creating spaces for men and women to reflect on gender relations, roles, access, decision-making, violence and conflict resolution. Programming strategies will need to address men’s views of gender roles within the household and challenge rigid gender norms and masculinities. This can be addressed through the F</w:t>
      </w:r>
      <w:r w:rsidR="005D64C0" w:rsidRPr="009145D4">
        <w:rPr>
          <w:rFonts w:asciiTheme="minorHAnsi" w:hAnsiTheme="minorHAnsi"/>
          <w:sz w:val="22"/>
        </w:rPr>
        <w:t xml:space="preserve">amily </w:t>
      </w:r>
      <w:r w:rsidRPr="009145D4">
        <w:rPr>
          <w:rFonts w:asciiTheme="minorHAnsi" w:hAnsiTheme="minorHAnsi"/>
          <w:sz w:val="22"/>
        </w:rPr>
        <w:t>B</w:t>
      </w:r>
      <w:r w:rsidR="005D64C0" w:rsidRPr="009145D4">
        <w:rPr>
          <w:rFonts w:asciiTheme="minorHAnsi" w:hAnsiTheme="minorHAnsi"/>
          <w:sz w:val="22"/>
        </w:rPr>
        <w:t xml:space="preserve">ased </w:t>
      </w:r>
      <w:r w:rsidRPr="009145D4">
        <w:rPr>
          <w:rFonts w:asciiTheme="minorHAnsi" w:hAnsiTheme="minorHAnsi"/>
          <w:sz w:val="22"/>
        </w:rPr>
        <w:t>M</w:t>
      </w:r>
      <w:r w:rsidR="005D64C0" w:rsidRPr="009145D4">
        <w:rPr>
          <w:rFonts w:asciiTheme="minorHAnsi" w:hAnsiTheme="minorHAnsi"/>
          <w:sz w:val="22"/>
        </w:rPr>
        <w:t xml:space="preserve">anagement </w:t>
      </w:r>
      <w:r w:rsidRPr="009145D4">
        <w:rPr>
          <w:rFonts w:asciiTheme="minorHAnsi" w:hAnsiTheme="minorHAnsi"/>
          <w:sz w:val="22"/>
        </w:rPr>
        <w:t>T</w:t>
      </w:r>
      <w:r w:rsidR="005D64C0" w:rsidRPr="009145D4">
        <w:rPr>
          <w:rFonts w:asciiTheme="minorHAnsi" w:hAnsiTheme="minorHAnsi"/>
          <w:sz w:val="22"/>
        </w:rPr>
        <w:t>rain</w:t>
      </w:r>
      <w:r w:rsidR="005751B8" w:rsidRPr="009145D4">
        <w:rPr>
          <w:rFonts w:asciiTheme="minorHAnsi" w:hAnsiTheme="minorHAnsi"/>
          <w:sz w:val="22"/>
        </w:rPr>
        <w:t>i</w:t>
      </w:r>
      <w:r w:rsidR="005D64C0" w:rsidRPr="009145D4">
        <w:rPr>
          <w:rFonts w:asciiTheme="minorHAnsi" w:hAnsiTheme="minorHAnsi"/>
          <w:sz w:val="22"/>
        </w:rPr>
        <w:t>ng</w:t>
      </w:r>
      <w:r w:rsidRPr="009145D4">
        <w:rPr>
          <w:rFonts w:asciiTheme="minorHAnsi" w:hAnsiTheme="minorHAnsi"/>
          <w:sz w:val="22"/>
        </w:rPr>
        <w:t xml:space="preserve"> and other tools </w:t>
      </w:r>
      <w:r w:rsidRPr="00A061EB">
        <w:rPr>
          <w:rFonts w:asciiTheme="minorHAnsi" w:hAnsiTheme="minorHAnsi"/>
          <w:sz w:val="22"/>
          <w:szCs w:val="22"/>
        </w:rPr>
        <w:t>include</w:t>
      </w:r>
      <w:r w:rsidRPr="009145D4">
        <w:rPr>
          <w:rFonts w:asciiTheme="minorHAnsi" w:hAnsiTheme="minorHAnsi"/>
          <w:sz w:val="22"/>
        </w:rPr>
        <w:t xml:space="preserve"> community dialogues where men are supported to focus on the positive elements, and remove the negative elements of their masculinities.</w:t>
      </w:r>
    </w:p>
    <w:p w14:paraId="107EA32F" w14:textId="77777777" w:rsidR="002D018A" w:rsidRDefault="002D018A" w:rsidP="00F14689">
      <w:pPr>
        <w:jc w:val="both"/>
        <w:rPr>
          <w:rFonts w:asciiTheme="minorHAnsi" w:hAnsiTheme="minorHAnsi"/>
          <w:sz w:val="22"/>
        </w:rPr>
      </w:pPr>
    </w:p>
    <w:p w14:paraId="689BB0F0" w14:textId="1A385C97" w:rsidR="00F14689" w:rsidRPr="009145D4" w:rsidRDefault="008B4CFD" w:rsidP="00D968EB">
      <w:pPr>
        <w:rPr>
          <w:rFonts w:asciiTheme="minorHAnsi" w:hAnsiTheme="minorHAnsi"/>
          <w:sz w:val="22"/>
        </w:rPr>
      </w:pPr>
      <w:r w:rsidRPr="005E1BA8">
        <w:rPr>
          <w:rFonts w:asciiTheme="minorHAnsi" w:hAnsiTheme="minorHAnsi"/>
          <w:sz w:val="22"/>
        </w:rPr>
        <w:t xml:space="preserve">For life skills CARE needs to determine: the target audience for life skills, the primary aim of life skills (GBV, ARH, livelihoods, leadership, </w:t>
      </w:r>
      <w:proofErr w:type="spellStart"/>
      <w:r w:rsidRPr="005E1BA8">
        <w:rPr>
          <w:rFonts w:asciiTheme="minorHAnsi" w:hAnsiTheme="minorHAnsi"/>
          <w:sz w:val="22"/>
        </w:rPr>
        <w:t>etc</w:t>
      </w:r>
      <w:proofErr w:type="spellEnd"/>
      <w:r w:rsidRPr="005E1BA8">
        <w:rPr>
          <w:rFonts w:asciiTheme="minorHAnsi" w:hAnsiTheme="minorHAnsi"/>
          <w:sz w:val="22"/>
        </w:rPr>
        <w:t>) and the change CARE expects that life skills will have on participant’s lives and within communities. CARE is in the process of developing curriculum that is focused on different target</w:t>
      </w:r>
      <w:r w:rsidR="007A7CC2" w:rsidRPr="005E1BA8">
        <w:rPr>
          <w:rFonts w:asciiTheme="minorHAnsi" w:hAnsiTheme="minorHAnsi"/>
          <w:sz w:val="22"/>
        </w:rPr>
        <w:t xml:space="preserve"> groups including men and boys.  CARE needs to engage young men prior to life skills training sessions and this work would be done best through a CARE male staff to visit the community beforehand and develop relationships with young men</w:t>
      </w:r>
      <w:r w:rsidR="007A7CC2" w:rsidRPr="009145D4">
        <w:rPr>
          <w:rFonts w:asciiTheme="minorHAnsi" w:hAnsiTheme="minorHAnsi"/>
          <w:sz w:val="22"/>
        </w:rPr>
        <w:t xml:space="preserve">.  </w:t>
      </w:r>
    </w:p>
    <w:p w14:paraId="77CBEE00" w14:textId="77777777" w:rsidR="0092443D" w:rsidRPr="00A061EB" w:rsidRDefault="0092443D" w:rsidP="00EA22C4">
      <w:pPr>
        <w:jc w:val="both"/>
        <w:rPr>
          <w:rFonts w:asciiTheme="minorHAnsi" w:hAnsiTheme="minorHAnsi"/>
          <w:b/>
          <w:color w:val="ED7D31" w:themeColor="accent2"/>
          <w:sz w:val="22"/>
          <w:szCs w:val="22"/>
        </w:rPr>
      </w:pPr>
    </w:p>
    <w:p w14:paraId="14762F09" w14:textId="64441993" w:rsidR="00DB1A44" w:rsidRPr="00410493" w:rsidRDefault="002A3755" w:rsidP="00EA22C4">
      <w:pPr>
        <w:jc w:val="both"/>
        <w:rPr>
          <w:rFonts w:asciiTheme="minorHAnsi" w:hAnsiTheme="minorHAnsi"/>
          <w:b/>
          <w:color w:val="ED7D31" w:themeColor="accent2"/>
          <w:sz w:val="22"/>
        </w:rPr>
      </w:pPr>
      <w:r w:rsidRPr="009145D4">
        <w:rPr>
          <w:rFonts w:asciiTheme="minorHAnsi" w:hAnsiTheme="minorHAnsi"/>
          <w:b/>
          <w:color w:val="ED7D31" w:themeColor="accent2"/>
          <w:sz w:val="22"/>
        </w:rPr>
        <w:t>3.2</w:t>
      </w:r>
      <w:r w:rsidR="006A0CB6" w:rsidRPr="009145D4">
        <w:rPr>
          <w:rFonts w:asciiTheme="minorHAnsi" w:hAnsiTheme="minorHAnsi"/>
          <w:b/>
          <w:color w:val="ED7D31" w:themeColor="accent2"/>
          <w:sz w:val="22"/>
        </w:rPr>
        <w:t>: EFFECTIVENESS</w:t>
      </w:r>
    </w:p>
    <w:p w14:paraId="032CB021" w14:textId="0B71C3F4" w:rsidR="00E55D3A" w:rsidRPr="009145D4" w:rsidRDefault="00D91C44" w:rsidP="00D968EB">
      <w:pPr>
        <w:rPr>
          <w:rFonts w:asciiTheme="minorHAnsi" w:hAnsiTheme="minorHAnsi"/>
          <w:color w:val="FF8423"/>
          <w:sz w:val="22"/>
        </w:rPr>
      </w:pPr>
      <w:r w:rsidRPr="009145D4">
        <w:rPr>
          <w:rFonts w:asciiTheme="minorHAnsi" w:hAnsiTheme="minorHAnsi"/>
          <w:color w:val="FF8423"/>
          <w:sz w:val="22"/>
        </w:rPr>
        <w:t xml:space="preserve">3.2.1 </w:t>
      </w:r>
      <w:r w:rsidR="00E55D3A" w:rsidRPr="009145D4">
        <w:rPr>
          <w:rFonts w:asciiTheme="minorHAnsi" w:hAnsiTheme="minorHAnsi"/>
          <w:color w:val="FF8423"/>
          <w:sz w:val="22"/>
        </w:rPr>
        <w:t xml:space="preserve">How has the program incorporated </w:t>
      </w:r>
      <w:r w:rsidR="00A35BDD" w:rsidRPr="009145D4">
        <w:rPr>
          <w:rFonts w:asciiTheme="minorHAnsi" w:hAnsiTheme="minorHAnsi"/>
          <w:color w:val="FF8423"/>
          <w:sz w:val="22"/>
        </w:rPr>
        <w:t>CARE</w:t>
      </w:r>
      <w:r w:rsidR="00E55D3A" w:rsidRPr="009145D4">
        <w:rPr>
          <w:rFonts w:asciiTheme="minorHAnsi" w:hAnsiTheme="minorHAnsi"/>
          <w:color w:val="FF8423"/>
          <w:sz w:val="22"/>
        </w:rPr>
        <w:t xml:space="preserve">’s </w:t>
      </w:r>
      <w:r w:rsidR="00410493">
        <w:rPr>
          <w:rFonts w:asciiTheme="minorHAnsi" w:hAnsiTheme="minorHAnsi"/>
          <w:color w:val="FF8423"/>
          <w:sz w:val="22"/>
          <w:szCs w:val="22"/>
        </w:rPr>
        <w:t>Women’s Empowerment Framework</w:t>
      </w:r>
      <w:r w:rsidR="00E55D3A" w:rsidRPr="009145D4">
        <w:rPr>
          <w:rFonts w:asciiTheme="minorHAnsi" w:hAnsiTheme="minorHAnsi"/>
          <w:color w:val="FF8423"/>
          <w:sz w:val="22"/>
        </w:rPr>
        <w:t xml:space="preserve"> (noting </w:t>
      </w:r>
      <w:r w:rsidR="00A35BDD" w:rsidRPr="009145D4">
        <w:rPr>
          <w:rFonts w:asciiTheme="minorHAnsi" w:hAnsiTheme="minorHAnsi"/>
          <w:color w:val="FF8423"/>
          <w:sz w:val="22"/>
        </w:rPr>
        <w:t>CARE</w:t>
      </w:r>
      <w:r w:rsidR="00E55D3A" w:rsidRPr="009145D4">
        <w:rPr>
          <w:rFonts w:asciiTheme="minorHAnsi" w:hAnsiTheme="minorHAnsi"/>
          <w:color w:val="FF8423"/>
          <w:sz w:val="22"/>
        </w:rPr>
        <w:t xml:space="preserve"> is now transitioning to the Gender Equality Framework) and where can this be strengthened in the next design?</w:t>
      </w:r>
    </w:p>
    <w:p w14:paraId="556B1664" w14:textId="77777777" w:rsidR="00DB1A44" w:rsidRPr="00A061EB" w:rsidRDefault="00DB1A44" w:rsidP="00A8497D">
      <w:pPr>
        <w:rPr>
          <w:rFonts w:asciiTheme="minorHAnsi" w:hAnsiTheme="minorHAnsi"/>
          <w:color w:val="FF8423"/>
          <w:sz w:val="22"/>
          <w:szCs w:val="22"/>
        </w:rPr>
      </w:pPr>
    </w:p>
    <w:p w14:paraId="0846E0C2" w14:textId="3E09C8BF" w:rsidR="00DB1A44" w:rsidRPr="00A061EB" w:rsidRDefault="00DB1A44" w:rsidP="00A8497D">
      <w:pPr>
        <w:rPr>
          <w:rFonts w:asciiTheme="minorHAnsi" w:hAnsiTheme="minorHAnsi"/>
          <w:color w:val="000000" w:themeColor="text1"/>
          <w:sz w:val="22"/>
          <w:szCs w:val="22"/>
        </w:rPr>
      </w:pPr>
      <w:r w:rsidRPr="00A061EB">
        <w:rPr>
          <w:rFonts w:asciiTheme="minorHAnsi" w:hAnsiTheme="minorHAnsi"/>
          <w:color w:val="000000" w:themeColor="text1"/>
          <w:sz w:val="22"/>
          <w:szCs w:val="22"/>
        </w:rPr>
        <w:t>CARE’</w:t>
      </w:r>
      <w:r w:rsidR="007622FA" w:rsidRPr="00A061EB">
        <w:rPr>
          <w:rFonts w:asciiTheme="minorHAnsi" w:hAnsiTheme="minorHAnsi"/>
          <w:color w:val="000000" w:themeColor="text1"/>
          <w:sz w:val="22"/>
          <w:szCs w:val="22"/>
        </w:rPr>
        <w:t xml:space="preserve">s </w:t>
      </w:r>
      <w:r w:rsidR="00410493">
        <w:rPr>
          <w:rFonts w:asciiTheme="minorHAnsi" w:hAnsiTheme="minorHAnsi"/>
          <w:color w:val="000000" w:themeColor="text1"/>
          <w:sz w:val="22"/>
          <w:szCs w:val="22"/>
        </w:rPr>
        <w:t>Women’s Empowerment Framew</w:t>
      </w:r>
      <w:r w:rsidR="007622FA" w:rsidRPr="00A061EB">
        <w:rPr>
          <w:rFonts w:asciiTheme="minorHAnsi" w:hAnsiTheme="minorHAnsi"/>
          <w:color w:val="000000" w:themeColor="text1"/>
          <w:sz w:val="22"/>
          <w:szCs w:val="22"/>
        </w:rPr>
        <w:t>ork:</w:t>
      </w:r>
    </w:p>
    <w:p w14:paraId="58E35B44" w14:textId="77777777" w:rsidR="007F44BF" w:rsidRPr="00A061EB" w:rsidRDefault="007F44BF" w:rsidP="00A8497D">
      <w:pPr>
        <w:rPr>
          <w:rFonts w:asciiTheme="minorHAnsi" w:hAnsiTheme="minorHAnsi"/>
          <w:color w:val="FF8423"/>
          <w:sz w:val="22"/>
          <w:szCs w:val="22"/>
        </w:rPr>
      </w:pPr>
    </w:p>
    <w:p w14:paraId="18AB0CD9" w14:textId="77777777" w:rsidR="007F44BF" w:rsidRPr="00A061EB" w:rsidRDefault="007F44BF" w:rsidP="00A8497D">
      <w:pPr>
        <w:rPr>
          <w:rFonts w:asciiTheme="minorHAnsi" w:hAnsiTheme="minorHAnsi"/>
          <w:color w:val="FF8423"/>
          <w:sz w:val="22"/>
          <w:szCs w:val="22"/>
        </w:rPr>
      </w:pPr>
    </w:p>
    <w:p w14:paraId="7518A085" w14:textId="7AC1D2E3" w:rsidR="007F44BF" w:rsidRPr="00A061EB" w:rsidRDefault="007F44BF" w:rsidP="00A8497D">
      <w:pPr>
        <w:rPr>
          <w:rFonts w:asciiTheme="minorHAnsi" w:hAnsiTheme="minorHAnsi"/>
          <w:color w:val="FF8423"/>
          <w:sz w:val="22"/>
          <w:szCs w:val="22"/>
        </w:rPr>
      </w:pPr>
      <w:r w:rsidRPr="00A061EB">
        <w:rPr>
          <w:rFonts w:asciiTheme="minorHAnsi" w:hAnsiTheme="minorHAnsi"/>
          <w:noProof/>
          <w:color w:val="FF8423"/>
          <w:sz w:val="22"/>
          <w:szCs w:val="22"/>
        </w:rPr>
        <w:lastRenderedPageBreak/>
        <w:drawing>
          <wp:inline distT="0" distB="0" distL="0" distR="0" wp14:anchorId="78C44A18" wp14:editId="0F67A79A">
            <wp:extent cx="4977765" cy="2361154"/>
            <wp:effectExtent l="0" t="0" r="0" b="127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4CD2F74A" w14:textId="77777777" w:rsidR="007F44BF" w:rsidRPr="00A061EB" w:rsidRDefault="007F44BF" w:rsidP="00A8497D">
      <w:pPr>
        <w:rPr>
          <w:rFonts w:asciiTheme="minorHAnsi" w:hAnsiTheme="minorHAnsi"/>
          <w:color w:val="FF8423"/>
          <w:sz w:val="22"/>
          <w:szCs w:val="22"/>
        </w:rPr>
      </w:pPr>
    </w:p>
    <w:p w14:paraId="5465BE27" w14:textId="77777777" w:rsidR="007F44BF" w:rsidRPr="00A061EB" w:rsidRDefault="007F44BF" w:rsidP="00A8497D">
      <w:pPr>
        <w:rPr>
          <w:rFonts w:asciiTheme="minorHAnsi" w:hAnsiTheme="minorHAnsi"/>
          <w:color w:val="FF8423"/>
          <w:sz w:val="22"/>
          <w:szCs w:val="22"/>
        </w:rPr>
      </w:pPr>
    </w:p>
    <w:p w14:paraId="3F741156" w14:textId="652F6FAD" w:rsidR="009A2B13" w:rsidRPr="00A061EB" w:rsidRDefault="009A2B13" w:rsidP="009A2B13">
      <w:pPr>
        <w:rPr>
          <w:rFonts w:asciiTheme="minorHAnsi" w:hAnsiTheme="minorHAnsi"/>
          <w:i/>
          <w:color w:val="000000" w:themeColor="text1"/>
          <w:sz w:val="22"/>
          <w:szCs w:val="22"/>
        </w:rPr>
      </w:pPr>
      <w:r w:rsidRPr="00A061EB">
        <w:rPr>
          <w:rFonts w:asciiTheme="minorHAnsi" w:hAnsiTheme="minorHAnsi"/>
          <w:color w:val="000000" w:themeColor="text1"/>
          <w:sz w:val="22"/>
          <w:szCs w:val="22"/>
        </w:rPr>
        <w:t>“</w:t>
      </w:r>
      <w:r w:rsidRPr="00A061EB">
        <w:rPr>
          <w:rFonts w:asciiTheme="minorHAnsi" w:hAnsiTheme="minorHAnsi"/>
          <w:i/>
          <w:color w:val="000000" w:themeColor="text1"/>
          <w:sz w:val="22"/>
          <w:szCs w:val="22"/>
        </w:rPr>
        <w:t xml:space="preserve">To support women and girls’ empowerment and attainment of their human rights, a holistic approach is needed, targeting an individual woman, the context in which she lives, and the relations that influence her. </w:t>
      </w:r>
    </w:p>
    <w:p w14:paraId="799BE481" w14:textId="1D91CF42" w:rsidR="007F44BF" w:rsidRPr="00A061EB" w:rsidRDefault="009A2B13" w:rsidP="00A8497D">
      <w:pPr>
        <w:rPr>
          <w:rFonts w:asciiTheme="minorHAnsi" w:hAnsiTheme="minorHAnsi"/>
          <w:i/>
          <w:color w:val="000000" w:themeColor="text1"/>
          <w:sz w:val="22"/>
          <w:szCs w:val="22"/>
        </w:rPr>
      </w:pPr>
      <w:r w:rsidRPr="00A061EB">
        <w:rPr>
          <w:rFonts w:asciiTheme="minorHAnsi" w:hAnsiTheme="minorHAnsi"/>
          <w:i/>
          <w:color w:val="000000" w:themeColor="text1"/>
          <w:sz w:val="22"/>
          <w:szCs w:val="22"/>
        </w:rPr>
        <w:t>CARE defines women’s empowerment as the combined effect of changes in:</w:t>
      </w:r>
    </w:p>
    <w:p w14:paraId="342BE962" w14:textId="77777777" w:rsidR="00813498" w:rsidRPr="00A061EB" w:rsidRDefault="00813498" w:rsidP="00A8497D">
      <w:pPr>
        <w:rPr>
          <w:rFonts w:asciiTheme="minorHAnsi" w:hAnsiTheme="minorHAnsi"/>
          <w:i/>
          <w:color w:val="000000" w:themeColor="text1"/>
          <w:sz w:val="22"/>
          <w:szCs w:val="22"/>
        </w:rPr>
      </w:pPr>
    </w:p>
    <w:p w14:paraId="51A12C22" w14:textId="257CAEB6" w:rsidR="00DE1BE4" w:rsidRPr="00A061EB" w:rsidRDefault="009A2B13" w:rsidP="00F67870">
      <w:pPr>
        <w:pStyle w:val="ListParagraph"/>
        <w:numPr>
          <w:ilvl w:val="0"/>
          <w:numId w:val="37"/>
        </w:numPr>
        <w:rPr>
          <w:rFonts w:asciiTheme="minorHAnsi" w:hAnsiTheme="minorHAnsi"/>
          <w:i/>
          <w:color w:val="000000" w:themeColor="text1"/>
          <w:sz w:val="22"/>
          <w:szCs w:val="22"/>
        </w:rPr>
      </w:pPr>
      <w:r w:rsidRPr="00A061EB">
        <w:rPr>
          <w:rFonts w:asciiTheme="minorHAnsi" w:hAnsiTheme="minorHAnsi"/>
          <w:b/>
          <w:i/>
          <w:color w:val="000000" w:themeColor="text1"/>
          <w:sz w:val="22"/>
          <w:szCs w:val="22"/>
        </w:rPr>
        <w:t>A</w:t>
      </w:r>
      <w:r w:rsidR="00DE1BE4" w:rsidRPr="00A061EB">
        <w:rPr>
          <w:rFonts w:asciiTheme="minorHAnsi" w:hAnsiTheme="minorHAnsi"/>
          <w:b/>
          <w:i/>
          <w:color w:val="000000" w:themeColor="text1"/>
          <w:sz w:val="22"/>
          <w:szCs w:val="22"/>
        </w:rPr>
        <w:t>gency:</w:t>
      </w:r>
      <w:r w:rsidR="00DE1BE4" w:rsidRPr="00A061EB">
        <w:rPr>
          <w:rFonts w:asciiTheme="minorHAnsi" w:hAnsiTheme="minorHAnsi"/>
          <w:i/>
          <w:color w:val="000000" w:themeColor="text1"/>
          <w:sz w:val="22"/>
          <w:szCs w:val="22"/>
        </w:rPr>
        <w:t xml:space="preserve">  her own aspirations and capabilities</w:t>
      </w:r>
    </w:p>
    <w:p w14:paraId="76FC214A" w14:textId="72E590F9" w:rsidR="00DE1BE4" w:rsidRPr="00A061EB" w:rsidRDefault="00DE1BE4" w:rsidP="00F67870">
      <w:pPr>
        <w:pStyle w:val="ListParagraph"/>
        <w:numPr>
          <w:ilvl w:val="0"/>
          <w:numId w:val="37"/>
        </w:numPr>
        <w:rPr>
          <w:rFonts w:asciiTheme="minorHAnsi" w:hAnsiTheme="minorHAnsi"/>
          <w:i/>
          <w:color w:val="000000" w:themeColor="text1"/>
          <w:sz w:val="22"/>
          <w:szCs w:val="22"/>
        </w:rPr>
      </w:pPr>
      <w:r w:rsidRPr="00A061EB">
        <w:rPr>
          <w:rFonts w:asciiTheme="minorHAnsi" w:hAnsiTheme="minorHAnsi"/>
          <w:b/>
          <w:i/>
          <w:color w:val="000000" w:themeColor="text1"/>
          <w:sz w:val="22"/>
          <w:szCs w:val="22"/>
        </w:rPr>
        <w:t>Structure:</w:t>
      </w:r>
      <w:r w:rsidRPr="00A061EB">
        <w:rPr>
          <w:rFonts w:asciiTheme="minorHAnsi" w:hAnsiTheme="minorHAnsi"/>
          <w:i/>
          <w:color w:val="000000" w:themeColor="text1"/>
          <w:sz w:val="22"/>
          <w:szCs w:val="22"/>
        </w:rPr>
        <w:t xml:space="preserve">  the environment that surrounds and conditions her choices</w:t>
      </w:r>
    </w:p>
    <w:p w14:paraId="74F1DCFE" w14:textId="3D854D48" w:rsidR="00DE1BE4" w:rsidRDefault="00DE1BE4" w:rsidP="00A8497D">
      <w:pPr>
        <w:pStyle w:val="ListParagraph"/>
        <w:numPr>
          <w:ilvl w:val="0"/>
          <w:numId w:val="37"/>
        </w:numPr>
        <w:rPr>
          <w:rFonts w:asciiTheme="minorHAnsi" w:hAnsiTheme="minorHAnsi"/>
          <w:i/>
          <w:color w:val="000000" w:themeColor="text1"/>
          <w:sz w:val="22"/>
          <w:szCs w:val="22"/>
        </w:rPr>
      </w:pPr>
      <w:r w:rsidRPr="00A061EB">
        <w:rPr>
          <w:rFonts w:asciiTheme="minorHAnsi" w:hAnsiTheme="minorHAnsi"/>
          <w:b/>
          <w:i/>
          <w:color w:val="000000" w:themeColor="text1"/>
          <w:sz w:val="22"/>
          <w:szCs w:val="22"/>
        </w:rPr>
        <w:t>Relations:</w:t>
      </w:r>
      <w:r w:rsidRPr="00A061EB">
        <w:rPr>
          <w:rFonts w:asciiTheme="minorHAnsi" w:hAnsiTheme="minorHAnsi"/>
          <w:i/>
          <w:color w:val="000000" w:themeColor="text1"/>
          <w:sz w:val="22"/>
          <w:szCs w:val="22"/>
        </w:rPr>
        <w:t xml:space="preserve">  the power relations thou</w:t>
      </w:r>
      <w:r w:rsidR="002A1E8D" w:rsidRPr="00A061EB">
        <w:rPr>
          <w:rFonts w:asciiTheme="minorHAnsi" w:hAnsiTheme="minorHAnsi"/>
          <w:i/>
          <w:color w:val="000000" w:themeColor="text1"/>
          <w:sz w:val="22"/>
          <w:szCs w:val="22"/>
        </w:rPr>
        <w:t>gh which she negotiates her path</w:t>
      </w:r>
    </w:p>
    <w:p w14:paraId="7AFFC97A" w14:textId="77777777" w:rsidR="00410493" w:rsidRPr="00410493" w:rsidRDefault="00410493" w:rsidP="00410493">
      <w:pPr>
        <w:rPr>
          <w:rFonts w:asciiTheme="minorHAnsi" w:hAnsiTheme="minorHAnsi"/>
          <w:i/>
          <w:color w:val="000000" w:themeColor="text1"/>
          <w:sz w:val="22"/>
          <w:szCs w:val="22"/>
        </w:rPr>
      </w:pPr>
      <w:r w:rsidRPr="00410493">
        <w:rPr>
          <w:rFonts w:asciiTheme="minorHAnsi" w:hAnsiTheme="minorHAnsi"/>
          <w:i/>
          <w:color w:val="000000" w:themeColor="text1"/>
          <w:sz w:val="22"/>
          <w:szCs w:val="22"/>
        </w:rPr>
        <w:t>Together, these three domains (individual agency, structure and relations) make up CARE’s Women’s Empowerment Framework, a unique, holistic and clearly defined approach to women’s empowerment. This Framework</w:t>
      </w:r>
      <w:r w:rsidRPr="00410493">
        <w:rPr>
          <w:rFonts w:asciiTheme="minorHAnsi" w:hAnsiTheme="minorHAnsi"/>
          <w:i/>
          <w:color w:val="000000" w:themeColor="text1"/>
          <w:sz w:val="22"/>
        </w:rPr>
        <w:t xml:space="preserve"> is </w:t>
      </w:r>
      <w:r w:rsidRPr="00410493">
        <w:rPr>
          <w:rFonts w:asciiTheme="minorHAnsi" w:hAnsiTheme="minorHAnsi"/>
          <w:i/>
          <w:color w:val="000000" w:themeColor="text1"/>
          <w:sz w:val="22"/>
          <w:szCs w:val="22"/>
        </w:rPr>
        <w:t>based on findings from a systematic, organisation-wide assessment of CARE’s programming aimed at deepening our understanding</w:t>
      </w:r>
      <w:r w:rsidRPr="00410493">
        <w:rPr>
          <w:rFonts w:asciiTheme="minorHAnsi" w:hAnsiTheme="minorHAnsi"/>
          <w:i/>
          <w:color w:val="000000" w:themeColor="text1"/>
          <w:sz w:val="22"/>
        </w:rPr>
        <w:t xml:space="preserve"> of the </w:t>
      </w:r>
      <w:r w:rsidRPr="00410493">
        <w:rPr>
          <w:rFonts w:asciiTheme="minorHAnsi" w:hAnsiTheme="minorHAnsi"/>
          <w:i/>
          <w:color w:val="000000" w:themeColor="text1"/>
          <w:sz w:val="22"/>
          <w:szCs w:val="22"/>
        </w:rPr>
        <w:t xml:space="preserve">factors contributing to women’s empowerment and gender equality. </w:t>
      </w:r>
    </w:p>
    <w:p w14:paraId="41E13878" w14:textId="77777777" w:rsidR="00410493" w:rsidRPr="00410493" w:rsidRDefault="00410493" w:rsidP="00410493">
      <w:pPr>
        <w:pStyle w:val="ListParagraph"/>
        <w:numPr>
          <w:ilvl w:val="0"/>
          <w:numId w:val="37"/>
        </w:numPr>
        <w:rPr>
          <w:rFonts w:asciiTheme="minorHAnsi" w:hAnsiTheme="minorHAnsi"/>
          <w:i/>
          <w:color w:val="000000" w:themeColor="text1"/>
          <w:sz w:val="22"/>
          <w:szCs w:val="22"/>
        </w:rPr>
      </w:pPr>
    </w:p>
    <w:p w14:paraId="181D5A9F" w14:textId="784023D7" w:rsidR="00410493" w:rsidRDefault="00410493" w:rsidP="00410493">
      <w:pPr>
        <w:rPr>
          <w:rFonts w:asciiTheme="minorHAnsi" w:hAnsiTheme="minorHAnsi"/>
          <w:i/>
          <w:color w:val="000000" w:themeColor="text1"/>
          <w:sz w:val="22"/>
          <w:szCs w:val="22"/>
        </w:rPr>
      </w:pPr>
      <w:r w:rsidRPr="00410493">
        <w:rPr>
          <w:rFonts w:asciiTheme="minorHAnsi" w:hAnsiTheme="minorHAnsi"/>
          <w:i/>
          <w:color w:val="000000" w:themeColor="text1"/>
          <w:sz w:val="22"/>
          <w:szCs w:val="22"/>
        </w:rPr>
        <w:t>For a woman to be empowered, change is needed in the three domains outlined above – individual agency, structure and relations. Progress in one area is usually insufficient for a woman to fully realise her rights and aspirations. For example, a woman who develops her own skills and access to</w:t>
      </w:r>
    </w:p>
    <w:p w14:paraId="37C83C94" w14:textId="77777777" w:rsidR="00410493" w:rsidRDefault="00410493" w:rsidP="00410493">
      <w:pPr>
        <w:rPr>
          <w:rFonts w:asciiTheme="minorHAnsi" w:hAnsiTheme="minorHAnsi"/>
          <w:i/>
          <w:color w:val="FF8423"/>
          <w:sz w:val="22"/>
          <w:szCs w:val="22"/>
        </w:rPr>
      </w:pPr>
      <w:r w:rsidRPr="00A061EB">
        <w:rPr>
          <w:rFonts w:asciiTheme="minorHAnsi" w:hAnsiTheme="minorHAnsi"/>
          <w:i/>
          <w:color w:val="000000" w:themeColor="text1"/>
          <w:sz w:val="22"/>
          <w:szCs w:val="22"/>
        </w:rPr>
        <w:t xml:space="preserve">resources through a microfinance </w:t>
      </w:r>
      <w:r w:rsidRPr="005E1BA8">
        <w:rPr>
          <w:rFonts w:asciiTheme="minorHAnsi" w:hAnsiTheme="minorHAnsi"/>
          <w:i/>
          <w:color w:val="000000" w:themeColor="text1"/>
          <w:sz w:val="22"/>
        </w:rPr>
        <w:t xml:space="preserve">program </w:t>
      </w:r>
      <w:r w:rsidRPr="00A061EB">
        <w:rPr>
          <w:rFonts w:asciiTheme="minorHAnsi" w:hAnsiTheme="minorHAnsi"/>
          <w:i/>
          <w:color w:val="000000" w:themeColor="text1"/>
          <w:sz w:val="22"/>
          <w:szCs w:val="22"/>
        </w:rPr>
        <w:t>may still be held back because others in her household or community prevent her from deciding how to spend the income she earns, or because her activities outside the home ignite frictions, fear or even domestic violence. CARE has seen that progress in only one realm can lead to fragile or reversible gains. In contrast, initiatives that support changes across all three realms can have a substantial impact”.</w:t>
      </w:r>
      <w:r w:rsidRPr="00A061EB">
        <w:rPr>
          <w:rStyle w:val="FootnoteReference"/>
          <w:rFonts w:asciiTheme="minorHAnsi" w:hAnsiTheme="minorHAnsi"/>
          <w:i/>
          <w:color w:val="FF8423"/>
          <w:sz w:val="22"/>
          <w:szCs w:val="22"/>
        </w:rPr>
        <w:t xml:space="preserve"> </w:t>
      </w:r>
      <w:r w:rsidRPr="00A061EB">
        <w:rPr>
          <w:rStyle w:val="FootnoteReference"/>
          <w:rFonts w:asciiTheme="minorHAnsi" w:hAnsiTheme="minorHAnsi"/>
          <w:color w:val="FF8423"/>
          <w:sz w:val="22"/>
          <w:szCs w:val="22"/>
        </w:rPr>
        <w:footnoteReference w:id="4"/>
      </w:r>
    </w:p>
    <w:p w14:paraId="569A32FA" w14:textId="77777777" w:rsidR="00410493" w:rsidRDefault="00410493" w:rsidP="00410493">
      <w:pPr>
        <w:rPr>
          <w:rFonts w:asciiTheme="minorHAnsi" w:hAnsiTheme="minorHAnsi"/>
          <w:i/>
          <w:color w:val="FF8423"/>
          <w:sz w:val="22"/>
          <w:szCs w:val="22"/>
        </w:rPr>
      </w:pPr>
    </w:p>
    <w:p w14:paraId="1AE638F0" w14:textId="77777777" w:rsidR="00410493" w:rsidRPr="00A061EB" w:rsidRDefault="00410493" w:rsidP="00410493">
      <w:pPr>
        <w:rPr>
          <w:rFonts w:asciiTheme="minorHAnsi" w:hAnsiTheme="minorHAnsi"/>
          <w:color w:val="000000" w:themeColor="text1"/>
          <w:sz w:val="22"/>
          <w:szCs w:val="22"/>
        </w:rPr>
      </w:pPr>
      <w:proofErr w:type="spellStart"/>
      <w:r w:rsidRPr="00A061EB">
        <w:rPr>
          <w:rFonts w:asciiTheme="minorHAnsi" w:hAnsiTheme="minorHAnsi"/>
          <w:i/>
          <w:color w:val="000000" w:themeColor="text1"/>
          <w:sz w:val="22"/>
          <w:szCs w:val="22"/>
        </w:rPr>
        <w:t>Leftemap</w:t>
      </w:r>
      <w:proofErr w:type="spellEnd"/>
      <w:r w:rsidRPr="00A061EB">
        <w:rPr>
          <w:rFonts w:asciiTheme="minorHAnsi" w:hAnsiTheme="minorHAnsi"/>
          <w:i/>
          <w:color w:val="000000" w:themeColor="text1"/>
          <w:sz w:val="22"/>
          <w:szCs w:val="22"/>
        </w:rPr>
        <w:t xml:space="preserve"> </w:t>
      </w:r>
      <w:proofErr w:type="spellStart"/>
      <w:r w:rsidRPr="00A061EB">
        <w:rPr>
          <w:rFonts w:asciiTheme="minorHAnsi" w:hAnsiTheme="minorHAnsi"/>
          <w:i/>
          <w:color w:val="000000" w:themeColor="text1"/>
          <w:sz w:val="22"/>
          <w:szCs w:val="22"/>
        </w:rPr>
        <w:t>Sista</w:t>
      </w:r>
      <w:proofErr w:type="spellEnd"/>
      <w:r w:rsidRPr="00A061EB">
        <w:rPr>
          <w:rFonts w:asciiTheme="minorHAnsi" w:hAnsiTheme="minorHAnsi"/>
          <w:color w:val="000000" w:themeColor="text1"/>
          <w:sz w:val="22"/>
          <w:szCs w:val="22"/>
        </w:rPr>
        <w:t xml:space="preserve"> program is mapped </w:t>
      </w:r>
      <w:r w:rsidRPr="005E1BA8">
        <w:rPr>
          <w:rFonts w:asciiTheme="minorHAnsi" w:hAnsiTheme="minorHAnsi"/>
          <w:color w:val="000000" w:themeColor="text1"/>
          <w:sz w:val="22"/>
        </w:rPr>
        <w:t xml:space="preserve">against the </w:t>
      </w:r>
      <w:r>
        <w:rPr>
          <w:rFonts w:asciiTheme="minorHAnsi" w:hAnsiTheme="minorHAnsi"/>
          <w:color w:val="000000" w:themeColor="text1"/>
          <w:sz w:val="22"/>
          <w:szCs w:val="22"/>
        </w:rPr>
        <w:t>CARE</w:t>
      </w:r>
      <w:r w:rsidRPr="00A061EB">
        <w:rPr>
          <w:rFonts w:asciiTheme="minorHAnsi" w:hAnsiTheme="minorHAnsi"/>
          <w:color w:val="000000" w:themeColor="text1"/>
          <w:sz w:val="22"/>
          <w:szCs w:val="22"/>
        </w:rPr>
        <w:t xml:space="preserve"> </w:t>
      </w:r>
      <w:r>
        <w:rPr>
          <w:rFonts w:asciiTheme="minorHAnsi" w:hAnsiTheme="minorHAnsi"/>
          <w:color w:val="000000" w:themeColor="text1"/>
          <w:sz w:val="22"/>
        </w:rPr>
        <w:t>Women’s Empowerment</w:t>
      </w:r>
      <w:r>
        <w:rPr>
          <w:rFonts w:asciiTheme="minorHAnsi" w:hAnsiTheme="minorHAnsi"/>
          <w:color w:val="000000" w:themeColor="text1"/>
          <w:sz w:val="22"/>
          <w:szCs w:val="22"/>
        </w:rPr>
        <w:t xml:space="preserve"> (below</w:t>
      </w:r>
      <w:r w:rsidRPr="00A061EB">
        <w:rPr>
          <w:rFonts w:asciiTheme="minorHAnsi" w:hAnsiTheme="minorHAnsi"/>
          <w:color w:val="000000" w:themeColor="text1"/>
          <w:sz w:val="22"/>
          <w:szCs w:val="22"/>
        </w:rPr>
        <w:t>).</w:t>
      </w:r>
      <w:r w:rsidRPr="005E1BA8">
        <w:rPr>
          <w:rFonts w:asciiTheme="minorHAnsi" w:hAnsiTheme="minorHAnsi"/>
          <w:color w:val="000000" w:themeColor="text1"/>
          <w:sz w:val="22"/>
        </w:rPr>
        <w:t xml:space="preserve">  The program </w:t>
      </w:r>
      <w:r w:rsidRPr="00A061EB">
        <w:rPr>
          <w:rFonts w:asciiTheme="minorHAnsi" w:hAnsiTheme="minorHAnsi"/>
          <w:color w:val="000000" w:themeColor="text1"/>
          <w:sz w:val="22"/>
          <w:szCs w:val="22"/>
        </w:rPr>
        <w:t>made some progress</w:t>
      </w:r>
      <w:r w:rsidRPr="005E1BA8">
        <w:rPr>
          <w:rFonts w:asciiTheme="minorHAnsi" w:hAnsiTheme="minorHAnsi"/>
          <w:color w:val="000000" w:themeColor="text1"/>
          <w:sz w:val="22"/>
        </w:rPr>
        <w:t xml:space="preserve"> relating to agency and structure </w:t>
      </w:r>
      <w:r w:rsidRPr="00A061EB">
        <w:rPr>
          <w:rFonts w:asciiTheme="minorHAnsi" w:hAnsiTheme="minorHAnsi"/>
          <w:color w:val="000000" w:themeColor="text1"/>
          <w:sz w:val="22"/>
          <w:szCs w:val="22"/>
        </w:rPr>
        <w:t xml:space="preserve">indicators, particularly in agency and relations.  The program </w:t>
      </w:r>
      <w:r>
        <w:rPr>
          <w:rFonts w:asciiTheme="minorHAnsi" w:hAnsiTheme="minorHAnsi"/>
          <w:color w:val="000000" w:themeColor="text1"/>
          <w:sz w:val="22"/>
          <w:szCs w:val="22"/>
        </w:rPr>
        <w:t>had one activity that contributed to</w:t>
      </w:r>
      <w:r w:rsidRPr="00A061EB">
        <w:rPr>
          <w:rFonts w:asciiTheme="minorHAnsi" w:hAnsiTheme="minorHAnsi"/>
          <w:color w:val="000000" w:themeColor="text1"/>
          <w:sz w:val="22"/>
          <w:szCs w:val="22"/>
        </w:rPr>
        <w:t xml:space="preserve"> </w:t>
      </w:r>
      <w:r>
        <w:rPr>
          <w:rFonts w:asciiTheme="minorHAnsi" w:hAnsiTheme="minorHAnsi"/>
          <w:color w:val="000000" w:themeColor="text1"/>
          <w:sz w:val="22"/>
          <w:szCs w:val="22"/>
        </w:rPr>
        <w:t>changing</w:t>
      </w:r>
      <w:r w:rsidRPr="00A061EB">
        <w:rPr>
          <w:rFonts w:asciiTheme="minorHAnsi" w:hAnsiTheme="minorHAnsi"/>
          <w:color w:val="000000" w:themeColor="text1"/>
          <w:sz w:val="22"/>
          <w:szCs w:val="22"/>
        </w:rPr>
        <w:t xml:space="preserve"> relations.</w:t>
      </w:r>
    </w:p>
    <w:p w14:paraId="0D23012B" w14:textId="77777777" w:rsidR="00410493" w:rsidRPr="00A061EB" w:rsidRDefault="00410493" w:rsidP="00410493">
      <w:pPr>
        <w:rPr>
          <w:rFonts w:asciiTheme="minorHAnsi" w:hAnsiTheme="minorHAnsi"/>
          <w:color w:val="000000" w:themeColor="text1"/>
          <w:sz w:val="22"/>
          <w:szCs w:val="22"/>
        </w:rPr>
      </w:pPr>
    </w:p>
    <w:p w14:paraId="12F08805" w14:textId="77777777" w:rsidR="00410493" w:rsidRPr="00355EF7" w:rsidRDefault="00410493" w:rsidP="00410493">
      <w:pPr>
        <w:rPr>
          <w:rFonts w:asciiTheme="minorHAnsi" w:hAnsiTheme="minorHAnsi"/>
          <w:color w:val="000000" w:themeColor="text1"/>
          <w:sz w:val="22"/>
          <w:szCs w:val="22"/>
        </w:rPr>
      </w:pPr>
      <w:r w:rsidRPr="00A061EB">
        <w:rPr>
          <w:rFonts w:asciiTheme="minorHAnsi" w:hAnsiTheme="minorHAnsi"/>
          <w:color w:val="000000" w:themeColor="text1"/>
          <w:sz w:val="22"/>
          <w:szCs w:val="22"/>
        </w:rPr>
        <w:t>The life</w:t>
      </w:r>
      <w:r>
        <w:rPr>
          <w:rFonts w:asciiTheme="minorHAnsi" w:hAnsiTheme="minorHAnsi"/>
          <w:color w:val="000000" w:themeColor="text1"/>
          <w:sz w:val="22"/>
          <w:szCs w:val="22"/>
        </w:rPr>
        <w:t xml:space="preserve"> </w:t>
      </w:r>
      <w:r w:rsidRPr="00A061EB">
        <w:rPr>
          <w:rFonts w:asciiTheme="minorHAnsi" w:hAnsiTheme="minorHAnsi"/>
          <w:color w:val="000000" w:themeColor="text1"/>
          <w:sz w:val="22"/>
          <w:szCs w:val="22"/>
        </w:rPr>
        <w:t xml:space="preserve">skills component worked across six of the indicators, particularly improving self-esteem for women through providing informal education and access to information, skills and justice.  CARE worked with police and the </w:t>
      </w:r>
      <w:r>
        <w:rPr>
          <w:rFonts w:asciiTheme="minorHAnsi" w:hAnsiTheme="minorHAnsi"/>
          <w:color w:val="000000" w:themeColor="text1"/>
          <w:sz w:val="22"/>
          <w:szCs w:val="22"/>
        </w:rPr>
        <w:t>TAFEA Counselling</w:t>
      </w:r>
      <w:r>
        <w:rPr>
          <w:rFonts w:asciiTheme="minorHAnsi" w:hAnsiTheme="minorHAnsi"/>
          <w:sz w:val="22"/>
          <w:szCs w:val="22"/>
        </w:rPr>
        <w:t xml:space="preserve"> </w:t>
      </w:r>
      <w:r w:rsidRPr="00A061EB">
        <w:rPr>
          <w:rFonts w:asciiTheme="minorHAnsi" w:hAnsiTheme="minorHAnsi"/>
          <w:color w:val="000000" w:themeColor="text1"/>
          <w:sz w:val="22"/>
          <w:szCs w:val="22"/>
        </w:rPr>
        <w:t xml:space="preserve">Centre to improve women’s access to services and this can be further built upon in the next phase. Life skills training has the potential to affect new social forms in the next phase if the life skills training is better targeted to men and women.  </w:t>
      </w:r>
      <w:r w:rsidRPr="00355EF7">
        <w:rPr>
          <w:rFonts w:asciiTheme="minorHAnsi" w:hAnsiTheme="minorHAnsi"/>
          <w:color w:val="000000" w:themeColor="text1"/>
          <w:sz w:val="22"/>
          <w:szCs w:val="22"/>
        </w:rPr>
        <w:t>(See section 4.2)</w:t>
      </w:r>
    </w:p>
    <w:p w14:paraId="309EE08A" w14:textId="77777777" w:rsidR="00410493" w:rsidRPr="00A061EB" w:rsidRDefault="00410493" w:rsidP="00410493">
      <w:pPr>
        <w:rPr>
          <w:rFonts w:asciiTheme="minorHAnsi" w:hAnsiTheme="minorHAnsi"/>
          <w:color w:val="000000" w:themeColor="text1"/>
          <w:sz w:val="22"/>
          <w:szCs w:val="22"/>
        </w:rPr>
      </w:pPr>
    </w:p>
    <w:p w14:paraId="5A18D4DD" w14:textId="77777777" w:rsidR="00410493" w:rsidRPr="00355EF7" w:rsidRDefault="00410493" w:rsidP="00410493">
      <w:pPr>
        <w:rPr>
          <w:rFonts w:asciiTheme="minorHAnsi" w:hAnsiTheme="minorHAnsi"/>
          <w:color w:val="000000" w:themeColor="text1"/>
          <w:sz w:val="22"/>
          <w:szCs w:val="22"/>
        </w:rPr>
      </w:pPr>
      <w:r w:rsidRPr="00A061EB">
        <w:rPr>
          <w:rFonts w:asciiTheme="minorHAnsi" w:hAnsiTheme="minorHAnsi"/>
          <w:color w:val="000000" w:themeColor="text1"/>
          <w:sz w:val="22"/>
          <w:szCs w:val="22"/>
        </w:rPr>
        <w:t xml:space="preserve">The WSTBs also improved access to information and skills relating to new agricultural products.  The WSTBs also developed some new women’s groups in communities or strengthened existing groups. </w:t>
      </w:r>
      <w:r>
        <w:rPr>
          <w:rFonts w:asciiTheme="minorHAnsi" w:hAnsiTheme="minorHAnsi"/>
          <w:color w:val="000000" w:themeColor="text1"/>
          <w:sz w:val="22"/>
          <w:szCs w:val="22"/>
        </w:rPr>
        <w:t xml:space="preserve"> </w:t>
      </w:r>
      <w:r w:rsidRPr="00A061EB">
        <w:rPr>
          <w:rFonts w:asciiTheme="minorHAnsi" w:hAnsiTheme="minorHAnsi"/>
          <w:color w:val="000000" w:themeColor="text1"/>
          <w:sz w:val="22"/>
          <w:szCs w:val="22"/>
        </w:rPr>
        <w:t xml:space="preserve">WSTBs can impact on change in relations at the household level by implementing Family Based Management Training. </w:t>
      </w:r>
      <w:r w:rsidRPr="00355EF7">
        <w:rPr>
          <w:rFonts w:asciiTheme="minorHAnsi" w:hAnsiTheme="minorHAnsi"/>
          <w:color w:val="000000" w:themeColor="text1"/>
          <w:sz w:val="22"/>
          <w:szCs w:val="22"/>
        </w:rPr>
        <w:t>(See section 4.1.3)</w:t>
      </w:r>
    </w:p>
    <w:p w14:paraId="05AB0E1C" w14:textId="77777777" w:rsidR="00410493" w:rsidRPr="00A061EB" w:rsidRDefault="00410493" w:rsidP="00410493">
      <w:pPr>
        <w:ind w:left="284"/>
        <w:rPr>
          <w:rFonts w:asciiTheme="minorHAnsi" w:hAnsiTheme="minorHAnsi"/>
          <w:color w:val="000000" w:themeColor="text1"/>
          <w:sz w:val="22"/>
          <w:szCs w:val="22"/>
        </w:rPr>
      </w:pPr>
    </w:p>
    <w:p w14:paraId="0E490A43" w14:textId="77777777" w:rsidR="00410493" w:rsidRPr="00355EF7" w:rsidRDefault="00410493" w:rsidP="00410493">
      <w:pPr>
        <w:rPr>
          <w:rFonts w:asciiTheme="minorHAnsi" w:hAnsiTheme="minorHAnsi"/>
          <w:color w:val="000000" w:themeColor="text1"/>
          <w:sz w:val="22"/>
          <w:szCs w:val="22"/>
        </w:rPr>
      </w:pPr>
      <w:r>
        <w:rPr>
          <w:rFonts w:asciiTheme="minorHAnsi" w:hAnsiTheme="minorHAnsi"/>
          <w:color w:val="000000" w:themeColor="text1"/>
          <w:sz w:val="22"/>
          <w:szCs w:val="22"/>
        </w:rPr>
        <w:t>Supporting women’s organisations</w:t>
      </w:r>
      <w:r w:rsidRPr="005E1BA8">
        <w:rPr>
          <w:rFonts w:asciiTheme="minorHAnsi" w:hAnsiTheme="minorHAnsi"/>
          <w:color w:val="000000" w:themeColor="text1"/>
          <w:sz w:val="22"/>
        </w:rPr>
        <w:t xml:space="preserve"> </w:t>
      </w:r>
      <w:r w:rsidRPr="00A061EB">
        <w:rPr>
          <w:rFonts w:asciiTheme="minorHAnsi" w:hAnsiTheme="minorHAnsi"/>
          <w:color w:val="000000" w:themeColor="text1"/>
          <w:sz w:val="22"/>
          <w:szCs w:val="22"/>
        </w:rPr>
        <w:t>achieved</w:t>
      </w:r>
      <w:r w:rsidRPr="009145D4">
        <w:rPr>
          <w:rFonts w:asciiTheme="minorHAnsi" w:hAnsiTheme="minorHAnsi"/>
          <w:color w:val="000000" w:themeColor="text1"/>
          <w:sz w:val="22"/>
        </w:rPr>
        <w:t xml:space="preserve"> some outcomes in </w:t>
      </w:r>
      <w:r w:rsidRPr="00A061EB">
        <w:rPr>
          <w:rFonts w:asciiTheme="minorHAnsi" w:hAnsiTheme="minorHAnsi"/>
          <w:color w:val="000000" w:themeColor="text1"/>
          <w:sz w:val="22"/>
          <w:szCs w:val="22"/>
        </w:rPr>
        <w:t xml:space="preserve">alliance and </w:t>
      </w:r>
      <w:r w:rsidRPr="009145D4">
        <w:rPr>
          <w:rFonts w:asciiTheme="minorHAnsi" w:hAnsiTheme="minorHAnsi"/>
          <w:color w:val="000000" w:themeColor="text1"/>
          <w:sz w:val="22"/>
        </w:rPr>
        <w:t xml:space="preserve">coalition building, but this </w:t>
      </w:r>
      <w:r w:rsidRPr="00A061EB">
        <w:rPr>
          <w:rFonts w:asciiTheme="minorHAnsi" w:hAnsiTheme="minorHAnsi"/>
          <w:color w:val="000000" w:themeColor="text1"/>
          <w:sz w:val="22"/>
          <w:szCs w:val="22"/>
        </w:rPr>
        <w:t>need</w:t>
      </w:r>
      <w:r w:rsidRPr="009145D4">
        <w:rPr>
          <w:rFonts w:asciiTheme="minorHAnsi" w:hAnsiTheme="minorHAnsi"/>
          <w:color w:val="000000" w:themeColor="text1"/>
          <w:sz w:val="22"/>
        </w:rPr>
        <w:t xml:space="preserve"> a stronger thematic focus that is linked to CARE’s work at the community level. </w:t>
      </w:r>
      <w:r>
        <w:rPr>
          <w:rFonts w:asciiTheme="minorHAnsi" w:hAnsiTheme="minorHAnsi"/>
          <w:color w:val="000000" w:themeColor="text1"/>
          <w:sz w:val="22"/>
          <w:szCs w:val="22"/>
        </w:rPr>
        <w:t>(</w:t>
      </w:r>
      <w:r w:rsidRPr="00355EF7">
        <w:rPr>
          <w:rFonts w:asciiTheme="minorHAnsi" w:hAnsiTheme="minorHAnsi"/>
          <w:color w:val="000000" w:themeColor="text1"/>
          <w:sz w:val="22"/>
          <w:szCs w:val="22"/>
        </w:rPr>
        <w:t>see</w:t>
      </w:r>
      <w:r w:rsidRPr="00355EF7">
        <w:rPr>
          <w:rFonts w:asciiTheme="minorHAnsi" w:hAnsiTheme="minorHAnsi"/>
          <w:color w:val="000000" w:themeColor="text1"/>
          <w:sz w:val="22"/>
        </w:rPr>
        <w:t xml:space="preserve"> section </w:t>
      </w:r>
      <w:r w:rsidRPr="00355EF7">
        <w:rPr>
          <w:rFonts w:asciiTheme="minorHAnsi" w:hAnsiTheme="minorHAnsi"/>
          <w:color w:val="000000" w:themeColor="text1"/>
          <w:sz w:val="22"/>
          <w:szCs w:val="22"/>
        </w:rPr>
        <w:t>4.2)</w:t>
      </w:r>
    </w:p>
    <w:p w14:paraId="231B67C3" w14:textId="77777777" w:rsidR="00410493" w:rsidRPr="00A061EB" w:rsidRDefault="00410493" w:rsidP="00410493">
      <w:pPr>
        <w:rPr>
          <w:rFonts w:asciiTheme="minorHAnsi" w:hAnsiTheme="minorHAnsi"/>
          <w:color w:val="000000" w:themeColor="text1"/>
          <w:sz w:val="22"/>
          <w:szCs w:val="22"/>
        </w:rPr>
      </w:pPr>
      <w:r w:rsidRPr="00A061EB">
        <w:rPr>
          <w:rFonts w:asciiTheme="minorHAnsi" w:hAnsiTheme="minorHAnsi"/>
          <w:color w:val="000000" w:themeColor="text1"/>
          <w:sz w:val="22"/>
          <w:szCs w:val="22"/>
        </w:rPr>
        <w:t xml:space="preserve"> </w:t>
      </w:r>
    </w:p>
    <w:p w14:paraId="6D6858E3" w14:textId="224145C1" w:rsidR="00410493" w:rsidRPr="009145D4" w:rsidRDefault="00410493" w:rsidP="00410493">
      <w:pPr>
        <w:rPr>
          <w:rFonts w:asciiTheme="minorHAnsi" w:hAnsiTheme="minorHAnsi"/>
          <w:color w:val="000000" w:themeColor="text1"/>
          <w:sz w:val="22"/>
        </w:rPr>
      </w:pPr>
      <w:r>
        <w:rPr>
          <w:rFonts w:asciiTheme="minorHAnsi" w:hAnsiTheme="minorHAnsi"/>
          <w:color w:val="000000" w:themeColor="text1"/>
          <w:sz w:val="22"/>
          <w:szCs w:val="22"/>
        </w:rPr>
        <w:t>In the</w:t>
      </w:r>
      <w:r w:rsidRPr="00A061EB">
        <w:rPr>
          <w:rFonts w:asciiTheme="minorHAnsi" w:hAnsiTheme="minorHAnsi"/>
          <w:color w:val="000000" w:themeColor="text1"/>
          <w:sz w:val="22"/>
          <w:szCs w:val="22"/>
        </w:rPr>
        <w:t xml:space="preserve"> design</w:t>
      </w:r>
      <w:r>
        <w:rPr>
          <w:rFonts w:asciiTheme="minorHAnsi" w:hAnsiTheme="minorHAnsi"/>
          <w:color w:val="000000" w:themeColor="text1"/>
          <w:sz w:val="22"/>
          <w:szCs w:val="22"/>
        </w:rPr>
        <w:t xml:space="preserve"> for the next phase</w:t>
      </w:r>
      <w:r w:rsidRPr="00A061EB">
        <w:rPr>
          <w:rFonts w:asciiTheme="minorHAnsi" w:hAnsiTheme="minorHAnsi"/>
          <w:color w:val="000000" w:themeColor="text1"/>
          <w:sz w:val="22"/>
          <w:szCs w:val="22"/>
        </w:rPr>
        <w:t xml:space="preserve">, the CARE Gender </w:t>
      </w:r>
      <w:r>
        <w:rPr>
          <w:rFonts w:asciiTheme="minorHAnsi" w:hAnsiTheme="minorHAnsi"/>
          <w:color w:val="000000" w:themeColor="text1"/>
          <w:sz w:val="22"/>
          <w:szCs w:val="22"/>
        </w:rPr>
        <w:t xml:space="preserve">Equality </w:t>
      </w:r>
      <w:r w:rsidRPr="00A061EB">
        <w:rPr>
          <w:rFonts w:asciiTheme="minorHAnsi" w:hAnsiTheme="minorHAnsi"/>
          <w:color w:val="000000" w:themeColor="text1"/>
          <w:sz w:val="22"/>
          <w:szCs w:val="22"/>
        </w:rPr>
        <w:t xml:space="preserve">Framework </w:t>
      </w:r>
      <w:r w:rsidRPr="009145D4">
        <w:rPr>
          <w:rFonts w:asciiTheme="minorHAnsi" w:hAnsiTheme="minorHAnsi"/>
          <w:color w:val="000000" w:themeColor="text1"/>
          <w:sz w:val="22"/>
        </w:rPr>
        <w:t xml:space="preserve">will </w:t>
      </w:r>
      <w:r w:rsidRPr="00A061EB">
        <w:rPr>
          <w:rFonts w:asciiTheme="minorHAnsi" w:hAnsiTheme="minorHAnsi"/>
          <w:color w:val="000000" w:themeColor="text1"/>
          <w:sz w:val="22"/>
          <w:szCs w:val="22"/>
        </w:rPr>
        <w:t>be used as the basis of the theory of change to ensure that the next phase pursues change in all three domains:  agency, structure and relations</w:t>
      </w:r>
      <w:r>
        <w:rPr>
          <w:rFonts w:asciiTheme="minorHAnsi" w:hAnsiTheme="minorHAnsi"/>
          <w:color w:val="000000" w:themeColor="text1"/>
          <w:sz w:val="22"/>
        </w:rPr>
        <w:t xml:space="preserve"> and has a stronger focus on engaging men and boys.</w:t>
      </w:r>
    </w:p>
    <w:p w14:paraId="74A28C1D" w14:textId="77777777" w:rsidR="00410493" w:rsidRPr="00A061EB" w:rsidRDefault="00410493" w:rsidP="00410493">
      <w:pPr>
        <w:rPr>
          <w:rFonts w:asciiTheme="minorHAnsi" w:hAnsiTheme="minorHAnsi"/>
          <w:color w:val="000000" w:themeColor="text1"/>
          <w:sz w:val="22"/>
          <w:szCs w:val="22"/>
        </w:rPr>
      </w:pPr>
    </w:p>
    <w:tbl>
      <w:tblPr>
        <w:tblpPr w:leftFromText="180" w:rightFromText="180" w:vertAnchor="page" w:horzAnchor="page" w:tblpX="1990" w:tblpY="5225"/>
        <w:tblW w:w="8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2"/>
        <w:gridCol w:w="1982"/>
        <w:gridCol w:w="4968"/>
      </w:tblGrid>
      <w:tr w:rsidR="00410493" w:rsidRPr="00A061EB" w14:paraId="7B15FEF5" w14:textId="77777777" w:rsidTr="00410493">
        <w:trPr>
          <w:trHeight w:val="160"/>
        </w:trPr>
        <w:tc>
          <w:tcPr>
            <w:tcW w:w="3964" w:type="dxa"/>
            <w:gridSpan w:val="2"/>
            <w:shd w:val="clear" w:color="auto" w:fill="FBE4D5" w:themeFill="accent2" w:themeFillTint="33"/>
          </w:tcPr>
          <w:p w14:paraId="70BBF47D" w14:textId="77777777" w:rsidR="00410493" w:rsidRPr="00A061EB" w:rsidRDefault="00410493" w:rsidP="00410493">
            <w:pPr>
              <w:keepNext/>
              <w:tabs>
                <w:tab w:val="center" w:pos="1376"/>
              </w:tabs>
              <w:ind w:right="-50"/>
              <w:jc w:val="center"/>
              <w:rPr>
                <w:rFonts w:asciiTheme="minorHAnsi" w:hAnsiTheme="minorHAnsi"/>
                <w:b/>
                <w:bCs/>
                <w:i/>
                <w:color w:val="000000" w:themeColor="text1"/>
                <w:sz w:val="22"/>
                <w:szCs w:val="22"/>
              </w:rPr>
            </w:pPr>
            <w:r w:rsidRPr="009145D4">
              <w:rPr>
                <w:rFonts w:asciiTheme="minorHAnsi" w:hAnsiTheme="minorHAnsi"/>
                <w:b/>
                <w:i/>
                <w:color w:val="000000" w:themeColor="text1"/>
                <w:sz w:val="22"/>
              </w:rPr>
              <w:t>Agency</w:t>
            </w:r>
          </w:p>
        </w:tc>
        <w:tc>
          <w:tcPr>
            <w:tcW w:w="4968" w:type="dxa"/>
            <w:shd w:val="clear" w:color="auto" w:fill="FBE4D5" w:themeFill="accent2" w:themeFillTint="33"/>
          </w:tcPr>
          <w:p w14:paraId="759F4B3B" w14:textId="77777777" w:rsidR="00410493" w:rsidRPr="00A061EB" w:rsidRDefault="00410493" w:rsidP="00410493">
            <w:pPr>
              <w:keepNext/>
              <w:tabs>
                <w:tab w:val="center" w:pos="1376"/>
              </w:tabs>
              <w:ind w:right="-50"/>
              <w:jc w:val="center"/>
              <w:rPr>
                <w:rFonts w:asciiTheme="minorHAnsi" w:hAnsiTheme="minorHAnsi"/>
                <w:b/>
                <w:bCs/>
                <w:i/>
                <w:color w:val="000000" w:themeColor="text1"/>
                <w:sz w:val="22"/>
                <w:szCs w:val="22"/>
              </w:rPr>
            </w:pPr>
            <w:proofErr w:type="spellStart"/>
            <w:r w:rsidRPr="00A061EB">
              <w:rPr>
                <w:rFonts w:asciiTheme="minorHAnsi" w:hAnsiTheme="minorHAnsi"/>
                <w:b/>
                <w:bCs/>
                <w:i/>
                <w:color w:val="000000" w:themeColor="text1"/>
                <w:sz w:val="22"/>
                <w:szCs w:val="22"/>
              </w:rPr>
              <w:t>Leftemap</w:t>
            </w:r>
            <w:proofErr w:type="spellEnd"/>
            <w:r w:rsidRPr="00A061EB">
              <w:rPr>
                <w:rFonts w:asciiTheme="minorHAnsi" w:hAnsiTheme="minorHAnsi"/>
                <w:b/>
                <w:bCs/>
                <w:i/>
                <w:color w:val="000000" w:themeColor="text1"/>
                <w:sz w:val="22"/>
                <w:szCs w:val="22"/>
              </w:rPr>
              <w:t xml:space="preserve"> </w:t>
            </w:r>
            <w:proofErr w:type="spellStart"/>
            <w:r w:rsidRPr="00A061EB">
              <w:rPr>
                <w:rFonts w:asciiTheme="minorHAnsi" w:hAnsiTheme="minorHAnsi"/>
                <w:b/>
                <w:bCs/>
                <w:i/>
                <w:color w:val="000000" w:themeColor="text1"/>
                <w:sz w:val="22"/>
                <w:szCs w:val="22"/>
              </w:rPr>
              <w:t>Sista</w:t>
            </w:r>
            <w:proofErr w:type="spellEnd"/>
          </w:p>
        </w:tc>
      </w:tr>
      <w:tr w:rsidR="00410493" w:rsidRPr="00A061EB" w14:paraId="39C1A645" w14:textId="77777777" w:rsidTr="00410493">
        <w:trPr>
          <w:trHeight w:val="3057"/>
        </w:trPr>
        <w:tc>
          <w:tcPr>
            <w:tcW w:w="3964" w:type="dxa"/>
            <w:gridSpan w:val="2"/>
            <w:shd w:val="clear" w:color="auto" w:fill="F7CAAC" w:themeFill="accent2" w:themeFillTint="66"/>
          </w:tcPr>
          <w:p w14:paraId="15E2E5D5" w14:textId="77777777" w:rsidR="00410493" w:rsidRPr="00DB18CA" w:rsidRDefault="00410493" w:rsidP="00410493">
            <w:pPr>
              <w:pStyle w:val="ListParagraph"/>
              <w:keepNext/>
              <w:numPr>
                <w:ilvl w:val="0"/>
                <w:numId w:val="25"/>
              </w:numPr>
              <w:ind w:right="-50"/>
              <w:rPr>
                <w:rFonts w:asciiTheme="minorHAnsi" w:hAnsiTheme="minorHAnsi"/>
                <w:i/>
                <w:color w:val="000000" w:themeColor="text1"/>
                <w:sz w:val="22"/>
              </w:rPr>
            </w:pPr>
            <w:r w:rsidRPr="00DB18CA">
              <w:rPr>
                <w:rFonts w:asciiTheme="minorHAnsi" w:hAnsiTheme="minorHAnsi"/>
                <w:i/>
                <w:color w:val="000000" w:themeColor="text1"/>
                <w:sz w:val="22"/>
              </w:rPr>
              <w:t>Self-Image; self-esteem</w:t>
            </w:r>
          </w:p>
          <w:p w14:paraId="3C97D45A" w14:textId="77777777" w:rsidR="00410493" w:rsidRPr="00DB18CA" w:rsidRDefault="00410493" w:rsidP="00410493">
            <w:pPr>
              <w:pStyle w:val="ListParagraph"/>
              <w:keepNext/>
              <w:numPr>
                <w:ilvl w:val="0"/>
                <w:numId w:val="25"/>
              </w:numPr>
              <w:ind w:right="-50"/>
              <w:rPr>
                <w:rFonts w:asciiTheme="minorHAnsi" w:hAnsiTheme="minorHAnsi"/>
                <w:i/>
                <w:color w:val="000000" w:themeColor="text1"/>
                <w:sz w:val="22"/>
              </w:rPr>
            </w:pPr>
            <w:r w:rsidRPr="00DB18CA">
              <w:rPr>
                <w:rFonts w:asciiTheme="minorHAnsi" w:hAnsiTheme="minorHAnsi"/>
                <w:i/>
                <w:color w:val="000000" w:themeColor="text1"/>
                <w:sz w:val="22"/>
              </w:rPr>
              <w:t>Legal and rights awareness</w:t>
            </w:r>
          </w:p>
          <w:p w14:paraId="27BA4E79" w14:textId="77777777" w:rsidR="00410493" w:rsidRPr="00DB18CA" w:rsidRDefault="00410493" w:rsidP="00410493">
            <w:pPr>
              <w:pStyle w:val="ListParagraph"/>
              <w:keepNext/>
              <w:numPr>
                <w:ilvl w:val="0"/>
                <w:numId w:val="25"/>
              </w:numPr>
              <w:ind w:right="-50"/>
              <w:rPr>
                <w:rFonts w:asciiTheme="minorHAnsi" w:hAnsiTheme="minorHAnsi"/>
                <w:i/>
                <w:color w:val="000000" w:themeColor="text1"/>
                <w:sz w:val="22"/>
              </w:rPr>
            </w:pPr>
            <w:r w:rsidRPr="00DB18CA">
              <w:rPr>
                <w:rFonts w:asciiTheme="minorHAnsi" w:hAnsiTheme="minorHAnsi"/>
                <w:i/>
                <w:color w:val="000000" w:themeColor="text1"/>
                <w:sz w:val="22"/>
              </w:rPr>
              <w:t>Information and skills</w:t>
            </w:r>
          </w:p>
          <w:p w14:paraId="31614044" w14:textId="77777777" w:rsidR="00410493" w:rsidRPr="00DB18CA" w:rsidRDefault="00410493" w:rsidP="00410493">
            <w:pPr>
              <w:pStyle w:val="ListParagraph"/>
              <w:keepNext/>
              <w:numPr>
                <w:ilvl w:val="0"/>
                <w:numId w:val="25"/>
              </w:numPr>
              <w:ind w:right="-50"/>
              <w:rPr>
                <w:rFonts w:asciiTheme="minorHAnsi" w:hAnsiTheme="minorHAnsi"/>
                <w:i/>
                <w:color w:val="000000" w:themeColor="text1"/>
                <w:sz w:val="22"/>
              </w:rPr>
            </w:pPr>
            <w:r w:rsidRPr="00DB18CA">
              <w:rPr>
                <w:rFonts w:asciiTheme="minorHAnsi" w:hAnsiTheme="minorHAnsi"/>
                <w:i/>
                <w:color w:val="000000" w:themeColor="text1"/>
                <w:sz w:val="22"/>
              </w:rPr>
              <w:t>Education</w:t>
            </w:r>
          </w:p>
          <w:p w14:paraId="7AEB2F0A" w14:textId="77777777" w:rsidR="00410493" w:rsidRPr="00DB18CA" w:rsidRDefault="00410493" w:rsidP="00410493">
            <w:pPr>
              <w:keepNext/>
              <w:numPr>
                <w:ilvl w:val="0"/>
                <w:numId w:val="25"/>
              </w:numPr>
              <w:ind w:right="-50"/>
              <w:rPr>
                <w:rFonts w:asciiTheme="minorHAnsi" w:hAnsiTheme="minorHAnsi"/>
                <w:i/>
                <w:color w:val="000000" w:themeColor="text1"/>
                <w:sz w:val="22"/>
              </w:rPr>
            </w:pPr>
            <w:r w:rsidRPr="00DB18CA">
              <w:rPr>
                <w:rFonts w:asciiTheme="minorHAnsi" w:hAnsiTheme="minorHAnsi"/>
                <w:i/>
                <w:color w:val="000000" w:themeColor="text1"/>
                <w:sz w:val="22"/>
              </w:rPr>
              <w:t>Employment and control of own labour</w:t>
            </w:r>
          </w:p>
          <w:p w14:paraId="2B7897A2" w14:textId="77777777" w:rsidR="00410493" w:rsidRPr="00DB18CA" w:rsidRDefault="00410493" w:rsidP="00410493">
            <w:pPr>
              <w:keepNext/>
              <w:numPr>
                <w:ilvl w:val="0"/>
                <w:numId w:val="25"/>
              </w:numPr>
              <w:ind w:right="-50"/>
              <w:rPr>
                <w:rFonts w:asciiTheme="minorHAnsi" w:hAnsiTheme="minorHAnsi"/>
                <w:i/>
                <w:color w:val="000000" w:themeColor="text1"/>
                <w:sz w:val="22"/>
              </w:rPr>
            </w:pPr>
            <w:r w:rsidRPr="00DB18CA">
              <w:rPr>
                <w:rFonts w:asciiTheme="minorHAnsi" w:hAnsiTheme="minorHAnsi"/>
                <w:i/>
                <w:color w:val="000000" w:themeColor="text1"/>
                <w:sz w:val="22"/>
              </w:rPr>
              <w:t>Mobility in public space</w:t>
            </w:r>
          </w:p>
          <w:p w14:paraId="4C5DE536" w14:textId="77777777" w:rsidR="00410493" w:rsidRPr="00DB18CA" w:rsidRDefault="00410493" w:rsidP="00410493">
            <w:pPr>
              <w:keepNext/>
              <w:numPr>
                <w:ilvl w:val="0"/>
                <w:numId w:val="25"/>
              </w:numPr>
              <w:ind w:right="-50"/>
              <w:rPr>
                <w:rFonts w:asciiTheme="minorHAnsi" w:hAnsiTheme="minorHAnsi"/>
                <w:i/>
                <w:color w:val="000000" w:themeColor="text1"/>
                <w:sz w:val="22"/>
              </w:rPr>
            </w:pPr>
            <w:r w:rsidRPr="00DB18CA">
              <w:rPr>
                <w:rFonts w:asciiTheme="minorHAnsi" w:hAnsiTheme="minorHAnsi"/>
                <w:i/>
                <w:color w:val="000000" w:themeColor="text1"/>
                <w:sz w:val="22"/>
              </w:rPr>
              <w:t>Decision influence in household</w:t>
            </w:r>
          </w:p>
          <w:p w14:paraId="492F2DC5" w14:textId="77777777" w:rsidR="00410493" w:rsidRPr="00DB18CA" w:rsidRDefault="00410493" w:rsidP="00410493">
            <w:pPr>
              <w:keepNext/>
              <w:numPr>
                <w:ilvl w:val="0"/>
                <w:numId w:val="25"/>
              </w:numPr>
              <w:ind w:right="-50"/>
              <w:rPr>
                <w:rFonts w:asciiTheme="minorHAnsi" w:hAnsiTheme="minorHAnsi"/>
                <w:i/>
                <w:color w:val="000000" w:themeColor="text1"/>
                <w:sz w:val="22"/>
              </w:rPr>
            </w:pPr>
            <w:r w:rsidRPr="00DB18CA">
              <w:rPr>
                <w:rFonts w:asciiTheme="minorHAnsi" w:hAnsiTheme="minorHAnsi"/>
                <w:i/>
                <w:color w:val="000000" w:themeColor="text1"/>
                <w:sz w:val="22"/>
              </w:rPr>
              <w:t>Group membership and activism</w:t>
            </w:r>
          </w:p>
          <w:p w14:paraId="31FBC0A6" w14:textId="77777777" w:rsidR="00410493" w:rsidRPr="00DB18CA" w:rsidRDefault="00410493" w:rsidP="00410493">
            <w:pPr>
              <w:keepNext/>
              <w:numPr>
                <w:ilvl w:val="0"/>
                <w:numId w:val="25"/>
              </w:numPr>
              <w:ind w:right="-50"/>
              <w:rPr>
                <w:rFonts w:asciiTheme="minorHAnsi" w:hAnsiTheme="minorHAnsi"/>
                <w:i/>
                <w:color w:val="000000" w:themeColor="text1"/>
                <w:sz w:val="22"/>
              </w:rPr>
            </w:pPr>
            <w:r w:rsidRPr="00DB18CA">
              <w:rPr>
                <w:rFonts w:asciiTheme="minorHAnsi" w:hAnsiTheme="minorHAnsi"/>
                <w:i/>
                <w:color w:val="000000" w:themeColor="text1"/>
                <w:sz w:val="22"/>
              </w:rPr>
              <w:t>Material assets owned</w:t>
            </w:r>
          </w:p>
          <w:p w14:paraId="221A713B" w14:textId="77777777" w:rsidR="00410493" w:rsidRPr="00A061EB" w:rsidRDefault="00410493" w:rsidP="00410493">
            <w:pPr>
              <w:keepNext/>
              <w:numPr>
                <w:ilvl w:val="0"/>
                <w:numId w:val="25"/>
              </w:numPr>
              <w:ind w:right="-50"/>
              <w:rPr>
                <w:rFonts w:asciiTheme="minorHAnsi" w:hAnsiTheme="minorHAnsi"/>
                <w:bCs/>
                <w:i/>
                <w:color w:val="000000" w:themeColor="text1"/>
                <w:sz w:val="22"/>
                <w:szCs w:val="22"/>
              </w:rPr>
            </w:pPr>
            <w:r w:rsidRPr="00DB18CA">
              <w:rPr>
                <w:rFonts w:asciiTheme="minorHAnsi" w:hAnsiTheme="minorHAnsi"/>
                <w:i/>
                <w:color w:val="000000" w:themeColor="text1"/>
                <w:sz w:val="22"/>
              </w:rPr>
              <w:t>Body health and bodily integrity</w:t>
            </w:r>
          </w:p>
        </w:tc>
        <w:tc>
          <w:tcPr>
            <w:tcW w:w="4968" w:type="dxa"/>
            <w:shd w:val="clear" w:color="auto" w:fill="F7CAAC" w:themeFill="accent2" w:themeFillTint="66"/>
          </w:tcPr>
          <w:p w14:paraId="6B769E80" w14:textId="77777777" w:rsidR="00410493" w:rsidRPr="00DB18CA" w:rsidRDefault="00410493" w:rsidP="00410493">
            <w:pPr>
              <w:pStyle w:val="ListParagraph"/>
              <w:keepNext/>
              <w:ind w:left="0" w:right="-50"/>
              <w:rPr>
                <w:rFonts w:asciiTheme="minorHAnsi" w:hAnsiTheme="minorHAnsi"/>
                <w:i/>
                <w:color w:val="000000" w:themeColor="text1"/>
                <w:sz w:val="22"/>
              </w:rPr>
            </w:pPr>
            <w:r w:rsidRPr="00DB18CA">
              <w:rPr>
                <w:rFonts w:asciiTheme="minorHAnsi" w:hAnsiTheme="minorHAnsi"/>
                <w:i/>
                <w:color w:val="000000" w:themeColor="text1"/>
                <w:sz w:val="22"/>
              </w:rPr>
              <w:t>Life skills, WSTB</w:t>
            </w:r>
          </w:p>
          <w:p w14:paraId="40AB8BF0" w14:textId="77777777" w:rsidR="00410493" w:rsidRPr="00DB18CA" w:rsidRDefault="00410493" w:rsidP="00410493">
            <w:pPr>
              <w:pStyle w:val="ListParagraph"/>
              <w:keepNext/>
              <w:ind w:left="360" w:right="-50"/>
              <w:rPr>
                <w:rFonts w:asciiTheme="minorHAnsi" w:hAnsiTheme="minorHAnsi"/>
                <w:i/>
                <w:color w:val="000000" w:themeColor="text1"/>
                <w:sz w:val="22"/>
              </w:rPr>
            </w:pPr>
          </w:p>
          <w:p w14:paraId="10243E59" w14:textId="77777777" w:rsidR="00410493" w:rsidRPr="00DB18CA" w:rsidRDefault="00410493" w:rsidP="00410493">
            <w:pPr>
              <w:pStyle w:val="ListParagraph"/>
              <w:keepNext/>
              <w:ind w:left="34" w:right="-50"/>
              <w:rPr>
                <w:rFonts w:asciiTheme="minorHAnsi" w:hAnsiTheme="minorHAnsi"/>
                <w:i/>
                <w:color w:val="000000" w:themeColor="text1"/>
                <w:sz w:val="22"/>
              </w:rPr>
            </w:pPr>
            <w:r w:rsidRPr="00DB18CA">
              <w:rPr>
                <w:rFonts w:asciiTheme="minorHAnsi" w:hAnsiTheme="minorHAnsi"/>
                <w:i/>
                <w:color w:val="000000" w:themeColor="text1"/>
                <w:sz w:val="22"/>
              </w:rPr>
              <w:t>Life skills, WSTB</w:t>
            </w:r>
          </w:p>
          <w:p w14:paraId="59788CBC" w14:textId="77777777" w:rsidR="00410493" w:rsidRPr="00DB18CA" w:rsidRDefault="00410493" w:rsidP="00410493">
            <w:pPr>
              <w:pStyle w:val="ListParagraph"/>
              <w:keepNext/>
              <w:ind w:left="34" w:right="-50"/>
              <w:rPr>
                <w:rFonts w:asciiTheme="minorHAnsi" w:hAnsiTheme="minorHAnsi"/>
                <w:i/>
                <w:color w:val="000000" w:themeColor="text1"/>
                <w:sz w:val="22"/>
              </w:rPr>
            </w:pPr>
            <w:r w:rsidRPr="00DB18CA">
              <w:rPr>
                <w:rFonts w:asciiTheme="minorHAnsi" w:hAnsiTheme="minorHAnsi"/>
                <w:i/>
                <w:color w:val="000000" w:themeColor="text1"/>
                <w:sz w:val="22"/>
              </w:rPr>
              <w:t>Life skills, WSTB</w:t>
            </w:r>
          </w:p>
          <w:p w14:paraId="00BBEF2D" w14:textId="77777777" w:rsidR="00410493" w:rsidRPr="00DB18CA" w:rsidRDefault="00410493" w:rsidP="00410493">
            <w:pPr>
              <w:pStyle w:val="ListParagraph"/>
              <w:keepNext/>
              <w:ind w:left="34" w:right="-50"/>
              <w:rPr>
                <w:rFonts w:asciiTheme="minorHAnsi" w:hAnsiTheme="minorHAnsi"/>
                <w:i/>
                <w:color w:val="000000" w:themeColor="text1"/>
                <w:sz w:val="22"/>
              </w:rPr>
            </w:pPr>
            <w:r w:rsidRPr="00DB18CA">
              <w:rPr>
                <w:rFonts w:asciiTheme="minorHAnsi" w:hAnsiTheme="minorHAnsi"/>
                <w:i/>
                <w:color w:val="000000" w:themeColor="text1"/>
                <w:sz w:val="22"/>
              </w:rPr>
              <w:t>WSTB</w:t>
            </w:r>
          </w:p>
          <w:p w14:paraId="44D353E2" w14:textId="77777777" w:rsidR="00410493" w:rsidRPr="00DB18CA" w:rsidRDefault="00410493" w:rsidP="00410493">
            <w:pPr>
              <w:pStyle w:val="ListParagraph"/>
              <w:keepNext/>
              <w:ind w:left="34" w:right="-50"/>
              <w:rPr>
                <w:rFonts w:asciiTheme="minorHAnsi" w:hAnsiTheme="minorHAnsi"/>
                <w:i/>
                <w:color w:val="000000" w:themeColor="text1"/>
                <w:sz w:val="22"/>
              </w:rPr>
            </w:pPr>
          </w:p>
          <w:p w14:paraId="7A45EA54" w14:textId="77777777" w:rsidR="00410493" w:rsidRPr="00DB18CA" w:rsidRDefault="00410493" w:rsidP="00410493">
            <w:pPr>
              <w:keepNext/>
              <w:ind w:right="-50"/>
              <w:rPr>
                <w:rFonts w:asciiTheme="minorHAnsi" w:hAnsiTheme="minorHAnsi"/>
                <w:i/>
                <w:color w:val="000000" w:themeColor="text1"/>
                <w:sz w:val="22"/>
              </w:rPr>
            </w:pPr>
            <w:r w:rsidRPr="00DB18CA">
              <w:rPr>
                <w:rFonts w:asciiTheme="minorHAnsi" w:hAnsiTheme="minorHAnsi"/>
                <w:i/>
                <w:color w:val="000000" w:themeColor="text1"/>
                <w:sz w:val="22"/>
              </w:rPr>
              <w:t>WSTB</w:t>
            </w:r>
          </w:p>
          <w:p w14:paraId="673B8D07" w14:textId="77777777" w:rsidR="00410493" w:rsidRPr="00A061EB" w:rsidRDefault="00410493" w:rsidP="00410493">
            <w:pPr>
              <w:pStyle w:val="ListParagraph"/>
              <w:keepNext/>
              <w:ind w:left="34" w:right="-50"/>
              <w:rPr>
                <w:rFonts w:asciiTheme="minorHAnsi" w:hAnsiTheme="minorHAnsi"/>
                <w:bCs/>
                <w:i/>
                <w:color w:val="000000" w:themeColor="text1"/>
                <w:sz w:val="22"/>
                <w:szCs w:val="22"/>
              </w:rPr>
            </w:pPr>
            <w:r w:rsidRPr="00355EF7">
              <w:rPr>
                <w:rFonts w:asciiTheme="minorHAnsi" w:hAnsiTheme="minorHAnsi"/>
                <w:i/>
                <w:color w:val="000000" w:themeColor="text1"/>
                <w:sz w:val="22"/>
              </w:rPr>
              <w:t>Life skills</w:t>
            </w:r>
          </w:p>
          <w:p w14:paraId="729E30C3" w14:textId="77777777" w:rsidR="00410493" w:rsidRPr="00A061EB" w:rsidRDefault="00410493" w:rsidP="00410493">
            <w:pPr>
              <w:pStyle w:val="ListParagraph"/>
              <w:keepNext/>
              <w:ind w:left="34" w:right="-50"/>
              <w:rPr>
                <w:rFonts w:asciiTheme="minorHAnsi" w:hAnsiTheme="minorHAnsi"/>
                <w:bCs/>
                <w:i/>
                <w:color w:val="000000" w:themeColor="text1"/>
                <w:sz w:val="22"/>
                <w:szCs w:val="22"/>
              </w:rPr>
            </w:pPr>
          </w:p>
        </w:tc>
      </w:tr>
      <w:tr w:rsidR="00410493" w:rsidRPr="00A061EB" w14:paraId="72AC3D6E" w14:textId="77777777" w:rsidTr="00410493">
        <w:trPr>
          <w:trHeight w:val="210"/>
        </w:trPr>
        <w:tc>
          <w:tcPr>
            <w:tcW w:w="1982" w:type="dxa"/>
            <w:shd w:val="clear" w:color="auto" w:fill="FBE4D5" w:themeFill="accent2" w:themeFillTint="33"/>
          </w:tcPr>
          <w:p w14:paraId="5514819A" w14:textId="77777777" w:rsidR="00410493" w:rsidRPr="005E1BA8" w:rsidRDefault="00410493" w:rsidP="00410493">
            <w:pPr>
              <w:keepNext/>
              <w:ind w:left="612" w:right="-50"/>
              <w:jc w:val="center"/>
              <w:rPr>
                <w:rFonts w:asciiTheme="minorHAnsi" w:hAnsiTheme="minorHAnsi"/>
                <w:b/>
                <w:i/>
                <w:color w:val="000000" w:themeColor="text1"/>
                <w:sz w:val="22"/>
              </w:rPr>
            </w:pPr>
            <w:r w:rsidRPr="005E1BA8">
              <w:rPr>
                <w:rFonts w:asciiTheme="minorHAnsi" w:hAnsiTheme="minorHAnsi"/>
                <w:b/>
                <w:i/>
                <w:color w:val="000000" w:themeColor="text1"/>
                <w:sz w:val="22"/>
              </w:rPr>
              <w:t>Structure</w:t>
            </w:r>
          </w:p>
        </w:tc>
        <w:tc>
          <w:tcPr>
            <w:tcW w:w="1982" w:type="dxa"/>
            <w:shd w:val="clear" w:color="auto" w:fill="FBE4D5" w:themeFill="accent2" w:themeFillTint="33"/>
          </w:tcPr>
          <w:p w14:paraId="0EBCD74D" w14:textId="77777777" w:rsidR="00410493" w:rsidRPr="005E1BA8" w:rsidRDefault="00410493" w:rsidP="00410493">
            <w:pPr>
              <w:keepNext/>
              <w:ind w:left="612" w:right="-50"/>
              <w:jc w:val="center"/>
              <w:rPr>
                <w:rFonts w:asciiTheme="minorHAnsi" w:hAnsiTheme="minorHAnsi"/>
                <w:b/>
                <w:i/>
                <w:color w:val="000000" w:themeColor="text1"/>
                <w:sz w:val="22"/>
              </w:rPr>
            </w:pPr>
          </w:p>
        </w:tc>
        <w:tc>
          <w:tcPr>
            <w:tcW w:w="4968" w:type="dxa"/>
            <w:shd w:val="clear" w:color="auto" w:fill="FBE4D5" w:themeFill="accent2" w:themeFillTint="33"/>
          </w:tcPr>
          <w:p w14:paraId="7D9C5D17" w14:textId="77777777" w:rsidR="00410493" w:rsidRPr="005E1BA8" w:rsidRDefault="00410493" w:rsidP="00410493">
            <w:pPr>
              <w:keepNext/>
              <w:ind w:left="612" w:right="-50"/>
              <w:jc w:val="center"/>
              <w:rPr>
                <w:rFonts w:asciiTheme="minorHAnsi" w:hAnsiTheme="minorHAnsi"/>
                <w:b/>
                <w:i/>
                <w:color w:val="000000" w:themeColor="text1"/>
                <w:sz w:val="22"/>
              </w:rPr>
            </w:pPr>
          </w:p>
        </w:tc>
      </w:tr>
      <w:tr w:rsidR="00410493" w:rsidRPr="00A061EB" w14:paraId="630A74EB" w14:textId="77777777" w:rsidTr="00410493">
        <w:trPr>
          <w:trHeight w:val="1659"/>
        </w:trPr>
        <w:tc>
          <w:tcPr>
            <w:tcW w:w="3964" w:type="dxa"/>
            <w:gridSpan w:val="2"/>
            <w:shd w:val="clear" w:color="auto" w:fill="F7CAAC" w:themeFill="accent2" w:themeFillTint="66"/>
          </w:tcPr>
          <w:p w14:paraId="54BD8B63" w14:textId="77777777" w:rsidR="00410493" w:rsidRPr="005E1BA8" w:rsidRDefault="00410493" w:rsidP="00410493">
            <w:pPr>
              <w:pStyle w:val="ListParagraph"/>
              <w:keepNext/>
              <w:numPr>
                <w:ilvl w:val="0"/>
                <w:numId w:val="25"/>
              </w:numPr>
              <w:ind w:right="-50"/>
              <w:rPr>
                <w:rFonts w:asciiTheme="minorHAnsi" w:hAnsiTheme="minorHAnsi"/>
                <w:i/>
                <w:color w:val="000000" w:themeColor="text1"/>
                <w:sz w:val="22"/>
              </w:rPr>
            </w:pPr>
            <w:r w:rsidRPr="005E1BA8">
              <w:rPr>
                <w:rFonts w:asciiTheme="minorHAnsi" w:hAnsiTheme="minorHAnsi"/>
                <w:i/>
                <w:color w:val="000000" w:themeColor="text1"/>
                <w:sz w:val="22"/>
              </w:rPr>
              <w:t>Marriage and kinship rules, norms, processes</w:t>
            </w:r>
          </w:p>
          <w:p w14:paraId="06993A7F" w14:textId="77777777" w:rsidR="00410493" w:rsidRPr="005E1BA8" w:rsidRDefault="00410493" w:rsidP="00410493">
            <w:pPr>
              <w:pStyle w:val="ListParagraph"/>
              <w:keepNext/>
              <w:numPr>
                <w:ilvl w:val="0"/>
                <w:numId w:val="25"/>
              </w:numPr>
              <w:ind w:right="-50"/>
              <w:rPr>
                <w:rFonts w:asciiTheme="minorHAnsi" w:hAnsiTheme="minorHAnsi"/>
                <w:i/>
                <w:color w:val="000000" w:themeColor="text1"/>
                <w:sz w:val="22"/>
              </w:rPr>
            </w:pPr>
            <w:r w:rsidRPr="005E1BA8">
              <w:rPr>
                <w:rFonts w:asciiTheme="minorHAnsi" w:hAnsiTheme="minorHAnsi"/>
                <w:i/>
                <w:color w:val="000000" w:themeColor="text1"/>
                <w:sz w:val="22"/>
              </w:rPr>
              <w:t>Laws and practices of citizenship.</w:t>
            </w:r>
          </w:p>
          <w:p w14:paraId="3F65D255" w14:textId="77777777" w:rsidR="00410493" w:rsidRPr="005E1BA8" w:rsidRDefault="00410493" w:rsidP="00410493">
            <w:pPr>
              <w:pStyle w:val="ListParagraph"/>
              <w:keepNext/>
              <w:numPr>
                <w:ilvl w:val="0"/>
                <w:numId w:val="25"/>
              </w:numPr>
              <w:ind w:right="-50"/>
              <w:rPr>
                <w:rFonts w:asciiTheme="minorHAnsi" w:hAnsiTheme="minorHAnsi"/>
                <w:i/>
                <w:color w:val="000000" w:themeColor="text1"/>
                <w:sz w:val="22"/>
              </w:rPr>
            </w:pPr>
            <w:r w:rsidRPr="005E1BA8">
              <w:rPr>
                <w:rFonts w:asciiTheme="minorHAnsi" w:hAnsiTheme="minorHAnsi"/>
                <w:i/>
                <w:color w:val="000000" w:themeColor="text1"/>
                <w:sz w:val="22"/>
              </w:rPr>
              <w:t>Information and access to services</w:t>
            </w:r>
          </w:p>
          <w:p w14:paraId="4042E98F" w14:textId="77777777" w:rsidR="00410493" w:rsidRPr="005E1BA8" w:rsidRDefault="00410493" w:rsidP="00410493">
            <w:pPr>
              <w:pStyle w:val="ListParagraph"/>
              <w:keepNext/>
              <w:numPr>
                <w:ilvl w:val="0"/>
                <w:numId w:val="25"/>
              </w:numPr>
              <w:ind w:right="-50"/>
              <w:rPr>
                <w:rFonts w:asciiTheme="minorHAnsi" w:hAnsiTheme="minorHAnsi"/>
                <w:i/>
                <w:color w:val="000000" w:themeColor="text1"/>
                <w:sz w:val="22"/>
              </w:rPr>
            </w:pPr>
            <w:r w:rsidRPr="005E1BA8">
              <w:rPr>
                <w:rFonts w:asciiTheme="minorHAnsi" w:hAnsiTheme="minorHAnsi"/>
                <w:i/>
                <w:color w:val="000000" w:themeColor="text1"/>
                <w:sz w:val="22"/>
              </w:rPr>
              <w:t>Access to justice, enforceability of rights</w:t>
            </w:r>
          </w:p>
          <w:p w14:paraId="6206F541" w14:textId="77777777" w:rsidR="00410493" w:rsidRPr="005E1BA8" w:rsidRDefault="00410493" w:rsidP="00410493">
            <w:pPr>
              <w:pStyle w:val="ListParagraph"/>
              <w:keepNext/>
              <w:numPr>
                <w:ilvl w:val="0"/>
                <w:numId w:val="25"/>
              </w:numPr>
              <w:ind w:right="-50"/>
              <w:rPr>
                <w:rFonts w:asciiTheme="minorHAnsi" w:hAnsiTheme="minorHAnsi"/>
                <w:i/>
                <w:color w:val="000000" w:themeColor="text1"/>
                <w:sz w:val="22"/>
              </w:rPr>
            </w:pPr>
            <w:r w:rsidRPr="005E1BA8">
              <w:rPr>
                <w:rFonts w:asciiTheme="minorHAnsi" w:hAnsiTheme="minorHAnsi"/>
                <w:i/>
                <w:color w:val="000000" w:themeColor="text1"/>
                <w:sz w:val="22"/>
              </w:rPr>
              <w:t>Market accessibility</w:t>
            </w:r>
          </w:p>
          <w:p w14:paraId="3FFBA471" w14:textId="77777777" w:rsidR="00410493" w:rsidRPr="005E1BA8" w:rsidRDefault="00410493" w:rsidP="00410493">
            <w:pPr>
              <w:pStyle w:val="ListParagraph"/>
              <w:keepNext/>
              <w:numPr>
                <w:ilvl w:val="0"/>
                <w:numId w:val="25"/>
              </w:numPr>
              <w:ind w:right="-50"/>
              <w:rPr>
                <w:rFonts w:asciiTheme="minorHAnsi" w:hAnsiTheme="minorHAnsi"/>
                <w:i/>
                <w:color w:val="000000" w:themeColor="text1"/>
                <w:sz w:val="22"/>
              </w:rPr>
            </w:pPr>
            <w:r w:rsidRPr="005E1BA8">
              <w:rPr>
                <w:rFonts w:asciiTheme="minorHAnsi" w:hAnsiTheme="minorHAnsi"/>
                <w:i/>
                <w:color w:val="000000" w:themeColor="text1"/>
                <w:sz w:val="22"/>
              </w:rPr>
              <w:t>Political representation</w:t>
            </w:r>
          </w:p>
          <w:p w14:paraId="33E0571F" w14:textId="77777777" w:rsidR="00410493" w:rsidRPr="005E1BA8" w:rsidRDefault="00410493" w:rsidP="00410493">
            <w:pPr>
              <w:pStyle w:val="ListParagraph"/>
              <w:keepNext/>
              <w:numPr>
                <w:ilvl w:val="0"/>
                <w:numId w:val="25"/>
              </w:numPr>
              <w:ind w:right="-50"/>
              <w:rPr>
                <w:rFonts w:asciiTheme="minorHAnsi" w:hAnsiTheme="minorHAnsi"/>
                <w:i/>
                <w:color w:val="000000" w:themeColor="text1"/>
                <w:sz w:val="22"/>
              </w:rPr>
            </w:pPr>
            <w:r w:rsidRPr="005E1BA8">
              <w:rPr>
                <w:rFonts w:asciiTheme="minorHAnsi" w:hAnsiTheme="minorHAnsi"/>
                <w:i/>
                <w:color w:val="000000" w:themeColor="text1"/>
                <w:sz w:val="22"/>
              </w:rPr>
              <w:t>State budgeting practices</w:t>
            </w:r>
          </w:p>
          <w:p w14:paraId="407B1275" w14:textId="77777777" w:rsidR="00410493" w:rsidRPr="00A061EB" w:rsidRDefault="00410493" w:rsidP="00410493">
            <w:pPr>
              <w:pStyle w:val="ListParagraph"/>
              <w:keepNext/>
              <w:numPr>
                <w:ilvl w:val="0"/>
                <w:numId w:val="25"/>
              </w:numPr>
              <w:ind w:right="-50"/>
              <w:rPr>
                <w:rFonts w:asciiTheme="minorHAnsi" w:hAnsiTheme="minorHAnsi"/>
                <w:i/>
                <w:color w:val="000000" w:themeColor="text1"/>
                <w:sz w:val="22"/>
                <w:szCs w:val="22"/>
              </w:rPr>
            </w:pPr>
            <w:r w:rsidRPr="005E1BA8">
              <w:rPr>
                <w:rFonts w:asciiTheme="minorHAnsi" w:hAnsiTheme="minorHAnsi"/>
                <w:i/>
                <w:color w:val="000000" w:themeColor="text1"/>
                <w:sz w:val="22"/>
              </w:rPr>
              <w:t>Civil society representation</w:t>
            </w:r>
          </w:p>
        </w:tc>
        <w:tc>
          <w:tcPr>
            <w:tcW w:w="4968" w:type="dxa"/>
            <w:shd w:val="clear" w:color="auto" w:fill="F7CAAC" w:themeFill="accent2" w:themeFillTint="66"/>
          </w:tcPr>
          <w:p w14:paraId="4C7FF64F" w14:textId="77777777" w:rsidR="00410493" w:rsidRPr="005E1BA8" w:rsidRDefault="00410493" w:rsidP="00410493">
            <w:pPr>
              <w:keepNext/>
              <w:ind w:right="-50"/>
              <w:rPr>
                <w:rFonts w:asciiTheme="minorHAnsi" w:hAnsiTheme="minorHAnsi"/>
                <w:i/>
                <w:color w:val="000000" w:themeColor="text1"/>
                <w:sz w:val="22"/>
              </w:rPr>
            </w:pPr>
          </w:p>
          <w:p w14:paraId="64190C70" w14:textId="77777777" w:rsidR="00410493" w:rsidRPr="005E1BA8" w:rsidRDefault="00410493" w:rsidP="00410493">
            <w:pPr>
              <w:keepNext/>
              <w:ind w:right="-50"/>
              <w:rPr>
                <w:rFonts w:asciiTheme="minorHAnsi" w:hAnsiTheme="minorHAnsi"/>
                <w:i/>
                <w:color w:val="000000" w:themeColor="text1"/>
                <w:sz w:val="22"/>
              </w:rPr>
            </w:pPr>
          </w:p>
          <w:p w14:paraId="2FFF196D" w14:textId="77777777" w:rsidR="00410493" w:rsidRPr="005E1BA8" w:rsidRDefault="00410493" w:rsidP="00410493">
            <w:pPr>
              <w:keepNext/>
              <w:ind w:right="-50"/>
              <w:rPr>
                <w:rFonts w:asciiTheme="minorHAnsi" w:hAnsiTheme="minorHAnsi"/>
                <w:i/>
                <w:color w:val="000000" w:themeColor="text1"/>
                <w:sz w:val="22"/>
              </w:rPr>
            </w:pPr>
            <w:r w:rsidRPr="005E1BA8">
              <w:rPr>
                <w:rFonts w:asciiTheme="minorHAnsi" w:hAnsiTheme="minorHAnsi"/>
                <w:i/>
                <w:color w:val="000000" w:themeColor="text1"/>
                <w:sz w:val="22"/>
              </w:rPr>
              <w:t>Life skills</w:t>
            </w:r>
          </w:p>
          <w:p w14:paraId="687F4449" w14:textId="77777777" w:rsidR="00410493" w:rsidRPr="005E1BA8" w:rsidRDefault="00410493" w:rsidP="00410493">
            <w:pPr>
              <w:keepNext/>
              <w:ind w:right="-50"/>
              <w:rPr>
                <w:rFonts w:asciiTheme="minorHAnsi" w:hAnsiTheme="minorHAnsi"/>
                <w:i/>
                <w:color w:val="000000" w:themeColor="text1"/>
                <w:sz w:val="22"/>
              </w:rPr>
            </w:pPr>
          </w:p>
          <w:p w14:paraId="756B8E9D" w14:textId="77777777" w:rsidR="00410493" w:rsidRPr="005E1BA8" w:rsidRDefault="00410493" w:rsidP="00410493">
            <w:pPr>
              <w:keepNext/>
              <w:ind w:right="-50"/>
              <w:rPr>
                <w:rFonts w:asciiTheme="minorHAnsi" w:hAnsiTheme="minorHAnsi"/>
                <w:i/>
                <w:color w:val="000000" w:themeColor="text1"/>
                <w:sz w:val="22"/>
              </w:rPr>
            </w:pPr>
            <w:r w:rsidRPr="005E1BA8">
              <w:rPr>
                <w:rFonts w:asciiTheme="minorHAnsi" w:hAnsiTheme="minorHAnsi"/>
                <w:i/>
                <w:color w:val="000000" w:themeColor="text1"/>
                <w:sz w:val="22"/>
              </w:rPr>
              <w:t>Life skills</w:t>
            </w:r>
          </w:p>
          <w:p w14:paraId="3A4B2508" w14:textId="77777777" w:rsidR="00410493" w:rsidRPr="005E1BA8" w:rsidRDefault="00410493" w:rsidP="00410493">
            <w:pPr>
              <w:keepNext/>
              <w:ind w:right="-50"/>
              <w:rPr>
                <w:rFonts w:asciiTheme="minorHAnsi" w:hAnsiTheme="minorHAnsi"/>
                <w:i/>
                <w:color w:val="000000" w:themeColor="text1"/>
                <w:sz w:val="22"/>
              </w:rPr>
            </w:pPr>
          </w:p>
          <w:p w14:paraId="6FD87174" w14:textId="77777777" w:rsidR="00410493" w:rsidRPr="005E1BA8" w:rsidRDefault="00410493" w:rsidP="00410493">
            <w:pPr>
              <w:keepNext/>
              <w:ind w:right="-50"/>
              <w:rPr>
                <w:rFonts w:asciiTheme="minorHAnsi" w:hAnsiTheme="minorHAnsi"/>
                <w:i/>
                <w:color w:val="000000" w:themeColor="text1"/>
                <w:sz w:val="22"/>
              </w:rPr>
            </w:pPr>
          </w:p>
          <w:p w14:paraId="5D856F44" w14:textId="77777777" w:rsidR="00410493" w:rsidRPr="00A061EB" w:rsidRDefault="00410493" w:rsidP="00410493">
            <w:pPr>
              <w:keepNext/>
              <w:ind w:right="-50"/>
              <w:rPr>
                <w:rFonts w:asciiTheme="minorHAnsi" w:hAnsiTheme="minorHAnsi"/>
                <w:i/>
                <w:color w:val="000000" w:themeColor="text1"/>
                <w:sz w:val="22"/>
                <w:szCs w:val="22"/>
              </w:rPr>
            </w:pPr>
            <w:r w:rsidRPr="005E1BA8">
              <w:rPr>
                <w:rFonts w:asciiTheme="minorHAnsi" w:hAnsiTheme="minorHAnsi"/>
                <w:i/>
                <w:color w:val="000000" w:themeColor="text1"/>
                <w:sz w:val="22"/>
              </w:rPr>
              <w:t>WSTB</w:t>
            </w:r>
          </w:p>
        </w:tc>
      </w:tr>
      <w:tr w:rsidR="00410493" w:rsidRPr="00A061EB" w14:paraId="01086695" w14:textId="77777777" w:rsidTr="00410493">
        <w:trPr>
          <w:trHeight w:val="163"/>
        </w:trPr>
        <w:tc>
          <w:tcPr>
            <w:tcW w:w="3964" w:type="dxa"/>
            <w:gridSpan w:val="2"/>
            <w:shd w:val="clear" w:color="auto" w:fill="FBE4D5" w:themeFill="accent2" w:themeFillTint="33"/>
          </w:tcPr>
          <w:p w14:paraId="233446D2" w14:textId="77777777" w:rsidR="00410493" w:rsidRPr="005E1BA8" w:rsidRDefault="00410493" w:rsidP="00410493">
            <w:pPr>
              <w:keepNext/>
              <w:ind w:left="612" w:right="-50"/>
              <w:rPr>
                <w:rFonts w:asciiTheme="minorHAnsi" w:hAnsiTheme="minorHAnsi"/>
                <w:i/>
                <w:color w:val="000000" w:themeColor="text1"/>
                <w:sz w:val="22"/>
              </w:rPr>
            </w:pPr>
            <w:r w:rsidRPr="005E1BA8">
              <w:rPr>
                <w:rFonts w:asciiTheme="minorHAnsi" w:hAnsiTheme="minorHAnsi"/>
                <w:b/>
                <w:i/>
                <w:color w:val="000000" w:themeColor="text1"/>
                <w:sz w:val="22"/>
              </w:rPr>
              <w:t>Relations</w:t>
            </w:r>
          </w:p>
        </w:tc>
        <w:tc>
          <w:tcPr>
            <w:tcW w:w="4968" w:type="dxa"/>
            <w:shd w:val="clear" w:color="auto" w:fill="FBE4D5" w:themeFill="accent2" w:themeFillTint="33"/>
          </w:tcPr>
          <w:p w14:paraId="278DABE6" w14:textId="77777777" w:rsidR="00410493" w:rsidRPr="005E1BA8" w:rsidRDefault="00410493" w:rsidP="00410493">
            <w:pPr>
              <w:keepNext/>
              <w:ind w:right="-50"/>
              <w:rPr>
                <w:rFonts w:asciiTheme="minorHAnsi" w:hAnsiTheme="minorHAnsi"/>
                <w:i/>
                <w:color w:val="000000" w:themeColor="text1"/>
                <w:sz w:val="22"/>
              </w:rPr>
            </w:pPr>
          </w:p>
        </w:tc>
      </w:tr>
      <w:tr w:rsidR="00410493" w:rsidRPr="00A061EB" w14:paraId="6468C458" w14:textId="77777777" w:rsidTr="00410493">
        <w:trPr>
          <w:trHeight w:val="2203"/>
        </w:trPr>
        <w:tc>
          <w:tcPr>
            <w:tcW w:w="3964" w:type="dxa"/>
            <w:gridSpan w:val="2"/>
            <w:shd w:val="clear" w:color="auto" w:fill="F7CAAC" w:themeFill="accent2" w:themeFillTint="66"/>
          </w:tcPr>
          <w:p w14:paraId="3A54154E" w14:textId="77777777" w:rsidR="00410493" w:rsidRPr="005E1BA8" w:rsidRDefault="00410493" w:rsidP="00410493">
            <w:pPr>
              <w:keepNext/>
              <w:numPr>
                <w:ilvl w:val="0"/>
                <w:numId w:val="25"/>
              </w:numPr>
              <w:ind w:right="-50"/>
              <w:rPr>
                <w:rFonts w:asciiTheme="minorHAnsi" w:hAnsiTheme="minorHAnsi"/>
                <w:i/>
                <w:color w:val="000000" w:themeColor="text1"/>
                <w:sz w:val="22"/>
              </w:rPr>
            </w:pPr>
            <w:r w:rsidRPr="005E1BA8">
              <w:rPr>
                <w:rFonts w:asciiTheme="minorHAnsi" w:hAnsiTheme="minorHAnsi"/>
                <w:i/>
                <w:color w:val="000000" w:themeColor="text1"/>
                <w:sz w:val="22"/>
              </w:rPr>
              <w:t>Consciousness of self and others as interdependent</w:t>
            </w:r>
          </w:p>
          <w:p w14:paraId="46C22D80" w14:textId="77777777" w:rsidR="00410493" w:rsidRPr="005E1BA8" w:rsidRDefault="00410493" w:rsidP="00410493">
            <w:pPr>
              <w:keepNext/>
              <w:numPr>
                <w:ilvl w:val="0"/>
                <w:numId w:val="25"/>
              </w:numPr>
              <w:ind w:right="-50"/>
              <w:rPr>
                <w:rFonts w:asciiTheme="minorHAnsi" w:hAnsiTheme="minorHAnsi"/>
                <w:i/>
                <w:color w:val="000000" w:themeColor="text1"/>
                <w:sz w:val="22"/>
              </w:rPr>
            </w:pPr>
            <w:r w:rsidRPr="005E1BA8">
              <w:rPr>
                <w:rFonts w:asciiTheme="minorHAnsi" w:hAnsiTheme="minorHAnsi"/>
                <w:i/>
                <w:color w:val="000000" w:themeColor="text1"/>
                <w:sz w:val="22"/>
              </w:rPr>
              <w:t>Negotiation, accommodation</w:t>
            </w:r>
          </w:p>
          <w:p w14:paraId="2258567A" w14:textId="77777777" w:rsidR="00410493" w:rsidRPr="005E1BA8" w:rsidRDefault="00410493" w:rsidP="00410493">
            <w:pPr>
              <w:keepNext/>
              <w:numPr>
                <w:ilvl w:val="0"/>
                <w:numId w:val="25"/>
              </w:numPr>
              <w:ind w:right="-50"/>
              <w:rPr>
                <w:rFonts w:asciiTheme="minorHAnsi" w:hAnsiTheme="minorHAnsi"/>
                <w:i/>
                <w:color w:val="000000" w:themeColor="text1"/>
                <w:sz w:val="22"/>
              </w:rPr>
            </w:pPr>
            <w:r w:rsidRPr="005E1BA8">
              <w:rPr>
                <w:rFonts w:asciiTheme="minorHAnsi" w:hAnsiTheme="minorHAnsi"/>
                <w:i/>
                <w:color w:val="000000" w:themeColor="text1"/>
                <w:sz w:val="22"/>
              </w:rPr>
              <w:t>Alliance and coalition habits</w:t>
            </w:r>
          </w:p>
          <w:p w14:paraId="31FA4B08" w14:textId="77777777" w:rsidR="00410493" w:rsidRPr="005E1BA8" w:rsidRDefault="00410493" w:rsidP="00410493">
            <w:pPr>
              <w:keepNext/>
              <w:numPr>
                <w:ilvl w:val="0"/>
                <w:numId w:val="25"/>
              </w:numPr>
              <w:ind w:right="-50"/>
              <w:rPr>
                <w:rFonts w:asciiTheme="minorHAnsi" w:hAnsiTheme="minorHAnsi"/>
                <w:i/>
                <w:color w:val="000000" w:themeColor="text1"/>
                <w:sz w:val="22"/>
              </w:rPr>
            </w:pPr>
            <w:r w:rsidRPr="005E1BA8">
              <w:rPr>
                <w:rFonts w:asciiTheme="minorHAnsi" w:hAnsiTheme="minorHAnsi"/>
                <w:i/>
                <w:color w:val="000000" w:themeColor="text1"/>
                <w:sz w:val="22"/>
              </w:rPr>
              <w:t>Pursuit of accountability</w:t>
            </w:r>
          </w:p>
          <w:p w14:paraId="6A1D3B09" w14:textId="77777777" w:rsidR="00410493" w:rsidRPr="00A061EB" w:rsidRDefault="00410493" w:rsidP="00410493">
            <w:pPr>
              <w:keepNext/>
              <w:numPr>
                <w:ilvl w:val="0"/>
                <w:numId w:val="25"/>
              </w:numPr>
              <w:ind w:right="-50"/>
              <w:rPr>
                <w:rFonts w:asciiTheme="minorHAnsi" w:hAnsiTheme="minorHAnsi"/>
                <w:i/>
                <w:color w:val="000000" w:themeColor="text1"/>
                <w:sz w:val="22"/>
                <w:szCs w:val="22"/>
              </w:rPr>
            </w:pPr>
            <w:r w:rsidRPr="005E1BA8">
              <w:rPr>
                <w:rFonts w:asciiTheme="minorHAnsi" w:hAnsiTheme="minorHAnsi"/>
                <w:i/>
                <w:color w:val="000000" w:themeColor="text1"/>
                <w:sz w:val="22"/>
              </w:rPr>
              <w:t>New social forms: altered relationships and behaviours</w:t>
            </w:r>
          </w:p>
        </w:tc>
        <w:tc>
          <w:tcPr>
            <w:tcW w:w="4968" w:type="dxa"/>
            <w:shd w:val="clear" w:color="auto" w:fill="F7CAAC" w:themeFill="accent2" w:themeFillTint="66"/>
          </w:tcPr>
          <w:p w14:paraId="7E6EACE5" w14:textId="77777777" w:rsidR="00410493" w:rsidRPr="005E1BA8" w:rsidRDefault="00410493" w:rsidP="00410493">
            <w:pPr>
              <w:keepNext/>
              <w:ind w:right="-50"/>
              <w:rPr>
                <w:rFonts w:asciiTheme="minorHAnsi" w:hAnsiTheme="minorHAnsi"/>
                <w:b/>
                <w:i/>
                <w:color w:val="000000" w:themeColor="text1"/>
                <w:sz w:val="22"/>
              </w:rPr>
            </w:pPr>
          </w:p>
          <w:p w14:paraId="76EBCB38" w14:textId="77777777" w:rsidR="00410493" w:rsidRPr="005E1BA8" w:rsidRDefault="00410493" w:rsidP="00410493">
            <w:pPr>
              <w:keepNext/>
              <w:ind w:right="-50"/>
              <w:rPr>
                <w:rFonts w:asciiTheme="minorHAnsi" w:hAnsiTheme="minorHAnsi"/>
                <w:b/>
                <w:i/>
                <w:color w:val="000000" w:themeColor="text1"/>
                <w:sz w:val="22"/>
              </w:rPr>
            </w:pPr>
          </w:p>
          <w:p w14:paraId="4EE01143" w14:textId="77777777" w:rsidR="00410493" w:rsidRPr="00A061EB" w:rsidRDefault="00410493" w:rsidP="00410493">
            <w:pPr>
              <w:keepNext/>
              <w:ind w:right="-50"/>
              <w:rPr>
                <w:rFonts w:asciiTheme="minorHAnsi" w:hAnsiTheme="minorHAnsi"/>
                <w:bCs/>
                <w:i/>
                <w:color w:val="000000" w:themeColor="text1"/>
                <w:sz w:val="22"/>
                <w:szCs w:val="22"/>
              </w:rPr>
            </w:pPr>
            <w:r>
              <w:rPr>
                <w:rFonts w:asciiTheme="minorHAnsi" w:hAnsiTheme="minorHAnsi"/>
                <w:i/>
                <w:color w:val="000000" w:themeColor="text1"/>
                <w:sz w:val="22"/>
              </w:rPr>
              <w:t>Support to women’s orgs</w:t>
            </w:r>
          </w:p>
          <w:p w14:paraId="0503232A" w14:textId="77777777" w:rsidR="00410493" w:rsidRPr="00A061EB" w:rsidRDefault="00410493" w:rsidP="00410493">
            <w:pPr>
              <w:keepNext/>
              <w:ind w:right="-50"/>
              <w:rPr>
                <w:rFonts w:asciiTheme="minorHAnsi" w:hAnsiTheme="minorHAnsi"/>
                <w:bCs/>
                <w:i/>
                <w:color w:val="000000" w:themeColor="text1"/>
                <w:sz w:val="22"/>
                <w:szCs w:val="22"/>
              </w:rPr>
            </w:pPr>
          </w:p>
        </w:tc>
      </w:tr>
    </w:tbl>
    <w:p w14:paraId="61F60FC7" w14:textId="77777777" w:rsidR="00410493" w:rsidRPr="00410493" w:rsidRDefault="00410493" w:rsidP="00410493">
      <w:pPr>
        <w:rPr>
          <w:rFonts w:asciiTheme="minorHAnsi" w:hAnsiTheme="minorHAnsi"/>
          <w:i/>
          <w:color w:val="000000" w:themeColor="text1"/>
          <w:sz w:val="22"/>
          <w:szCs w:val="22"/>
        </w:rPr>
      </w:pPr>
    </w:p>
    <w:p w14:paraId="24FD36F0" w14:textId="77777777" w:rsidR="00A061EB" w:rsidRDefault="00A061EB" w:rsidP="00F67870">
      <w:pPr>
        <w:rPr>
          <w:rFonts w:asciiTheme="minorHAnsi" w:hAnsiTheme="minorHAnsi"/>
          <w:color w:val="000000" w:themeColor="text1"/>
          <w:sz w:val="22"/>
          <w:szCs w:val="22"/>
        </w:rPr>
      </w:pPr>
    </w:p>
    <w:p w14:paraId="777D8487" w14:textId="2F0464C2" w:rsidR="00D127E6" w:rsidRPr="009145D4" w:rsidRDefault="00D127E6" w:rsidP="00410493">
      <w:pPr>
        <w:rPr>
          <w:rFonts w:asciiTheme="minorHAnsi" w:hAnsiTheme="minorHAnsi"/>
          <w:color w:val="000000" w:themeColor="text1"/>
          <w:sz w:val="22"/>
        </w:rPr>
      </w:pPr>
      <w:r w:rsidRPr="00A061EB">
        <w:rPr>
          <w:rFonts w:asciiTheme="minorHAnsi" w:hAnsiTheme="minorHAnsi"/>
          <w:color w:val="000000" w:themeColor="text1"/>
          <w:sz w:val="22"/>
          <w:szCs w:val="22"/>
        </w:rPr>
        <w:t>The</w:t>
      </w:r>
      <w:r w:rsidR="00F74106" w:rsidRPr="00A061EB">
        <w:rPr>
          <w:rFonts w:asciiTheme="minorHAnsi" w:hAnsiTheme="minorHAnsi"/>
          <w:color w:val="000000" w:themeColor="text1"/>
          <w:sz w:val="22"/>
          <w:szCs w:val="22"/>
        </w:rPr>
        <w:t xml:space="preserve"> </w:t>
      </w:r>
    </w:p>
    <w:p w14:paraId="6784448B" w14:textId="77777777" w:rsidR="00F67870" w:rsidRPr="009145D4" w:rsidRDefault="00F67870" w:rsidP="00D968EB">
      <w:pPr>
        <w:rPr>
          <w:rFonts w:asciiTheme="minorHAnsi" w:hAnsiTheme="minorHAnsi"/>
          <w:color w:val="FF8423"/>
          <w:sz w:val="22"/>
        </w:rPr>
      </w:pPr>
    </w:p>
    <w:p w14:paraId="3D1DB22A" w14:textId="77777777" w:rsidR="00410493" w:rsidRDefault="00410493" w:rsidP="00D968EB">
      <w:pPr>
        <w:rPr>
          <w:rFonts w:asciiTheme="minorHAnsi" w:hAnsiTheme="minorHAnsi"/>
          <w:color w:val="FF8423"/>
          <w:sz w:val="22"/>
        </w:rPr>
      </w:pPr>
    </w:p>
    <w:p w14:paraId="3748BFD0" w14:textId="77777777" w:rsidR="00410493" w:rsidRDefault="00410493" w:rsidP="00D968EB">
      <w:pPr>
        <w:rPr>
          <w:rFonts w:asciiTheme="minorHAnsi" w:hAnsiTheme="minorHAnsi"/>
          <w:color w:val="FF8423"/>
          <w:sz w:val="22"/>
        </w:rPr>
      </w:pPr>
    </w:p>
    <w:p w14:paraId="7CF35E22" w14:textId="77777777" w:rsidR="00410493" w:rsidRDefault="00410493" w:rsidP="00D968EB">
      <w:pPr>
        <w:rPr>
          <w:rFonts w:asciiTheme="minorHAnsi" w:hAnsiTheme="minorHAnsi"/>
          <w:color w:val="FF8423"/>
          <w:sz w:val="22"/>
        </w:rPr>
      </w:pPr>
    </w:p>
    <w:p w14:paraId="1F6F3ACF" w14:textId="77777777" w:rsidR="00410493" w:rsidRDefault="00410493" w:rsidP="00D968EB">
      <w:pPr>
        <w:rPr>
          <w:rFonts w:asciiTheme="minorHAnsi" w:hAnsiTheme="minorHAnsi"/>
          <w:color w:val="FF8423"/>
          <w:sz w:val="22"/>
        </w:rPr>
      </w:pPr>
    </w:p>
    <w:p w14:paraId="092FE5CD" w14:textId="77777777" w:rsidR="00410493" w:rsidRDefault="00410493" w:rsidP="00D968EB">
      <w:pPr>
        <w:rPr>
          <w:rFonts w:asciiTheme="minorHAnsi" w:hAnsiTheme="minorHAnsi"/>
          <w:color w:val="FF8423"/>
          <w:sz w:val="22"/>
        </w:rPr>
      </w:pPr>
    </w:p>
    <w:p w14:paraId="0D8FB1B5" w14:textId="77777777" w:rsidR="00410493" w:rsidRDefault="00410493" w:rsidP="00D968EB">
      <w:pPr>
        <w:rPr>
          <w:rFonts w:asciiTheme="minorHAnsi" w:hAnsiTheme="minorHAnsi"/>
          <w:color w:val="FF8423"/>
          <w:sz w:val="22"/>
        </w:rPr>
      </w:pPr>
    </w:p>
    <w:p w14:paraId="5CA12420" w14:textId="77777777" w:rsidR="00410493" w:rsidRDefault="00410493" w:rsidP="00D968EB">
      <w:pPr>
        <w:rPr>
          <w:rFonts w:asciiTheme="minorHAnsi" w:hAnsiTheme="minorHAnsi"/>
          <w:color w:val="FF8423"/>
          <w:sz w:val="22"/>
        </w:rPr>
      </w:pPr>
    </w:p>
    <w:p w14:paraId="2CF3C262" w14:textId="77777777" w:rsidR="00410493" w:rsidRDefault="00410493" w:rsidP="00D968EB">
      <w:pPr>
        <w:rPr>
          <w:rFonts w:asciiTheme="minorHAnsi" w:hAnsiTheme="minorHAnsi"/>
          <w:color w:val="FF8423"/>
          <w:sz w:val="22"/>
        </w:rPr>
      </w:pPr>
    </w:p>
    <w:p w14:paraId="1E74EC84" w14:textId="77777777" w:rsidR="00410493" w:rsidRDefault="00410493" w:rsidP="00D968EB">
      <w:pPr>
        <w:rPr>
          <w:rFonts w:asciiTheme="minorHAnsi" w:hAnsiTheme="minorHAnsi"/>
          <w:color w:val="FF8423"/>
          <w:sz w:val="22"/>
        </w:rPr>
      </w:pPr>
    </w:p>
    <w:p w14:paraId="7BC9273E" w14:textId="77777777" w:rsidR="00410493" w:rsidRDefault="00410493">
      <w:pPr>
        <w:spacing w:after="160" w:line="259" w:lineRule="auto"/>
        <w:rPr>
          <w:rFonts w:asciiTheme="minorHAnsi" w:hAnsiTheme="minorHAnsi"/>
          <w:color w:val="FF8423"/>
          <w:sz w:val="22"/>
        </w:rPr>
      </w:pPr>
      <w:r>
        <w:rPr>
          <w:rFonts w:asciiTheme="minorHAnsi" w:hAnsiTheme="minorHAnsi"/>
          <w:color w:val="FF8423"/>
          <w:sz w:val="22"/>
        </w:rPr>
        <w:br w:type="page"/>
      </w:r>
    </w:p>
    <w:p w14:paraId="646D9623" w14:textId="649D260A" w:rsidR="00E55D3A" w:rsidRPr="009145D4" w:rsidRDefault="00D91C44" w:rsidP="00D968EB">
      <w:pPr>
        <w:rPr>
          <w:rFonts w:asciiTheme="minorHAnsi" w:hAnsiTheme="minorHAnsi"/>
          <w:color w:val="FF8423"/>
          <w:sz w:val="22"/>
        </w:rPr>
      </w:pPr>
      <w:r w:rsidRPr="009145D4">
        <w:rPr>
          <w:rFonts w:asciiTheme="minorHAnsi" w:hAnsiTheme="minorHAnsi"/>
          <w:color w:val="FF8423"/>
          <w:sz w:val="22"/>
        </w:rPr>
        <w:lastRenderedPageBreak/>
        <w:t xml:space="preserve">3.2.2 </w:t>
      </w:r>
      <w:r w:rsidR="00E55D3A" w:rsidRPr="009145D4">
        <w:rPr>
          <w:rFonts w:asciiTheme="minorHAnsi" w:hAnsiTheme="minorHAnsi"/>
          <w:color w:val="FF8423"/>
          <w:sz w:val="22"/>
        </w:rPr>
        <w:t xml:space="preserve">What opportunities are there for </w:t>
      </w:r>
      <w:r w:rsidR="00A35BDD" w:rsidRPr="009145D4">
        <w:rPr>
          <w:rFonts w:asciiTheme="minorHAnsi" w:hAnsiTheme="minorHAnsi"/>
          <w:color w:val="FF8423"/>
          <w:sz w:val="22"/>
        </w:rPr>
        <w:t>CARE</w:t>
      </w:r>
      <w:r w:rsidR="00E55D3A" w:rsidRPr="009145D4">
        <w:rPr>
          <w:rFonts w:asciiTheme="minorHAnsi" w:hAnsiTheme="minorHAnsi"/>
          <w:color w:val="FF8423"/>
          <w:sz w:val="22"/>
        </w:rPr>
        <w:t xml:space="preserve"> to strengthen integration of its global approaches or other good practices into </w:t>
      </w:r>
      <w:proofErr w:type="spellStart"/>
      <w:r w:rsidR="00E55D3A" w:rsidRPr="009145D4">
        <w:rPr>
          <w:rFonts w:asciiTheme="minorHAnsi" w:hAnsiTheme="minorHAnsi"/>
          <w:i/>
          <w:color w:val="FF8423"/>
          <w:sz w:val="22"/>
        </w:rPr>
        <w:t>Leftemap</w:t>
      </w:r>
      <w:proofErr w:type="spellEnd"/>
      <w:r w:rsidR="00E55D3A" w:rsidRPr="009145D4">
        <w:rPr>
          <w:rFonts w:asciiTheme="minorHAnsi" w:hAnsiTheme="minorHAnsi"/>
          <w:i/>
          <w:color w:val="FF8423"/>
          <w:sz w:val="22"/>
        </w:rPr>
        <w:t xml:space="preserve"> </w:t>
      </w:r>
      <w:proofErr w:type="spellStart"/>
      <w:r w:rsidR="00E55D3A" w:rsidRPr="009145D4">
        <w:rPr>
          <w:rFonts w:asciiTheme="minorHAnsi" w:hAnsiTheme="minorHAnsi"/>
          <w:i/>
          <w:color w:val="FF8423"/>
          <w:sz w:val="22"/>
        </w:rPr>
        <w:t>Sista</w:t>
      </w:r>
      <w:proofErr w:type="spellEnd"/>
      <w:r w:rsidR="00E55D3A" w:rsidRPr="009145D4">
        <w:rPr>
          <w:rFonts w:asciiTheme="minorHAnsi" w:hAnsiTheme="minorHAnsi"/>
          <w:color w:val="FF8423"/>
          <w:sz w:val="22"/>
        </w:rPr>
        <w:t xml:space="preserve"> to enhance effectiveness? (</w:t>
      </w:r>
      <w:proofErr w:type="spellStart"/>
      <w:r w:rsidR="00E55D3A" w:rsidRPr="009145D4">
        <w:rPr>
          <w:rFonts w:asciiTheme="minorHAnsi" w:hAnsiTheme="minorHAnsi"/>
          <w:color w:val="FF8423"/>
          <w:sz w:val="22"/>
        </w:rPr>
        <w:t>eg</w:t>
      </w:r>
      <w:proofErr w:type="spellEnd"/>
      <w:r w:rsidR="00E55D3A" w:rsidRPr="009145D4">
        <w:rPr>
          <w:rFonts w:asciiTheme="minorHAnsi" w:hAnsiTheme="minorHAnsi"/>
          <w:color w:val="FF8423"/>
          <w:sz w:val="22"/>
        </w:rPr>
        <w:t xml:space="preserve"> women’s voice work, engaging men and boys, GBV prevention models, VLSAs and economic empowerment approaches, </w:t>
      </w:r>
      <w:proofErr w:type="gramStart"/>
      <w:r w:rsidR="00E55D3A" w:rsidRPr="009145D4">
        <w:rPr>
          <w:rFonts w:asciiTheme="minorHAnsi" w:hAnsiTheme="minorHAnsi"/>
          <w:color w:val="FF8423"/>
          <w:sz w:val="22"/>
        </w:rPr>
        <w:t>SASA!,</w:t>
      </w:r>
      <w:proofErr w:type="gramEnd"/>
      <w:r w:rsidR="00E55D3A" w:rsidRPr="009145D4">
        <w:rPr>
          <w:rFonts w:asciiTheme="minorHAnsi" w:hAnsiTheme="minorHAnsi"/>
          <w:color w:val="FF8423"/>
          <w:sz w:val="22"/>
        </w:rPr>
        <w:t xml:space="preserve"> family business management approaches </w:t>
      </w:r>
      <w:proofErr w:type="spellStart"/>
      <w:r w:rsidR="00E55D3A" w:rsidRPr="009145D4">
        <w:rPr>
          <w:rFonts w:asciiTheme="minorHAnsi" w:hAnsiTheme="minorHAnsi"/>
          <w:color w:val="FF8423"/>
          <w:sz w:val="22"/>
        </w:rPr>
        <w:t>etc</w:t>
      </w:r>
      <w:proofErr w:type="spellEnd"/>
      <w:r w:rsidR="00E55D3A" w:rsidRPr="009145D4">
        <w:rPr>
          <w:rFonts w:asciiTheme="minorHAnsi" w:hAnsiTheme="minorHAnsi"/>
          <w:color w:val="FF8423"/>
          <w:sz w:val="22"/>
        </w:rPr>
        <w:t>?)</w:t>
      </w:r>
    </w:p>
    <w:p w14:paraId="744A3E3B" w14:textId="77777777" w:rsidR="00235873" w:rsidRPr="009145D4" w:rsidRDefault="00235873" w:rsidP="00D968EB">
      <w:pPr>
        <w:rPr>
          <w:rFonts w:asciiTheme="minorHAnsi" w:hAnsiTheme="minorHAnsi"/>
          <w:i/>
          <w:sz w:val="22"/>
        </w:rPr>
      </w:pPr>
    </w:p>
    <w:p w14:paraId="053DF953" w14:textId="60DBBC03" w:rsidR="0013611D" w:rsidRDefault="0013611D" w:rsidP="00D968EB">
      <w:pPr>
        <w:rPr>
          <w:rFonts w:asciiTheme="minorHAnsi" w:hAnsiTheme="minorHAnsi"/>
          <w:sz w:val="22"/>
        </w:rPr>
      </w:pPr>
      <w:r w:rsidRPr="009145D4">
        <w:rPr>
          <w:rFonts w:asciiTheme="minorHAnsi" w:hAnsiTheme="minorHAnsi"/>
          <w:i/>
          <w:color w:val="FF8423"/>
          <w:sz w:val="22"/>
        </w:rPr>
        <w:t>GBV prevention</w:t>
      </w:r>
      <w:r w:rsidRPr="009145D4">
        <w:rPr>
          <w:rFonts w:asciiTheme="minorHAnsi" w:hAnsiTheme="minorHAnsi"/>
          <w:color w:val="FFC000"/>
          <w:sz w:val="22"/>
        </w:rPr>
        <w:t xml:space="preserve"> </w:t>
      </w:r>
      <w:r w:rsidRPr="009145D4">
        <w:rPr>
          <w:rFonts w:asciiTheme="minorHAnsi" w:hAnsiTheme="minorHAnsi"/>
          <w:sz w:val="22"/>
        </w:rPr>
        <w:t>is mentioned above</w:t>
      </w:r>
      <w:r w:rsidR="00235873" w:rsidRPr="009145D4">
        <w:rPr>
          <w:rFonts w:asciiTheme="minorHAnsi" w:hAnsiTheme="minorHAnsi"/>
          <w:sz w:val="22"/>
        </w:rPr>
        <w:t xml:space="preserve"> and it is strongly recommended that CARE partner with Vanuatu Women’s centre both for GBV prevention approaches for life skills and for engaging men and boys.</w:t>
      </w:r>
      <w:r w:rsidRPr="009145D4">
        <w:rPr>
          <w:rFonts w:asciiTheme="minorHAnsi" w:hAnsiTheme="minorHAnsi"/>
          <w:sz w:val="22"/>
        </w:rPr>
        <w:t xml:space="preserve"> (section 3.1.3) SASA! will be reviewed to determine if it is suitable to adapt to life skills and economic empowerment programs. </w:t>
      </w:r>
      <w:r w:rsidR="003C76BF">
        <w:rPr>
          <w:rFonts w:asciiTheme="minorHAnsi" w:hAnsiTheme="minorHAnsi"/>
          <w:sz w:val="22"/>
        </w:rPr>
        <w:t xml:space="preserve">There is some resistance to SASA! </w:t>
      </w:r>
      <w:r w:rsidR="00410493">
        <w:rPr>
          <w:rFonts w:asciiTheme="minorHAnsi" w:hAnsiTheme="minorHAnsi"/>
          <w:sz w:val="22"/>
        </w:rPr>
        <w:t>from some staff at Vanuatu Women’s Centre.  SASA! is viewed as an imported approach that is not rights based and not contextualised to the Pacific context.  However, SASA! does have a strong monitoring and evaluation framework.  CARE should work with the Vanuatu Women’s Centre to pilot SASA! and contextualise the approach to Vanuatu.</w:t>
      </w:r>
      <w:r w:rsidR="003C76BF">
        <w:rPr>
          <w:rFonts w:asciiTheme="minorHAnsi" w:hAnsiTheme="minorHAnsi"/>
          <w:sz w:val="22"/>
        </w:rPr>
        <w:t xml:space="preserve"> </w:t>
      </w:r>
    </w:p>
    <w:p w14:paraId="552C3411" w14:textId="77777777" w:rsidR="00410493" w:rsidRDefault="00410493" w:rsidP="00D968EB">
      <w:pPr>
        <w:rPr>
          <w:rFonts w:asciiTheme="minorHAnsi" w:hAnsiTheme="minorHAnsi"/>
          <w:sz w:val="22"/>
        </w:rPr>
      </w:pPr>
    </w:p>
    <w:p w14:paraId="1BD64E37" w14:textId="73912944" w:rsidR="00410493" w:rsidRPr="009145D4" w:rsidRDefault="00410493" w:rsidP="00D968EB">
      <w:pPr>
        <w:rPr>
          <w:rFonts w:asciiTheme="minorHAnsi" w:hAnsiTheme="minorHAnsi"/>
          <w:sz w:val="22"/>
        </w:rPr>
      </w:pPr>
      <w:r w:rsidRPr="005E1BA8">
        <w:rPr>
          <w:rFonts w:asciiTheme="minorHAnsi" w:hAnsiTheme="minorHAnsi"/>
          <w:sz w:val="22"/>
        </w:rPr>
        <w:t xml:space="preserve">The PNG </w:t>
      </w:r>
      <w:r w:rsidRPr="00A061EB">
        <w:rPr>
          <w:rFonts w:asciiTheme="minorHAnsi" w:hAnsiTheme="minorHAnsi"/>
          <w:sz w:val="22"/>
          <w:szCs w:val="22"/>
        </w:rPr>
        <w:t>Adolescent Reproductive Health</w:t>
      </w:r>
      <w:r w:rsidRPr="009145D4">
        <w:rPr>
          <w:rFonts w:asciiTheme="minorHAnsi" w:hAnsiTheme="minorHAnsi"/>
          <w:sz w:val="22"/>
        </w:rPr>
        <w:t xml:space="preserve"> peer education approach from PNG will be reviewed during the design phase and adapted for Vanuatu if CARE decides to pursue a peer education approach.  Peer education approaches from </w:t>
      </w:r>
      <w:r w:rsidRPr="00A061EB">
        <w:rPr>
          <w:rFonts w:asciiTheme="minorHAnsi" w:hAnsiTheme="minorHAnsi"/>
          <w:sz w:val="22"/>
          <w:szCs w:val="22"/>
        </w:rPr>
        <w:t xml:space="preserve">Wan </w:t>
      </w:r>
      <w:proofErr w:type="spellStart"/>
      <w:r w:rsidRPr="00A061EB">
        <w:rPr>
          <w:rFonts w:asciiTheme="minorHAnsi" w:hAnsiTheme="minorHAnsi"/>
          <w:sz w:val="22"/>
          <w:szCs w:val="22"/>
        </w:rPr>
        <w:t>Smol</w:t>
      </w:r>
      <w:proofErr w:type="spellEnd"/>
      <w:r w:rsidRPr="00A061EB">
        <w:rPr>
          <w:rFonts w:asciiTheme="minorHAnsi" w:hAnsiTheme="minorHAnsi"/>
          <w:sz w:val="22"/>
          <w:szCs w:val="22"/>
        </w:rPr>
        <w:t xml:space="preserve"> Bag</w:t>
      </w:r>
      <w:r>
        <w:rPr>
          <w:rFonts w:asciiTheme="minorHAnsi" w:hAnsiTheme="minorHAnsi"/>
          <w:sz w:val="22"/>
        </w:rPr>
        <w:t xml:space="preserve"> will also be explored.</w:t>
      </w:r>
    </w:p>
    <w:p w14:paraId="2C015953" w14:textId="55ED21FE" w:rsidR="0013611D" w:rsidRPr="009145D4" w:rsidRDefault="0013611D" w:rsidP="00D968EB">
      <w:pPr>
        <w:rPr>
          <w:rFonts w:asciiTheme="minorHAnsi" w:hAnsiTheme="minorHAnsi"/>
          <w:sz w:val="22"/>
        </w:rPr>
      </w:pPr>
    </w:p>
    <w:p w14:paraId="3955AFE8" w14:textId="49966B14" w:rsidR="00235873" w:rsidRDefault="00466F4D" w:rsidP="00235873">
      <w:pPr>
        <w:tabs>
          <w:tab w:val="left" w:pos="4845"/>
        </w:tabs>
        <w:jc w:val="both"/>
        <w:rPr>
          <w:rFonts w:asciiTheme="minorHAnsi" w:hAnsiTheme="minorHAnsi"/>
          <w:sz w:val="22"/>
        </w:rPr>
      </w:pPr>
      <w:r w:rsidRPr="009145D4">
        <w:rPr>
          <w:rFonts w:asciiTheme="minorHAnsi" w:hAnsiTheme="minorHAnsi"/>
          <w:i/>
          <w:color w:val="FF8423"/>
          <w:sz w:val="22"/>
        </w:rPr>
        <w:t>Economic empowermen</w:t>
      </w:r>
      <w:r w:rsidR="0013611D" w:rsidRPr="009145D4">
        <w:rPr>
          <w:rFonts w:asciiTheme="minorHAnsi" w:hAnsiTheme="minorHAnsi"/>
          <w:i/>
          <w:color w:val="FF8423"/>
          <w:sz w:val="22"/>
        </w:rPr>
        <w:t>t</w:t>
      </w:r>
      <w:r w:rsidR="0013611D" w:rsidRPr="009145D4">
        <w:rPr>
          <w:rFonts w:asciiTheme="minorHAnsi" w:hAnsiTheme="minorHAnsi"/>
          <w:i/>
          <w:color w:val="FFA054"/>
          <w:sz w:val="22"/>
        </w:rPr>
        <w:t xml:space="preserve"> </w:t>
      </w:r>
      <w:r w:rsidR="00235873" w:rsidRPr="009145D4">
        <w:rPr>
          <w:rFonts w:asciiTheme="minorHAnsi" w:hAnsiTheme="minorHAnsi"/>
          <w:sz w:val="22"/>
        </w:rPr>
        <w:t xml:space="preserve">Recommendations for the next phase are to adopt the family </w:t>
      </w:r>
      <w:r w:rsidR="005D64C0" w:rsidRPr="009145D4">
        <w:rPr>
          <w:rFonts w:asciiTheme="minorHAnsi" w:hAnsiTheme="minorHAnsi"/>
          <w:sz w:val="22"/>
        </w:rPr>
        <w:t xml:space="preserve">based </w:t>
      </w:r>
      <w:r w:rsidR="00235873" w:rsidRPr="009145D4">
        <w:rPr>
          <w:rFonts w:asciiTheme="minorHAnsi" w:hAnsiTheme="minorHAnsi"/>
          <w:sz w:val="22"/>
        </w:rPr>
        <w:t>management training</w:t>
      </w:r>
      <w:r w:rsidR="005D64C0" w:rsidRPr="009145D4">
        <w:rPr>
          <w:rFonts w:asciiTheme="minorHAnsi" w:hAnsiTheme="minorHAnsi"/>
          <w:sz w:val="22"/>
        </w:rPr>
        <w:t xml:space="preserve"> (FBMT)</w:t>
      </w:r>
      <w:r w:rsidR="00235873" w:rsidRPr="009145D4">
        <w:rPr>
          <w:rFonts w:asciiTheme="minorHAnsi" w:hAnsiTheme="minorHAnsi"/>
          <w:sz w:val="22"/>
        </w:rPr>
        <w:t xml:space="preserve"> approach which has been used by CARE in PNG</w:t>
      </w:r>
      <w:r w:rsidR="00B574C2">
        <w:rPr>
          <w:rFonts w:asciiTheme="minorHAnsi" w:hAnsiTheme="minorHAnsi"/>
          <w:sz w:val="22"/>
        </w:rPr>
        <w:t>.  This approach addresses women’</w:t>
      </w:r>
      <w:r w:rsidR="00B01F00">
        <w:rPr>
          <w:rFonts w:asciiTheme="minorHAnsi" w:hAnsiTheme="minorHAnsi"/>
          <w:sz w:val="22"/>
        </w:rPr>
        <w:t xml:space="preserve">s access </w:t>
      </w:r>
      <w:r w:rsidR="00B574C2">
        <w:rPr>
          <w:rFonts w:asciiTheme="minorHAnsi" w:hAnsiTheme="minorHAnsi"/>
          <w:sz w:val="22"/>
        </w:rPr>
        <w:t xml:space="preserve">to and control of financial resources at the household level. The review recommends that CARE work </w:t>
      </w:r>
      <w:r w:rsidR="00235873" w:rsidRPr="009145D4">
        <w:rPr>
          <w:rFonts w:asciiTheme="minorHAnsi" w:hAnsiTheme="minorHAnsi"/>
          <w:sz w:val="22"/>
        </w:rPr>
        <w:t>with existing microfinance organisations</w:t>
      </w:r>
      <w:r w:rsidR="00B574C2">
        <w:rPr>
          <w:rFonts w:asciiTheme="minorHAnsi" w:hAnsiTheme="minorHAnsi"/>
          <w:sz w:val="22"/>
        </w:rPr>
        <w:t xml:space="preserve"> such as</w:t>
      </w:r>
      <w:r w:rsidR="00235873" w:rsidRPr="009145D4">
        <w:rPr>
          <w:rFonts w:asciiTheme="minorHAnsi" w:hAnsiTheme="minorHAnsi"/>
          <w:sz w:val="22"/>
        </w:rPr>
        <w:t xml:space="preserve"> VANWODS to increase women’s access to savings and loans</w:t>
      </w:r>
      <w:r w:rsidR="00235873" w:rsidRPr="005E1BA8">
        <w:rPr>
          <w:rFonts w:asciiTheme="minorHAnsi" w:hAnsiTheme="minorHAnsi"/>
          <w:sz w:val="22"/>
        </w:rPr>
        <w:t>.</w:t>
      </w:r>
      <w:r w:rsidR="003C76BF">
        <w:rPr>
          <w:rFonts w:asciiTheme="minorHAnsi" w:hAnsiTheme="minorHAnsi"/>
          <w:sz w:val="22"/>
        </w:rPr>
        <w:t xml:space="preserve">  The findings of this review and the CARE TAFEA </w:t>
      </w:r>
      <w:r w:rsidR="00410493">
        <w:rPr>
          <w:rFonts w:asciiTheme="minorHAnsi" w:hAnsiTheme="minorHAnsi"/>
          <w:sz w:val="22"/>
        </w:rPr>
        <w:t>Gender Analysis</w:t>
      </w:r>
      <w:r w:rsidR="00410493">
        <w:rPr>
          <w:rFonts w:asciiTheme="minorHAnsi" w:hAnsiTheme="minorHAnsi"/>
          <w:sz w:val="22"/>
          <w:highlight w:val="yellow"/>
        </w:rPr>
        <w:t xml:space="preserve"> </w:t>
      </w:r>
      <w:r w:rsidR="00410493" w:rsidRPr="00410493">
        <w:rPr>
          <w:rFonts w:asciiTheme="minorHAnsi" w:hAnsiTheme="minorHAnsi"/>
          <w:sz w:val="22"/>
        </w:rPr>
        <w:t>(2015</w:t>
      </w:r>
      <w:r w:rsidR="00B574C2" w:rsidRPr="00410493">
        <w:rPr>
          <w:rFonts w:asciiTheme="minorHAnsi" w:hAnsiTheme="minorHAnsi"/>
          <w:sz w:val="22"/>
        </w:rPr>
        <w:t>)</w:t>
      </w:r>
      <w:r w:rsidR="003C76BF" w:rsidRPr="00410493">
        <w:rPr>
          <w:rFonts w:asciiTheme="minorHAnsi" w:hAnsiTheme="minorHAnsi"/>
          <w:sz w:val="22"/>
        </w:rPr>
        <w:t xml:space="preserve"> </w:t>
      </w:r>
      <w:r w:rsidR="003C76BF">
        <w:rPr>
          <w:rFonts w:asciiTheme="minorHAnsi" w:hAnsiTheme="minorHAnsi"/>
          <w:sz w:val="22"/>
        </w:rPr>
        <w:t xml:space="preserve">found that women do have some access to existing services and these links could be further investigated.  VSLA’s could be piloted as an approach, after reviewing existing services, improving governance of WSTB’s or investigating working with existing community structures such as church groups.  Trialling of VSLA’s should also come after </w:t>
      </w:r>
      <w:r w:rsidR="00B574C2">
        <w:rPr>
          <w:rFonts w:asciiTheme="minorHAnsi" w:hAnsiTheme="minorHAnsi"/>
          <w:sz w:val="22"/>
        </w:rPr>
        <w:t xml:space="preserve">FBMT to improve household financial management. </w:t>
      </w:r>
    </w:p>
    <w:p w14:paraId="33B1B3B9" w14:textId="75E7B589" w:rsidR="009A2B13" w:rsidRPr="009145D4" w:rsidRDefault="009A2B13" w:rsidP="00D968EB">
      <w:pPr>
        <w:rPr>
          <w:rFonts w:asciiTheme="minorHAnsi" w:hAnsiTheme="minorHAnsi"/>
          <w:sz w:val="22"/>
        </w:rPr>
      </w:pPr>
    </w:p>
    <w:p w14:paraId="5B25A6BD" w14:textId="3505EE04" w:rsidR="00E55D3A" w:rsidRPr="009145D4" w:rsidRDefault="00D91C44" w:rsidP="00D968EB">
      <w:pPr>
        <w:rPr>
          <w:rFonts w:asciiTheme="minorHAnsi" w:hAnsiTheme="minorHAnsi"/>
          <w:color w:val="FF8423"/>
          <w:sz w:val="22"/>
        </w:rPr>
      </w:pPr>
      <w:r w:rsidRPr="009145D4">
        <w:rPr>
          <w:rFonts w:asciiTheme="minorHAnsi" w:hAnsiTheme="minorHAnsi"/>
          <w:color w:val="FF8423"/>
          <w:sz w:val="22"/>
        </w:rPr>
        <w:t xml:space="preserve">3.3.3 </w:t>
      </w:r>
      <w:r w:rsidR="00E55D3A" w:rsidRPr="009145D4">
        <w:rPr>
          <w:rFonts w:asciiTheme="minorHAnsi" w:hAnsiTheme="minorHAnsi"/>
          <w:color w:val="FF8423"/>
          <w:sz w:val="22"/>
        </w:rPr>
        <w:t>How have partnerships contributed to the effectiveness of the program? What are the essential partnerships for the future?</w:t>
      </w:r>
    </w:p>
    <w:p w14:paraId="53CFCE52" w14:textId="77777777" w:rsidR="00F14689" w:rsidRPr="009145D4" w:rsidRDefault="00F14689" w:rsidP="00D968EB">
      <w:pPr>
        <w:rPr>
          <w:rFonts w:asciiTheme="minorHAnsi" w:hAnsiTheme="minorHAnsi"/>
          <w:sz w:val="22"/>
        </w:rPr>
      </w:pPr>
    </w:p>
    <w:tbl>
      <w:tblPr>
        <w:tblW w:w="6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358"/>
        <w:gridCol w:w="2973"/>
      </w:tblGrid>
      <w:tr w:rsidR="00C9550B" w:rsidRPr="00A061EB" w14:paraId="5C087C22" w14:textId="77777777" w:rsidTr="009145D4">
        <w:trPr>
          <w:trHeight w:val="382"/>
        </w:trPr>
        <w:tc>
          <w:tcPr>
            <w:tcW w:w="318" w:type="dxa"/>
            <w:shd w:val="clear" w:color="auto" w:fill="FBE4D5" w:themeFill="accent2" w:themeFillTint="33"/>
          </w:tcPr>
          <w:p w14:paraId="044972CC" w14:textId="77777777" w:rsidR="00F14689" w:rsidRPr="009145D4" w:rsidRDefault="00F14689" w:rsidP="00D968EB">
            <w:pPr>
              <w:rPr>
                <w:rFonts w:asciiTheme="minorHAnsi" w:hAnsiTheme="minorHAnsi"/>
                <w:b/>
                <w:sz w:val="22"/>
              </w:rPr>
            </w:pPr>
          </w:p>
        </w:tc>
        <w:tc>
          <w:tcPr>
            <w:tcW w:w="3363" w:type="dxa"/>
            <w:shd w:val="clear" w:color="auto" w:fill="FBE4D5" w:themeFill="accent2" w:themeFillTint="33"/>
          </w:tcPr>
          <w:p w14:paraId="09547D0F" w14:textId="77777777" w:rsidR="00C9550B" w:rsidRPr="009145D4" w:rsidRDefault="00B23A35" w:rsidP="00D968EB">
            <w:pPr>
              <w:rPr>
                <w:rFonts w:asciiTheme="minorHAnsi" w:hAnsiTheme="minorHAnsi"/>
                <w:b/>
                <w:sz w:val="22"/>
              </w:rPr>
            </w:pPr>
            <w:r w:rsidRPr="009145D4">
              <w:rPr>
                <w:rFonts w:asciiTheme="minorHAnsi" w:hAnsiTheme="minorHAnsi"/>
                <w:b/>
                <w:sz w:val="22"/>
              </w:rPr>
              <w:t xml:space="preserve">Planned partnerships </w:t>
            </w:r>
          </w:p>
          <w:p w14:paraId="10C5B4FC" w14:textId="094E5E2D" w:rsidR="00F14689" w:rsidRPr="009145D4" w:rsidRDefault="00B23A35" w:rsidP="00D968EB">
            <w:pPr>
              <w:rPr>
                <w:rFonts w:asciiTheme="minorHAnsi" w:hAnsiTheme="minorHAnsi"/>
                <w:b/>
                <w:sz w:val="22"/>
              </w:rPr>
            </w:pPr>
            <w:r w:rsidRPr="009145D4">
              <w:rPr>
                <w:rFonts w:asciiTheme="minorHAnsi" w:hAnsiTheme="minorHAnsi"/>
                <w:b/>
                <w:sz w:val="22"/>
              </w:rPr>
              <w:t>(Design 2014)</w:t>
            </w:r>
          </w:p>
        </w:tc>
        <w:tc>
          <w:tcPr>
            <w:tcW w:w="2978" w:type="dxa"/>
            <w:shd w:val="clear" w:color="auto" w:fill="FBE4D5" w:themeFill="accent2" w:themeFillTint="33"/>
          </w:tcPr>
          <w:p w14:paraId="0BBCD5DB" w14:textId="1B7D92BB" w:rsidR="00F14689" w:rsidRPr="009145D4" w:rsidRDefault="00F14689" w:rsidP="00D968EB">
            <w:pPr>
              <w:jc w:val="center"/>
              <w:rPr>
                <w:rFonts w:asciiTheme="minorHAnsi" w:hAnsiTheme="minorHAnsi"/>
                <w:b/>
                <w:sz w:val="22"/>
              </w:rPr>
            </w:pPr>
            <w:r w:rsidRPr="009145D4">
              <w:rPr>
                <w:rFonts w:asciiTheme="minorHAnsi" w:hAnsiTheme="minorHAnsi"/>
                <w:b/>
                <w:sz w:val="22"/>
              </w:rPr>
              <w:t>Partnership developed</w:t>
            </w:r>
          </w:p>
        </w:tc>
      </w:tr>
      <w:tr w:rsidR="00C9550B" w:rsidRPr="00A061EB" w14:paraId="0ECE4233" w14:textId="77777777" w:rsidTr="00883548">
        <w:tc>
          <w:tcPr>
            <w:tcW w:w="318" w:type="dxa"/>
          </w:tcPr>
          <w:p w14:paraId="4C8F1904" w14:textId="77777777" w:rsidR="00F14689" w:rsidRPr="009145D4" w:rsidRDefault="00F14689" w:rsidP="00D968EB">
            <w:pPr>
              <w:rPr>
                <w:rFonts w:asciiTheme="minorHAnsi" w:hAnsiTheme="minorHAnsi"/>
                <w:sz w:val="22"/>
              </w:rPr>
            </w:pPr>
            <w:r w:rsidRPr="009145D4">
              <w:rPr>
                <w:rFonts w:asciiTheme="minorHAnsi" w:hAnsiTheme="minorHAnsi"/>
                <w:sz w:val="22"/>
              </w:rPr>
              <w:t>1</w:t>
            </w:r>
          </w:p>
        </w:tc>
        <w:tc>
          <w:tcPr>
            <w:tcW w:w="3363" w:type="dxa"/>
          </w:tcPr>
          <w:p w14:paraId="28BF812D" w14:textId="77777777" w:rsidR="00F14689" w:rsidRPr="009145D4" w:rsidRDefault="00F14689" w:rsidP="00D968EB">
            <w:pPr>
              <w:rPr>
                <w:rFonts w:asciiTheme="minorHAnsi" w:hAnsiTheme="minorHAnsi"/>
                <w:sz w:val="22"/>
              </w:rPr>
            </w:pPr>
            <w:r w:rsidRPr="009145D4">
              <w:rPr>
                <w:rFonts w:asciiTheme="minorHAnsi" w:hAnsiTheme="minorHAnsi"/>
                <w:sz w:val="22"/>
              </w:rPr>
              <w:t>Department of Women’s Affairs</w:t>
            </w:r>
          </w:p>
        </w:tc>
        <w:tc>
          <w:tcPr>
            <w:tcW w:w="2978" w:type="dxa"/>
            <w:shd w:val="clear" w:color="auto" w:fill="E2EFD9" w:themeFill="accent6" w:themeFillTint="33"/>
          </w:tcPr>
          <w:p w14:paraId="55CB6334" w14:textId="0D55A7E8" w:rsidR="00F14689" w:rsidRPr="00883548" w:rsidRDefault="00883548" w:rsidP="00883548">
            <w:pPr>
              <w:rPr>
                <w:rFonts w:asciiTheme="minorHAnsi" w:hAnsiTheme="minorHAnsi"/>
                <w:sz w:val="22"/>
              </w:rPr>
            </w:pPr>
            <w:r>
              <w:rPr>
                <w:rFonts w:asciiTheme="minorHAnsi" w:hAnsiTheme="minorHAnsi"/>
                <w:sz w:val="22"/>
              </w:rPr>
              <w:t>MOU</w:t>
            </w:r>
          </w:p>
        </w:tc>
      </w:tr>
      <w:tr w:rsidR="00C9550B" w:rsidRPr="00A061EB" w14:paraId="6C46FCF0" w14:textId="77777777" w:rsidTr="00883548">
        <w:tc>
          <w:tcPr>
            <w:tcW w:w="318" w:type="dxa"/>
            <w:shd w:val="clear" w:color="auto" w:fill="F7CAAC" w:themeFill="accent2" w:themeFillTint="66"/>
          </w:tcPr>
          <w:p w14:paraId="19CE62CA" w14:textId="77777777" w:rsidR="00F14689" w:rsidRPr="00A061EB" w:rsidRDefault="00F14689" w:rsidP="00C9550B">
            <w:pPr>
              <w:rPr>
                <w:rFonts w:asciiTheme="minorHAnsi" w:hAnsiTheme="minorHAnsi"/>
                <w:sz w:val="22"/>
                <w:szCs w:val="22"/>
              </w:rPr>
            </w:pPr>
            <w:r w:rsidRPr="009145D4">
              <w:rPr>
                <w:rFonts w:asciiTheme="minorHAnsi" w:hAnsiTheme="minorHAnsi"/>
                <w:sz w:val="22"/>
              </w:rPr>
              <w:t>2</w:t>
            </w:r>
          </w:p>
        </w:tc>
        <w:tc>
          <w:tcPr>
            <w:tcW w:w="3363" w:type="dxa"/>
            <w:shd w:val="clear" w:color="auto" w:fill="F7CAAC" w:themeFill="accent2" w:themeFillTint="66"/>
          </w:tcPr>
          <w:p w14:paraId="1DB0A512" w14:textId="6C77F051" w:rsidR="00F14689" w:rsidRPr="00A061EB" w:rsidRDefault="00BF3AAA" w:rsidP="00C9550B">
            <w:pPr>
              <w:rPr>
                <w:rFonts w:asciiTheme="minorHAnsi" w:hAnsiTheme="minorHAnsi"/>
                <w:sz w:val="22"/>
                <w:szCs w:val="22"/>
              </w:rPr>
            </w:pPr>
            <w:r w:rsidRPr="00A061EB">
              <w:rPr>
                <w:rFonts w:asciiTheme="minorHAnsi" w:hAnsiTheme="minorHAnsi"/>
                <w:sz w:val="22"/>
                <w:szCs w:val="22"/>
              </w:rPr>
              <w:t>TAFEA</w:t>
            </w:r>
            <w:r w:rsidR="00F14689" w:rsidRPr="009145D4">
              <w:rPr>
                <w:rFonts w:asciiTheme="minorHAnsi" w:hAnsiTheme="minorHAnsi"/>
                <w:sz w:val="22"/>
              </w:rPr>
              <w:t xml:space="preserve"> Provincial and Local Government</w:t>
            </w:r>
          </w:p>
        </w:tc>
        <w:tc>
          <w:tcPr>
            <w:tcW w:w="2978" w:type="dxa"/>
            <w:shd w:val="clear" w:color="auto" w:fill="E2EFD9" w:themeFill="accent6" w:themeFillTint="33"/>
          </w:tcPr>
          <w:p w14:paraId="1CB9542C" w14:textId="2A1718F2" w:rsidR="00F14689" w:rsidRPr="00883548" w:rsidRDefault="00883548" w:rsidP="00883548">
            <w:pPr>
              <w:rPr>
                <w:rFonts w:asciiTheme="minorHAnsi" w:hAnsiTheme="minorHAnsi"/>
                <w:sz w:val="22"/>
                <w:szCs w:val="22"/>
              </w:rPr>
            </w:pPr>
            <w:r>
              <w:rPr>
                <w:rFonts w:asciiTheme="minorHAnsi" w:hAnsiTheme="minorHAnsi"/>
                <w:sz w:val="22"/>
                <w:szCs w:val="22"/>
              </w:rPr>
              <w:t>MOU</w:t>
            </w:r>
          </w:p>
        </w:tc>
      </w:tr>
      <w:tr w:rsidR="00C9550B" w:rsidRPr="00A061EB" w14:paraId="28D1981D" w14:textId="77777777" w:rsidTr="00883548">
        <w:tc>
          <w:tcPr>
            <w:tcW w:w="318" w:type="dxa"/>
          </w:tcPr>
          <w:p w14:paraId="7A628543" w14:textId="77777777" w:rsidR="00F14689" w:rsidRPr="009145D4" w:rsidRDefault="00F14689" w:rsidP="00D968EB">
            <w:pPr>
              <w:rPr>
                <w:rFonts w:asciiTheme="minorHAnsi" w:hAnsiTheme="minorHAnsi"/>
                <w:sz w:val="22"/>
              </w:rPr>
            </w:pPr>
            <w:r w:rsidRPr="009145D4">
              <w:rPr>
                <w:rFonts w:asciiTheme="minorHAnsi" w:hAnsiTheme="minorHAnsi"/>
                <w:sz w:val="22"/>
              </w:rPr>
              <w:t>3</w:t>
            </w:r>
          </w:p>
        </w:tc>
        <w:tc>
          <w:tcPr>
            <w:tcW w:w="3363" w:type="dxa"/>
          </w:tcPr>
          <w:p w14:paraId="309F41C5" w14:textId="77777777" w:rsidR="00F14689" w:rsidRPr="009145D4" w:rsidRDefault="00F14689" w:rsidP="00D968EB">
            <w:pPr>
              <w:rPr>
                <w:rFonts w:asciiTheme="minorHAnsi" w:hAnsiTheme="minorHAnsi"/>
                <w:sz w:val="22"/>
              </w:rPr>
            </w:pPr>
            <w:r w:rsidRPr="009145D4">
              <w:rPr>
                <w:rFonts w:asciiTheme="minorHAnsi" w:hAnsiTheme="minorHAnsi"/>
                <w:sz w:val="22"/>
              </w:rPr>
              <w:t xml:space="preserve">Wan </w:t>
            </w:r>
            <w:proofErr w:type="spellStart"/>
            <w:r w:rsidRPr="009145D4">
              <w:rPr>
                <w:rFonts w:asciiTheme="minorHAnsi" w:hAnsiTheme="minorHAnsi"/>
                <w:sz w:val="22"/>
              </w:rPr>
              <w:t>Smol</w:t>
            </w:r>
            <w:proofErr w:type="spellEnd"/>
            <w:r w:rsidRPr="009145D4">
              <w:rPr>
                <w:rFonts w:asciiTheme="minorHAnsi" w:hAnsiTheme="minorHAnsi"/>
                <w:sz w:val="22"/>
              </w:rPr>
              <w:t xml:space="preserve"> Bag Theatre</w:t>
            </w:r>
          </w:p>
        </w:tc>
        <w:tc>
          <w:tcPr>
            <w:tcW w:w="2978" w:type="dxa"/>
            <w:shd w:val="clear" w:color="auto" w:fill="E2EFD9" w:themeFill="accent6" w:themeFillTint="33"/>
          </w:tcPr>
          <w:p w14:paraId="68AAE1BB" w14:textId="5324BCBF" w:rsidR="00F14689" w:rsidRPr="00883548" w:rsidRDefault="00883548" w:rsidP="00883548">
            <w:pPr>
              <w:rPr>
                <w:rFonts w:asciiTheme="minorHAnsi" w:hAnsiTheme="minorHAnsi"/>
                <w:sz w:val="22"/>
              </w:rPr>
            </w:pPr>
            <w:r>
              <w:rPr>
                <w:rFonts w:asciiTheme="minorHAnsi" w:hAnsiTheme="minorHAnsi"/>
                <w:sz w:val="22"/>
              </w:rPr>
              <w:t>MOU</w:t>
            </w:r>
          </w:p>
        </w:tc>
      </w:tr>
      <w:tr w:rsidR="00C9550B" w:rsidRPr="00A061EB" w14:paraId="05B5573C" w14:textId="77777777" w:rsidTr="000766C8">
        <w:trPr>
          <w:trHeight w:val="283"/>
        </w:trPr>
        <w:tc>
          <w:tcPr>
            <w:tcW w:w="318" w:type="dxa"/>
            <w:shd w:val="clear" w:color="auto" w:fill="F7CAAC" w:themeFill="accent2" w:themeFillTint="66"/>
          </w:tcPr>
          <w:p w14:paraId="0BC5607D" w14:textId="02D9BD37" w:rsidR="00F14689" w:rsidRPr="009145D4" w:rsidRDefault="000766C8" w:rsidP="00D968EB">
            <w:pPr>
              <w:rPr>
                <w:rFonts w:asciiTheme="minorHAnsi" w:hAnsiTheme="minorHAnsi"/>
                <w:sz w:val="22"/>
              </w:rPr>
            </w:pPr>
            <w:r>
              <w:rPr>
                <w:rFonts w:asciiTheme="minorHAnsi" w:hAnsiTheme="minorHAnsi"/>
                <w:sz w:val="22"/>
              </w:rPr>
              <w:t>4</w:t>
            </w:r>
          </w:p>
        </w:tc>
        <w:tc>
          <w:tcPr>
            <w:tcW w:w="3363" w:type="dxa"/>
            <w:shd w:val="clear" w:color="auto" w:fill="F7CAAC" w:themeFill="accent2" w:themeFillTint="66"/>
          </w:tcPr>
          <w:p w14:paraId="2E13479F" w14:textId="77777777" w:rsidR="00F14689" w:rsidRPr="009145D4" w:rsidRDefault="00F14689" w:rsidP="00D968EB">
            <w:pPr>
              <w:rPr>
                <w:rFonts w:asciiTheme="minorHAnsi" w:hAnsiTheme="minorHAnsi"/>
                <w:sz w:val="22"/>
              </w:rPr>
            </w:pPr>
            <w:r w:rsidRPr="009145D4">
              <w:rPr>
                <w:rFonts w:asciiTheme="minorHAnsi" w:hAnsiTheme="minorHAnsi"/>
                <w:sz w:val="22"/>
              </w:rPr>
              <w:t>Vanuatu Family Health Association</w:t>
            </w:r>
          </w:p>
        </w:tc>
        <w:tc>
          <w:tcPr>
            <w:tcW w:w="2978" w:type="dxa"/>
            <w:shd w:val="clear" w:color="auto" w:fill="FF0000"/>
          </w:tcPr>
          <w:p w14:paraId="34AF58AF" w14:textId="77777777" w:rsidR="00F14689" w:rsidRPr="00883548" w:rsidRDefault="00F14689" w:rsidP="00883548">
            <w:pPr>
              <w:rPr>
                <w:rFonts w:asciiTheme="minorHAnsi" w:hAnsiTheme="minorHAnsi"/>
                <w:sz w:val="22"/>
              </w:rPr>
            </w:pPr>
          </w:p>
        </w:tc>
      </w:tr>
      <w:tr w:rsidR="00C9550B" w:rsidRPr="00A061EB" w14:paraId="6039DEDB" w14:textId="77777777" w:rsidTr="00883548">
        <w:tc>
          <w:tcPr>
            <w:tcW w:w="318" w:type="dxa"/>
          </w:tcPr>
          <w:p w14:paraId="18E05D6F" w14:textId="77777777" w:rsidR="00F14689" w:rsidRPr="009145D4" w:rsidRDefault="00F14689" w:rsidP="00D968EB">
            <w:pPr>
              <w:rPr>
                <w:rFonts w:asciiTheme="minorHAnsi" w:hAnsiTheme="minorHAnsi"/>
                <w:sz w:val="22"/>
              </w:rPr>
            </w:pPr>
            <w:r w:rsidRPr="009145D4">
              <w:rPr>
                <w:rFonts w:asciiTheme="minorHAnsi" w:hAnsiTheme="minorHAnsi"/>
                <w:sz w:val="22"/>
              </w:rPr>
              <w:t>5</w:t>
            </w:r>
          </w:p>
        </w:tc>
        <w:tc>
          <w:tcPr>
            <w:tcW w:w="3363" w:type="dxa"/>
          </w:tcPr>
          <w:p w14:paraId="726D2D7C" w14:textId="77777777" w:rsidR="00F14689" w:rsidRPr="009145D4" w:rsidRDefault="00F14689" w:rsidP="00D968EB">
            <w:pPr>
              <w:rPr>
                <w:rFonts w:asciiTheme="minorHAnsi" w:hAnsiTheme="minorHAnsi"/>
                <w:sz w:val="22"/>
              </w:rPr>
            </w:pPr>
            <w:r w:rsidRPr="009145D4">
              <w:rPr>
                <w:rFonts w:asciiTheme="minorHAnsi" w:hAnsiTheme="minorHAnsi"/>
                <w:sz w:val="22"/>
              </w:rPr>
              <w:t>Youth Challenge Vanuatu</w:t>
            </w:r>
          </w:p>
        </w:tc>
        <w:tc>
          <w:tcPr>
            <w:tcW w:w="2978" w:type="dxa"/>
            <w:shd w:val="clear" w:color="auto" w:fill="FF0000"/>
          </w:tcPr>
          <w:p w14:paraId="6176D6CC" w14:textId="53DC0011" w:rsidR="00F14689" w:rsidRPr="009145D4" w:rsidRDefault="00F14689" w:rsidP="00D968EB">
            <w:pPr>
              <w:pStyle w:val="ListParagraph"/>
              <w:jc w:val="center"/>
              <w:rPr>
                <w:rFonts w:asciiTheme="minorHAnsi" w:hAnsiTheme="minorHAnsi"/>
                <w:i/>
                <w:sz w:val="22"/>
              </w:rPr>
            </w:pPr>
          </w:p>
        </w:tc>
      </w:tr>
      <w:tr w:rsidR="00C9550B" w:rsidRPr="00A061EB" w14:paraId="6678E82D" w14:textId="77777777" w:rsidTr="000766C8">
        <w:trPr>
          <w:trHeight w:val="423"/>
        </w:trPr>
        <w:tc>
          <w:tcPr>
            <w:tcW w:w="318" w:type="dxa"/>
            <w:shd w:val="clear" w:color="auto" w:fill="F7CAAC" w:themeFill="accent2" w:themeFillTint="66"/>
          </w:tcPr>
          <w:p w14:paraId="27276747" w14:textId="77777777" w:rsidR="00F14689" w:rsidRPr="00A061EB" w:rsidRDefault="00F14689" w:rsidP="00C9550B">
            <w:pPr>
              <w:rPr>
                <w:rFonts w:asciiTheme="minorHAnsi" w:hAnsiTheme="minorHAnsi"/>
                <w:sz w:val="22"/>
                <w:szCs w:val="22"/>
              </w:rPr>
            </w:pPr>
            <w:r w:rsidRPr="009145D4">
              <w:rPr>
                <w:rFonts w:asciiTheme="minorHAnsi" w:hAnsiTheme="minorHAnsi"/>
                <w:sz w:val="22"/>
              </w:rPr>
              <w:t>6</w:t>
            </w:r>
          </w:p>
        </w:tc>
        <w:tc>
          <w:tcPr>
            <w:tcW w:w="3363" w:type="dxa"/>
            <w:shd w:val="clear" w:color="auto" w:fill="F7CAAC" w:themeFill="accent2" w:themeFillTint="66"/>
          </w:tcPr>
          <w:p w14:paraId="2DB1E1F7" w14:textId="77777777" w:rsidR="00F14689" w:rsidRPr="00A061EB" w:rsidRDefault="00F14689" w:rsidP="00C9550B">
            <w:pPr>
              <w:rPr>
                <w:rFonts w:asciiTheme="minorHAnsi" w:hAnsiTheme="minorHAnsi"/>
                <w:sz w:val="22"/>
                <w:szCs w:val="22"/>
              </w:rPr>
            </w:pPr>
            <w:r w:rsidRPr="005E1BA8">
              <w:rPr>
                <w:rFonts w:asciiTheme="minorHAnsi" w:hAnsiTheme="minorHAnsi"/>
                <w:sz w:val="22"/>
              </w:rPr>
              <w:t>Vanuatu Women’s Centre</w:t>
            </w:r>
          </w:p>
        </w:tc>
        <w:tc>
          <w:tcPr>
            <w:tcW w:w="2978" w:type="dxa"/>
            <w:shd w:val="clear" w:color="auto" w:fill="FFE599" w:themeFill="accent4" w:themeFillTint="66"/>
          </w:tcPr>
          <w:p w14:paraId="1C368C09" w14:textId="11B5C473" w:rsidR="00F14689" w:rsidRPr="00883548" w:rsidRDefault="00883548" w:rsidP="00883548">
            <w:pPr>
              <w:rPr>
                <w:rFonts w:asciiTheme="minorHAnsi" w:hAnsiTheme="minorHAnsi"/>
                <w:sz w:val="16"/>
                <w:szCs w:val="16"/>
              </w:rPr>
            </w:pPr>
            <w:r w:rsidRPr="00883548">
              <w:rPr>
                <w:rFonts w:asciiTheme="minorHAnsi" w:hAnsiTheme="minorHAnsi"/>
                <w:sz w:val="16"/>
                <w:szCs w:val="16"/>
              </w:rPr>
              <w:t xml:space="preserve">Some collaboration on delivery of life skills with TAFEA Counselling </w:t>
            </w:r>
            <w:proofErr w:type="spellStart"/>
            <w:r w:rsidRPr="00883548">
              <w:rPr>
                <w:rFonts w:asciiTheme="minorHAnsi" w:hAnsiTheme="minorHAnsi"/>
                <w:sz w:val="16"/>
                <w:szCs w:val="16"/>
              </w:rPr>
              <w:t>Center</w:t>
            </w:r>
            <w:proofErr w:type="spellEnd"/>
          </w:p>
        </w:tc>
      </w:tr>
      <w:tr w:rsidR="00C9550B" w:rsidRPr="00A061EB" w14:paraId="152A8693" w14:textId="77777777" w:rsidTr="00883548">
        <w:tc>
          <w:tcPr>
            <w:tcW w:w="318" w:type="dxa"/>
          </w:tcPr>
          <w:p w14:paraId="476FFC36" w14:textId="77777777" w:rsidR="00F14689" w:rsidRPr="00A061EB" w:rsidRDefault="00F14689" w:rsidP="00C9550B">
            <w:pPr>
              <w:rPr>
                <w:rFonts w:asciiTheme="minorHAnsi" w:hAnsiTheme="minorHAnsi"/>
                <w:sz w:val="22"/>
                <w:szCs w:val="22"/>
              </w:rPr>
            </w:pPr>
            <w:r w:rsidRPr="005E1BA8">
              <w:rPr>
                <w:rFonts w:asciiTheme="minorHAnsi" w:hAnsiTheme="minorHAnsi"/>
                <w:sz w:val="22"/>
              </w:rPr>
              <w:t>7</w:t>
            </w:r>
          </w:p>
        </w:tc>
        <w:tc>
          <w:tcPr>
            <w:tcW w:w="3363" w:type="dxa"/>
          </w:tcPr>
          <w:p w14:paraId="2E2B72BE" w14:textId="5D333C52" w:rsidR="00F14689" w:rsidRPr="00A061EB" w:rsidRDefault="00F14689" w:rsidP="00C9550B">
            <w:pPr>
              <w:rPr>
                <w:rFonts w:asciiTheme="minorHAnsi" w:hAnsiTheme="minorHAnsi"/>
                <w:sz w:val="22"/>
                <w:szCs w:val="22"/>
              </w:rPr>
            </w:pPr>
            <w:proofErr w:type="spellStart"/>
            <w:r w:rsidRPr="005E1BA8">
              <w:rPr>
                <w:rFonts w:asciiTheme="minorHAnsi" w:hAnsiTheme="minorHAnsi"/>
                <w:sz w:val="22"/>
              </w:rPr>
              <w:t>Vanwods</w:t>
            </w:r>
            <w:proofErr w:type="spellEnd"/>
            <w:r w:rsidRPr="005E1BA8">
              <w:rPr>
                <w:rFonts w:asciiTheme="minorHAnsi" w:hAnsiTheme="minorHAnsi"/>
                <w:sz w:val="22"/>
              </w:rPr>
              <w:t xml:space="preserve"> Microfinance- </w:t>
            </w:r>
            <w:r w:rsidR="00BF3AAA" w:rsidRPr="00A061EB">
              <w:rPr>
                <w:rFonts w:asciiTheme="minorHAnsi" w:hAnsiTheme="minorHAnsi"/>
                <w:sz w:val="22"/>
                <w:szCs w:val="22"/>
              </w:rPr>
              <w:t>TAFEA</w:t>
            </w:r>
          </w:p>
        </w:tc>
        <w:tc>
          <w:tcPr>
            <w:tcW w:w="2978" w:type="dxa"/>
            <w:shd w:val="clear" w:color="auto" w:fill="FF0000"/>
          </w:tcPr>
          <w:p w14:paraId="53DDB5AB" w14:textId="374BACD9" w:rsidR="00F14689" w:rsidRPr="00883548" w:rsidRDefault="00F14689" w:rsidP="00883548">
            <w:pPr>
              <w:rPr>
                <w:rFonts w:asciiTheme="minorHAnsi" w:hAnsiTheme="minorHAnsi"/>
                <w:sz w:val="22"/>
                <w:szCs w:val="22"/>
              </w:rPr>
            </w:pPr>
          </w:p>
        </w:tc>
      </w:tr>
      <w:tr w:rsidR="00C9550B" w:rsidRPr="00A061EB" w14:paraId="1EB3A340" w14:textId="77777777" w:rsidTr="0097409D">
        <w:trPr>
          <w:trHeight w:val="171"/>
        </w:trPr>
        <w:tc>
          <w:tcPr>
            <w:tcW w:w="318" w:type="dxa"/>
            <w:shd w:val="clear" w:color="auto" w:fill="F7CAAC" w:themeFill="accent2" w:themeFillTint="66"/>
          </w:tcPr>
          <w:p w14:paraId="1B796C7A" w14:textId="77777777" w:rsidR="00F14689" w:rsidRPr="005E1BA8" w:rsidRDefault="00F14689" w:rsidP="00D968EB">
            <w:pPr>
              <w:rPr>
                <w:rFonts w:asciiTheme="minorHAnsi" w:hAnsiTheme="minorHAnsi"/>
                <w:sz w:val="22"/>
              </w:rPr>
            </w:pPr>
            <w:r w:rsidRPr="005E1BA8">
              <w:rPr>
                <w:rFonts w:asciiTheme="minorHAnsi" w:hAnsiTheme="minorHAnsi"/>
                <w:sz w:val="22"/>
              </w:rPr>
              <w:t>8</w:t>
            </w:r>
          </w:p>
        </w:tc>
        <w:tc>
          <w:tcPr>
            <w:tcW w:w="3363" w:type="dxa"/>
            <w:shd w:val="clear" w:color="auto" w:fill="F7CAAC" w:themeFill="accent2" w:themeFillTint="66"/>
          </w:tcPr>
          <w:p w14:paraId="5CA8DD49" w14:textId="7FCE954F" w:rsidR="00F14689" w:rsidRPr="005E1BA8" w:rsidRDefault="00F14689" w:rsidP="00D968EB">
            <w:pPr>
              <w:rPr>
                <w:rFonts w:asciiTheme="minorHAnsi" w:hAnsiTheme="minorHAnsi"/>
                <w:sz w:val="22"/>
              </w:rPr>
            </w:pPr>
            <w:r w:rsidRPr="005E1BA8">
              <w:rPr>
                <w:rFonts w:asciiTheme="minorHAnsi" w:hAnsiTheme="minorHAnsi"/>
                <w:sz w:val="22"/>
              </w:rPr>
              <w:t>Family Youth Bridge Cent</w:t>
            </w:r>
            <w:r w:rsidR="00C9550B" w:rsidRPr="005E1BA8">
              <w:rPr>
                <w:rFonts w:asciiTheme="minorHAnsi" w:hAnsiTheme="minorHAnsi"/>
                <w:sz w:val="22"/>
              </w:rPr>
              <w:t>re</w:t>
            </w:r>
          </w:p>
        </w:tc>
        <w:tc>
          <w:tcPr>
            <w:tcW w:w="2978" w:type="dxa"/>
            <w:shd w:val="clear" w:color="auto" w:fill="FF0000"/>
          </w:tcPr>
          <w:p w14:paraId="553E19BA" w14:textId="6D32E083" w:rsidR="00F14689" w:rsidRPr="005E1BA8" w:rsidRDefault="00F14689" w:rsidP="00D968EB">
            <w:pPr>
              <w:pStyle w:val="ListParagraph"/>
              <w:jc w:val="center"/>
              <w:rPr>
                <w:rFonts w:asciiTheme="minorHAnsi" w:hAnsiTheme="minorHAnsi"/>
                <w:i/>
                <w:sz w:val="22"/>
              </w:rPr>
            </w:pPr>
          </w:p>
        </w:tc>
      </w:tr>
    </w:tbl>
    <w:p w14:paraId="5A57FD40" w14:textId="5F5EB788" w:rsidR="00466F4D" w:rsidRPr="005E1BA8" w:rsidRDefault="00466F4D" w:rsidP="00D968EB">
      <w:pPr>
        <w:rPr>
          <w:rFonts w:asciiTheme="minorHAnsi" w:hAnsiTheme="minorHAnsi"/>
          <w:i/>
          <w:sz w:val="22"/>
        </w:rPr>
      </w:pPr>
    </w:p>
    <w:p w14:paraId="26AA78BD" w14:textId="090BD662" w:rsidR="009742F3" w:rsidRPr="00355EF7" w:rsidRDefault="006339DE" w:rsidP="000766C8">
      <w:pPr>
        <w:rPr>
          <w:rFonts w:asciiTheme="minorHAnsi" w:hAnsiTheme="minorHAnsi"/>
          <w:color w:val="000000" w:themeColor="text1"/>
          <w:sz w:val="22"/>
          <w:szCs w:val="22"/>
        </w:rPr>
      </w:pPr>
      <w:r>
        <w:rPr>
          <w:rFonts w:asciiTheme="minorHAnsi" w:hAnsiTheme="minorHAnsi"/>
          <w:color w:val="000000" w:themeColor="text1"/>
          <w:sz w:val="22"/>
          <w:szCs w:val="22"/>
        </w:rPr>
        <w:t>The</w:t>
      </w:r>
      <w:r w:rsidRPr="00BB69AE">
        <w:rPr>
          <w:rFonts w:asciiTheme="minorHAnsi" w:hAnsiTheme="minorHAnsi"/>
          <w:color w:val="000000" w:themeColor="text1"/>
          <w:sz w:val="22"/>
          <w:szCs w:val="22"/>
        </w:rPr>
        <w:t xml:space="preserve"> table</w:t>
      </w:r>
      <w:r>
        <w:rPr>
          <w:rFonts w:asciiTheme="minorHAnsi" w:hAnsiTheme="minorHAnsi"/>
          <w:color w:val="000000" w:themeColor="text1"/>
          <w:sz w:val="22"/>
          <w:szCs w:val="22"/>
        </w:rPr>
        <w:t xml:space="preserve"> above provides the status</w:t>
      </w:r>
      <w:r w:rsidRPr="00BB69AE">
        <w:rPr>
          <w:rFonts w:asciiTheme="minorHAnsi" w:hAnsiTheme="minorHAnsi"/>
          <w:color w:val="000000" w:themeColor="text1"/>
          <w:sz w:val="22"/>
          <w:szCs w:val="22"/>
        </w:rPr>
        <w:t xml:space="preserve"> of the partnerships that were planned </w:t>
      </w:r>
      <w:r>
        <w:rPr>
          <w:rFonts w:asciiTheme="minorHAnsi" w:hAnsiTheme="minorHAnsi"/>
          <w:color w:val="000000" w:themeColor="text1"/>
          <w:sz w:val="22"/>
          <w:szCs w:val="22"/>
        </w:rPr>
        <w:t xml:space="preserve">and delivered </w:t>
      </w:r>
      <w:r w:rsidRPr="00BB69AE">
        <w:rPr>
          <w:rFonts w:asciiTheme="minorHAnsi" w:hAnsiTheme="minorHAnsi"/>
          <w:color w:val="000000" w:themeColor="text1"/>
          <w:sz w:val="22"/>
          <w:szCs w:val="22"/>
        </w:rPr>
        <w:t xml:space="preserve">for </w:t>
      </w:r>
      <w:proofErr w:type="spellStart"/>
      <w:r w:rsidRPr="00BB69AE">
        <w:rPr>
          <w:rFonts w:asciiTheme="minorHAnsi" w:hAnsiTheme="minorHAnsi"/>
          <w:i/>
          <w:color w:val="000000" w:themeColor="text1"/>
          <w:sz w:val="22"/>
          <w:szCs w:val="22"/>
        </w:rPr>
        <w:t>Leftemap</w:t>
      </w:r>
      <w:proofErr w:type="spellEnd"/>
      <w:r w:rsidRPr="00BB69AE">
        <w:rPr>
          <w:rFonts w:asciiTheme="minorHAnsi" w:hAnsiTheme="minorHAnsi"/>
          <w:i/>
          <w:color w:val="000000" w:themeColor="text1"/>
          <w:sz w:val="22"/>
          <w:szCs w:val="22"/>
        </w:rPr>
        <w:t xml:space="preserve"> </w:t>
      </w:r>
      <w:proofErr w:type="spellStart"/>
      <w:r w:rsidRPr="00BB69AE">
        <w:rPr>
          <w:rFonts w:asciiTheme="minorHAnsi" w:hAnsiTheme="minorHAnsi"/>
          <w:i/>
          <w:color w:val="000000" w:themeColor="text1"/>
          <w:sz w:val="22"/>
          <w:szCs w:val="22"/>
        </w:rPr>
        <w:t>Sista</w:t>
      </w:r>
      <w:proofErr w:type="spellEnd"/>
      <w:r w:rsidRPr="00BB69AE">
        <w:rPr>
          <w:rFonts w:asciiTheme="minorHAnsi" w:hAnsiTheme="minorHAnsi"/>
          <w:color w:val="000000" w:themeColor="text1"/>
          <w:sz w:val="22"/>
          <w:szCs w:val="22"/>
        </w:rPr>
        <w:t>.  CARE developed four out of eight planned formal partnerships with Department of Women’s Affairs</w:t>
      </w:r>
      <w:r>
        <w:rPr>
          <w:rFonts w:asciiTheme="minorHAnsi" w:hAnsiTheme="minorHAnsi"/>
          <w:color w:val="000000" w:themeColor="text1"/>
          <w:sz w:val="22"/>
          <w:szCs w:val="22"/>
        </w:rPr>
        <w:t xml:space="preserve">, TAFEA Provincial and Local Government, and Wan </w:t>
      </w:r>
      <w:proofErr w:type="spellStart"/>
      <w:r>
        <w:rPr>
          <w:rFonts w:asciiTheme="minorHAnsi" w:hAnsiTheme="minorHAnsi"/>
          <w:color w:val="000000" w:themeColor="text1"/>
          <w:sz w:val="22"/>
          <w:szCs w:val="22"/>
        </w:rPr>
        <w:t>Smol</w:t>
      </w:r>
      <w:proofErr w:type="spellEnd"/>
      <w:r>
        <w:rPr>
          <w:rFonts w:asciiTheme="minorHAnsi" w:hAnsiTheme="minorHAnsi"/>
          <w:color w:val="000000" w:themeColor="text1"/>
          <w:sz w:val="22"/>
          <w:szCs w:val="22"/>
        </w:rPr>
        <w:t xml:space="preserve"> Bag. </w:t>
      </w:r>
      <w:r w:rsidR="00A35BDD" w:rsidRPr="005E1BA8">
        <w:rPr>
          <w:rFonts w:asciiTheme="minorHAnsi" w:hAnsiTheme="minorHAnsi"/>
          <w:sz w:val="22"/>
        </w:rPr>
        <w:t>CARE</w:t>
      </w:r>
      <w:r w:rsidR="000754DE" w:rsidRPr="005E1BA8">
        <w:rPr>
          <w:rFonts w:asciiTheme="minorHAnsi" w:hAnsiTheme="minorHAnsi"/>
          <w:sz w:val="22"/>
        </w:rPr>
        <w:t xml:space="preserve"> developed strong partnerships with government ministries, particularly D</w:t>
      </w:r>
      <w:r w:rsidR="009742F3">
        <w:rPr>
          <w:rFonts w:asciiTheme="minorHAnsi" w:hAnsiTheme="minorHAnsi"/>
          <w:sz w:val="22"/>
        </w:rPr>
        <w:t xml:space="preserve">epartment of </w:t>
      </w:r>
      <w:r w:rsidR="000754DE" w:rsidRPr="005E1BA8">
        <w:rPr>
          <w:rFonts w:asciiTheme="minorHAnsi" w:hAnsiTheme="minorHAnsi"/>
          <w:sz w:val="22"/>
        </w:rPr>
        <w:t>W</w:t>
      </w:r>
      <w:r w:rsidR="009742F3">
        <w:rPr>
          <w:rFonts w:asciiTheme="minorHAnsi" w:hAnsiTheme="minorHAnsi"/>
          <w:sz w:val="22"/>
        </w:rPr>
        <w:t xml:space="preserve">omen’s </w:t>
      </w:r>
      <w:r w:rsidR="000754DE" w:rsidRPr="005E1BA8">
        <w:rPr>
          <w:rFonts w:asciiTheme="minorHAnsi" w:hAnsiTheme="minorHAnsi"/>
          <w:sz w:val="22"/>
        </w:rPr>
        <w:t>A</w:t>
      </w:r>
      <w:r w:rsidR="009742F3">
        <w:rPr>
          <w:rFonts w:asciiTheme="minorHAnsi" w:hAnsiTheme="minorHAnsi"/>
          <w:sz w:val="22"/>
        </w:rPr>
        <w:t>ffairs</w:t>
      </w:r>
      <w:r w:rsidR="00CE74B8" w:rsidRPr="005E1BA8">
        <w:rPr>
          <w:rFonts w:asciiTheme="minorHAnsi" w:hAnsiTheme="minorHAnsi"/>
          <w:sz w:val="22"/>
        </w:rPr>
        <w:t xml:space="preserve"> and D</w:t>
      </w:r>
      <w:r w:rsidR="009742F3">
        <w:rPr>
          <w:rFonts w:asciiTheme="minorHAnsi" w:hAnsiTheme="minorHAnsi"/>
          <w:sz w:val="22"/>
        </w:rPr>
        <w:t xml:space="preserve">epartment of </w:t>
      </w:r>
      <w:r w:rsidR="00CE74B8" w:rsidRPr="005E1BA8">
        <w:rPr>
          <w:rFonts w:asciiTheme="minorHAnsi" w:hAnsiTheme="minorHAnsi"/>
          <w:sz w:val="22"/>
        </w:rPr>
        <w:t>L</w:t>
      </w:r>
      <w:r w:rsidR="009742F3">
        <w:rPr>
          <w:rFonts w:asciiTheme="minorHAnsi" w:hAnsiTheme="minorHAnsi"/>
          <w:sz w:val="22"/>
        </w:rPr>
        <w:t xml:space="preserve">ocal </w:t>
      </w:r>
      <w:r w:rsidR="00CE74B8" w:rsidRPr="005E1BA8">
        <w:rPr>
          <w:rFonts w:asciiTheme="minorHAnsi" w:hAnsiTheme="minorHAnsi"/>
          <w:sz w:val="22"/>
        </w:rPr>
        <w:t>A</w:t>
      </w:r>
      <w:r w:rsidR="009742F3">
        <w:rPr>
          <w:rFonts w:asciiTheme="minorHAnsi" w:hAnsiTheme="minorHAnsi"/>
          <w:sz w:val="22"/>
        </w:rPr>
        <w:t>uthorities</w:t>
      </w:r>
      <w:r w:rsidR="00CE74B8" w:rsidRPr="005E1BA8">
        <w:rPr>
          <w:rFonts w:asciiTheme="minorHAnsi" w:hAnsiTheme="minorHAnsi"/>
          <w:sz w:val="22"/>
        </w:rPr>
        <w:t xml:space="preserve"> at the national level and the </w:t>
      </w:r>
      <w:proofErr w:type="spellStart"/>
      <w:r w:rsidR="00CE74B8" w:rsidRPr="005E1BA8">
        <w:rPr>
          <w:rFonts w:asciiTheme="minorHAnsi" w:hAnsiTheme="minorHAnsi"/>
          <w:sz w:val="22"/>
        </w:rPr>
        <w:t>Tanna</w:t>
      </w:r>
      <w:proofErr w:type="spellEnd"/>
      <w:r w:rsidR="00CE74B8" w:rsidRPr="005E1BA8">
        <w:rPr>
          <w:rFonts w:asciiTheme="minorHAnsi" w:hAnsiTheme="minorHAnsi"/>
          <w:sz w:val="22"/>
        </w:rPr>
        <w:t xml:space="preserve"> Provincial Government and D</w:t>
      </w:r>
      <w:r w:rsidR="009742F3">
        <w:rPr>
          <w:rFonts w:asciiTheme="minorHAnsi" w:hAnsiTheme="minorHAnsi"/>
          <w:sz w:val="22"/>
        </w:rPr>
        <w:t>epartment of Agriculture and Rural Development</w:t>
      </w:r>
      <w:r w:rsidR="00CE74B8" w:rsidRPr="005E1BA8">
        <w:rPr>
          <w:rFonts w:asciiTheme="minorHAnsi" w:hAnsiTheme="minorHAnsi"/>
          <w:sz w:val="22"/>
        </w:rPr>
        <w:t xml:space="preserve"> in </w:t>
      </w:r>
      <w:r w:rsidR="00BF3AAA" w:rsidRPr="00A061EB">
        <w:rPr>
          <w:rFonts w:asciiTheme="minorHAnsi" w:hAnsiTheme="minorHAnsi"/>
          <w:sz w:val="22"/>
          <w:szCs w:val="22"/>
        </w:rPr>
        <w:t>TAFEA</w:t>
      </w:r>
      <w:r w:rsidR="00CE74B8" w:rsidRPr="005E1BA8">
        <w:rPr>
          <w:rFonts w:asciiTheme="minorHAnsi" w:hAnsiTheme="minorHAnsi"/>
          <w:i/>
          <w:sz w:val="22"/>
        </w:rPr>
        <w:t>.</w:t>
      </w:r>
      <w:r w:rsidR="00C9550B" w:rsidRPr="005E1BA8">
        <w:rPr>
          <w:rFonts w:asciiTheme="minorHAnsi" w:hAnsiTheme="minorHAnsi"/>
          <w:sz w:val="22"/>
        </w:rPr>
        <w:t xml:space="preserve">  </w:t>
      </w:r>
    </w:p>
    <w:p w14:paraId="4EF70EC2" w14:textId="77777777" w:rsidR="009742F3" w:rsidRDefault="009742F3" w:rsidP="000766C8">
      <w:pPr>
        <w:rPr>
          <w:rFonts w:asciiTheme="minorHAnsi" w:hAnsiTheme="minorHAnsi"/>
          <w:sz w:val="22"/>
        </w:rPr>
      </w:pPr>
    </w:p>
    <w:p w14:paraId="1A2575D1" w14:textId="2D3B4F52" w:rsidR="000766C8" w:rsidRPr="00355EF7" w:rsidRDefault="00C9550B" w:rsidP="000766C8">
      <w:pPr>
        <w:rPr>
          <w:rFonts w:asciiTheme="minorHAnsi" w:hAnsiTheme="minorHAnsi"/>
          <w:color w:val="000000" w:themeColor="text1"/>
          <w:sz w:val="22"/>
          <w:szCs w:val="22"/>
        </w:rPr>
      </w:pPr>
      <w:r w:rsidRPr="005E1BA8">
        <w:rPr>
          <w:rFonts w:asciiTheme="minorHAnsi" w:hAnsiTheme="minorHAnsi"/>
          <w:sz w:val="22"/>
        </w:rPr>
        <w:lastRenderedPageBreak/>
        <w:t>CARE has a strong reputation for working respectfully with government and local organisations</w:t>
      </w:r>
      <w:r w:rsidR="009742F3">
        <w:rPr>
          <w:rFonts w:asciiTheme="minorHAnsi" w:hAnsiTheme="minorHAnsi"/>
          <w:sz w:val="22"/>
        </w:rPr>
        <w:t xml:space="preserve"> and has </w:t>
      </w:r>
      <w:r w:rsidR="009742F3">
        <w:rPr>
          <w:rFonts w:asciiTheme="minorHAnsi" w:hAnsiTheme="minorHAnsi"/>
          <w:sz w:val="22"/>
          <w:szCs w:val="22"/>
        </w:rPr>
        <w:t xml:space="preserve">collaborated </w:t>
      </w:r>
      <w:r w:rsidR="000766C8" w:rsidRPr="00A061EB">
        <w:rPr>
          <w:rFonts w:asciiTheme="minorHAnsi" w:hAnsiTheme="minorHAnsi"/>
          <w:sz w:val="22"/>
          <w:szCs w:val="22"/>
        </w:rPr>
        <w:t xml:space="preserve">with </w:t>
      </w:r>
      <w:proofErr w:type="gramStart"/>
      <w:r w:rsidR="000766C8">
        <w:rPr>
          <w:rFonts w:asciiTheme="minorHAnsi" w:hAnsiTheme="minorHAnsi"/>
          <w:sz w:val="22"/>
          <w:szCs w:val="22"/>
        </w:rPr>
        <w:t>a number of</w:t>
      </w:r>
      <w:proofErr w:type="gramEnd"/>
      <w:r w:rsidR="000766C8">
        <w:rPr>
          <w:rFonts w:asciiTheme="minorHAnsi" w:hAnsiTheme="minorHAnsi"/>
          <w:sz w:val="22"/>
          <w:szCs w:val="22"/>
        </w:rPr>
        <w:t xml:space="preserve"> organisations</w:t>
      </w:r>
      <w:r w:rsidR="00355EF7">
        <w:rPr>
          <w:rFonts w:asciiTheme="minorHAnsi" w:hAnsiTheme="minorHAnsi"/>
          <w:sz w:val="22"/>
          <w:szCs w:val="22"/>
        </w:rPr>
        <w:t xml:space="preserve"> </w:t>
      </w:r>
      <w:r w:rsidR="00355EF7">
        <w:rPr>
          <w:rFonts w:asciiTheme="minorHAnsi" w:hAnsiTheme="minorHAnsi"/>
          <w:sz w:val="22"/>
        </w:rPr>
        <w:t xml:space="preserve">(see also section 3.2.1 – </w:t>
      </w:r>
      <w:r w:rsidR="00355EF7">
        <w:rPr>
          <w:rFonts w:asciiTheme="minorHAnsi" w:hAnsiTheme="minorHAnsi"/>
          <w:i/>
          <w:sz w:val="22"/>
        </w:rPr>
        <w:t>Strong reputation as a gender equality organisation.</w:t>
      </w:r>
      <w:r w:rsidR="00355EF7">
        <w:rPr>
          <w:rFonts w:asciiTheme="minorHAnsi" w:hAnsiTheme="minorHAnsi"/>
          <w:sz w:val="22"/>
        </w:rPr>
        <w:t>)</w:t>
      </w:r>
      <w:r w:rsidR="00355EF7">
        <w:rPr>
          <w:rFonts w:asciiTheme="minorHAnsi" w:hAnsiTheme="minorHAnsi"/>
          <w:color w:val="000000" w:themeColor="text1"/>
          <w:sz w:val="22"/>
          <w:szCs w:val="22"/>
        </w:rPr>
        <w:t xml:space="preserve">  </w:t>
      </w:r>
      <w:r w:rsidR="000766C8">
        <w:rPr>
          <w:rFonts w:asciiTheme="minorHAnsi" w:hAnsiTheme="minorHAnsi"/>
          <w:sz w:val="22"/>
          <w:szCs w:val="22"/>
        </w:rPr>
        <w:t xml:space="preserve">including </w:t>
      </w:r>
      <w:r w:rsidR="000766C8" w:rsidRPr="00A061EB">
        <w:rPr>
          <w:rFonts w:asciiTheme="minorHAnsi" w:hAnsiTheme="minorHAnsi"/>
          <w:sz w:val="22"/>
          <w:szCs w:val="22"/>
        </w:rPr>
        <w:t xml:space="preserve">Vanuatu Women’s Centre </w:t>
      </w:r>
      <w:r w:rsidR="000766C8">
        <w:rPr>
          <w:rFonts w:asciiTheme="minorHAnsi" w:hAnsiTheme="minorHAnsi"/>
          <w:sz w:val="22"/>
          <w:szCs w:val="22"/>
        </w:rPr>
        <w:t>and TAFEA Counselling Cen</w:t>
      </w:r>
      <w:r w:rsidR="009742F3">
        <w:rPr>
          <w:rFonts w:asciiTheme="minorHAnsi" w:hAnsiTheme="minorHAnsi"/>
          <w:sz w:val="22"/>
          <w:szCs w:val="22"/>
        </w:rPr>
        <w:t xml:space="preserve">tre, police and health services and the Technical and Vocational Education and Training program (TVET) </w:t>
      </w:r>
      <w:r w:rsidR="000766C8">
        <w:rPr>
          <w:rFonts w:asciiTheme="minorHAnsi" w:hAnsiTheme="minorHAnsi"/>
          <w:sz w:val="22"/>
          <w:szCs w:val="22"/>
        </w:rPr>
        <w:t xml:space="preserve">in </w:t>
      </w:r>
      <w:proofErr w:type="spellStart"/>
      <w:r w:rsidR="000766C8">
        <w:rPr>
          <w:rFonts w:asciiTheme="minorHAnsi" w:hAnsiTheme="minorHAnsi"/>
          <w:sz w:val="22"/>
          <w:szCs w:val="22"/>
        </w:rPr>
        <w:t>Tanna</w:t>
      </w:r>
      <w:proofErr w:type="spellEnd"/>
      <w:r w:rsidR="009742F3">
        <w:rPr>
          <w:rFonts w:asciiTheme="minorHAnsi" w:hAnsiTheme="minorHAnsi"/>
          <w:sz w:val="22"/>
          <w:szCs w:val="22"/>
        </w:rPr>
        <w:t>. T</w:t>
      </w:r>
      <w:r w:rsidR="000766C8">
        <w:rPr>
          <w:rFonts w:asciiTheme="minorHAnsi" w:hAnsiTheme="minorHAnsi"/>
          <w:sz w:val="22"/>
          <w:szCs w:val="22"/>
        </w:rPr>
        <w:t>hese</w:t>
      </w:r>
      <w:r w:rsidR="000766C8" w:rsidRPr="00A061EB">
        <w:rPr>
          <w:rFonts w:asciiTheme="minorHAnsi" w:hAnsiTheme="minorHAnsi"/>
          <w:sz w:val="22"/>
          <w:szCs w:val="22"/>
        </w:rPr>
        <w:t xml:space="preserve"> </w:t>
      </w:r>
      <w:r w:rsidR="009742F3">
        <w:rPr>
          <w:rFonts w:asciiTheme="minorHAnsi" w:hAnsiTheme="minorHAnsi"/>
          <w:sz w:val="22"/>
          <w:szCs w:val="22"/>
        </w:rPr>
        <w:t xml:space="preserve">collaborations </w:t>
      </w:r>
      <w:r w:rsidR="000766C8" w:rsidRPr="00A061EB">
        <w:rPr>
          <w:rFonts w:asciiTheme="minorHAnsi" w:hAnsiTheme="minorHAnsi"/>
          <w:sz w:val="22"/>
          <w:szCs w:val="22"/>
        </w:rPr>
        <w:t>partnership</w:t>
      </w:r>
      <w:r w:rsidR="000766C8">
        <w:rPr>
          <w:rFonts w:asciiTheme="minorHAnsi" w:hAnsiTheme="minorHAnsi"/>
          <w:sz w:val="22"/>
          <w:szCs w:val="22"/>
        </w:rPr>
        <w:t>s</w:t>
      </w:r>
      <w:r w:rsidR="000766C8" w:rsidRPr="00A061EB">
        <w:rPr>
          <w:rFonts w:asciiTheme="minorHAnsi" w:hAnsiTheme="minorHAnsi"/>
          <w:sz w:val="22"/>
          <w:szCs w:val="22"/>
        </w:rPr>
        <w:t xml:space="preserve"> should be strengthened and formalised in the next phase of the program to improve the effectiveness of GBV prevention programming.  </w:t>
      </w:r>
      <w:r w:rsidR="000766C8" w:rsidRPr="009742F3">
        <w:rPr>
          <w:rFonts w:asciiTheme="minorHAnsi" w:hAnsiTheme="minorHAnsi"/>
          <w:sz w:val="22"/>
          <w:szCs w:val="22"/>
        </w:rPr>
        <w:t>(see section 4.2)</w:t>
      </w:r>
    </w:p>
    <w:p w14:paraId="3E8547EF" w14:textId="77777777" w:rsidR="000766C8" w:rsidRPr="005E1BA8" w:rsidRDefault="000766C8" w:rsidP="00D968EB">
      <w:pPr>
        <w:rPr>
          <w:rFonts w:asciiTheme="minorHAnsi" w:hAnsiTheme="minorHAnsi"/>
          <w:sz w:val="22"/>
        </w:rPr>
      </w:pPr>
    </w:p>
    <w:p w14:paraId="58FA83D2" w14:textId="6D323A1F" w:rsidR="00687A76" w:rsidRPr="005E1BA8" w:rsidRDefault="000754DE" w:rsidP="00D968EB">
      <w:pPr>
        <w:rPr>
          <w:rFonts w:asciiTheme="minorHAnsi" w:hAnsiTheme="minorHAnsi"/>
          <w:sz w:val="22"/>
        </w:rPr>
      </w:pPr>
      <w:r w:rsidRPr="009742F3">
        <w:rPr>
          <w:rFonts w:asciiTheme="minorHAnsi" w:hAnsiTheme="minorHAnsi"/>
          <w:sz w:val="22"/>
        </w:rPr>
        <w:t xml:space="preserve">For sustainability and improved impact, </w:t>
      </w:r>
      <w:r w:rsidR="00A35BDD" w:rsidRPr="009742F3">
        <w:rPr>
          <w:rFonts w:asciiTheme="minorHAnsi" w:hAnsiTheme="minorHAnsi"/>
          <w:sz w:val="22"/>
        </w:rPr>
        <w:t>CARE</w:t>
      </w:r>
      <w:r w:rsidRPr="009742F3">
        <w:rPr>
          <w:rFonts w:asciiTheme="minorHAnsi" w:hAnsiTheme="minorHAnsi"/>
          <w:sz w:val="22"/>
        </w:rPr>
        <w:t xml:space="preserve"> in Vanuatu needs to map out partnerships to meet each of its program objectives.  A partnership strategy should be developed </w:t>
      </w:r>
      <w:r w:rsidR="007311AB" w:rsidRPr="009742F3">
        <w:rPr>
          <w:rFonts w:asciiTheme="minorHAnsi" w:hAnsiTheme="minorHAnsi"/>
          <w:sz w:val="22"/>
          <w:szCs w:val="22"/>
        </w:rPr>
        <w:t>as part of</w:t>
      </w:r>
      <w:r w:rsidR="007311AB" w:rsidRPr="009742F3">
        <w:rPr>
          <w:rFonts w:asciiTheme="minorHAnsi" w:hAnsiTheme="minorHAnsi"/>
          <w:sz w:val="22"/>
        </w:rPr>
        <w:t xml:space="preserve"> the </w:t>
      </w:r>
      <w:proofErr w:type="spellStart"/>
      <w:r w:rsidRPr="009742F3">
        <w:rPr>
          <w:rFonts w:asciiTheme="minorHAnsi" w:hAnsiTheme="minorHAnsi"/>
          <w:sz w:val="22"/>
          <w:szCs w:val="22"/>
        </w:rPr>
        <w:t>the</w:t>
      </w:r>
      <w:proofErr w:type="spellEnd"/>
      <w:r w:rsidRPr="009742F3">
        <w:rPr>
          <w:rFonts w:asciiTheme="minorHAnsi" w:hAnsiTheme="minorHAnsi"/>
          <w:sz w:val="22"/>
          <w:szCs w:val="22"/>
        </w:rPr>
        <w:t xml:space="preserve"> </w:t>
      </w:r>
      <w:r w:rsidRPr="009742F3">
        <w:rPr>
          <w:rFonts w:asciiTheme="minorHAnsi" w:hAnsiTheme="minorHAnsi"/>
          <w:sz w:val="22"/>
        </w:rPr>
        <w:t>design</w:t>
      </w:r>
      <w:r w:rsidR="007311AB" w:rsidRPr="009742F3">
        <w:rPr>
          <w:rFonts w:asciiTheme="minorHAnsi" w:hAnsiTheme="minorHAnsi"/>
          <w:sz w:val="22"/>
          <w:szCs w:val="22"/>
        </w:rPr>
        <w:t xml:space="preserve"> process</w:t>
      </w:r>
      <w:r w:rsidRPr="009742F3">
        <w:rPr>
          <w:rFonts w:asciiTheme="minorHAnsi" w:hAnsiTheme="minorHAnsi"/>
          <w:sz w:val="22"/>
        </w:rPr>
        <w:t xml:space="preserve"> including ongoing monitoring</w:t>
      </w:r>
      <w:r w:rsidR="00CE74B8" w:rsidRPr="009742F3">
        <w:rPr>
          <w:rFonts w:asciiTheme="minorHAnsi" w:hAnsiTheme="minorHAnsi"/>
          <w:sz w:val="22"/>
        </w:rPr>
        <w:t xml:space="preserve"> and evaluation of par</w:t>
      </w:r>
      <w:r w:rsidR="00687A76" w:rsidRPr="009742F3">
        <w:rPr>
          <w:rFonts w:asciiTheme="minorHAnsi" w:hAnsiTheme="minorHAnsi"/>
          <w:sz w:val="22"/>
        </w:rPr>
        <w:t>tnership at the outcome level and a capacity development approach for small, local organisations</w:t>
      </w:r>
      <w:r w:rsidR="000766C8" w:rsidRPr="009742F3">
        <w:rPr>
          <w:rFonts w:asciiTheme="minorHAnsi" w:hAnsiTheme="minorHAnsi"/>
          <w:sz w:val="22"/>
        </w:rPr>
        <w:t>.  Many local organisations in Vanuatu have low capacity particularly in financial and program management and in advocacy, networking</w:t>
      </w:r>
      <w:r w:rsidR="000766C8">
        <w:rPr>
          <w:rFonts w:asciiTheme="minorHAnsi" w:hAnsiTheme="minorHAnsi"/>
          <w:sz w:val="22"/>
        </w:rPr>
        <w:t xml:space="preserve"> and coordination.   </w:t>
      </w:r>
    </w:p>
    <w:p w14:paraId="19F8F891" w14:textId="77777777" w:rsidR="00DB18CA" w:rsidRPr="005E1BA8" w:rsidRDefault="00DB18CA" w:rsidP="00D968EB">
      <w:pPr>
        <w:rPr>
          <w:rFonts w:asciiTheme="minorHAnsi" w:hAnsiTheme="minorHAnsi"/>
          <w:sz w:val="22"/>
        </w:rPr>
      </w:pPr>
    </w:p>
    <w:p w14:paraId="0FC312C1" w14:textId="00E0D553" w:rsidR="00E55D3A" w:rsidRPr="005E1BA8" w:rsidRDefault="00B01F00" w:rsidP="00D968EB">
      <w:pPr>
        <w:rPr>
          <w:rFonts w:asciiTheme="minorHAnsi" w:hAnsiTheme="minorHAnsi"/>
          <w:sz w:val="22"/>
        </w:rPr>
      </w:pPr>
      <w:r>
        <w:rPr>
          <w:rFonts w:asciiTheme="minorHAnsi" w:hAnsiTheme="minorHAnsi"/>
          <w:i/>
          <w:color w:val="ED7D31" w:themeColor="accent2"/>
          <w:sz w:val="22"/>
          <w:szCs w:val="22"/>
        </w:rPr>
        <w:t xml:space="preserve">Suggested </w:t>
      </w:r>
      <w:r w:rsidR="00CE74B8" w:rsidRPr="00C0497B">
        <w:rPr>
          <w:rFonts w:asciiTheme="minorHAnsi" w:hAnsiTheme="minorHAnsi"/>
          <w:i/>
          <w:color w:val="ED7D31" w:themeColor="accent2"/>
          <w:sz w:val="22"/>
        </w:rPr>
        <w:t>partnerships for the future</w:t>
      </w:r>
      <w:r w:rsidR="00CE74B8" w:rsidRPr="00C0497B">
        <w:rPr>
          <w:rFonts w:asciiTheme="minorHAnsi" w:hAnsiTheme="minorHAnsi"/>
          <w:color w:val="FFC000"/>
          <w:sz w:val="22"/>
        </w:rPr>
        <w:t xml:space="preserve"> </w:t>
      </w:r>
      <w:r w:rsidR="00CE74B8" w:rsidRPr="005E1BA8">
        <w:rPr>
          <w:rFonts w:asciiTheme="minorHAnsi" w:hAnsiTheme="minorHAnsi"/>
          <w:sz w:val="22"/>
        </w:rPr>
        <w:t>V</w:t>
      </w:r>
      <w:r w:rsidR="00773025">
        <w:rPr>
          <w:rFonts w:asciiTheme="minorHAnsi" w:hAnsiTheme="minorHAnsi"/>
          <w:sz w:val="22"/>
        </w:rPr>
        <w:t xml:space="preserve">anuatu </w:t>
      </w:r>
      <w:r w:rsidR="00CE74B8" w:rsidRPr="005E1BA8">
        <w:rPr>
          <w:rFonts w:asciiTheme="minorHAnsi" w:hAnsiTheme="minorHAnsi"/>
          <w:sz w:val="22"/>
        </w:rPr>
        <w:t>W</w:t>
      </w:r>
      <w:r w:rsidR="00773025">
        <w:rPr>
          <w:rFonts w:asciiTheme="minorHAnsi" w:hAnsiTheme="minorHAnsi"/>
          <w:sz w:val="22"/>
        </w:rPr>
        <w:t xml:space="preserve">omen’s </w:t>
      </w:r>
      <w:r w:rsidR="00CE74B8" w:rsidRPr="005E1BA8">
        <w:rPr>
          <w:rFonts w:asciiTheme="minorHAnsi" w:hAnsiTheme="minorHAnsi"/>
          <w:sz w:val="22"/>
        </w:rPr>
        <w:t>C</w:t>
      </w:r>
      <w:r w:rsidR="00773025">
        <w:rPr>
          <w:rFonts w:asciiTheme="minorHAnsi" w:hAnsiTheme="minorHAnsi"/>
          <w:sz w:val="22"/>
        </w:rPr>
        <w:t>entre</w:t>
      </w:r>
      <w:r w:rsidR="00CE74B8" w:rsidRPr="005E1BA8">
        <w:rPr>
          <w:rFonts w:asciiTheme="minorHAnsi" w:hAnsiTheme="minorHAnsi"/>
          <w:sz w:val="22"/>
        </w:rPr>
        <w:t xml:space="preserve">, </w:t>
      </w:r>
      <w:r w:rsidR="00F80E82">
        <w:rPr>
          <w:rFonts w:asciiTheme="minorHAnsi" w:hAnsiTheme="minorHAnsi"/>
          <w:sz w:val="22"/>
          <w:szCs w:val="22"/>
        </w:rPr>
        <w:t>T</w:t>
      </w:r>
      <w:r w:rsidR="00773025">
        <w:rPr>
          <w:rFonts w:asciiTheme="minorHAnsi" w:hAnsiTheme="minorHAnsi"/>
          <w:sz w:val="22"/>
          <w:szCs w:val="22"/>
        </w:rPr>
        <w:t xml:space="preserve">AFEA </w:t>
      </w:r>
      <w:r w:rsidR="00F80E82">
        <w:rPr>
          <w:rFonts w:asciiTheme="minorHAnsi" w:hAnsiTheme="minorHAnsi"/>
          <w:sz w:val="22"/>
          <w:szCs w:val="22"/>
        </w:rPr>
        <w:t>C</w:t>
      </w:r>
      <w:r w:rsidR="00773025">
        <w:rPr>
          <w:rFonts w:asciiTheme="minorHAnsi" w:hAnsiTheme="minorHAnsi"/>
          <w:sz w:val="22"/>
          <w:szCs w:val="22"/>
        </w:rPr>
        <w:t>ouns</w:t>
      </w:r>
      <w:r w:rsidR="000766C8">
        <w:rPr>
          <w:rFonts w:asciiTheme="minorHAnsi" w:hAnsiTheme="minorHAnsi"/>
          <w:sz w:val="22"/>
          <w:szCs w:val="22"/>
        </w:rPr>
        <w:t>e</w:t>
      </w:r>
      <w:r w:rsidR="00773025">
        <w:rPr>
          <w:rFonts w:asciiTheme="minorHAnsi" w:hAnsiTheme="minorHAnsi"/>
          <w:sz w:val="22"/>
          <w:szCs w:val="22"/>
        </w:rPr>
        <w:t xml:space="preserve">lling </w:t>
      </w:r>
      <w:r w:rsidR="00F80E82">
        <w:rPr>
          <w:rFonts w:asciiTheme="minorHAnsi" w:hAnsiTheme="minorHAnsi"/>
          <w:sz w:val="22"/>
          <w:szCs w:val="22"/>
        </w:rPr>
        <w:t>C</w:t>
      </w:r>
      <w:r w:rsidR="00773025">
        <w:rPr>
          <w:rFonts w:asciiTheme="minorHAnsi" w:hAnsiTheme="minorHAnsi"/>
          <w:sz w:val="22"/>
          <w:szCs w:val="22"/>
        </w:rPr>
        <w:t>entre</w:t>
      </w:r>
      <w:r w:rsidR="00CE74B8" w:rsidRPr="005E1BA8">
        <w:rPr>
          <w:rFonts w:asciiTheme="minorHAnsi" w:hAnsiTheme="minorHAnsi"/>
          <w:sz w:val="22"/>
        </w:rPr>
        <w:t>,</w:t>
      </w:r>
      <w:r w:rsidR="00687A76" w:rsidRPr="005E1BA8">
        <w:rPr>
          <w:rFonts w:asciiTheme="minorHAnsi" w:hAnsiTheme="minorHAnsi"/>
          <w:sz w:val="22"/>
        </w:rPr>
        <w:t xml:space="preserve"> V</w:t>
      </w:r>
      <w:r w:rsidR="00773025">
        <w:rPr>
          <w:rFonts w:asciiTheme="minorHAnsi" w:hAnsiTheme="minorHAnsi"/>
          <w:sz w:val="22"/>
        </w:rPr>
        <w:t xml:space="preserve">anuatu </w:t>
      </w:r>
      <w:r w:rsidR="00687A76" w:rsidRPr="005E1BA8">
        <w:rPr>
          <w:rFonts w:asciiTheme="minorHAnsi" w:hAnsiTheme="minorHAnsi"/>
          <w:sz w:val="22"/>
        </w:rPr>
        <w:t>C</w:t>
      </w:r>
      <w:r w:rsidR="00773025">
        <w:rPr>
          <w:rFonts w:asciiTheme="minorHAnsi" w:hAnsiTheme="minorHAnsi"/>
          <w:sz w:val="22"/>
        </w:rPr>
        <w:t xml:space="preserve">ouncil of </w:t>
      </w:r>
      <w:r w:rsidR="00687A76" w:rsidRPr="005E1BA8">
        <w:rPr>
          <w:rFonts w:asciiTheme="minorHAnsi" w:hAnsiTheme="minorHAnsi"/>
          <w:sz w:val="22"/>
        </w:rPr>
        <w:t>C</w:t>
      </w:r>
      <w:r w:rsidR="00773025">
        <w:rPr>
          <w:rFonts w:asciiTheme="minorHAnsi" w:hAnsiTheme="minorHAnsi"/>
          <w:sz w:val="22"/>
        </w:rPr>
        <w:t>hurches,</w:t>
      </w:r>
      <w:r w:rsidR="00CE74B8" w:rsidRPr="005E1BA8">
        <w:rPr>
          <w:rFonts w:asciiTheme="minorHAnsi" w:hAnsiTheme="minorHAnsi"/>
          <w:sz w:val="22"/>
        </w:rPr>
        <w:t xml:space="preserve"> hea</w:t>
      </w:r>
      <w:r w:rsidR="00773025">
        <w:rPr>
          <w:rFonts w:asciiTheme="minorHAnsi" w:hAnsiTheme="minorHAnsi"/>
          <w:sz w:val="22"/>
        </w:rPr>
        <w:t>lth and police services in TAFEA</w:t>
      </w:r>
      <w:r w:rsidR="00CE74B8" w:rsidRPr="005E1BA8">
        <w:rPr>
          <w:rFonts w:asciiTheme="minorHAnsi" w:hAnsiTheme="minorHAnsi"/>
          <w:sz w:val="22"/>
        </w:rPr>
        <w:t xml:space="preserve">, </w:t>
      </w:r>
      <w:proofErr w:type="spellStart"/>
      <w:r w:rsidR="00D32EDA" w:rsidRPr="005E1BA8">
        <w:rPr>
          <w:rFonts w:asciiTheme="minorHAnsi" w:hAnsiTheme="minorHAnsi"/>
          <w:sz w:val="22"/>
        </w:rPr>
        <w:t>Nasi</w:t>
      </w:r>
      <w:proofErr w:type="spellEnd"/>
      <w:r w:rsidR="00D32EDA" w:rsidRPr="005E1BA8">
        <w:rPr>
          <w:rFonts w:asciiTheme="minorHAnsi" w:hAnsiTheme="minorHAnsi"/>
          <w:sz w:val="22"/>
        </w:rPr>
        <w:t xml:space="preserve"> Tuan</w:t>
      </w:r>
      <w:r w:rsidR="00C9550B" w:rsidRPr="005E1BA8">
        <w:rPr>
          <w:rFonts w:asciiTheme="minorHAnsi" w:hAnsiTheme="minorHAnsi"/>
          <w:sz w:val="22"/>
        </w:rPr>
        <w:t>, F</w:t>
      </w:r>
      <w:r w:rsidR="000766C8">
        <w:rPr>
          <w:rFonts w:asciiTheme="minorHAnsi" w:hAnsiTheme="minorHAnsi"/>
          <w:sz w:val="22"/>
        </w:rPr>
        <w:t>arm</w:t>
      </w:r>
      <w:r w:rsidR="00773025">
        <w:rPr>
          <w:rFonts w:asciiTheme="minorHAnsi" w:hAnsiTheme="minorHAnsi"/>
          <w:sz w:val="22"/>
        </w:rPr>
        <w:t xml:space="preserve"> </w:t>
      </w:r>
      <w:r w:rsidR="00C9550B" w:rsidRPr="005E1BA8">
        <w:rPr>
          <w:rFonts w:asciiTheme="minorHAnsi" w:hAnsiTheme="minorHAnsi"/>
          <w:sz w:val="22"/>
        </w:rPr>
        <w:t>S</w:t>
      </w:r>
      <w:r w:rsidR="00773025">
        <w:rPr>
          <w:rFonts w:asciiTheme="minorHAnsi" w:hAnsiTheme="minorHAnsi"/>
          <w:sz w:val="22"/>
        </w:rPr>
        <w:t xml:space="preserve">upport </w:t>
      </w:r>
      <w:r w:rsidR="00C9550B" w:rsidRPr="005E1BA8">
        <w:rPr>
          <w:rFonts w:asciiTheme="minorHAnsi" w:hAnsiTheme="minorHAnsi"/>
          <w:sz w:val="22"/>
        </w:rPr>
        <w:t>A</w:t>
      </w:r>
      <w:r w:rsidR="00773025">
        <w:rPr>
          <w:rFonts w:asciiTheme="minorHAnsi" w:hAnsiTheme="minorHAnsi"/>
          <w:sz w:val="22"/>
        </w:rPr>
        <w:t>ssociation</w:t>
      </w:r>
      <w:r w:rsidR="00C9550B" w:rsidRPr="005E1BA8">
        <w:rPr>
          <w:rFonts w:asciiTheme="minorHAnsi" w:hAnsiTheme="minorHAnsi"/>
          <w:sz w:val="22"/>
        </w:rPr>
        <w:t>, VANWODS</w:t>
      </w:r>
      <w:r w:rsidR="00773025">
        <w:rPr>
          <w:rFonts w:asciiTheme="minorHAnsi" w:hAnsiTheme="minorHAnsi"/>
          <w:sz w:val="22"/>
        </w:rPr>
        <w:t xml:space="preserve"> (Women’s microfinance) and </w:t>
      </w:r>
      <w:r w:rsidR="000766C8">
        <w:rPr>
          <w:rFonts w:asciiTheme="minorHAnsi" w:hAnsiTheme="minorHAnsi"/>
          <w:sz w:val="22"/>
        </w:rPr>
        <w:t xml:space="preserve">continued partnerships with </w:t>
      </w:r>
      <w:r w:rsidR="00C9550B" w:rsidRPr="009E44C2">
        <w:rPr>
          <w:rFonts w:asciiTheme="minorHAnsi" w:hAnsiTheme="minorHAnsi"/>
          <w:i/>
          <w:sz w:val="22"/>
        </w:rPr>
        <w:t>W</w:t>
      </w:r>
      <w:r w:rsidR="00773025" w:rsidRPr="009E44C2">
        <w:rPr>
          <w:rFonts w:asciiTheme="minorHAnsi" w:hAnsiTheme="minorHAnsi"/>
          <w:i/>
          <w:sz w:val="22"/>
        </w:rPr>
        <w:t xml:space="preserve">an </w:t>
      </w:r>
      <w:proofErr w:type="spellStart"/>
      <w:r w:rsidR="00C9550B" w:rsidRPr="009E44C2">
        <w:rPr>
          <w:rFonts w:asciiTheme="minorHAnsi" w:hAnsiTheme="minorHAnsi"/>
          <w:i/>
          <w:sz w:val="22"/>
        </w:rPr>
        <w:t>S</w:t>
      </w:r>
      <w:r w:rsidR="00773025" w:rsidRPr="009E44C2">
        <w:rPr>
          <w:rFonts w:asciiTheme="minorHAnsi" w:hAnsiTheme="minorHAnsi"/>
          <w:i/>
          <w:sz w:val="22"/>
        </w:rPr>
        <w:t>mol</w:t>
      </w:r>
      <w:proofErr w:type="spellEnd"/>
      <w:r w:rsidR="00773025" w:rsidRPr="009E44C2">
        <w:rPr>
          <w:rFonts w:asciiTheme="minorHAnsi" w:hAnsiTheme="minorHAnsi"/>
          <w:i/>
          <w:sz w:val="22"/>
        </w:rPr>
        <w:t xml:space="preserve"> </w:t>
      </w:r>
      <w:r w:rsidR="00C9550B" w:rsidRPr="009E44C2">
        <w:rPr>
          <w:rFonts w:asciiTheme="minorHAnsi" w:hAnsiTheme="minorHAnsi"/>
          <w:i/>
          <w:sz w:val="22"/>
        </w:rPr>
        <w:t>B</w:t>
      </w:r>
      <w:r w:rsidR="00773025" w:rsidRPr="009E44C2">
        <w:rPr>
          <w:rFonts w:asciiTheme="minorHAnsi" w:hAnsiTheme="minorHAnsi"/>
          <w:i/>
          <w:sz w:val="22"/>
        </w:rPr>
        <w:t>ag</w:t>
      </w:r>
      <w:r w:rsidR="000766C8">
        <w:rPr>
          <w:rFonts w:asciiTheme="minorHAnsi" w:hAnsiTheme="minorHAnsi"/>
          <w:sz w:val="22"/>
        </w:rPr>
        <w:t xml:space="preserve"> and Department of Women’s Affairs</w:t>
      </w:r>
      <w:r w:rsidR="00C9550B" w:rsidRPr="005E1BA8">
        <w:rPr>
          <w:rFonts w:asciiTheme="minorHAnsi" w:hAnsiTheme="minorHAnsi"/>
          <w:sz w:val="22"/>
        </w:rPr>
        <w:t xml:space="preserve">.  </w:t>
      </w:r>
    </w:p>
    <w:p w14:paraId="3AC505F1" w14:textId="77777777" w:rsidR="00C9550B" w:rsidRPr="005E1BA8" w:rsidRDefault="00C9550B" w:rsidP="00D968EB">
      <w:pPr>
        <w:rPr>
          <w:rFonts w:asciiTheme="minorHAnsi" w:hAnsiTheme="minorHAnsi"/>
          <w:sz w:val="22"/>
        </w:rPr>
      </w:pPr>
    </w:p>
    <w:p w14:paraId="79733021" w14:textId="77777777" w:rsidR="0025629C" w:rsidRDefault="004C17D8" w:rsidP="0025629C">
      <w:pPr>
        <w:jc w:val="both"/>
        <w:outlineLvl w:val="0"/>
        <w:rPr>
          <w:rFonts w:asciiTheme="minorHAnsi" w:hAnsiTheme="minorHAnsi"/>
          <w:i/>
          <w:color w:val="ED7D31" w:themeColor="accent2"/>
          <w:sz w:val="22"/>
        </w:rPr>
      </w:pPr>
      <w:r w:rsidRPr="005E1BA8">
        <w:rPr>
          <w:rFonts w:asciiTheme="minorHAnsi" w:hAnsiTheme="minorHAnsi"/>
          <w:i/>
          <w:color w:val="ED7D31" w:themeColor="accent2"/>
          <w:sz w:val="22"/>
        </w:rPr>
        <w:t>3.2.1 Strategic</w:t>
      </w:r>
      <w:r w:rsidR="002F098C" w:rsidRPr="005E1BA8">
        <w:rPr>
          <w:rFonts w:asciiTheme="minorHAnsi" w:hAnsiTheme="minorHAnsi"/>
          <w:i/>
          <w:color w:val="ED7D31" w:themeColor="accent2"/>
          <w:sz w:val="22"/>
        </w:rPr>
        <w:t xml:space="preserve"> Objective 1: </w:t>
      </w:r>
      <w:r w:rsidRPr="005E1BA8">
        <w:rPr>
          <w:rFonts w:asciiTheme="minorHAnsi" w:hAnsiTheme="minorHAnsi"/>
          <w:i/>
          <w:color w:val="ED7D31" w:themeColor="accent2"/>
          <w:sz w:val="22"/>
        </w:rPr>
        <w:t xml:space="preserve">Supporting aspirations of Vanuatu Women’s movements </w:t>
      </w:r>
    </w:p>
    <w:p w14:paraId="38FE0305" w14:textId="2959C00F" w:rsidR="0025629C" w:rsidRPr="0025629C" w:rsidRDefault="00447071" w:rsidP="0025629C">
      <w:pPr>
        <w:jc w:val="both"/>
        <w:outlineLvl w:val="0"/>
        <w:rPr>
          <w:rFonts w:asciiTheme="minorHAnsi" w:hAnsiTheme="minorHAnsi"/>
          <w:i/>
          <w:color w:val="ED7D31" w:themeColor="accent2"/>
          <w:sz w:val="22"/>
        </w:rPr>
      </w:pPr>
      <w:r>
        <w:rPr>
          <w:rFonts w:asciiTheme="minorHAnsi" w:hAnsiTheme="minorHAnsi"/>
          <w:sz w:val="22"/>
          <w:szCs w:val="22"/>
        </w:rPr>
        <w:t xml:space="preserve">CARE was effective in facilitating two coalitions of organisations committed to gender equality and has established itself as a lead agency in gender equality in Vanuatu.  </w:t>
      </w:r>
    </w:p>
    <w:p w14:paraId="4AFBB6A3" w14:textId="77777777" w:rsidR="00554A61" w:rsidRDefault="00554A61" w:rsidP="00CE74B8">
      <w:pPr>
        <w:tabs>
          <w:tab w:val="left" w:pos="2835"/>
        </w:tabs>
        <w:jc w:val="both"/>
        <w:outlineLvl w:val="0"/>
        <w:rPr>
          <w:rFonts w:asciiTheme="minorHAnsi" w:hAnsiTheme="minorHAnsi"/>
          <w:b/>
          <w:color w:val="ED7D31" w:themeColor="accent2"/>
          <w:sz w:val="22"/>
        </w:rPr>
      </w:pPr>
    </w:p>
    <w:p w14:paraId="7513A71C" w14:textId="1F5EC453" w:rsidR="00447071" w:rsidRPr="00772201" w:rsidRDefault="004C17D8" w:rsidP="00CE74B8">
      <w:pPr>
        <w:tabs>
          <w:tab w:val="left" w:pos="2835"/>
        </w:tabs>
        <w:jc w:val="both"/>
        <w:outlineLvl w:val="0"/>
        <w:rPr>
          <w:rFonts w:asciiTheme="minorHAnsi" w:hAnsiTheme="minorHAnsi"/>
          <w:b/>
          <w:color w:val="ED7D31" w:themeColor="accent2"/>
          <w:sz w:val="22"/>
        </w:rPr>
      </w:pPr>
      <w:r w:rsidRPr="005E1BA8">
        <w:rPr>
          <w:rFonts w:asciiTheme="minorHAnsi" w:hAnsiTheme="minorHAnsi"/>
          <w:b/>
          <w:color w:val="ED7D31" w:themeColor="accent2"/>
          <w:sz w:val="22"/>
        </w:rPr>
        <w:t>PROGRAM PROGRESS</w:t>
      </w:r>
    </w:p>
    <w:p w14:paraId="58A7F743" w14:textId="1975CF0C" w:rsidR="0026343F" w:rsidRPr="00A061EB" w:rsidRDefault="002A1E8D" w:rsidP="00CE74B8">
      <w:pPr>
        <w:tabs>
          <w:tab w:val="left" w:pos="2835"/>
        </w:tabs>
        <w:jc w:val="both"/>
        <w:outlineLvl w:val="0"/>
        <w:rPr>
          <w:rFonts w:asciiTheme="minorHAnsi" w:hAnsiTheme="minorHAnsi"/>
          <w:b/>
          <w:i/>
          <w:color w:val="ED7D31" w:themeColor="accent2"/>
          <w:sz w:val="22"/>
          <w:szCs w:val="22"/>
        </w:rPr>
      </w:pPr>
      <w:r w:rsidRPr="00A061EB">
        <w:rPr>
          <w:rFonts w:asciiTheme="minorHAnsi" w:hAnsiTheme="minorHAnsi"/>
          <w:i/>
          <w:color w:val="ED7D31" w:themeColor="accent2"/>
          <w:sz w:val="22"/>
          <w:szCs w:val="22"/>
        </w:rPr>
        <w:t>Gender partnership platform</w:t>
      </w:r>
    </w:p>
    <w:p w14:paraId="5799B15E" w14:textId="3347021A" w:rsidR="00B01F00" w:rsidRDefault="00773025" w:rsidP="00CE74B8">
      <w:pPr>
        <w:tabs>
          <w:tab w:val="left" w:pos="2835"/>
        </w:tabs>
        <w:jc w:val="both"/>
        <w:outlineLvl w:val="0"/>
        <w:rPr>
          <w:rFonts w:asciiTheme="minorHAnsi" w:hAnsiTheme="minorHAnsi"/>
          <w:color w:val="000000" w:themeColor="text1"/>
          <w:sz w:val="22"/>
          <w:szCs w:val="22"/>
        </w:rPr>
      </w:pPr>
      <w:r>
        <w:rPr>
          <w:rFonts w:asciiTheme="minorHAnsi" w:hAnsiTheme="minorHAnsi"/>
          <w:color w:val="000000" w:themeColor="text1"/>
          <w:sz w:val="22"/>
          <w:szCs w:val="22"/>
        </w:rPr>
        <w:t xml:space="preserve">CARE has demonstrated that it is effective at facilitating coalitions around gender issues.  </w:t>
      </w:r>
      <w:r w:rsidR="0026343F" w:rsidRPr="00A061EB">
        <w:rPr>
          <w:rFonts w:asciiTheme="minorHAnsi" w:hAnsiTheme="minorHAnsi"/>
          <w:color w:val="000000" w:themeColor="text1"/>
          <w:sz w:val="22"/>
          <w:szCs w:val="22"/>
        </w:rPr>
        <w:t xml:space="preserve">In 2014, CARE was a new actor in the gender equality sector in Vanuatu.  </w:t>
      </w:r>
      <w:r w:rsidR="00D7447C" w:rsidRPr="00A061EB">
        <w:rPr>
          <w:rFonts w:asciiTheme="minorHAnsi" w:hAnsiTheme="minorHAnsi"/>
          <w:color w:val="000000" w:themeColor="text1"/>
          <w:sz w:val="22"/>
          <w:szCs w:val="22"/>
        </w:rPr>
        <w:t xml:space="preserve">The </w:t>
      </w:r>
      <w:r w:rsidR="00215B9A" w:rsidRPr="00A061EB">
        <w:rPr>
          <w:rFonts w:asciiTheme="minorHAnsi" w:hAnsiTheme="minorHAnsi"/>
          <w:color w:val="000000" w:themeColor="text1"/>
          <w:sz w:val="22"/>
          <w:szCs w:val="22"/>
        </w:rPr>
        <w:t>main aim of this work was</w:t>
      </w:r>
      <w:r w:rsidR="00D7447C" w:rsidRPr="00A061EB">
        <w:rPr>
          <w:rFonts w:asciiTheme="minorHAnsi" w:hAnsiTheme="minorHAnsi"/>
          <w:color w:val="000000" w:themeColor="text1"/>
          <w:sz w:val="22"/>
          <w:szCs w:val="22"/>
        </w:rPr>
        <w:t xml:space="preserve"> to facilitate an ongoing women’</w:t>
      </w:r>
      <w:r w:rsidR="00215B9A" w:rsidRPr="00A061EB">
        <w:rPr>
          <w:rFonts w:asciiTheme="minorHAnsi" w:hAnsiTheme="minorHAnsi"/>
          <w:color w:val="000000" w:themeColor="text1"/>
          <w:sz w:val="22"/>
          <w:szCs w:val="22"/>
        </w:rPr>
        <w:t>s network to analyse</w:t>
      </w:r>
      <w:r w:rsidR="00D7447C" w:rsidRPr="00A061EB">
        <w:rPr>
          <w:rFonts w:asciiTheme="minorHAnsi" w:hAnsiTheme="minorHAnsi"/>
          <w:color w:val="000000" w:themeColor="text1"/>
          <w:sz w:val="22"/>
          <w:szCs w:val="22"/>
        </w:rPr>
        <w:t xml:space="preserve"> and respond to government policies from a gender equality perspective.  </w:t>
      </w:r>
      <w:r w:rsidR="0026343F" w:rsidRPr="00A061EB">
        <w:rPr>
          <w:rFonts w:asciiTheme="minorHAnsi" w:hAnsiTheme="minorHAnsi"/>
          <w:color w:val="000000" w:themeColor="text1"/>
          <w:sz w:val="22"/>
          <w:szCs w:val="22"/>
        </w:rPr>
        <w:t xml:space="preserve">This work was aligned to the </w:t>
      </w:r>
      <w:r w:rsidR="0026343F" w:rsidRPr="00A061EB">
        <w:rPr>
          <w:rFonts w:asciiTheme="minorHAnsi" w:hAnsiTheme="minorHAnsi"/>
          <w:i/>
          <w:color w:val="000000" w:themeColor="text1"/>
          <w:sz w:val="22"/>
          <w:szCs w:val="22"/>
        </w:rPr>
        <w:t xml:space="preserve">Pacific Women Shaping Pacific Development </w:t>
      </w:r>
      <w:r w:rsidR="0026343F" w:rsidRPr="00A061EB">
        <w:rPr>
          <w:rFonts w:asciiTheme="minorHAnsi" w:hAnsiTheme="minorHAnsi"/>
          <w:color w:val="000000" w:themeColor="text1"/>
          <w:sz w:val="22"/>
          <w:szCs w:val="22"/>
        </w:rPr>
        <w:t xml:space="preserve">design regarding </w:t>
      </w:r>
      <w:r w:rsidR="002B54F6" w:rsidRPr="00A061EB">
        <w:rPr>
          <w:rFonts w:asciiTheme="minorHAnsi" w:hAnsiTheme="minorHAnsi"/>
          <w:color w:val="000000" w:themeColor="text1"/>
          <w:sz w:val="22"/>
          <w:szCs w:val="22"/>
        </w:rPr>
        <w:t xml:space="preserve">support of women’s organisations.  </w:t>
      </w:r>
    </w:p>
    <w:p w14:paraId="44BCC5D4" w14:textId="77777777" w:rsidR="00B01F00" w:rsidRDefault="00B01F00" w:rsidP="00CE74B8">
      <w:pPr>
        <w:tabs>
          <w:tab w:val="left" w:pos="2835"/>
        </w:tabs>
        <w:jc w:val="both"/>
        <w:outlineLvl w:val="0"/>
        <w:rPr>
          <w:rFonts w:asciiTheme="minorHAnsi" w:hAnsiTheme="minorHAnsi"/>
          <w:color w:val="000000" w:themeColor="text1"/>
          <w:sz w:val="22"/>
          <w:szCs w:val="22"/>
        </w:rPr>
      </w:pPr>
    </w:p>
    <w:p w14:paraId="18FE2DFC" w14:textId="77777777" w:rsidR="00B01F00" w:rsidRDefault="00D7447C" w:rsidP="00CE74B8">
      <w:pPr>
        <w:tabs>
          <w:tab w:val="left" w:pos="2835"/>
        </w:tabs>
        <w:jc w:val="both"/>
        <w:outlineLvl w:val="0"/>
        <w:rPr>
          <w:rFonts w:asciiTheme="minorHAnsi" w:hAnsiTheme="minorHAnsi"/>
          <w:color w:val="000000" w:themeColor="text1"/>
          <w:sz w:val="22"/>
          <w:szCs w:val="22"/>
        </w:rPr>
      </w:pPr>
      <w:r w:rsidRPr="00A061EB">
        <w:rPr>
          <w:rFonts w:asciiTheme="minorHAnsi" w:hAnsiTheme="minorHAnsi"/>
          <w:color w:val="000000" w:themeColor="text1"/>
          <w:sz w:val="22"/>
          <w:szCs w:val="22"/>
        </w:rPr>
        <w:t>To achieve this, CARE</w:t>
      </w:r>
      <w:r w:rsidR="0026343F" w:rsidRPr="00A061EB">
        <w:rPr>
          <w:rFonts w:asciiTheme="minorHAnsi" w:hAnsiTheme="minorHAnsi"/>
          <w:color w:val="000000" w:themeColor="text1"/>
          <w:sz w:val="22"/>
          <w:szCs w:val="22"/>
        </w:rPr>
        <w:t xml:space="preserve"> reached out to organisations involved in gender equality work</w:t>
      </w:r>
      <w:r w:rsidRPr="00A061EB">
        <w:rPr>
          <w:rFonts w:asciiTheme="minorHAnsi" w:hAnsiTheme="minorHAnsi"/>
          <w:color w:val="000000" w:themeColor="text1"/>
          <w:sz w:val="22"/>
          <w:szCs w:val="22"/>
        </w:rPr>
        <w:t xml:space="preserve"> hosted a Women’</w:t>
      </w:r>
      <w:r w:rsidR="0026343F" w:rsidRPr="00A061EB">
        <w:rPr>
          <w:rFonts w:asciiTheme="minorHAnsi" w:hAnsiTheme="minorHAnsi"/>
          <w:color w:val="000000" w:themeColor="text1"/>
          <w:sz w:val="22"/>
          <w:szCs w:val="22"/>
        </w:rPr>
        <w:t>s meeting in 2014</w:t>
      </w:r>
      <w:r w:rsidRPr="00A061EB">
        <w:rPr>
          <w:rFonts w:asciiTheme="minorHAnsi" w:hAnsiTheme="minorHAnsi"/>
          <w:color w:val="000000" w:themeColor="text1"/>
          <w:sz w:val="22"/>
          <w:szCs w:val="22"/>
        </w:rPr>
        <w:t xml:space="preserve">. The </w:t>
      </w:r>
      <w:r w:rsidR="0026343F" w:rsidRPr="00A061EB">
        <w:rPr>
          <w:rFonts w:asciiTheme="minorHAnsi" w:hAnsiTheme="minorHAnsi"/>
          <w:color w:val="000000" w:themeColor="text1"/>
          <w:sz w:val="22"/>
          <w:szCs w:val="22"/>
        </w:rPr>
        <w:t xml:space="preserve">Vanuatu </w:t>
      </w:r>
      <w:r w:rsidRPr="00A061EB">
        <w:rPr>
          <w:rFonts w:asciiTheme="minorHAnsi" w:hAnsiTheme="minorHAnsi"/>
          <w:color w:val="000000" w:themeColor="text1"/>
          <w:sz w:val="22"/>
          <w:szCs w:val="22"/>
        </w:rPr>
        <w:t>women’s groups were initially not interested in being part of the network. The organisations that were</w:t>
      </w:r>
      <w:r w:rsidR="0026343F" w:rsidRPr="00A061EB">
        <w:rPr>
          <w:rFonts w:asciiTheme="minorHAnsi" w:hAnsiTheme="minorHAnsi"/>
          <w:color w:val="000000" w:themeColor="text1"/>
          <w:sz w:val="22"/>
          <w:szCs w:val="22"/>
        </w:rPr>
        <w:t xml:space="preserve"> most</w:t>
      </w:r>
      <w:r w:rsidRPr="00A061EB">
        <w:rPr>
          <w:rFonts w:asciiTheme="minorHAnsi" w:hAnsiTheme="minorHAnsi"/>
          <w:color w:val="000000" w:themeColor="text1"/>
          <w:sz w:val="22"/>
          <w:szCs w:val="22"/>
        </w:rPr>
        <w:t xml:space="preserve"> interested were mainstream organisations that were committed to improving gender mainstreaming within their programs. This became the Gender </w:t>
      </w:r>
      <w:r w:rsidR="0026343F" w:rsidRPr="00A061EB">
        <w:rPr>
          <w:rFonts w:asciiTheme="minorHAnsi" w:hAnsiTheme="minorHAnsi"/>
          <w:color w:val="000000" w:themeColor="text1"/>
          <w:sz w:val="22"/>
          <w:szCs w:val="22"/>
        </w:rPr>
        <w:t xml:space="preserve">Partnership Platform </w:t>
      </w:r>
      <w:r w:rsidRPr="00A061EB">
        <w:rPr>
          <w:rFonts w:asciiTheme="minorHAnsi" w:hAnsiTheme="minorHAnsi"/>
          <w:color w:val="000000" w:themeColor="text1"/>
          <w:sz w:val="22"/>
          <w:szCs w:val="22"/>
        </w:rPr>
        <w:t xml:space="preserve">and organisations that were active in this network included:  Live and Learn, Vanuatu Council of Churches, Wan </w:t>
      </w:r>
      <w:proofErr w:type="spellStart"/>
      <w:r w:rsidRPr="00A061EB">
        <w:rPr>
          <w:rFonts w:asciiTheme="minorHAnsi" w:hAnsiTheme="minorHAnsi"/>
          <w:color w:val="000000" w:themeColor="text1"/>
          <w:sz w:val="22"/>
          <w:szCs w:val="22"/>
        </w:rPr>
        <w:t>Smol</w:t>
      </w:r>
      <w:proofErr w:type="spellEnd"/>
      <w:r w:rsidRPr="00A061EB">
        <w:rPr>
          <w:rFonts w:asciiTheme="minorHAnsi" w:hAnsiTheme="minorHAnsi"/>
          <w:color w:val="000000" w:themeColor="text1"/>
          <w:sz w:val="22"/>
          <w:szCs w:val="22"/>
        </w:rPr>
        <w:t xml:space="preserve"> Bag and ADRA</w:t>
      </w:r>
      <w:r w:rsidR="0026343F" w:rsidRPr="00A061EB">
        <w:rPr>
          <w:rFonts w:asciiTheme="minorHAnsi" w:hAnsiTheme="minorHAnsi"/>
          <w:color w:val="000000" w:themeColor="text1"/>
          <w:sz w:val="22"/>
          <w:szCs w:val="22"/>
        </w:rPr>
        <w:t>, TVET, VANGO.  Practi</w:t>
      </w:r>
      <w:r w:rsidR="00F80E82">
        <w:rPr>
          <w:rFonts w:asciiTheme="minorHAnsi" w:hAnsiTheme="minorHAnsi"/>
          <w:color w:val="000000" w:themeColor="text1"/>
          <w:sz w:val="22"/>
          <w:szCs w:val="22"/>
        </w:rPr>
        <w:t>ti</w:t>
      </w:r>
      <w:r w:rsidR="0026343F" w:rsidRPr="00A061EB">
        <w:rPr>
          <w:rFonts w:asciiTheme="minorHAnsi" w:hAnsiTheme="minorHAnsi"/>
          <w:color w:val="000000" w:themeColor="text1"/>
          <w:sz w:val="22"/>
          <w:szCs w:val="22"/>
        </w:rPr>
        <w:t>oners came together to discuss challenges and approaches such as engaging men and boys.</w:t>
      </w:r>
      <w:r w:rsidRPr="00A061EB">
        <w:rPr>
          <w:rFonts w:asciiTheme="minorHAnsi" w:hAnsiTheme="minorHAnsi"/>
          <w:color w:val="000000" w:themeColor="text1"/>
          <w:sz w:val="22"/>
          <w:szCs w:val="22"/>
        </w:rPr>
        <w:t xml:space="preserve">   </w:t>
      </w:r>
    </w:p>
    <w:p w14:paraId="5541778E" w14:textId="77777777" w:rsidR="00B01F00" w:rsidRDefault="00B01F00" w:rsidP="00CE74B8">
      <w:pPr>
        <w:tabs>
          <w:tab w:val="left" w:pos="2835"/>
        </w:tabs>
        <w:jc w:val="both"/>
        <w:outlineLvl w:val="0"/>
        <w:rPr>
          <w:rFonts w:asciiTheme="minorHAnsi" w:hAnsiTheme="minorHAnsi"/>
          <w:color w:val="000000" w:themeColor="text1"/>
          <w:sz w:val="22"/>
          <w:szCs w:val="22"/>
        </w:rPr>
      </w:pPr>
    </w:p>
    <w:p w14:paraId="154F0E3D" w14:textId="77777777" w:rsidR="00773025" w:rsidRDefault="009A02C0" w:rsidP="00CE74B8">
      <w:pPr>
        <w:tabs>
          <w:tab w:val="left" w:pos="2835"/>
        </w:tabs>
        <w:jc w:val="both"/>
        <w:outlineLvl w:val="0"/>
        <w:rPr>
          <w:rFonts w:asciiTheme="minorHAnsi" w:hAnsiTheme="minorHAnsi"/>
          <w:color w:val="000000" w:themeColor="text1"/>
          <w:sz w:val="22"/>
          <w:szCs w:val="22"/>
        </w:rPr>
      </w:pPr>
      <w:r>
        <w:rPr>
          <w:rFonts w:asciiTheme="minorHAnsi" w:hAnsiTheme="minorHAnsi"/>
          <w:color w:val="000000" w:themeColor="text1"/>
          <w:sz w:val="22"/>
          <w:szCs w:val="22"/>
        </w:rPr>
        <w:t>In response to Tropical Cyclone</w:t>
      </w:r>
      <w:r w:rsidR="00B01F00">
        <w:rPr>
          <w:rFonts w:asciiTheme="minorHAnsi" w:hAnsiTheme="minorHAnsi"/>
          <w:color w:val="000000" w:themeColor="text1"/>
          <w:sz w:val="22"/>
          <w:szCs w:val="22"/>
        </w:rPr>
        <w:t xml:space="preserve"> Pam CARE took co-leading</w:t>
      </w:r>
      <w:r w:rsidR="00D7447C" w:rsidRPr="00A061EB">
        <w:rPr>
          <w:rFonts w:asciiTheme="minorHAnsi" w:hAnsiTheme="minorHAnsi"/>
          <w:color w:val="000000" w:themeColor="text1"/>
          <w:sz w:val="22"/>
          <w:szCs w:val="22"/>
        </w:rPr>
        <w:t xml:space="preserve"> of the Gender and Protection Cluster.  </w:t>
      </w:r>
      <w:r w:rsidR="005D6722">
        <w:rPr>
          <w:rFonts w:asciiTheme="minorHAnsi" w:hAnsiTheme="minorHAnsi"/>
          <w:color w:val="000000" w:themeColor="text1"/>
          <w:sz w:val="22"/>
          <w:szCs w:val="22"/>
        </w:rPr>
        <w:t>Many</w:t>
      </w:r>
      <w:r w:rsidR="00D7447C" w:rsidRPr="00A061EB">
        <w:rPr>
          <w:rFonts w:asciiTheme="minorHAnsi" w:hAnsiTheme="minorHAnsi"/>
          <w:color w:val="000000" w:themeColor="text1"/>
          <w:sz w:val="22"/>
          <w:szCs w:val="22"/>
        </w:rPr>
        <w:t xml:space="preserve"> organisations that were active in the Gender Practi</w:t>
      </w:r>
      <w:r w:rsidR="00F80E82">
        <w:rPr>
          <w:rFonts w:asciiTheme="minorHAnsi" w:hAnsiTheme="minorHAnsi"/>
          <w:color w:val="000000" w:themeColor="text1"/>
          <w:sz w:val="22"/>
          <w:szCs w:val="22"/>
        </w:rPr>
        <w:t>ti</w:t>
      </w:r>
      <w:r w:rsidR="00D7447C" w:rsidRPr="00A061EB">
        <w:rPr>
          <w:rFonts w:asciiTheme="minorHAnsi" w:hAnsiTheme="minorHAnsi"/>
          <w:color w:val="000000" w:themeColor="text1"/>
          <w:sz w:val="22"/>
          <w:szCs w:val="22"/>
        </w:rPr>
        <w:t>oners Network became members of the Gender and Protection Cl</w:t>
      </w:r>
      <w:r w:rsidR="005D6722">
        <w:rPr>
          <w:rFonts w:asciiTheme="minorHAnsi" w:hAnsiTheme="minorHAnsi"/>
          <w:color w:val="000000" w:themeColor="text1"/>
          <w:sz w:val="22"/>
          <w:szCs w:val="22"/>
        </w:rPr>
        <w:t>uster.  CARE has worked continu</w:t>
      </w:r>
      <w:r w:rsidR="00D7447C" w:rsidRPr="00A061EB">
        <w:rPr>
          <w:rFonts w:asciiTheme="minorHAnsi" w:hAnsiTheme="minorHAnsi"/>
          <w:color w:val="000000" w:themeColor="text1"/>
          <w:sz w:val="22"/>
          <w:szCs w:val="22"/>
        </w:rPr>
        <w:t xml:space="preserve">ally with the Cluster and has provided mentorship and support to the cluster leads at </w:t>
      </w:r>
      <w:r w:rsidR="00F80E82">
        <w:rPr>
          <w:rFonts w:asciiTheme="minorHAnsi" w:hAnsiTheme="minorHAnsi"/>
          <w:color w:val="000000" w:themeColor="text1"/>
          <w:sz w:val="22"/>
          <w:szCs w:val="22"/>
        </w:rPr>
        <w:t>DWA</w:t>
      </w:r>
      <w:r w:rsidR="00D7447C" w:rsidRPr="00A061EB">
        <w:rPr>
          <w:rFonts w:asciiTheme="minorHAnsi" w:hAnsiTheme="minorHAnsi"/>
          <w:color w:val="000000" w:themeColor="text1"/>
          <w:sz w:val="22"/>
          <w:szCs w:val="22"/>
        </w:rPr>
        <w:t xml:space="preserve"> and </w:t>
      </w:r>
      <w:r w:rsidR="00215B9A" w:rsidRPr="00A061EB">
        <w:rPr>
          <w:rFonts w:asciiTheme="minorHAnsi" w:hAnsiTheme="minorHAnsi"/>
          <w:color w:val="000000" w:themeColor="text1"/>
          <w:sz w:val="22"/>
          <w:szCs w:val="22"/>
        </w:rPr>
        <w:t xml:space="preserve">all organisations that attended.  </w:t>
      </w:r>
    </w:p>
    <w:p w14:paraId="27B2BCC1" w14:textId="14E1F030" w:rsidR="00215B9A" w:rsidRPr="00A061EB" w:rsidRDefault="00215B9A" w:rsidP="00CE74B8">
      <w:pPr>
        <w:tabs>
          <w:tab w:val="left" w:pos="2835"/>
        </w:tabs>
        <w:jc w:val="both"/>
        <w:outlineLvl w:val="0"/>
        <w:rPr>
          <w:rFonts w:asciiTheme="minorHAnsi" w:hAnsiTheme="minorHAnsi"/>
          <w:color w:val="000000" w:themeColor="text1"/>
          <w:sz w:val="22"/>
          <w:szCs w:val="22"/>
        </w:rPr>
      </w:pPr>
      <w:r w:rsidRPr="00A061EB">
        <w:rPr>
          <w:rFonts w:asciiTheme="minorHAnsi" w:hAnsiTheme="minorHAnsi"/>
          <w:color w:val="000000" w:themeColor="text1"/>
          <w:sz w:val="22"/>
          <w:szCs w:val="22"/>
        </w:rPr>
        <w:t xml:space="preserve"> </w:t>
      </w:r>
    </w:p>
    <w:p w14:paraId="64304F0B" w14:textId="41B15390" w:rsidR="00576FAF" w:rsidRPr="00A061EB" w:rsidRDefault="002B54F6" w:rsidP="00CE74B8">
      <w:pPr>
        <w:tabs>
          <w:tab w:val="left" w:pos="2835"/>
        </w:tabs>
        <w:jc w:val="both"/>
        <w:outlineLvl w:val="0"/>
        <w:rPr>
          <w:rFonts w:asciiTheme="minorHAnsi" w:hAnsiTheme="minorHAnsi"/>
          <w:color w:val="000000" w:themeColor="text1"/>
          <w:sz w:val="22"/>
          <w:szCs w:val="22"/>
        </w:rPr>
      </w:pPr>
      <w:r w:rsidRPr="00A061EB">
        <w:rPr>
          <w:rFonts w:asciiTheme="minorHAnsi" w:hAnsiTheme="minorHAnsi"/>
          <w:color w:val="000000" w:themeColor="text1"/>
          <w:sz w:val="22"/>
          <w:szCs w:val="22"/>
        </w:rPr>
        <w:t>CARE</w:t>
      </w:r>
      <w:r w:rsidR="00D7447C" w:rsidRPr="00A061EB">
        <w:rPr>
          <w:rFonts w:asciiTheme="minorHAnsi" w:hAnsiTheme="minorHAnsi"/>
          <w:color w:val="000000" w:themeColor="text1"/>
          <w:sz w:val="22"/>
          <w:szCs w:val="22"/>
        </w:rPr>
        <w:t xml:space="preserve"> also formed a strong formal relationship with the Department of Women’s Affairs.  CARE played a role in supporting DWA to bring together civil society organisations for consultations on the </w:t>
      </w:r>
      <w:r w:rsidRPr="00A061EB">
        <w:rPr>
          <w:rFonts w:asciiTheme="minorHAnsi" w:hAnsiTheme="minorHAnsi"/>
          <w:sz w:val="22"/>
          <w:szCs w:val="22"/>
        </w:rPr>
        <w:t xml:space="preserve">Vanuatu </w:t>
      </w:r>
      <w:r w:rsidRPr="00A061EB">
        <w:rPr>
          <w:rFonts w:asciiTheme="minorHAnsi" w:hAnsiTheme="minorHAnsi"/>
          <w:i/>
          <w:sz w:val="22"/>
          <w:szCs w:val="22"/>
        </w:rPr>
        <w:t>National Women’s Equality Policy 2015-2019</w:t>
      </w:r>
      <w:r w:rsidR="0026343F" w:rsidRPr="00A061EB">
        <w:rPr>
          <w:rFonts w:asciiTheme="minorHAnsi" w:hAnsiTheme="minorHAnsi"/>
          <w:color w:val="000000" w:themeColor="text1"/>
          <w:sz w:val="22"/>
          <w:szCs w:val="22"/>
        </w:rPr>
        <w:t>. CARE also supported DWA in organising a Women in Recovery Forum, following Tropical Cyclone Pam which highlighted women’s contribution to cyclone preparedness and recovery.</w:t>
      </w:r>
      <w:r w:rsidRPr="00A061EB">
        <w:rPr>
          <w:rFonts w:asciiTheme="minorHAnsi" w:hAnsiTheme="minorHAnsi"/>
          <w:color w:val="000000" w:themeColor="text1"/>
          <w:sz w:val="22"/>
          <w:szCs w:val="22"/>
        </w:rPr>
        <w:t xml:space="preserve">  </w:t>
      </w:r>
      <w:r w:rsidR="00215B9A" w:rsidRPr="00A061EB">
        <w:rPr>
          <w:rFonts w:asciiTheme="minorHAnsi" w:hAnsiTheme="minorHAnsi"/>
          <w:color w:val="000000" w:themeColor="text1"/>
          <w:sz w:val="22"/>
          <w:szCs w:val="22"/>
        </w:rPr>
        <w:t>CARE has led</w:t>
      </w:r>
      <w:r w:rsidRPr="00A061EB">
        <w:rPr>
          <w:rFonts w:asciiTheme="minorHAnsi" w:hAnsiTheme="minorHAnsi"/>
          <w:color w:val="000000" w:themeColor="text1"/>
          <w:sz w:val="22"/>
          <w:szCs w:val="22"/>
        </w:rPr>
        <w:t xml:space="preserve"> the sector</w:t>
      </w:r>
      <w:r w:rsidR="00215B9A" w:rsidRPr="00A061EB">
        <w:rPr>
          <w:rFonts w:asciiTheme="minorHAnsi" w:hAnsiTheme="minorHAnsi"/>
          <w:color w:val="000000" w:themeColor="text1"/>
          <w:sz w:val="22"/>
          <w:szCs w:val="22"/>
        </w:rPr>
        <w:t xml:space="preserve"> on gender analysis of</w:t>
      </w:r>
      <w:r w:rsidR="00D7447C" w:rsidRPr="00A061EB">
        <w:rPr>
          <w:rFonts w:asciiTheme="minorHAnsi" w:hAnsiTheme="minorHAnsi"/>
          <w:color w:val="000000" w:themeColor="text1"/>
          <w:sz w:val="22"/>
          <w:szCs w:val="22"/>
        </w:rPr>
        <w:t xml:space="preserve"> the decentralisation </w:t>
      </w:r>
      <w:r w:rsidR="00D7447C" w:rsidRPr="00A061EB">
        <w:rPr>
          <w:rFonts w:asciiTheme="minorHAnsi" w:hAnsiTheme="minorHAnsi"/>
          <w:color w:val="000000" w:themeColor="text1"/>
          <w:sz w:val="22"/>
          <w:szCs w:val="22"/>
        </w:rPr>
        <w:lastRenderedPageBreak/>
        <w:t>process and e</w:t>
      </w:r>
      <w:r w:rsidR="0026343F" w:rsidRPr="00A061EB">
        <w:rPr>
          <w:rFonts w:asciiTheme="minorHAnsi" w:hAnsiTheme="minorHAnsi"/>
          <w:color w:val="000000" w:themeColor="text1"/>
          <w:sz w:val="22"/>
          <w:szCs w:val="22"/>
        </w:rPr>
        <w:t>ngag</w:t>
      </w:r>
      <w:r w:rsidR="00D7447C" w:rsidRPr="00A061EB">
        <w:rPr>
          <w:rFonts w:asciiTheme="minorHAnsi" w:hAnsiTheme="minorHAnsi"/>
          <w:color w:val="000000" w:themeColor="text1"/>
          <w:sz w:val="22"/>
          <w:szCs w:val="22"/>
        </w:rPr>
        <w:t xml:space="preserve">ing </w:t>
      </w:r>
      <w:r w:rsidR="00F80E82">
        <w:rPr>
          <w:rFonts w:asciiTheme="minorHAnsi" w:hAnsiTheme="minorHAnsi"/>
          <w:color w:val="000000" w:themeColor="text1"/>
          <w:sz w:val="22"/>
          <w:szCs w:val="22"/>
        </w:rPr>
        <w:t>DWA</w:t>
      </w:r>
      <w:r w:rsidR="00D7447C" w:rsidRPr="00A061EB">
        <w:rPr>
          <w:rFonts w:asciiTheme="minorHAnsi" w:hAnsiTheme="minorHAnsi"/>
          <w:color w:val="000000" w:themeColor="text1"/>
          <w:sz w:val="22"/>
          <w:szCs w:val="22"/>
        </w:rPr>
        <w:t xml:space="preserve"> and civil society in the process so that they are informed of proposed changes and able to respond to them. </w:t>
      </w:r>
    </w:p>
    <w:p w14:paraId="24F326BE" w14:textId="77777777" w:rsidR="007622FA" w:rsidRPr="00A061EB" w:rsidRDefault="007622FA" w:rsidP="00CE74B8">
      <w:pPr>
        <w:tabs>
          <w:tab w:val="left" w:pos="2835"/>
        </w:tabs>
        <w:rPr>
          <w:rFonts w:asciiTheme="minorHAnsi" w:hAnsiTheme="minorHAnsi"/>
          <w:i/>
          <w:color w:val="ED7D31" w:themeColor="accent2"/>
          <w:sz w:val="22"/>
          <w:szCs w:val="22"/>
        </w:rPr>
      </w:pPr>
    </w:p>
    <w:p w14:paraId="1020A1F2" w14:textId="576F38B5" w:rsidR="00DB5B85" w:rsidRPr="009145D4" w:rsidRDefault="00DB5B85" w:rsidP="00CE74B8">
      <w:pPr>
        <w:tabs>
          <w:tab w:val="left" w:pos="2835"/>
        </w:tabs>
        <w:rPr>
          <w:rFonts w:asciiTheme="minorHAnsi" w:hAnsiTheme="minorHAnsi"/>
          <w:i/>
          <w:color w:val="ED7D31" w:themeColor="accent2"/>
          <w:sz w:val="22"/>
        </w:rPr>
      </w:pPr>
      <w:r w:rsidRPr="009145D4">
        <w:rPr>
          <w:rFonts w:asciiTheme="minorHAnsi" w:hAnsiTheme="minorHAnsi"/>
          <w:i/>
          <w:color w:val="ED7D31" w:themeColor="accent2"/>
          <w:sz w:val="22"/>
        </w:rPr>
        <w:t>Strong reputation</w:t>
      </w:r>
      <w:r w:rsidR="000766C8">
        <w:rPr>
          <w:rFonts w:asciiTheme="minorHAnsi" w:hAnsiTheme="minorHAnsi"/>
          <w:i/>
          <w:color w:val="ED7D31" w:themeColor="accent2"/>
          <w:sz w:val="22"/>
        </w:rPr>
        <w:t xml:space="preserve"> as a gender equality </w:t>
      </w:r>
      <w:r w:rsidR="00355EF7">
        <w:rPr>
          <w:rFonts w:asciiTheme="minorHAnsi" w:hAnsiTheme="minorHAnsi"/>
          <w:i/>
          <w:color w:val="ED7D31" w:themeColor="accent2"/>
          <w:sz w:val="22"/>
        </w:rPr>
        <w:t>organisation</w:t>
      </w:r>
    </w:p>
    <w:p w14:paraId="4EF16CD2" w14:textId="67CC15AF" w:rsidR="00DB5B85" w:rsidRPr="009145D4" w:rsidRDefault="00182A99" w:rsidP="00DB5B85">
      <w:pPr>
        <w:rPr>
          <w:rFonts w:asciiTheme="minorHAnsi" w:hAnsiTheme="minorHAnsi"/>
          <w:sz w:val="22"/>
        </w:rPr>
      </w:pPr>
      <w:r w:rsidRPr="009145D4">
        <w:rPr>
          <w:rFonts w:asciiTheme="minorHAnsi" w:hAnsiTheme="minorHAnsi"/>
          <w:sz w:val="22"/>
        </w:rPr>
        <w:t xml:space="preserve">All stakeholders that were interviewed reported on </w:t>
      </w:r>
      <w:r w:rsidR="00A35BDD" w:rsidRPr="009145D4">
        <w:rPr>
          <w:rFonts w:asciiTheme="minorHAnsi" w:hAnsiTheme="minorHAnsi"/>
          <w:sz w:val="22"/>
        </w:rPr>
        <w:t>CARE</w:t>
      </w:r>
      <w:r w:rsidRPr="009145D4">
        <w:rPr>
          <w:rFonts w:asciiTheme="minorHAnsi" w:hAnsiTheme="minorHAnsi"/>
          <w:sz w:val="22"/>
        </w:rPr>
        <w:t xml:space="preserve">’s strong reputation as a leader in the </w:t>
      </w:r>
      <w:r w:rsidR="00772201">
        <w:rPr>
          <w:rFonts w:asciiTheme="minorHAnsi" w:hAnsiTheme="minorHAnsi"/>
          <w:sz w:val="22"/>
        </w:rPr>
        <w:t xml:space="preserve">gender equality </w:t>
      </w:r>
      <w:r w:rsidRPr="009145D4">
        <w:rPr>
          <w:rFonts w:asciiTheme="minorHAnsi" w:hAnsiTheme="minorHAnsi"/>
          <w:sz w:val="22"/>
        </w:rPr>
        <w:t xml:space="preserve">sector.  </w:t>
      </w:r>
      <w:r w:rsidR="00C9550B" w:rsidRPr="009145D4">
        <w:rPr>
          <w:rFonts w:asciiTheme="minorHAnsi" w:hAnsiTheme="minorHAnsi"/>
          <w:sz w:val="22"/>
        </w:rPr>
        <w:t>DWA described CARE as their ‘right hand’ in the G</w:t>
      </w:r>
      <w:r w:rsidR="00772201">
        <w:rPr>
          <w:rFonts w:asciiTheme="minorHAnsi" w:hAnsiTheme="minorHAnsi"/>
          <w:sz w:val="22"/>
        </w:rPr>
        <w:t>ender and Protection Cluster.  The Australian Aid program</w:t>
      </w:r>
      <w:r w:rsidR="00C9550B" w:rsidRPr="009145D4">
        <w:rPr>
          <w:rFonts w:asciiTheme="minorHAnsi" w:hAnsiTheme="minorHAnsi"/>
          <w:sz w:val="22"/>
        </w:rPr>
        <w:t xml:space="preserve"> described CARE as </w:t>
      </w:r>
      <w:r w:rsidR="000766C8">
        <w:rPr>
          <w:rFonts w:asciiTheme="minorHAnsi" w:hAnsiTheme="minorHAnsi"/>
          <w:sz w:val="22"/>
        </w:rPr>
        <w:t>‘</w:t>
      </w:r>
      <w:r w:rsidR="00C61197" w:rsidRPr="009145D4">
        <w:rPr>
          <w:rFonts w:asciiTheme="minorHAnsi" w:hAnsiTheme="minorHAnsi"/>
          <w:sz w:val="22"/>
        </w:rPr>
        <w:t>innovative</w:t>
      </w:r>
      <w:r w:rsidR="000766C8">
        <w:rPr>
          <w:rFonts w:asciiTheme="minorHAnsi" w:hAnsiTheme="minorHAnsi"/>
          <w:sz w:val="22"/>
        </w:rPr>
        <w:t xml:space="preserve">’ </w:t>
      </w:r>
      <w:r w:rsidR="00C61197" w:rsidRPr="009145D4">
        <w:rPr>
          <w:rFonts w:asciiTheme="minorHAnsi" w:hAnsiTheme="minorHAnsi"/>
          <w:sz w:val="22"/>
        </w:rPr>
        <w:t>in their approach with life</w:t>
      </w:r>
      <w:r w:rsidR="005751B8" w:rsidRPr="009145D4">
        <w:rPr>
          <w:rFonts w:asciiTheme="minorHAnsi" w:hAnsiTheme="minorHAnsi"/>
          <w:sz w:val="22"/>
        </w:rPr>
        <w:t xml:space="preserve"> </w:t>
      </w:r>
      <w:r w:rsidR="000766C8">
        <w:rPr>
          <w:rFonts w:asciiTheme="minorHAnsi" w:hAnsiTheme="minorHAnsi"/>
          <w:sz w:val="22"/>
        </w:rPr>
        <w:t>skills training and ‘responsive and c</w:t>
      </w:r>
      <w:r w:rsidR="00C61197" w:rsidRPr="009145D4">
        <w:rPr>
          <w:rFonts w:asciiTheme="minorHAnsi" w:hAnsiTheme="minorHAnsi"/>
          <w:sz w:val="22"/>
        </w:rPr>
        <w:t>ollaborative</w:t>
      </w:r>
      <w:r w:rsidR="000766C8">
        <w:rPr>
          <w:rFonts w:asciiTheme="minorHAnsi" w:hAnsiTheme="minorHAnsi"/>
          <w:sz w:val="22"/>
        </w:rPr>
        <w:t>’ in their work with the Aid program</w:t>
      </w:r>
      <w:r w:rsidR="00772201">
        <w:rPr>
          <w:rFonts w:asciiTheme="minorHAnsi" w:hAnsiTheme="minorHAnsi"/>
          <w:sz w:val="22"/>
        </w:rPr>
        <w:t>,</w:t>
      </w:r>
      <w:r w:rsidR="00C61197" w:rsidRPr="009145D4">
        <w:rPr>
          <w:rFonts w:asciiTheme="minorHAnsi" w:hAnsiTheme="minorHAnsi"/>
          <w:sz w:val="22"/>
        </w:rPr>
        <w:t xml:space="preserve"> and that they have an excellent reputation</w:t>
      </w:r>
      <w:r w:rsidR="000766C8">
        <w:rPr>
          <w:rFonts w:asciiTheme="minorHAnsi" w:hAnsiTheme="minorHAnsi"/>
          <w:sz w:val="22"/>
        </w:rPr>
        <w:t xml:space="preserve"> as an organisation committed to gender equality in Vanuatu</w:t>
      </w:r>
      <w:r w:rsidR="00C61197" w:rsidRPr="009145D4">
        <w:rPr>
          <w:rFonts w:asciiTheme="minorHAnsi" w:hAnsiTheme="minorHAnsi"/>
          <w:sz w:val="22"/>
        </w:rPr>
        <w:t xml:space="preserve">. </w:t>
      </w:r>
      <w:r w:rsidR="000766C8">
        <w:rPr>
          <w:rFonts w:asciiTheme="minorHAnsi" w:hAnsiTheme="minorHAnsi"/>
          <w:sz w:val="22"/>
        </w:rPr>
        <w:t xml:space="preserve"> The Vanuatu Women’s Centre commented that they appreciated CARE’s focus on young people and that they ‘bridge the gap in working with girls’.  </w:t>
      </w:r>
      <w:r w:rsidR="00C61197" w:rsidRPr="009145D4">
        <w:rPr>
          <w:rFonts w:asciiTheme="minorHAnsi" w:hAnsiTheme="minorHAnsi"/>
          <w:sz w:val="22"/>
        </w:rPr>
        <w:t xml:space="preserve"> CARE was described by the Disability Desk as supportive of small organisations in accessing funding during the response to Cyclone Pam.  CARE has strategically built its reputation as a leader in the women’s sector over the first phase.  </w:t>
      </w:r>
    </w:p>
    <w:p w14:paraId="2693ECE5" w14:textId="77777777" w:rsidR="009A2B13" w:rsidRPr="00A061EB" w:rsidRDefault="009A2B13" w:rsidP="00DB5B85">
      <w:pPr>
        <w:rPr>
          <w:rFonts w:asciiTheme="minorHAnsi" w:hAnsiTheme="minorHAnsi"/>
          <w:sz w:val="22"/>
          <w:szCs w:val="22"/>
        </w:rPr>
      </w:pPr>
    </w:p>
    <w:p w14:paraId="13F3E589" w14:textId="66B8855B" w:rsidR="009A2B13" w:rsidRPr="00A061EB" w:rsidRDefault="009A2B13" w:rsidP="002B54F6">
      <w:pPr>
        <w:tabs>
          <w:tab w:val="left" w:pos="2835"/>
        </w:tabs>
        <w:rPr>
          <w:rFonts w:asciiTheme="minorHAnsi" w:hAnsiTheme="minorHAnsi"/>
          <w:i/>
          <w:color w:val="ED7D31" w:themeColor="accent2"/>
          <w:sz w:val="22"/>
          <w:szCs w:val="22"/>
        </w:rPr>
      </w:pPr>
      <w:r w:rsidRPr="00A061EB">
        <w:rPr>
          <w:rFonts w:asciiTheme="minorHAnsi" w:hAnsiTheme="minorHAnsi"/>
          <w:i/>
          <w:color w:val="ED7D31" w:themeColor="accent2"/>
          <w:sz w:val="22"/>
          <w:szCs w:val="22"/>
        </w:rPr>
        <w:t>Funding</w:t>
      </w:r>
      <w:r w:rsidR="002A1E8D" w:rsidRPr="00A061EB">
        <w:rPr>
          <w:rFonts w:asciiTheme="minorHAnsi" w:hAnsiTheme="minorHAnsi"/>
          <w:i/>
          <w:color w:val="ED7D31" w:themeColor="accent2"/>
          <w:sz w:val="22"/>
          <w:szCs w:val="22"/>
        </w:rPr>
        <w:t xml:space="preserve"> for gender equality work in Vanuatu</w:t>
      </w:r>
    </w:p>
    <w:p w14:paraId="0EB9722B" w14:textId="04A43F77" w:rsidR="009A2B13" w:rsidRPr="00A061EB" w:rsidRDefault="009A2B13" w:rsidP="00DB5B85">
      <w:pPr>
        <w:rPr>
          <w:rFonts w:asciiTheme="minorHAnsi" w:hAnsiTheme="minorHAnsi"/>
          <w:sz w:val="22"/>
          <w:szCs w:val="22"/>
        </w:rPr>
      </w:pPr>
      <w:r w:rsidRPr="00A061EB">
        <w:rPr>
          <w:rFonts w:asciiTheme="minorHAnsi" w:hAnsiTheme="minorHAnsi"/>
          <w:sz w:val="22"/>
          <w:szCs w:val="22"/>
        </w:rPr>
        <w:t xml:space="preserve">Through its </w:t>
      </w:r>
      <w:r w:rsidR="002A4F02">
        <w:rPr>
          <w:rFonts w:asciiTheme="minorHAnsi" w:hAnsiTheme="minorHAnsi"/>
          <w:sz w:val="22"/>
          <w:szCs w:val="22"/>
        </w:rPr>
        <w:t>work supporting women’s organisations</w:t>
      </w:r>
      <w:r w:rsidRPr="00A061EB">
        <w:rPr>
          <w:rFonts w:asciiTheme="minorHAnsi" w:hAnsiTheme="minorHAnsi"/>
          <w:sz w:val="22"/>
          <w:szCs w:val="22"/>
        </w:rPr>
        <w:t xml:space="preserve">, CARE has </w:t>
      </w:r>
      <w:r w:rsidR="002B54F6" w:rsidRPr="00A061EB">
        <w:rPr>
          <w:rFonts w:asciiTheme="minorHAnsi" w:hAnsiTheme="minorHAnsi"/>
          <w:sz w:val="22"/>
          <w:szCs w:val="22"/>
        </w:rPr>
        <w:t>facilitated f</w:t>
      </w:r>
      <w:r w:rsidRPr="00A061EB">
        <w:rPr>
          <w:rFonts w:asciiTheme="minorHAnsi" w:hAnsiTheme="minorHAnsi"/>
          <w:sz w:val="22"/>
          <w:szCs w:val="22"/>
        </w:rPr>
        <w:t>unding of 3 million</w:t>
      </w:r>
      <w:r w:rsidR="002A1E8D" w:rsidRPr="00A061EB">
        <w:rPr>
          <w:rFonts w:asciiTheme="minorHAnsi" w:hAnsiTheme="minorHAnsi"/>
          <w:sz w:val="22"/>
          <w:szCs w:val="22"/>
        </w:rPr>
        <w:t xml:space="preserve"> AUD</w:t>
      </w:r>
      <w:r w:rsidRPr="00A061EB">
        <w:rPr>
          <w:rFonts w:asciiTheme="minorHAnsi" w:hAnsiTheme="minorHAnsi"/>
          <w:sz w:val="22"/>
          <w:szCs w:val="22"/>
        </w:rPr>
        <w:t xml:space="preserve"> to support organisations</w:t>
      </w:r>
      <w:r w:rsidR="002B54F6" w:rsidRPr="00A061EB">
        <w:rPr>
          <w:rFonts w:asciiTheme="minorHAnsi" w:hAnsiTheme="minorHAnsi"/>
          <w:sz w:val="22"/>
          <w:szCs w:val="22"/>
        </w:rPr>
        <w:t xml:space="preserve"> committed to gender equality</w:t>
      </w:r>
      <w:r w:rsidRPr="00A061EB">
        <w:rPr>
          <w:rFonts w:asciiTheme="minorHAnsi" w:hAnsiTheme="minorHAnsi"/>
          <w:sz w:val="22"/>
          <w:szCs w:val="22"/>
        </w:rPr>
        <w:t xml:space="preserve"> in Vanuatu. </w:t>
      </w:r>
      <w:r w:rsidR="00D7635F" w:rsidRPr="00A061EB">
        <w:rPr>
          <w:rFonts w:asciiTheme="minorHAnsi" w:hAnsiTheme="minorHAnsi"/>
          <w:sz w:val="22"/>
          <w:szCs w:val="22"/>
        </w:rPr>
        <w:t xml:space="preserve">This has been achieved in two ways. The first is through the Gender and Protection Cluster which CARE has supported to secure a 2 million AUD grant to be shared among members of the Cluster. The second is from the Australian DFAT post which is a one million AUD grant to support this work, particularly </w:t>
      </w:r>
      <w:r w:rsidR="00D7447C" w:rsidRPr="00A061EB">
        <w:rPr>
          <w:rFonts w:asciiTheme="minorHAnsi" w:hAnsiTheme="minorHAnsi"/>
          <w:sz w:val="22"/>
          <w:szCs w:val="22"/>
        </w:rPr>
        <w:t>supporting women’s organisations and promoting the participation of young women.</w:t>
      </w:r>
    </w:p>
    <w:p w14:paraId="5010BAB3" w14:textId="77777777" w:rsidR="009A2B13" w:rsidRPr="00A061EB" w:rsidRDefault="009A2B13" w:rsidP="00DB5B85">
      <w:pPr>
        <w:rPr>
          <w:rFonts w:asciiTheme="minorHAnsi" w:hAnsiTheme="minorHAnsi"/>
          <w:sz w:val="22"/>
          <w:szCs w:val="22"/>
        </w:rPr>
      </w:pPr>
    </w:p>
    <w:p w14:paraId="5AD88F91" w14:textId="6EC9A396" w:rsidR="009A2B13" w:rsidRPr="009145D4" w:rsidRDefault="004C17D8" w:rsidP="002B54F6">
      <w:pPr>
        <w:jc w:val="both"/>
        <w:outlineLvl w:val="0"/>
        <w:rPr>
          <w:rFonts w:asciiTheme="minorHAnsi" w:hAnsiTheme="minorHAnsi"/>
          <w:b/>
          <w:color w:val="ED7D31" w:themeColor="accent2"/>
          <w:sz w:val="22"/>
        </w:rPr>
      </w:pPr>
      <w:r w:rsidRPr="009145D4">
        <w:rPr>
          <w:rFonts w:asciiTheme="minorHAnsi" w:hAnsiTheme="minorHAnsi"/>
          <w:b/>
          <w:color w:val="ED7D31" w:themeColor="accent2"/>
          <w:sz w:val="22"/>
        </w:rPr>
        <w:t>PROGRAM CHALLENGES</w:t>
      </w:r>
    </w:p>
    <w:p w14:paraId="23027DC0" w14:textId="56E98608" w:rsidR="00D7635F" w:rsidRPr="00447071" w:rsidRDefault="00D7635F" w:rsidP="00447071">
      <w:pPr>
        <w:jc w:val="both"/>
        <w:outlineLvl w:val="0"/>
        <w:rPr>
          <w:rFonts w:asciiTheme="minorHAnsi" w:hAnsiTheme="minorHAnsi"/>
          <w:i/>
          <w:color w:val="ED7D31" w:themeColor="accent2"/>
          <w:sz w:val="22"/>
        </w:rPr>
      </w:pPr>
      <w:r w:rsidRPr="00A061EB">
        <w:rPr>
          <w:rFonts w:asciiTheme="minorHAnsi" w:hAnsiTheme="minorHAnsi"/>
          <w:sz w:val="22"/>
          <w:szCs w:val="22"/>
        </w:rPr>
        <w:t>The major challenges in this area have been a lack of funding</w:t>
      </w:r>
      <w:r w:rsidR="002A1E8D" w:rsidRPr="00A061EB">
        <w:rPr>
          <w:rFonts w:asciiTheme="minorHAnsi" w:hAnsiTheme="minorHAnsi"/>
          <w:sz w:val="22"/>
          <w:szCs w:val="22"/>
        </w:rPr>
        <w:t xml:space="preserve"> for program as</w:t>
      </w:r>
      <w:r w:rsidRPr="00A061EB">
        <w:rPr>
          <w:rFonts w:asciiTheme="minorHAnsi" w:hAnsiTheme="minorHAnsi"/>
          <w:sz w:val="22"/>
          <w:szCs w:val="22"/>
        </w:rPr>
        <w:t xml:space="preserve"> previously mentioned, this project was implemented on a smaller share of the budge</w:t>
      </w:r>
      <w:r w:rsidR="00215B9A" w:rsidRPr="00A061EB">
        <w:rPr>
          <w:rFonts w:asciiTheme="minorHAnsi" w:hAnsiTheme="minorHAnsi"/>
          <w:sz w:val="22"/>
          <w:szCs w:val="22"/>
        </w:rPr>
        <w:t>t</w:t>
      </w:r>
      <w:r w:rsidRPr="00A061EB">
        <w:rPr>
          <w:rFonts w:asciiTheme="minorHAnsi" w:hAnsiTheme="minorHAnsi"/>
          <w:sz w:val="22"/>
          <w:szCs w:val="22"/>
        </w:rPr>
        <w:t xml:space="preserve">. </w:t>
      </w:r>
      <w:r w:rsidR="00447071">
        <w:rPr>
          <w:rFonts w:asciiTheme="minorHAnsi" w:hAnsiTheme="minorHAnsi"/>
          <w:sz w:val="22"/>
          <w:szCs w:val="22"/>
        </w:rPr>
        <w:t>Organisational capacity development, young women’s leadership and women’s leadership at local, national, regional and international levels were planned</w:t>
      </w:r>
      <w:r w:rsidR="00DB18CA">
        <w:rPr>
          <w:rFonts w:asciiTheme="minorHAnsi" w:hAnsiTheme="minorHAnsi"/>
          <w:sz w:val="22"/>
          <w:szCs w:val="22"/>
        </w:rPr>
        <w:t xml:space="preserve"> but</w:t>
      </w:r>
      <w:r w:rsidR="00447071">
        <w:rPr>
          <w:rFonts w:asciiTheme="minorHAnsi" w:hAnsiTheme="minorHAnsi"/>
          <w:sz w:val="22"/>
          <w:szCs w:val="22"/>
        </w:rPr>
        <w:t xml:space="preserve"> not implemented.</w:t>
      </w:r>
    </w:p>
    <w:p w14:paraId="319F036C" w14:textId="77777777" w:rsidR="00D7635F" w:rsidRPr="00A061EB" w:rsidRDefault="00D7635F" w:rsidP="003477D2">
      <w:pPr>
        <w:rPr>
          <w:rFonts w:asciiTheme="minorHAnsi" w:hAnsiTheme="minorHAnsi"/>
          <w:sz w:val="22"/>
          <w:szCs w:val="22"/>
        </w:rPr>
      </w:pPr>
    </w:p>
    <w:p w14:paraId="24312961" w14:textId="5956807B" w:rsidR="009A02C0" w:rsidRDefault="009A2B13" w:rsidP="003477D2">
      <w:pPr>
        <w:rPr>
          <w:rFonts w:asciiTheme="minorHAnsi" w:hAnsiTheme="minorHAnsi"/>
          <w:sz w:val="22"/>
          <w:szCs w:val="22"/>
        </w:rPr>
      </w:pPr>
      <w:r w:rsidRPr="00A061EB">
        <w:rPr>
          <w:rFonts w:asciiTheme="minorHAnsi" w:hAnsiTheme="minorHAnsi"/>
          <w:sz w:val="22"/>
          <w:szCs w:val="22"/>
        </w:rPr>
        <w:t>It has been challenging to work with existin</w:t>
      </w:r>
      <w:r w:rsidR="006E2A60">
        <w:rPr>
          <w:rFonts w:asciiTheme="minorHAnsi" w:hAnsiTheme="minorHAnsi"/>
          <w:sz w:val="22"/>
          <w:szCs w:val="22"/>
        </w:rPr>
        <w:t>g women’s organisations in Vanua</w:t>
      </w:r>
      <w:r w:rsidRPr="00A061EB">
        <w:rPr>
          <w:rFonts w:asciiTheme="minorHAnsi" w:hAnsiTheme="minorHAnsi"/>
          <w:sz w:val="22"/>
          <w:szCs w:val="22"/>
        </w:rPr>
        <w:t>tu</w:t>
      </w:r>
      <w:r w:rsidR="002B54F6" w:rsidRPr="00A061EB">
        <w:rPr>
          <w:rFonts w:asciiTheme="minorHAnsi" w:hAnsiTheme="minorHAnsi"/>
          <w:sz w:val="22"/>
          <w:szCs w:val="22"/>
        </w:rPr>
        <w:t xml:space="preserve">.  </w:t>
      </w:r>
      <w:r w:rsidR="00D7635F" w:rsidRPr="00A061EB">
        <w:rPr>
          <w:rFonts w:asciiTheme="minorHAnsi" w:hAnsiTheme="minorHAnsi"/>
          <w:sz w:val="22"/>
          <w:szCs w:val="22"/>
        </w:rPr>
        <w:t>There is not a strong ‘women’s movement’ in Vanuatu, but a collection of organisations that focus on women’s issues.  There is a history of competition between the organisations due to lack of funding and some local politics. CARE has carefully navigate</w:t>
      </w:r>
      <w:r w:rsidR="005D6722">
        <w:rPr>
          <w:rFonts w:asciiTheme="minorHAnsi" w:hAnsiTheme="minorHAnsi"/>
          <w:sz w:val="22"/>
          <w:szCs w:val="22"/>
        </w:rPr>
        <w:t>d</w:t>
      </w:r>
      <w:r w:rsidR="00D7635F" w:rsidRPr="00A061EB">
        <w:rPr>
          <w:rFonts w:asciiTheme="minorHAnsi" w:hAnsiTheme="minorHAnsi"/>
          <w:sz w:val="22"/>
          <w:szCs w:val="22"/>
        </w:rPr>
        <w:t xml:space="preserve"> this context and work</w:t>
      </w:r>
      <w:r w:rsidR="00447071">
        <w:rPr>
          <w:rFonts w:asciiTheme="minorHAnsi" w:hAnsiTheme="minorHAnsi"/>
          <w:sz w:val="22"/>
          <w:szCs w:val="22"/>
        </w:rPr>
        <w:t>s</w:t>
      </w:r>
      <w:r w:rsidR="00D7635F" w:rsidRPr="00A061EB">
        <w:rPr>
          <w:rFonts w:asciiTheme="minorHAnsi" w:hAnsiTheme="minorHAnsi"/>
          <w:sz w:val="22"/>
          <w:szCs w:val="22"/>
        </w:rPr>
        <w:t xml:space="preserve"> well with </w:t>
      </w:r>
      <w:r w:rsidR="005D6722">
        <w:rPr>
          <w:rFonts w:asciiTheme="minorHAnsi" w:hAnsiTheme="minorHAnsi"/>
          <w:sz w:val="22"/>
          <w:szCs w:val="22"/>
        </w:rPr>
        <w:t>many</w:t>
      </w:r>
      <w:r w:rsidR="00D7635F" w:rsidRPr="00A061EB">
        <w:rPr>
          <w:rFonts w:asciiTheme="minorHAnsi" w:hAnsiTheme="minorHAnsi"/>
          <w:sz w:val="22"/>
          <w:szCs w:val="22"/>
        </w:rPr>
        <w:t xml:space="preserve"> organisations through funding-sharing arrangements and </w:t>
      </w:r>
      <w:r w:rsidR="00215B9A" w:rsidRPr="00A061EB">
        <w:rPr>
          <w:rFonts w:asciiTheme="minorHAnsi" w:hAnsiTheme="minorHAnsi"/>
          <w:sz w:val="22"/>
          <w:szCs w:val="22"/>
        </w:rPr>
        <w:t xml:space="preserve">capacity building, particularly </w:t>
      </w:r>
      <w:proofErr w:type="gramStart"/>
      <w:r w:rsidR="00215B9A" w:rsidRPr="00A061EB">
        <w:rPr>
          <w:rFonts w:asciiTheme="minorHAnsi" w:hAnsiTheme="minorHAnsi"/>
          <w:sz w:val="22"/>
          <w:szCs w:val="22"/>
        </w:rPr>
        <w:t>in the area of</w:t>
      </w:r>
      <w:proofErr w:type="gramEnd"/>
      <w:r w:rsidR="00215B9A" w:rsidRPr="00A061EB">
        <w:rPr>
          <w:rFonts w:asciiTheme="minorHAnsi" w:hAnsiTheme="minorHAnsi"/>
          <w:sz w:val="22"/>
          <w:szCs w:val="22"/>
        </w:rPr>
        <w:t xml:space="preserve"> policy analysis.  CARE should continue to build on this</w:t>
      </w:r>
      <w:r w:rsidR="00447071">
        <w:rPr>
          <w:rFonts w:asciiTheme="minorHAnsi" w:hAnsiTheme="minorHAnsi"/>
          <w:sz w:val="22"/>
          <w:szCs w:val="22"/>
        </w:rPr>
        <w:t xml:space="preserve"> collaborative approach</w:t>
      </w:r>
      <w:r w:rsidR="00215B9A" w:rsidRPr="00A061EB">
        <w:rPr>
          <w:rFonts w:asciiTheme="minorHAnsi" w:hAnsiTheme="minorHAnsi"/>
          <w:sz w:val="22"/>
          <w:szCs w:val="22"/>
        </w:rPr>
        <w:t xml:space="preserve"> and continue </w:t>
      </w:r>
      <w:r w:rsidR="00447071">
        <w:rPr>
          <w:rFonts w:asciiTheme="minorHAnsi" w:hAnsiTheme="minorHAnsi"/>
          <w:sz w:val="22"/>
          <w:szCs w:val="22"/>
        </w:rPr>
        <w:t>to</w:t>
      </w:r>
      <w:r w:rsidR="00215B9A" w:rsidRPr="00A061EB">
        <w:rPr>
          <w:rFonts w:asciiTheme="minorHAnsi" w:hAnsiTheme="minorHAnsi"/>
          <w:sz w:val="22"/>
          <w:szCs w:val="22"/>
        </w:rPr>
        <w:t xml:space="preserve"> support local </w:t>
      </w:r>
      <w:r w:rsidR="002B54F6" w:rsidRPr="00A061EB">
        <w:rPr>
          <w:rFonts w:asciiTheme="minorHAnsi" w:hAnsiTheme="minorHAnsi"/>
          <w:sz w:val="22"/>
          <w:szCs w:val="22"/>
        </w:rPr>
        <w:t>organisations to access funding to maintain the trust of local organisations.</w:t>
      </w:r>
    </w:p>
    <w:p w14:paraId="38AF47A8" w14:textId="77777777" w:rsidR="003477D2" w:rsidRPr="009145D4" w:rsidRDefault="003477D2" w:rsidP="00D968EB">
      <w:pPr>
        <w:rPr>
          <w:rFonts w:asciiTheme="minorHAnsi" w:hAnsiTheme="minorHAnsi"/>
          <w:sz w:val="22"/>
        </w:rPr>
      </w:pPr>
    </w:p>
    <w:p w14:paraId="27545B3F" w14:textId="77777777" w:rsidR="0040678D" w:rsidRPr="009145D4" w:rsidRDefault="002A3755" w:rsidP="00EA22C4">
      <w:pPr>
        <w:jc w:val="both"/>
        <w:rPr>
          <w:rFonts w:asciiTheme="minorHAnsi" w:hAnsiTheme="minorHAnsi"/>
          <w:i/>
          <w:color w:val="ED7D31" w:themeColor="accent2"/>
          <w:sz w:val="22"/>
        </w:rPr>
      </w:pPr>
      <w:r w:rsidRPr="009145D4">
        <w:rPr>
          <w:rFonts w:asciiTheme="minorHAnsi" w:hAnsiTheme="minorHAnsi"/>
          <w:i/>
          <w:color w:val="ED7D31" w:themeColor="accent2"/>
          <w:sz w:val="22"/>
        </w:rPr>
        <w:t>3</w:t>
      </w:r>
      <w:r w:rsidR="00670FE2" w:rsidRPr="009145D4">
        <w:rPr>
          <w:rFonts w:asciiTheme="minorHAnsi" w:hAnsiTheme="minorHAnsi"/>
          <w:i/>
          <w:color w:val="ED7D31" w:themeColor="accent2"/>
          <w:sz w:val="22"/>
        </w:rPr>
        <w:t>.2</w:t>
      </w:r>
      <w:r w:rsidR="004C17D8" w:rsidRPr="009145D4">
        <w:rPr>
          <w:rFonts w:asciiTheme="minorHAnsi" w:hAnsiTheme="minorHAnsi"/>
          <w:i/>
          <w:color w:val="ED7D31" w:themeColor="accent2"/>
          <w:sz w:val="22"/>
        </w:rPr>
        <w:t>.2</w:t>
      </w:r>
      <w:r w:rsidR="006A0CB6" w:rsidRPr="009145D4">
        <w:rPr>
          <w:rFonts w:asciiTheme="minorHAnsi" w:hAnsiTheme="minorHAnsi"/>
          <w:i/>
          <w:color w:val="ED7D31" w:themeColor="accent2"/>
          <w:sz w:val="22"/>
        </w:rPr>
        <w:t xml:space="preserve"> </w:t>
      </w:r>
      <w:r w:rsidR="0040678D" w:rsidRPr="009145D4">
        <w:rPr>
          <w:rFonts w:asciiTheme="minorHAnsi" w:hAnsiTheme="minorHAnsi"/>
          <w:i/>
          <w:color w:val="ED7D31" w:themeColor="accent2"/>
          <w:sz w:val="22"/>
        </w:rPr>
        <w:t>Strategic Objective</w:t>
      </w:r>
      <w:r w:rsidR="004C17D8" w:rsidRPr="009145D4">
        <w:rPr>
          <w:rFonts w:asciiTheme="minorHAnsi" w:hAnsiTheme="minorHAnsi"/>
          <w:i/>
          <w:color w:val="ED7D31" w:themeColor="accent2"/>
          <w:sz w:val="22"/>
        </w:rPr>
        <w:t xml:space="preserve"> 2</w:t>
      </w:r>
      <w:r w:rsidR="0040678D" w:rsidRPr="009145D4">
        <w:rPr>
          <w:rFonts w:asciiTheme="minorHAnsi" w:hAnsiTheme="minorHAnsi"/>
          <w:i/>
          <w:color w:val="ED7D31" w:themeColor="accent2"/>
          <w:sz w:val="22"/>
        </w:rPr>
        <w:t>: Increasing women’s economic and social resilience</w:t>
      </w:r>
    </w:p>
    <w:p w14:paraId="47D846F9" w14:textId="77777777" w:rsidR="005A4ADD" w:rsidRPr="00A061EB" w:rsidRDefault="005A4ADD" w:rsidP="00A93D90">
      <w:pPr>
        <w:jc w:val="both"/>
        <w:outlineLvl w:val="0"/>
        <w:rPr>
          <w:rFonts w:asciiTheme="minorHAnsi" w:hAnsiTheme="minorHAnsi"/>
          <w:b/>
          <w:color w:val="ED7D31" w:themeColor="accent2"/>
          <w:sz w:val="22"/>
          <w:szCs w:val="22"/>
        </w:rPr>
      </w:pPr>
    </w:p>
    <w:p w14:paraId="40AEDC63" w14:textId="1B68D276" w:rsidR="002A1E8D" w:rsidRPr="00772201" w:rsidRDefault="00CC1B24" w:rsidP="00A93D90">
      <w:pPr>
        <w:jc w:val="both"/>
        <w:outlineLvl w:val="0"/>
        <w:rPr>
          <w:rFonts w:asciiTheme="minorHAnsi" w:hAnsiTheme="minorHAnsi"/>
          <w:b/>
          <w:color w:val="ED7D31" w:themeColor="accent2"/>
          <w:sz w:val="22"/>
        </w:rPr>
      </w:pPr>
      <w:r w:rsidRPr="009145D4">
        <w:rPr>
          <w:rFonts w:asciiTheme="minorHAnsi" w:hAnsiTheme="minorHAnsi"/>
          <w:b/>
          <w:color w:val="ED7D31" w:themeColor="accent2"/>
          <w:sz w:val="22"/>
        </w:rPr>
        <w:t xml:space="preserve">PROGRAM </w:t>
      </w:r>
      <w:r w:rsidR="0040678D" w:rsidRPr="009145D4">
        <w:rPr>
          <w:rFonts w:asciiTheme="minorHAnsi" w:hAnsiTheme="minorHAnsi"/>
          <w:b/>
          <w:color w:val="ED7D31" w:themeColor="accent2"/>
          <w:sz w:val="22"/>
        </w:rPr>
        <w:t>PROGRESS</w:t>
      </w:r>
    </w:p>
    <w:p w14:paraId="2648D53C" w14:textId="74858885" w:rsidR="00554A61" w:rsidRPr="006E2A60" w:rsidRDefault="00554A61" w:rsidP="00554A61">
      <w:pPr>
        <w:jc w:val="both"/>
        <w:outlineLvl w:val="0"/>
        <w:rPr>
          <w:rFonts w:asciiTheme="minorHAnsi" w:hAnsiTheme="minorHAnsi"/>
          <w:sz w:val="22"/>
          <w:szCs w:val="22"/>
        </w:rPr>
      </w:pPr>
      <w:r w:rsidRPr="00447071">
        <w:rPr>
          <w:rFonts w:asciiTheme="minorHAnsi" w:hAnsiTheme="minorHAnsi"/>
          <w:sz w:val="22"/>
          <w:szCs w:val="22"/>
        </w:rPr>
        <w:t xml:space="preserve">The main streams of work for women’s economic empowerment in terms of what has been implemented are </w:t>
      </w:r>
      <w:proofErr w:type="spellStart"/>
      <w:r w:rsidRPr="00447071">
        <w:rPr>
          <w:rFonts w:asciiTheme="minorHAnsi" w:hAnsiTheme="minorHAnsi"/>
          <w:sz w:val="22"/>
          <w:szCs w:val="22"/>
        </w:rPr>
        <w:t>i</w:t>
      </w:r>
      <w:proofErr w:type="spellEnd"/>
      <w:r w:rsidRPr="00447071">
        <w:rPr>
          <w:rFonts w:asciiTheme="minorHAnsi" w:hAnsiTheme="minorHAnsi"/>
          <w:sz w:val="22"/>
          <w:szCs w:val="22"/>
        </w:rPr>
        <w:t>) the establishment of women’s seeds and tool banks (WSTB) ii) a women’s economic forum for WSTB leaders to deliver basic training in small business and develop business plans and iii) gender-sensitive food security and liveliho</w:t>
      </w:r>
      <w:r w:rsidR="00447071">
        <w:rPr>
          <w:rFonts w:asciiTheme="minorHAnsi" w:hAnsiTheme="minorHAnsi"/>
          <w:sz w:val="22"/>
          <w:szCs w:val="22"/>
        </w:rPr>
        <w:t>ods situation analyses for TAFEA</w:t>
      </w:r>
      <w:r w:rsidRPr="00447071">
        <w:rPr>
          <w:rFonts w:asciiTheme="minorHAnsi" w:hAnsiTheme="minorHAnsi"/>
          <w:sz w:val="22"/>
          <w:szCs w:val="22"/>
        </w:rPr>
        <w:t xml:space="preserve"> Province.</w:t>
      </w:r>
      <w:r w:rsidRPr="00447071">
        <w:t xml:space="preserve"> The </w:t>
      </w:r>
      <w:r w:rsidRPr="00447071">
        <w:rPr>
          <w:rFonts w:asciiTheme="minorHAnsi" w:hAnsiTheme="minorHAnsi"/>
          <w:sz w:val="22"/>
          <w:szCs w:val="22"/>
        </w:rPr>
        <w:t>program design demonstrates an intention to support market analysis and value chain activities in the areas of pigs, poultry and peanuts, however this has not yet been implemented.</w:t>
      </w:r>
      <w:r w:rsidRPr="006E2A60">
        <w:rPr>
          <w:rFonts w:asciiTheme="minorHAnsi" w:hAnsiTheme="minorHAnsi"/>
          <w:sz w:val="22"/>
          <w:szCs w:val="22"/>
        </w:rPr>
        <w:t xml:space="preserve"> </w:t>
      </w:r>
    </w:p>
    <w:p w14:paraId="7A799B54" w14:textId="77777777" w:rsidR="00554A61" w:rsidRPr="00A061EB" w:rsidRDefault="00554A61" w:rsidP="00A93D90">
      <w:pPr>
        <w:jc w:val="both"/>
        <w:outlineLvl w:val="0"/>
        <w:rPr>
          <w:rFonts w:asciiTheme="minorHAnsi" w:hAnsiTheme="minorHAnsi"/>
          <w:i/>
          <w:color w:val="ED7D31" w:themeColor="accent2"/>
          <w:sz w:val="22"/>
          <w:szCs w:val="22"/>
        </w:rPr>
      </w:pPr>
    </w:p>
    <w:p w14:paraId="4BE4E60E" w14:textId="77777777" w:rsidR="00CC1B24" w:rsidRPr="009145D4" w:rsidRDefault="00CC1B24" w:rsidP="00A93D90">
      <w:pPr>
        <w:jc w:val="both"/>
        <w:outlineLvl w:val="0"/>
        <w:rPr>
          <w:rFonts w:asciiTheme="minorHAnsi" w:hAnsiTheme="minorHAnsi"/>
          <w:i/>
          <w:color w:val="ED7D31" w:themeColor="accent2"/>
          <w:sz w:val="22"/>
        </w:rPr>
      </w:pPr>
      <w:r w:rsidRPr="009145D4">
        <w:rPr>
          <w:rFonts w:asciiTheme="minorHAnsi" w:hAnsiTheme="minorHAnsi"/>
          <w:i/>
          <w:color w:val="ED7D31" w:themeColor="accent2"/>
          <w:sz w:val="22"/>
        </w:rPr>
        <w:t>Seed and tool bank groups are recognised as w</w:t>
      </w:r>
      <w:r w:rsidR="0040678D" w:rsidRPr="009145D4">
        <w:rPr>
          <w:rFonts w:asciiTheme="minorHAnsi" w:hAnsiTheme="minorHAnsi"/>
          <w:i/>
          <w:color w:val="ED7D31" w:themeColor="accent2"/>
          <w:sz w:val="22"/>
        </w:rPr>
        <w:t xml:space="preserve">omen’s groups </w:t>
      </w:r>
    </w:p>
    <w:p w14:paraId="49EF540D" w14:textId="69DBC233" w:rsidR="00C72120" w:rsidRPr="00C72120" w:rsidRDefault="006E2A60" w:rsidP="00C72120">
      <w:pPr>
        <w:jc w:val="both"/>
        <w:outlineLvl w:val="0"/>
        <w:rPr>
          <w:rFonts w:asciiTheme="minorHAnsi" w:hAnsiTheme="minorHAnsi"/>
          <w:sz w:val="22"/>
        </w:rPr>
      </w:pPr>
      <w:r>
        <w:rPr>
          <w:rFonts w:asciiTheme="minorHAnsi" w:hAnsiTheme="minorHAnsi"/>
          <w:sz w:val="22"/>
        </w:rPr>
        <w:t>In response to Trop</w:t>
      </w:r>
      <w:r w:rsidR="00C72120">
        <w:rPr>
          <w:rFonts w:asciiTheme="minorHAnsi" w:hAnsiTheme="minorHAnsi"/>
          <w:sz w:val="22"/>
        </w:rPr>
        <w:t>ical Cyclone Pam, CARE</w:t>
      </w:r>
      <w:r w:rsidR="00C72120" w:rsidRPr="00C72120">
        <w:rPr>
          <w:rFonts w:asciiTheme="minorHAnsi" w:hAnsiTheme="minorHAnsi"/>
          <w:sz w:val="22"/>
        </w:rPr>
        <w:t xml:space="preserve"> established approximately </w:t>
      </w:r>
      <w:commentRangeStart w:id="6"/>
      <w:r w:rsidR="00C72120" w:rsidRPr="00C72120">
        <w:rPr>
          <w:rFonts w:asciiTheme="minorHAnsi" w:hAnsiTheme="minorHAnsi"/>
          <w:sz w:val="22"/>
        </w:rPr>
        <w:t>86</w:t>
      </w:r>
      <w:commentRangeEnd w:id="6"/>
      <w:r w:rsidR="00D02B04">
        <w:rPr>
          <w:rStyle w:val="CommentReference"/>
        </w:rPr>
        <w:commentReference w:id="6"/>
      </w:r>
      <w:r w:rsidR="00C72120" w:rsidRPr="00C72120">
        <w:rPr>
          <w:rFonts w:asciiTheme="minorHAnsi" w:hAnsiTheme="minorHAnsi"/>
          <w:sz w:val="22"/>
        </w:rPr>
        <w:t xml:space="preserve"> women’s seed and tool banks (WSTBs) far exceeding the initial target of 16 groups envisaged</w:t>
      </w:r>
      <w:r w:rsidR="00C72120">
        <w:rPr>
          <w:rFonts w:asciiTheme="minorHAnsi" w:hAnsiTheme="minorHAnsi"/>
          <w:sz w:val="22"/>
        </w:rPr>
        <w:t xml:space="preserve">. </w:t>
      </w:r>
      <w:r w:rsidR="00C72120" w:rsidRPr="00C72120">
        <w:rPr>
          <w:rFonts w:asciiTheme="minorHAnsi" w:hAnsiTheme="minorHAnsi"/>
          <w:sz w:val="22"/>
        </w:rPr>
        <w:t>The initial purpose of the groups was the distribution of relief</w:t>
      </w:r>
      <w:r w:rsidR="00C72120">
        <w:rPr>
          <w:rFonts w:asciiTheme="minorHAnsi" w:hAnsiTheme="minorHAnsi"/>
          <w:sz w:val="22"/>
        </w:rPr>
        <w:t xml:space="preserve"> items and the</w:t>
      </w:r>
      <w:r w:rsidR="00C72120" w:rsidRPr="00C72120">
        <w:rPr>
          <w:rFonts w:asciiTheme="minorHAnsi" w:hAnsiTheme="minorHAnsi"/>
          <w:sz w:val="22"/>
        </w:rPr>
        <w:t xml:space="preserve"> groups </w:t>
      </w:r>
      <w:r w:rsidR="00C72120">
        <w:rPr>
          <w:rFonts w:asciiTheme="minorHAnsi" w:hAnsiTheme="minorHAnsi"/>
          <w:sz w:val="22"/>
        </w:rPr>
        <w:t>were</w:t>
      </w:r>
      <w:r w:rsidR="00C72120" w:rsidRPr="00C72120">
        <w:rPr>
          <w:rFonts w:asciiTheme="minorHAnsi" w:hAnsiTheme="minorHAnsi"/>
          <w:sz w:val="22"/>
        </w:rPr>
        <w:t xml:space="preserve"> an accessible distribution point for livelihood assets (poultry, peanuts, seeds and tools)</w:t>
      </w:r>
      <w:r w:rsidR="00C72120">
        <w:rPr>
          <w:rFonts w:asciiTheme="minorHAnsi" w:hAnsiTheme="minorHAnsi"/>
          <w:sz w:val="22"/>
        </w:rPr>
        <w:t xml:space="preserve"> in the recovery</w:t>
      </w:r>
      <w:r w:rsidR="00C72120" w:rsidRPr="00C72120">
        <w:rPr>
          <w:rFonts w:asciiTheme="minorHAnsi" w:hAnsiTheme="minorHAnsi"/>
          <w:sz w:val="22"/>
        </w:rPr>
        <w:t xml:space="preserve">. </w:t>
      </w:r>
      <w:r w:rsidR="00C72120">
        <w:rPr>
          <w:rFonts w:asciiTheme="minorHAnsi" w:hAnsiTheme="minorHAnsi"/>
          <w:sz w:val="22"/>
        </w:rPr>
        <w:t>The</w:t>
      </w:r>
      <w:r w:rsidR="00C72120" w:rsidRPr="00C72120">
        <w:rPr>
          <w:rFonts w:asciiTheme="minorHAnsi" w:hAnsiTheme="minorHAnsi"/>
          <w:sz w:val="22"/>
        </w:rPr>
        <w:t xml:space="preserve"> result of rapidly establishing such </w:t>
      </w:r>
      <w:proofErr w:type="gramStart"/>
      <w:r w:rsidR="00C72120" w:rsidRPr="00C72120">
        <w:rPr>
          <w:rFonts w:asciiTheme="minorHAnsi" w:hAnsiTheme="minorHAnsi"/>
          <w:sz w:val="22"/>
        </w:rPr>
        <w:t xml:space="preserve">a </w:t>
      </w:r>
      <w:r w:rsidR="00C72120" w:rsidRPr="00C72120">
        <w:rPr>
          <w:rFonts w:asciiTheme="minorHAnsi" w:hAnsiTheme="minorHAnsi"/>
          <w:sz w:val="22"/>
        </w:rPr>
        <w:lastRenderedPageBreak/>
        <w:t>large number of</w:t>
      </w:r>
      <w:proofErr w:type="gramEnd"/>
      <w:r w:rsidR="00C72120" w:rsidRPr="00C72120">
        <w:rPr>
          <w:rFonts w:asciiTheme="minorHAnsi" w:hAnsiTheme="minorHAnsi"/>
          <w:sz w:val="22"/>
        </w:rPr>
        <w:t xml:space="preserve"> groups has led to challenges aro</w:t>
      </w:r>
      <w:r w:rsidR="002C0CEC">
        <w:rPr>
          <w:rFonts w:asciiTheme="minorHAnsi" w:hAnsiTheme="minorHAnsi"/>
          <w:sz w:val="22"/>
        </w:rPr>
        <w:t>und coverage and sustainability. T</w:t>
      </w:r>
      <w:r w:rsidR="00C72120" w:rsidRPr="00C72120">
        <w:rPr>
          <w:rFonts w:asciiTheme="minorHAnsi" w:hAnsiTheme="minorHAnsi"/>
          <w:sz w:val="22"/>
        </w:rPr>
        <w:t>hose groups receiving continued project support</w:t>
      </w:r>
      <w:r w:rsidR="002C0CEC">
        <w:rPr>
          <w:rFonts w:asciiTheme="minorHAnsi" w:hAnsiTheme="minorHAnsi"/>
          <w:sz w:val="22"/>
        </w:rPr>
        <w:t xml:space="preserve"> and</w:t>
      </w:r>
      <w:r w:rsidR="00C72120" w:rsidRPr="00C72120">
        <w:rPr>
          <w:rFonts w:asciiTheme="minorHAnsi" w:hAnsiTheme="minorHAnsi"/>
          <w:sz w:val="22"/>
        </w:rPr>
        <w:t xml:space="preserve"> are now recognised within the community as women’s groups. Project monitoring data indicates that 90% of group members are women, providing an entry point for women’s mobilisation and capacity development in the next phase. </w:t>
      </w:r>
    </w:p>
    <w:p w14:paraId="79F66753" w14:textId="77777777" w:rsidR="00215B9A" w:rsidRPr="00A061EB" w:rsidRDefault="00215B9A" w:rsidP="00EA22C4">
      <w:pPr>
        <w:jc w:val="both"/>
        <w:rPr>
          <w:rFonts w:asciiTheme="minorHAnsi" w:hAnsiTheme="minorHAnsi"/>
          <w:i/>
          <w:color w:val="ED7D31" w:themeColor="accent2"/>
          <w:sz w:val="22"/>
          <w:szCs w:val="22"/>
        </w:rPr>
      </w:pPr>
    </w:p>
    <w:p w14:paraId="58723A5A" w14:textId="77777777" w:rsidR="00D34A28" w:rsidRPr="005E1BA8" w:rsidRDefault="0040678D" w:rsidP="00EA22C4">
      <w:pPr>
        <w:jc w:val="both"/>
        <w:rPr>
          <w:rFonts w:asciiTheme="minorHAnsi" w:hAnsiTheme="minorHAnsi"/>
          <w:i/>
          <w:color w:val="ED7D31" w:themeColor="accent2"/>
          <w:sz w:val="22"/>
        </w:rPr>
      </w:pPr>
      <w:r w:rsidRPr="005E1BA8">
        <w:rPr>
          <w:rFonts w:asciiTheme="minorHAnsi" w:hAnsiTheme="minorHAnsi"/>
          <w:i/>
          <w:color w:val="ED7D31" w:themeColor="accent2"/>
          <w:sz w:val="22"/>
        </w:rPr>
        <w:t>Group-membershi</w:t>
      </w:r>
      <w:r w:rsidR="00D34A28" w:rsidRPr="005E1BA8">
        <w:rPr>
          <w:rFonts w:asciiTheme="minorHAnsi" w:hAnsiTheme="minorHAnsi"/>
          <w:i/>
          <w:color w:val="ED7D31" w:themeColor="accent2"/>
          <w:sz w:val="22"/>
        </w:rPr>
        <w:t>p model appropriate for context</w:t>
      </w:r>
    </w:p>
    <w:p w14:paraId="313570C7" w14:textId="728A9422" w:rsidR="0040678D" w:rsidRPr="005E1BA8" w:rsidRDefault="00E27549" w:rsidP="00EA22C4">
      <w:pPr>
        <w:jc w:val="both"/>
        <w:rPr>
          <w:rFonts w:asciiTheme="minorHAnsi" w:hAnsiTheme="minorHAnsi"/>
          <w:b/>
          <w:sz w:val="22"/>
        </w:rPr>
      </w:pPr>
      <w:r w:rsidRPr="005E1BA8">
        <w:rPr>
          <w:rFonts w:asciiTheme="minorHAnsi" w:hAnsiTheme="minorHAnsi"/>
          <w:sz w:val="22"/>
        </w:rPr>
        <w:t>The review found that</w:t>
      </w:r>
      <w:r w:rsidR="00B8040A" w:rsidRPr="005E1BA8">
        <w:rPr>
          <w:rFonts w:asciiTheme="minorHAnsi" w:hAnsiTheme="minorHAnsi"/>
          <w:sz w:val="22"/>
        </w:rPr>
        <w:t xml:space="preserve"> most</w:t>
      </w:r>
      <w:r w:rsidRPr="005E1BA8">
        <w:rPr>
          <w:rFonts w:asciiTheme="minorHAnsi" w:hAnsiTheme="minorHAnsi"/>
          <w:sz w:val="22"/>
        </w:rPr>
        <w:t xml:space="preserve"> </w:t>
      </w:r>
      <w:r w:rsidR="0040678D" w:rsidRPr="005E1BA8">
        <w:rPr>
          <w:rFonts w:asciiTheme="minorHAnsi" w:hAnsiTheme="minorHAnsi"/>
          <w:sz w:val="22"/>
        </w:rPr>
        <w:t xml:space="preserve">WSTBs were </w:t>
      </w:r>
      <w:r w:rsidRPr="005E1BA8">
        <w:rPr>
          <w:rFonts w:asciiTheme="minorHAnsi" w:hAnsiTheme="minorHAnsi"/>
          <w:sz w:val="22"/>
        </w:rPr>
        <w:t>viewed as</w:t>
      </w:r>
      <w:r w:rsidR="0040678D" w:rsidRPr="005E1BA8">
        <w:rPr>
          <w:rFonts w:asciiTheme="minorHAnsi" w:hAnsiTheme="minorHAnsi"/>
          <w:sz w:val="22"/>
        </w:rPr>
        <w:t xml:space="preserve"> duplicating existing </w:t>
      </w:r>
      <w:r w:rsidRPr="005E1BA8">
        <w:rPr>
          <w:rFonts w:asciiTheme="minorHAnsi" w:hAnsiTheme="minorHAnsi"/>
          <w:sz w:val="22"/>
        </w:rPr>
        <w:t xml:space="preserve">community </w:t>
      </w:r>
      <w:r w:rsidR="0040678D" w:rsidRPr="005E1BA8">
        <w:rPr>
          <w:rFonts w:asciiTheme="minorHAnsi" w:hAnsiTheme="minorHAnsi"/>
          <w:sz w:val="22"/>
        </w:rPr>
        <w:t xml:space="preserve">structures within villages such as </w:t>
      </w:r>
      <w:r w:rsidRPr="005E1BA8">
        <w:rPr>
          <w:rFonts w:asciiTheme="minorHAnsi" w:hAnsiTheme="minorHAnsi"/>
          <w:sz w:val="22"/>
        </w:rPr>
        <w:t xml:space="preserve">women’s </w:t>
      </w:r>
      <w:r w:rsidR="0040678D" w:rsidRPr="005E1BA8">
        <w:rPr>
          <w:rFonts w:asciiTheme="minorHAnsi" w:hAnsiTheme="minorHAnsi"/>
          <w:sz w:val="22"/>
        </w:rPr>
        <w:t>church groups</w:t>
      </w:r>
      <w:r w:rsidRPr="005E1BA8">
        <w:rPr>
          <w:rFonts w:asciiTheme="minorHAnsi" w:hAnsiTheme="minorHAnsi"/>
          <w:sz w:val="22"/>
        </w:rPr>
        <w:t xml:space="preserve"> and </w:t>
      </w:r>
      <w:r w:rsidR="0078067B" w:rsidRPr="005E1BA8">
        <w:rPr>
          <w:rFonts w:asciiTheme="minorHAnsi" w:hAnsiTheme="minorHAnsi"/>
          <w:sz w:val="22"/>
        </w:rPr>
        <w:t xml:space="preserve">committees leading to low village leader support and a lack of ownership by members. Nevertheless, for those groups that were active at the time of the review, </w:t>
      </w:r>
      <w:r w:rsidR="0078067B" w:rsidRPr="005E1BA8">
        <w:rPr>
          <w:rFonts w:asciiTheme="minorHAnsi" w:hAnsiTheme="minorHAnsi"/>
          <w:b/>
          <w:sz w:val="22"/>
        </w:rPr>
        <w:t>qualitative dat</w:t>
      </w:r>
      <w:r w:rsidR="00B8040A" w:rsidRPr="005E1BA8">
        <w:rPr>
          <w:rFonts w:asciiTheme="minorHAnsi" w:hAnsiTheme="minorHAnsi"/>
          <w:b/>
          <w:sz w:val="22"/>
        </w:rPr>
        <w:t>a</w:t>
      </w:r>
      <w:r w:rsidR="0078067B" w:rsidRPr="005E1BA8">
        <w:rPr>
          <w:rFonts w:asciiTheme="minorHAnsi" w:hAnsiTheme="minorHAnsi"/>
          <w:b/>
          <w:sz w:val="22"/>
        </w:rPr>
        <w:t xml:space="preserve"> indicates that </w:t>
      </w:r>
      <w:r w:rsidR="0040678D" w:rsidRPr="005E1BA8">
        <w:rPr>
          <w:rFonts w:asciiTheme="minorHAnsi" w:hAnsiTheme="minorHAnsi"/>
          <w:b/>
          <w:sz w:val="22"/>
        </w:rPr>
        <w:t xml:space="preserve">women members </w:t>
      </w:r>
      <w:r w:rsidR="0078067B" w:rsidRPr="005E1BA8">
        <w:rPr>
          <w:rFonts w:asciiTheme="minorHAnsi" w:hAnsiTheme="minorHAnsi"/>
          <w:b/>
          <w:sz w:val="22"/>
        </w:rPr>
        <w:t>valued</w:t>
      </w:r>
      <w:r w:rsidR="0040678D" w:rsidRPr="005E1BA8">
        <w:rPr>
          <w:rFonts w:asciiTheme="minorHAnsi" w:hAnsiTheme="minorHAnsi"/>
          <w:b/>
          <w:sz w:val="22"/>
        </w:rPr>
        <w:t xml:space="preserve"> the opportunity to be part of a group </w:t>
      </w:r>
      <w:r w:rsidR="0078067B" w:rsidRPr="005E1BA8">
        <w:rPr>
          <w:rFonts w:asciiTheme="minorHAnsi" w:hAnsiTheme="minorHAnsi"/>
          <w:b/>
          <w:sz w:val="22"/>
        </w:rPr>
        <w:t>that has</w:t>
      </w:r>
      <w:r w:rsidR="0040678D" w:rsidRPr="005E1BA8">
        <w:rPr>
          <w:rFonts w:asciiTheme="minorHAnsi" w:hAnsiTheme="minorHAnsi"/>
          <w:b/>
          <w:sz w:val="22"/>
        </w:rPr>
        <w:t xml:space="preserve"> a central purpose</w:t>
      </w:r>
      <w:r w:rsidR="0078067B" w:rsidRPr="005E1BA8">
        <w:rPr>
          <w:rFonts w:asciiTheme="minorHAnsi" w:hAnsiTheme="minorHAnsi"/>
          <w:b/>
          <w:sz w:val="22"/>
        </w:rPr>
        <w:t xml:space="preserve"> to organise around</w:t>
      </w:r>
      <w:r w:rsidR="00E07D08">
        <w:rPr>
          <w:rFonts w:asciiTheme="minorHAnsi" w:hAnsiTheme="minorHAnsi"/>
          <w:b/>
          <w:sz w:val="22"/>
        </w:rPr>
        <w:t>;</w:t>
      </w:r>
      <w:r w:rsidR="0040678D" w:rsidRPr="005E1BA8">
        <w:rPr>
          <w:rFonts w:asciiTheme="minorHAnsi" w:hAnsiTheme="minorHAnsi"/>
          <w:b/>
          <w:sz w:val="22"/>
        </w:rPr>
        <w:t xml:space="preserve"> in this case </w:t>
      </w:r>
      <w:r w:rsidR="0078067B" w:rsidRPr="005E1BA8">
        <w:rPr>
          <w:rFonts w:asciiTheme="minorHAnsi" w:hAnsiTheme="minorHAnsi"/>
          <w:b/>
          <w:sz w:val="22"/>
        </w:rPr>
        <w:t xml:space="preserve">food production and </w:t>
      </w:r>
      <w:r w:rsidR="0040678D" w:rsidRPr="005E1BA8">
        <w:rPr>
          <w:rFonts w:asciiTheme="minorHAnsi" w:hAnsiTheme="minorHAnsi"/>
          <w:b/>
          <w:sz w:val="22"/>
        </w:rPr>
        <w:t>income-generation.</w:t>
      </w:r>
      <w:r w:rsidR="0040678D" w:rsidRPr="005E1BA8">
        <w:rPr>
          <w:rFonts w:asciiTheme="minorHAnsi" w:hAnsiTheme="minorHAnsi"/>
          <w:sz w:val="22"/>
        </w:rPr>
        <w:t xml:space="preserve"> For those </w:t>
      </w:r>
      <w:proofErr w:type="gramStart"/>
      <w:r w:rsidR="0040678D" w:rsidRPr="005E1BA8">
        <w:rPr>
          <w:rFonts w:asciiTheme="minorHAnsi" w:hAnsiTheme="minorHAnsi"/>
          <w:sz w:val="22"/>
        </w:rPr>
        <w:t>groups</w:t>
      </w:r>
      <w:proofErr w:type="gramEnd"/>
      <w:r w:rsidR="0040678D" w:rsidRPr="005E1BA8">
        <w:rPr>
          <w:rFonts w:asciiTheme="minorHAnsi" w:hAnsiTheme="minorHAnsi"/>
          <w:sz w:val="22"/>
        </w:rPr>
        <w:t xml:space="preserve"> able to pursue a livelihood activity with </w:t>
      </w:r>
      <w:r w:rsidR="0078067B" w:rsidRPr="005E1BA8">
        <w:rPr>
          <w:rFonts w:asciiTheme="minorHAnsi" w:hAnsiTheme="minorHAnsi"/>
          <w:sz w:val="22"/>
        </w:rPr>
        <w:t xml:space="preserve">relative </w:t>
      </w:r>
      <w:r w:rsidR="0040678D" w:rsidRPr="005E1BA8">
        <w:rPr>
          <w:rFonts w:asciiTheme="minorHAnsi" w:hAnsiTheme="minorHAnsi"/>
          <w:sz w:val="22"/>
        </w:rPr>
        <w:t>success</w:t>
      </w:r>
      <w:r w:rsidR="0078067B" w:rsidRPr="005E1BA8">
        <w:rPr>
          <w:rFonts w:asciiTheme="minorHAnsi" w:hAnsiTheme="minorHAnsi"/>
          <w:sz w:val="22"/>
        </w:rPr>
        <w:t>,</w:t>
      </w:r>
      <w:r w:rsidR="0040678D" w:rsidRPr="005E1BA8">
        <w:rPr>
          <w:rFonts w:asciiTheme="minorHAnsi" w:hAnsiTheme="minorHAnsi"/>
          <w:sz w:val="22"/>
        </w:rPr>
        <w:t xml:space="preserve"> women saw the groups not only as an opportunity to socialise (which church groups </w:t>
      </w:r>
      <w:r w:rsidR="0078067B" w:rsidRPr="005E1BA8">
        <w:rPr>
          <w:rFonts w:asciiTheme="minorHAnsi" w:hAnsiTheme="minorHAnsi"/>
          <w:sz w:val="22"/>
        </w:rPr>
        <w:t xml:space="preserve">also </w:t>
      </w:r>
      <w:r w:rsidR="0040678D" w:rsidRPr="005E1BA8">
        <w:rPr>
          <w:rFonts w:asciiTheme="minorHAnsi" w:hAnsiTheme="minorHAnsi"/>
          <w:sz w:val="22"/>
        </w:rPr>
        <w:t xml:space="preserve">provide) but also as a way to build solidarity and solve problems facing them in their daily lives. </w:t>
      </w:r>
      <w:r w:rsidR="0040678D" w:rsidRPr="005E1BA8">
        <w:rPr>
          <w:rFonts w:asciiTheme="minorHAnsi" w:hAnsiTheme="minorHAnsi"/>
          <w:b/>
          <w:sz w:val="22"/>
        </w:rPr>
        <w:t xml:space="preserve">Women also viewed the groups as one of the only mechanisms through which they could increase their knowledge and skills sets. </w:t>
      </w:r>
    </w:p>
    <w:p w14:paraId="7CE6C34D" w14:textId="77777777" w:rsidR="00215B9A" w:rsidRPr="00A061EB" w:rsidRDefault="00215B9A" w:rsidP="002A7235">
      <w:pPr>
        <w:jc w:val="both"/>
        <w:rPr>
          <w:rFonts w:asciiTheme="minorHAnsi" w:hAnsiTheme="minorHAnsi"/>
          <w:i/>
          <w:color w:val="ED7D31" w:themeColor="accent2"/>
          <w:sz w:val="22"/>
          <w:szCs w:val="22"/>
        </w:rPr>
      </w:pPr>
    </w:p>
    <w:p w14:paraId="6A345337" w14:textId="77777777" w:rsidR="002A7235" w:rsidRPr="005E1BA8" w:rsidRDefault="002A7235" w:rsidP="002A7235">
      <w:pPr>
        <w:jc w:val="both"/>
        <w:rPr>
          <w:rFonts w:asciiTheme="minorHAnsi" w:hAnsiTheme="minorHAnsi"/>
          <w:i/>
          <w:color w:val="ED7D31" w:themeColor="accent2"/>
          <w:sz w:val="22"/>
        </w:rPr>
      </w:pPr>
      <w:r w:rsidRPr="005E1BA8">
        <w:rPr>
          <w:rFonts w:asciiTheme="minorHAnsi" w:hAnsiTheme="minorHAnsi"/>
          <w:i/>
          <w:color w:val="ED7D31" w:themeColor="accent2"/>
          <w:sz w:val="22"/>
        </w:rPr>
        <w:t xml:space="preserve">Emerging culture of ‘farming as a </w:t>
      </w:r>
      <w:proofErr w:type="gramStart"/>
      <w:r w:rsidRPr="005E1BA8">
        <w:rPr>
          <w:rFonts w:asciiTheme="minorHAnsi" w:hAnsiTheme="minorHAnsi"/>
          <w:i/>
          <w:color w:val="ED7D31" w:themeColor="accent2"/>
          <w:sz w:val="22"/>
        </w:rPr>
        <w:t>business’</w:t>
      </w:r>
      <w:proofErr w:type="gramEnd"/>
      <w:r w:rsidRPr="005E1BA8">
        <w:rPr>
          <w:rFonts w:asciiTheme="minorHAnsi" w:hAnsiTheme="minorHAnsi"/>
          <w:i/>
          <w:color w:val="ED7D31" w:themeColor="accent2"/>
          <w:sz w:val="22"/>
        </w:rPr>
        <w:t xml:space="preserve"> amongst women</w:t>
      </w:r>
    </w:p>
    <w:p w14:paraId="3E231B10" w14:textId="4961D07E" w:rsidR="002C0CEC" w:rsidRPr="002C0CEC" w:rsidRDefault="002C0CEC" w:rsidP="002C0CEC">
      <w:pPr>
        <w:jc w:val="both"/>
        <w:rPr>
          <w:rFonts w:asciiTheme="minorHAnsi" w:hAnsiTheme="minorHAnsi"/>
          <w:sz w:val="22"/>
        </w:rPr>
      </w:pPr>
      <w:r w:rsidRPr="002C0CEC">
        <w:rPr>
          <w:rFonts w:asciiTheme="minorHAnsi" w:hAnsiTheme="minorHAnsi"/>
          <w:sz w:val="22"/>
        </w:rPr>
        <w:t xml:space="preserve">The review found that for all WSTBs interviewed in </w:t>
      </w:r>
      <w:proofErr w:type="spellStart"/>
      <w:r w:rsidRPr="002C0CEC">
        <w:rPr>
          <w:rFonts w:asciiTheme="minorHAnsi" w:hAnsiTheme="minorHAnsi"/>
          <w:sz w:val="22"/>
        </w:rPr>
        <w:t>Tanna</w:t>
      </w:r>
      <w:proofErr w:type="spellEnd"/>
      <w:r w:rsidRPr="002C0CEC">
        <w:rPr>
          <w:rFonts w:asciiTheme="minorHAnsi" w:hAnsiTheme="minorHAnsi"/>
          <w:sz w:val="22"/>
        </w:rPr>
        <w:t xml:space="preserve">, </w:t>
      </w:r>
      <w:r w:rsidRPr="002C0CEC">
        <w:rPr>
          <w:rFonts w:asciiTheme="minorHAnsi" w:hAnsiTheme="minorHAnsi"/>
          <w:b/>
          <w:sz w:val="22"/>
        </w:rPr>
        <w:t>there is a shift in thinking amongst group members, particularly women members, whereby the home garden and/or family garden is no longer seen as just a source of food but also as a business opportunity with the potential to provide a substantial injection of cash to the household.</w:t>
      </w:r>
      <w:r>
        <w:rPr>
          <w:rFonts w:asciiTheme="minorHAnsi" w:hAnsiTheme="minorHAnsi"/>
          <w:sz w:val="22"/>
        </w:rPr>
        <w:t xml:space="preserve"> F</w:t>
      </w:r>
      <w:r w:rsidRPr="002C0CEC">
        <w:rPr>
          <w:rFonts w:asciiTheme="minorHAnsi" w:hAnsiTheme="minorHAnsi"/>
          <w:sz w:val="22"/>
        </w:rPr>
        <w:t>ood security is still the mai</w:t>
      </w:r>
      <w:r>
        <w:rPr>
          <w:rFonts w:asciiTheme="minorHAnsi" w:hAnsiTheme="minorHAnsi"/>
          <w:sz w:val="22"/>
        </w:rPr>
        <w:t xml:space="preserve">n priority of women </w:t>
      </w:r>
      <w:r w:rsidRPr="002C0CEC">
        <w:rPr>
          <w:rFonts w:asciiTheme="minorHAnsi" w:hAnsiTheme="minorHAnsi"/>
          <w:sz w:val="22"/>
        </w:rPr>
        <w:t xml:space="preserve">and a continuing challenge, women members have developed an appreciation of the business concept and their central role in agricultural production. Where training has been provided either by CARE or another local NGO such as VANWODS or </w:t>
      </w:r>
      <w:proofErr w:type="spellStart"/>
      <w:r w:rsidRPr="002C0CEC">
        <w:rPr>
          <w:rFonts w:asciiTheme="minorHAnsi" w:hAnsiTheme="minorHAnsi"/>
          <w:sz w:val="22"/>
        </w:rPr>
        <w:t>Nasi</w:t>
      </w:r>
      <w:proofErr w:type="spellEnd"/>
      <w:r w:rsidRPr="002C0CEC">
        <w:rPr>
          <w:rFonts w:asciiTheme="minorHAnsi" w:hAnsiTheme="minorHAnsi"/>
          <w:sz w:val="22"/>
        </w:rPr>
        <w:t xml:space="preserve"> Tuan, women have embraced the concepts of planning and budgeting. In this sense, women are willing to become entrepreneurs or that they are aspiring commercial farmers, with the required motivation to adopt new ways of farming to transform produce into economic goods and ultimately profit.</w:t>
      </w:r>
    </w:p>
    <w:p w14:paraId="209BC85C" w14:textId="77777777" w:rsidR="00B441EC" w:rsidRPr="00A061EB" w:rsidRDefault="00B441EC" w:rsidP="002A7235">
      <w:pPr>
        <w:jc w:val="both"/>
        <w:rPr>
          <w:rFonts w:asciiTheme="minorHAnsi" w:hAnsiTheme="minorHAnsi"/>
          <w:i/>
          <w:color w:val="ED7D31" w:themeColor="accent2"/>
          <w:sz w:val="22"/>
          <w:szCs w:val="22"/>
        </w:rPr>
      </w:pPr>
    </w:p>
    <w:p w14:paraId="0598C496" w14:textId="77777777" w:rsidR="00543BD5" w:rsidRPr="00C0497B" w:rsidRDefault="002A7235" w:rsidP="002A7235">
      <w:pPr>
        <w:jc w:val="both"/>
        <w:rPr>
          <w:rFonts w:asciiTheme="minorHAnsi" w:hAnsiTheme="minorHAnsi"/>
          <w:i/>
          <w:color w:val="ED7D31" w:themeColor="accent2"/>
          <w:sz w:val="22"/>
        </w:rPr>
      </w:pPr>
      <w:r w:rsidRPr="00C0497B">
        <w:rPr>
          <w:rFonts w:asciiTheme="minorHAnsi" w:hAnsiTheme="minorHAnsi"/>
          <w:i/>
          <w:color w:val="ED7D31" w:themeColor="accent2"/>
          <w:sz w:val="22"/>
        </w:rPr>
        <w:t>Emerging culture of savings</w:t>
      </w:r>
      <w:r w:rsidR="00543BD5" w:rsidRPr="00C0497B">
        <w:rPr>
          <w:rFonts w:asciiTheme="minorHAnsi" w:hAnsiTheme="minorHAnsi"/>
          <w:i/>
          <w:color w:val="ED7D31" w:themeColor="accent2"/>
          <w:sz w:val="22"/>
        </w:rPr>
        <w:t xml:space="preserve"> amongst women</w:t>
      </w:r>
    </w:p>
    <w:p w14:paraId="20487B5C" w14:textId="77777777" w:rsidR="002C0CEC" w:rsidRPr="002C0CEC" w:rsidRDefault="002C0CEC" w:rsidP="002C0CEC">
      <w:pPr>
        <w:jc w:val="both"/>
        <w:rPr>
          <w:rFonts w:asciiTheme="minorHAnsi" w:hAnsiTheme="minorHAnsi"/>
          <w:sz w:val="22"/>
          <w:szCs w:val="22"/>
        </w:rPr>
      </w:pPr>
      <w:r w:rsidRPr="002C0CEC">
        <w:rPr>
          <w:rFonts w:asciiTheme="minorHAnsi" w:hAnsiTheme="minorHAnsi"/>
          <w:sz w:val="22"/>
          <w:szCs w:val="22"/>
        </w:rPr>
        <w:t xml:space="preserve">In four of the villages reviewed, qualitative data indicates that there is an emerging culture of saving within group members. Findings from the review indicate that where production had reached levels sufficient for sale (e.g. the sale of eggs or sale of fresh peanuts. The review did not consider the sale of chickens successful as it represents a reduction in assets), groups had pooled their individual shares for future use by the group. Plans for savings included the purchase of additional agricultural inputs (poultry and pig feed; material for poultry pens); expansion of existing agricultural activities (building additional poultry runs; purchase of additional chickens) and improved transportation options (truck hire). For example, on </w:t>
      </w:r>
      <w:proofErr w:type="spellStart"/>
      <w:r w:rsidRPr="002C0CEC">
        <w:rPr>
          <w:rFonts w:asciiTheme="minorHAnsi" w:hAnsiTheme="minorHAnsi"/>
          <w:sz w:val="22"/>
          <w:szCs w:val="22"/>
        </w:rPr>
        <w:t>Aniwa</w:t>
      </w:r>
      <w:proofErr w:type="spellEnd"/>
      <w:r w:rsidRPr="002C0CEC">
        <w:rPr>
          <w:rFonts w:asciiTheme="minorHAnsi" w:hAnsiTheme="minorHAnsi"/>
          <w:sz w:val="22"/>
          <w:szCs w:val="22"/>
        </w:rPr>
        <w:t xml:space="preserve"> in </w:t>
      </w:r>
      <w:proofErr w:type="spellStart"/>
      <w:r w:rsidRPr="002C0CEC">
        <w:rPr>
          <w:rFonts w:asciiTheme="minorHAnsi" w:hAnsiTheme="minorHAnsi"/>
          <w:sz w:val="22"/>
          <w:szCs w:val="22"/>
        </w:rPr>
        <w:t>Ikaokao</w:t>
      </w:r>
      <w:proofErr w:type="spellEnd"/>
      <w:r w:rsidRPr="002C0CEC">
        <w:rPr>
          <w:rFonts w:asciiTheme="minorHAnsi" w:hAnsiTheme="minorHAnsi"/>
          <w:sz w:val="22"/>
          <w:szCs w:val="22"/>
        </w:rPr>
        <w:t xml:space="preserve"> village women had formed a women’s weaving cooperative – through </w:t>
      </w:r>
      <w:proofErr w:type="gramStart"/>
      <w:r w:rsidRPr="002C0CEC">
        <w:rPr>
          <w:rFonts w:asciiTheme="minorHAnsi" w:hAnsiTheme="minorHAnsi"/>
          <w:sz w:val="22"/>
          <w:szCs w:val="22"/>
        </w:rPr>
        <w:t>this cooperative women</w:t>
      </w:r>
      <w:proofErr w:type="gramEnd"/>
      <w:r w:rsidRPr="002C0CEC">
        <w:rPr>
          <w:rFonts w:asciiTheme="minorHAnsi" w:hAnsiTheme="minorHAnsi"/>
          <w:sz w:val="22"/>
          <w:szCs w:val="22"/>
        </w:rPr>
        <w:t xml:space="preserve"> pooled a portion of income earnt in their ‘basket’ (pooled funds) and used that money to purchase solar lamps for every woman in the group. On </w:t>
      </w:r>
      <w:proofErr w:type="spellStart"/>
      <w:r w:rsidRPr="002C0CEC">
        <w:rPr>
          <w:rFonts w:asciiTheme="minorHAnsi" w:hAnsiTheme="minorHAnsi"/>
          <w:sz w:val="22"/>
          <w:szCs w:val="22"/>
        </w:rPr>
        <w:t>Tanna</w:t>
      </w:r>
      <w:proofErr w:type="spellEnd"/>
      <w:r w:rsidRPr="002C0CEC">
        <w:rPr>
          <w:rFonts w:asciiTheme="minorHAnsi" w:hAnsiTheme="minorHAnsi"/>
          <w:sz w:val="22"/>
          <w:szCs w:val="22"/>
        </w:rPr>
        <w:t xml:space="preserve"> in </w:t>
      </w:r>
      <w:proofErr w:type="spellStart"/>
      <w:r w:rsidRPr="002C0CEC">
        <w:rPr>
          <w:rFonts w:asciiTheme="minorHAnsi" w:hAnsiTheme="minorHAnsi"/>
          <w:sz w:val="22"/>
          <w:szCs w:val="22"/>
        </w:rPr>
        <w:t>Enkataley</w:t>
      </w:r>
      <w:proofErr w:type="spellEnd"/>
      <w:r w:rsidRPr="002C0CEC">
        <w:rPr>
          <w:rFonts w:asciiTheme="minorHAnsi" w:hAnsiTheme="minorHAnsi"/>
          <w:sz w:val="22"/>
          <w:szCs w:val="22"/>
        </w:rPr>
        <w:t xml:space="preserve">, women within the peanut group had also pooled their money after the sale of two harvest to purchase materials to use for their sewing machines. In addition, </w:t>
      </w:r>
      <w:r w:rsidRPr="002C0CEC">
        <w:rPr>
          <w:rFonts w:asciiTheme="minorHAnsi" w:hAnsiTheme="minorHAnsi"/>
          <w:b/>
          <w:sz w:val="22"/>
          <w:szCs w:val="22"/>
        </w:rPr>
        <w:t>in around half of the villages interviewed women reported that they knew of women who had accessed VANWODs. They stated that if they had a more steady and reliable income, they too would like to be a part of a savings and loans scheme</w:t>
      </w:r>
      <w:r w:rsidRPr="002C0CEC">
        <w:rPr>
          <w:rFonts w:asciiTheme="minorHAnsi" w:hAnsiTheme="minorHAnsi"/>
          <w:sz w:val="22"/>
          <w:szCs w:val="22"/>
        </w:rPr>
        <w:t xml:space="preserve">.  </w:t>
      </w:r>
    </w:p>
    <w:p w14:paraId="3BDF4D65" w14:textId="77777777" w:rsidR="00215B9A" w:rsidRPr="00C0497B" w:rsidRDefault="00215B9A" w:rsidP="00EA22C4">
      <w:pPr>
        <w:jc w:val="both"/>
        <w:rPr>
          <w:rFonts w:asciiTheme="minorHAnsi" w:hAnsiTheme="minorHAnsi"/>
          <w:i/>
          <w:color w:val="ED7D31" w:themeColor="accent2"/>
          <w:sz w:val="22"/>
        </w:rPr>
      </w:pPr>
    </w:p>
    <w:p w14:paraId="16A6D74A" w14:textId="77777777" w:rsidR="00D34A28" w:rsidRPr="00C0497B" w:rsidRDefault="0040678D" w:rsidP="00EA22C4">
      <w:pPr>
        <w:jc w:val="both"/>
        <w:rPr>
          <w:rFonts w:asciiTheme="minorHAnsi" w:hAnsiTheme="minorHAnsi"/>
          <w:i/>
          <w:color w:val="ED7D31" w:themeColor="accent2"/>
          <w:sz w:val="22"/>
        </w:rPr>
      </w:pPr>
      <w:r w:rsidRPr="00C0497B">
        <w:rPr>
          <w:rFonts w:asciiTheme="minorHAnsi" w:hAnsiTheme="minorHAnsi"/>
          <w:i/>
          <w:color w:val="ED7D31" w:themeColor="accent2"/>
          <w:sz w:val="22"/>
        </w:rPr>
        <w:t>Functioning groups are in the early stages of exploring potential value-add proc</w:t>
      </w:r>
      <w:r w:rsidR="00D34A28" w:rsidRPr="00C0497B">
        <w:rPr>
          <w:rFonts w:asciiTheme="minorHAnsi" w:hAnsiTheme="minorHAnsi"/>
          <w:i/>
          <w:color w:val="ED7D31" w:themeColor="accent2"/>
          <w:sz w:val="22"/>
        </w:rPr>
        <w:t>essing and market opportunities</w:t>
      </w:r>
    </w:p>
    <w:p w14:paraId="199DF266" w14:textId="70AEF12A" w:rsidR="0040678D" w:rsidRPr="00C0497B" w:rsidRDefault="00A10484" w:rsidP="00EA22C4">
      <w:pPr>
        <w:jc w:val="both"/>
        <w:rPr>
          <w:rFonts w:asciiTheme="minorHAnsi" w:hAnsiTheme="minorHAnsi"/>
          <w:b/>
          <w:sz w:val="22"/>
        </w:rPr>
      </w:pPr>
      <w:r w:rsidRPr="00C0497B">
        <w:rPr>
          <w:rFonts w:asciiTheme="minorHAnsi" w:hAnsiTheme="minorHAnsi"/>
          <w:sz w:val="22"/>
        </w:rPr>
        <w:t>The review defined</w:t>
      </w:r>
      <w:r w:rsidR="0040678D" w:rsidRPr="00C0497B">
        <w:rPr>
          <w:rFonts w:asciiTheme="minorHAnsi" w:hAnsiTheme="minorHAnsi"/>
          <w:sz w:val="22"/>
        </w:rPr>
        <w:t xml:space="preserve"> functioning groups </w:t>
      </w:r>
      <w:r w:rsidRPr="00C0497B">
        <w:rPr>
          <w:rFonts w:asciiTheme="minorHAnsi" w:hAnsiTheme="minorHAnsi"/>
          <w:sz w:val="22"/>
        </w:rPr>
        <w:t xml:space="preserve">as </w:t>
      </w:r>
      <w:r w:rsidR="0040678D" w:rsidRPr="00C0497B">
        <w:rPr>
          <w:rFonts w:asciiTheme="minorHAnsi" w:hAnsiTheme="minorHAnsi"/>
          <w:sz w:val="22"/>
        </w:rPr>
        <w:t>a combination of two factors 1) group dynamics and 2) performance</w:t>
      </w:r>
      <w:r w:rsidRPr="00C0497B">
        <w:rPr>
          <w:rFonts w:asciiTheme="minorHAnsi" w:hAnsiTheme="minorHAnsi"/>
          <w:sz w:val="22"/>
        </w:rPr>
        <w:t>. F</w:t>
      </w:r>
      <w:r w:rsidR="0040678D" w:rsidRPr="00C0497B">
        <w:rPr>
          <w:rFonts w:asciiTheme="minorHAnsi" w:hAnsiTheme="minorHAnsi"/>
          <w:sz w:val="22"/>
        </w:rPr>
        <w:t>unctioning groups were defined as those that had</w:t>
      </w:r>
      <w:r w:rsidRPr="00C0497B">
        <w:rPr>
          <w:rFonts w:asciiTheme="minorHAnsi" w:hAnsiTheme="minorHAnsi"/>
          <w:sz w:val="22"/>
        </w:rPr>
        <w:t>:</w:t>
      </w:r>
      <w:r w:rsidR="0040678D" w:rsidRPr="00C0497B">
        <w:rPr>
          <w:rFonts w:asciiTheme="minorHAnsi" w:hAnsiTheme="minorHAnsi"/>
          <w:sz w:val="22"/>
        </w:rPr>
        <w:t xml:space="preserve"> a leadership structure and active membership; d</w:t>
      </w:r>
      <w:r w:rsidRPr="00C0497B">
        <w:rPr>
          <w:rFonts w:asciiTheme="minorHAnsi" w:hAnsiTheme="minorHAnsi"/>
          <w:sz w:val="22"/>
        </w:rPr>
        <w:t xml:space="preserve">emonstrated group cohesion; </w:t>
      </w:r>
      <w:r w:rsidR="0040678D" w:rsidRPr="00C0497B">
        <w:rPr>
          <w:rFonts w:asciiTheme="minorHAnsi" w:hAnsiTheme="minorHAnsi"/>
          <w:sz w:val="22"/>
        </w:rPr>
        <w:t xml:space="preserve">a </w:t>
      </w:r>
      <w:r w:rsidRPr="00C0497B">
        <w:rPr>
          <w:rFonts w:asciiTheme="minorHAnsi" w:hAnsiTheme="minorHAnsi"/>
          <w:sz w:val="22"/>
        </w:rPr>
        <w:t xml:space="preserve">majority women’s membership; </w:t>
      </w:r>
      <w:r w:rsidR="0040678D" w:rsidRPr="00C0497B">
        <w:rPr>
          <w:rFonts w:asciiTheme="minorHAnsi" w:hAnsiTheme="minorHAnsi"/>
          <w:sz w:val="22"/>
        </w:rPr>
        <w:t xml:space="preserve">a medium dependency on </w:t>
      </w:r>
      <w:r w:rsidR="00A35BDD" w:rsidRPr="00C0497B">
        <w:rPr>
          <w:rFonts w:asciiTheme="minorHAnsi" w:hAnsiTheme="minorHAnsi"/>
          <w:sz w:val="22"/>
        </w:rPr>
        <w:t>CARE</w:t>
      </w:r>
      <w:r w:rsidRPr="00C0497B">
        <w:rPr>
          <w:rFonts w:asciiTheme="minorHAnsi" w:hAnsiTheme="minorHAnsi"/>
          <w:sz w:val="22"/>
        </w:rPr>
        <w:t xml:space="preserve"> and were </w:t>
      </w:r>
      <w:r w:rsidR="0040678D" w:rsidRPr="00C0497B">
        <w:rPr>
          <w:rFonts w:asciiTheme="minorHAnsi" w:hAnsiTheme="minorHAnsi"/>
          <w:sz w:val="22"/>
        </w:rPr>
        <w:t xml:space="preserve">actively practicing </w:t>
      </w:r>
      <w:r w:rsidRPr="00C0497B">
        <w:rPr>
          <w:rFonts w:asciiTheme="minorHAnsi" w:hAnsiTheme="minorHAnsi"/>
          <w:sz w:val="22"/>
        </w:rPr>
        <w:t xml:space="preserve">the </w:t>
      </w:r>
      <w:r w:rsidR="0040678D" w:rsidRPr="00C0497B">
        <w:rPr>
          <w:rFonts w:asciiTheme="minorHAnsi" w:hAnsiTheme="minorHAnsi"/>
          <w:sz w:val="22"/>
        </w:rPr>
        <w:t xml:space="preserve">livelihood options promoted by </w:t>
      </w:r>
      <w:r w:rsidR="00A35BDD" w:rsidRPr="00C0497B">
        <w:rPr>
          <w:rFonts w:asciiTheme="minorHAnsi" w:hAnsiTheme="minorHAnsi"/>
          <w:sz w:val="22"/>
        </w:rPr>
        <w:t>CARE</w:t>
      </w:r>
      <w:r w:rsidR="0040678D" w:rsidRPr="00C0497B">
        <w:rPr>
          <w:rFonts w:asciiTheme="minorHAnsi" w:hAnsiTheme="minorHAnsi"/>
          <w:sz w:val="22"/>
        </w:rPr>
        <w:t xml:space="preserve">. </w:t>
      </w:r>
      <w:r w:rsidRPr="00C0497B">
        <w:rPr>
          <w:rFonts w:asciiTheme="minorHAnsi" w:hAnsiTheme="minorHAnsi"/>
          <w:sz w:val="22"/>
        </w:rPr>
        <w:t xml:space="preserve">The </w:t>
      </w:r>
      <w:r w:rsidRPr="00C0497B">
        <w:rPr>
          <w:rFonts w:asciiTheme="minorHAnsi" w:hAnsiTheme="minorHAnsi"/>
          <w:sz w:val="22"/>
        </w:rPr>
        <w:lastRenderedPageBreak/>
        <w:t xml:space="preserve">review recognises that </w:t>
      </w:r>
      <w:r w:rsidR="0040678D" w:rsidRPr="00C0497B">
        <w:rPr>
          <w:rFonts w:asciiTheme="minorHAnsi" w:hAnsiTheme="minorHAnsi"/>
          <w:sz w:val="22"/>
        </w:rPr>
        <w:t xml:space="preserve">this assessment </w:t>
      </w:r>
      <w:r w:rsidRPr="00C0497B">
        <w:rPr>
          <w:rFonts w:asciiTheme="minorHAnsi" w:hAnsiTheme="minorHAnsi"/>
          <w:sz w:val="22"/>
        </w:rPr>
        <w:t xml:space="preserve">was made </w:t>
      </w:r>
      <w:r w:rsidR="0040678D" w:rsidRPr="00C0497B">
        <w:rPr>
          <w:rFonts w:asciiTheme="minorHAnsi" w:hAnsiTheme="minorHAnsi"/>
          <w:sz w:val="22"/>
        </w:rPr>
        <w:t xml:space="preserve">using qualitative data </w:t>
      </w:r>
      <w:r w:rsidRPr="00C0497B">
        <w:rPr>
          <w:rFonts w:asciiTheme="minorHAnsi" w:hAnsiTheme="minorHAnsi"/>
          <w:sz w:val="22"/>
        </w:rPr>
        <w:t>over a short timeframe and further analysis would be required as part of any targeting strategy under the next phase. However</w:t>
      </w:r>
      <w:r w:rsidR="0094178E" w:rsidRPr="00C0497B">
        <w:rPr>
          <w:rFonts w:asciiTheme="minorHAnsi" w:hAnsiTheme="minorHAnsi"/>
          <w:sz w:val="22"/>
        </w:rPr>
        <w:t xml:space="preserve">, </w:t>
      </w:r>
      <w:proofErr w:type="gramStart"/>
      <w:r w:rsidR="0094178E" w:rsidRPr="00C0497B">
        <w:rPr>
          <w:rFonts w:asciiTheme="minorHAnsi" w:hAnsiTheme="minorHAnsi"/>
          <w:sz w:val="22"/>
        </w:rPr>
        <w:t>for the purpose</w:t>
      </w:r>
      <w:r w:rsidRPr="00C0497B">
        <w:rPr>
          <w:rFonts w:asciiTheme="minorHAnsi" w:hAnsiTheme="minorHAnsi"/>
          <w:sz w:val="22"/>
        </w:rPr>
        <w:t xml:space="preserve"> of</w:t>
      </w:r>
      <w:proofErr w:type="gramEnd"/>
      <w:r w:rsidRPr="00C0497B">
        <w:rPr>
          <w:rFonts w:asciiTheme="minorHAnsi" w:hAnsiTheme="minorHAnsi"/>
          <w:sz w:val="22"/>
        </w:rPr>
        <w:t xml:space="preserve"> this review, t</w:t>
      </w:r>
      <w:r w:rsidR="0040678D" w:rsidRPr="00C0497B">
        <w:rPr>
          <w:rFonts w:asciiTheme="minorHAnsi" w:hAnsiTheme="minorHAnsi"/>
          <w:sz w:val="22"/>
        </w:rPr>
        <w:t xml:space="preserve">hree of the </w:t>
      </w:r>
      <w:r w:rsidRPr="00C0497B">
        <w:rPr>
          <w:rFonts w:asciiTheme="minorHAnsi" w:hAnsiTheme="minorHAnsi"/>
          <w:sz w:val="22"/>
        </w:rPr>
        <w:t>ten</w:t>
      </w:r>
      <w:r w:rsidR="0040678D" w:rsidRPr="00C0497B">
        <w:rPr>
          <w:rFonts w:asciiTheme="minorHAnsi" w:hAnsiTheme="minorHAnsi"/>
          <w:sz w:val="22"/>
        </w:rPr>
        <w:t xml:space="preserve"> villages </w:t>
      </w:r>
      <w:r w:rsidRPr="00C0497B">
        <w:rPr>
          <w:rFonts w:asciiTheme="minorHAnsi" w:hAnsiTheme="minorHAnsi"/>
          <w:sz w:val="22"/>
        </w:rPr>
        <w:t xml:space="preserve">reviewed </w:t>
      </w:r>
      <w:r w:rsidR="0040678D" w:rsidRPr="00C0497B">
        <w:rPr>
          <w:rFonts w:asciiTheme="minorHAnsi" w:hAnsiTheme="minorHAnsi"/>
          <w:sz w:val="22"/>
        </w:rPr>
        <w:t>met these criteria to varying extents</w:t>
      </w:r>
      <w:r w:rsidRPr="00C0497B">
        <w:rPr>
          <w:rFonts w:asciiTheme="minorHAnsi" w:hAnsiTheme="minorHAnsi"/>
          <w:sz w:val="22"/>
        </w:rPr>
        <w:t>.</w:t>
      </w:r>
      <w:r w:rsidR="0040678D" w:rsidRPr="00C0497B">
        <w:rPr>
          <w:rFonts w:asciiTheme="minorHAnsi" w:hAnsiTheme="minorHAnsi"/>
          <w:sz w:val="22"/>
        </w:rPr>
        <w:t xml:space="preserve"> </w:t>
      </w:r>
      <w:r w:rsidRPr="00C0497B">
        <w:rPr>
          <w:rFonts w:asciiTheme="minorHAnsi" w:hAnsiTheme="minorHAnsi"/>
          <w:sz w:val="22"/>
        </w:rPr>
        <w:t>These three groups</w:t>
      </w:r>
      <w:r w:rsidR="0040678D" w:rsidRPr="00C0497B">
        <w:rPr>
          <w:rFonts w:asciiTheme="minorHAnsi" w:hAnsiTheme="minorHAnsi"/>
          <w:sz w:val="22"/>
        </w:rPr>
        <w:t xml:space="preserve"> were in the </w:t>
      </w:r>
      <w:r w:rsidRPr="00C0497B">
        <w:rPr>
          <w:rFonts w:asciiTheme="minorHAnsi" w:hAnsiTheme="minorHAnsi"/>
          <w:sz w:val="22"/>
        </w:rPr>
        <w:t xml:space="preserve">very </w:t>
      </w:r>
      <w:r w:rsidR="0040678D" w:rsidRPr="00C0497B">
        <w:rPr>
          <w:rFonts w:asciiTheme="minorHAnsi" w:hAnsiTheme="minorHAnsi"/>
          <w:sz w:val="22"/>
        </w:rPr>
        <w:t>early stages of exploring potential value-add processin</w:t>
      </w:r>
      <w:r w:rsidR="00D93A5B" w:rsidRPr="00C0497B">
        <w:rPr>
          <w:rFonts w:asciiTheme="minorHAnsi" w:hAnsiTheme="minorHAnsi"/>
          <w:sz w:val="22"/>
        </w:rPr>
        <w:t>g and market opportunities. F</w:t>
      </w:r>
      <w:r w:rsidR="0040678D" w:rsidRPr="00C0497B">
        <w:rPr>
          <w:rFonts w:asciiTheme="minorHAnsi" w:hAnsiTheme="minorHAnsi"/>
          <w:sz w:val="22"/>
        </w:rPr>
        <w:t xml:space="preserve">or example, in </w:t>
      </w:r>
      <w:proofErr w:type="spellStart"/>
      <w:r w:rsidR="0040678D" w:rsidRPr="00C0497B">
        <w:rPr>
          <w:rFonts w:asciiTheme="minorHAnsi" w:hAnsiTheme="minorHAnsi"/>
          <w:sz w:val="22"/>
        </w:rPr>
        <w:t>Lokaim</w:t>
      </w:r>
      <w:proofErr w:type="spellEnd"/>
      <w:r w:rsidR="0040678D" w:rsidRPr="00C0497B">
        <w:rPr>
          <w:rFonts w:asciiTheme="minorHAnsi" w:hAnsiTheme="minorHAnsi"/>
          <w:sz w:val="22"/>
        </w:rPr>
        <w:t xml:space="preserve"> village the chicken-raising group </w:t>
      </w:r>
      <w:r w:rsidR="00D93A5B" w:rsidRPr="00C0497B">
        <w:rPr>
          <w:rFonts w:asciiTheme="minorHAnsi" w:hAnsiTheme="minorHAnsi"/>
          <w:sz w:val="22"/>
        </w:rPr>
        <w:t>sought</w:t>
      </w:r>
      <w:r w:rsidR="0040678D" w:rsidRPr="00C0497B">
        <w:rPr>
          <w:rFonts w:asciiTheme="minorHAnsi" w:hAnsiTheme="minorHAnsi"/>
          <w:sz w:val="22"/>
        </w:rPr>
        <w:t xml:space="preserve"> to scale up their egg production using group savings to purchase </w:t>
      </w:r>
      <w:r w:rsidR="00D93A5B" w:rsidRPr="00C0497B">
        <w:rPr>
          <w:rFonts w:asciiTheme="minorHAnsi" w:hAnsiTheme="minorHAnsi"/>
          <w:sz w:val="22"/>
        </w:rPr>
        <w:t>additional chickens and build</w:t>
      </w:r>
      <w:r w:rsidR="0040678D" w:rsidRPr="00C0497B">
        <w:rPr>
          <w:rFonts w:asciiTheme="minorHAnsi" w:hAnsiTheme="minorHAnsi"/>
          <w:sz w:val="22"/>
        </w:rPr>
        <w:t xml:space="preserve"> a larger chicken enclosure. They plan</w:t>
      </w:r>
      <w:r w:rsidR="00D93A5B" w:rsidRPr="00C0497B">
        <w:rPr>
          <w:rFonts w:asciiTheme="minorHAnsi" w:hAnsiTheme="minorHAnsi"/>
          <w:sz w:val="22"/>
        </w:rPr>
        <w:t>ned</w:t>
      </w:r>
      <w:r w:rsidR="0040678D" w:rsidRPr="00C0497B">
        <w:rPr>
          <w:rFonts w:asciiTheme="minorHAnsi" w:hAnsiTheme="minorHAnsi"/>
          <w:sz w:val="22"/>
        </w:rPr>
        <w:t xml:space="preserve"> to market their eggs direct to bungalows around the volcano and through </w:t>
      </w:r>
      <w:r w:rsidR="00D93A5B" w:rsidRPr="00C0497B">
        <w:rPr>
          <w:rFonts w:asciiTheme="minorHAnsi" w:hAnsiTheme="minorHAnsi"/>
          <w:sz w:val="22"/>
        </w:rPr>
        <w:t xml:space="preserve">an existing </w:t>
      </w:r>
      <w:r w:rsidR="0040678D" w:rsidRPr="00C0497B">
        <w:rPr>
          <w:rFonts w:asciiTheme="minorHAnsi" w:hAnsiTheme="minorHAnsi"/>
          <w:sz w:val="22"/>
        </w:rPr>
        <w:t xml:space="preserve">store front on the main road. DARD is in the process of supporting </w:t>
      </w:r>
      <w:proofErr w:type="spellStart"/>
      <w:r w:rsidR="0040678D" w:rsidRPr="00C0497B">
        <w:rPr>
          <w:rFonts w:asciiTheme="minorHAnsi" w:hAnsiTheme="minorHAnsi"/>
          <w:sz w:val="22"/>
        </w:rPr>
        <w:t>Lokaim</w:t>
      </w:r>
      <w:proofErr w:type="spellEnd"/>
      <w:r w:rsidR="0040678D" w:rsidRPr="00C0497B">
        <w:rPr>
          <w:rFonts w:asciiTheme="minorHAnsi" w:hAnsiTheme="minorHAnsi"/>
          <w:sz w:val="22"/>
        </w:rPr>
        <w:t xml:space="preserve"> village to build another chicken enterprise lower down with anothe</w:t>
      </w:r>
      <w:r w:rsidR="00D93A5B" w:rsidRPr="00C0497B">
        <w:rPr>
          <w:rFonts w:asciiTheme="minorHAnsi" w:hAnsiTheme="minorHAnsi"/>
          <w:sz w:val="22"/>
        </w:rPr>
        <w:t>r group and this has caused</w:t>
      </w:r>
      <w:r w:rsidR="0040678D" w:rsidRPr="00C0497B">
        <w:rPr>
          <w:rFonts w:asciiTheme="minorHAnsi" w:hAnsiTheme="minorHAnsi"/>
          <w:sz w:val="22"/>
        </w:rPr>
        <w:t xml:space="preserve"> tension with the existing group around the potential for competition in a small market. In </w:t>
      </w:r>
      <w:proofErr w:type="spellStart"/>
      <w:r w:rsidR="0040678D" w:rsidRPr="00C0497B">
        <w:rPr>
          <w:rFonts w:asciiTheme="minorHAnsi" w:hAnsiTheme="minorHAnsi"/>
          <w:sz w:val="22"/>
        </w:rPr>
        <w:t>Enkataley</w:t>
      </w:r>
      <w:proofErr w:type="spellEnd"/>
      <w:r w:rsidR="0040678D" w:rsidRPr="00C0497B">
        <w:rPr>
          <w:rFonts w:asciiTheme="minorHAnsi" w:hAnsiTheme="minorHAnsi"/>
          <w:sz w:val="22"/>
        </w:rPr>
        <w:t xml:space="preserve">, after three harvests the peanut group is planning to explore the possibility of processing and packaging their peanuts for the tourist market around the volcano area. The group is also planning a Mama’s open market day for June 2017 where they would like to showcase their products to the tourist market including peanuts, handicrafts made through weaving and sewing. </w:t>
      </w:r>
      <w:r w:rsidR="0040678D" w:rsidRPr="005E1BA8">
        <w:rPr>
          <w:rFonts w:asciiTheme="minorHAnsi" w:hAnsiTheme="minorHAnsi"/>
          <w:b/>
          <w:sz w:val="22"/>
        </w:rPr>
        <w:t>Whilst these plans are still in the very early stages it shows that momentum and motivation exists</w:t>
      </w:r>
      <w:r w:rsidR="00C94A60" w:rsidRPr="005E1BA8">
        <w:rPr>
          <w:rFonts w:asciiTheme="minorHAnsi" w:hAnsiTheme="minorHAnsi"/>
          <w:b/>
          <w:sz w:val="22"/>
        </w:rPr>
        <w:t xml:space="preserve"> among functioning groups</w:t>
      </w:r>
      <w:r w:rsidR="0040678D" w:rsidRPr="005E1BA8">
        <w:rPr>
          <w:rFonts w:asciiTheme="minorHAnsi" w:hAnsiTheme="minorHAnsi"/>
          <w:b/>
          <w:sz w:val="22"/>
        </w:rPr>
        <w:t xml:space="preserve"> to move beyond production and link with market opportunities. </w:t>
      </w:r>
    </w:p>
    <w:p w14:paraId="00A8EF3E" w14:textId="77777777" w:rsidR="00215B9A" w:rsidRPr="00A061EB" w:rsidRDefault="00215B9A" w:rsidP="00EA22C4">
      <w:pPr>
        <w:jc w:val="both"/>
        <w:rPr>
          <w:rFonts w:asciiTheme="minorHAnsi" w:hAnsiTheme="minorHAnsi"/>
          <w:i/>
          <w:color w:val="ED7D31" w:themeColor="accent2"/>
          <w:sz w:val="22"/>
          <w:szCs w:val="22"/>
        </w:rPr>
      </w:pPr>
    </w:p>
    <w:p w14:paraId="5B68F597" w14:textId="77777777" w:rsidR="008D31E0" w:rsidRPr="005E1BA8" w:rsidRDefault="0040678D" w:rsidP="00EA22C4">
      <w:pPr>
        <w:jc w:val="both"/>
        <w:rPr>
          <w:rFonts w:asciiTheme="minorHAnsi" w:hAnsiTheme="minorHAnsi"/>
          <w:i/>
          <w:color w:val="ED7D31" w:themeColor="accent2"/>
          <w:sz w:val="22"/>
        </w:rPr>
      </w:pPr>
      <w:r w:rsidRPr="005E1BA8">
        <w:rPr>
          <w:rFonts w:asciiTheme="minorHAnsi" w:hAnsiTheme="minorHAnsi"/>
          <w:i/>
          <w:color w:val="ED7D31" w:themeColor="accent2"/>
          <w:sz w:val="22"/>
        </w:rPr>
        <w:t>Adoption of resilient practices</w:t>
      </w:r>
    </w:p>
    <w:p w14:paraId="64A28715" w14:textId="38FBCB21" w:rsidR="008D31E0" w:rsidRDefault="0040678D" w:rsidP="00EA22C4">
      <w:pPr>
        <w:jc w:val="both"/>
        <w:rPr>
          <w:rFonts w:asciiTheme="minorHAnsi" w:hAnsiTheme="minorHAnsi"/>
          <w:sz w:val="22"/>
        </w:rPr>
      </w:pPr>
      <w:r w:rsidRPr="005E1BA8">
        <w:rPr>
          <w:rFonts w:asciiTheme="minorHAnsi" w:hAnsiTheme="minorHAnsi"/>
          <w:sz w:val="22"/>
        </w:rPr>
        <w:t>Findings indicate that although</w:t>
      </w:r>
      <w:r w:rsidR="008D31E0" w:rsidRPr="005E1BA8">
        <w:rPr>
          <w:rFonts w:asciiTheme="minorHAnsi" w:hAnsiTheme="minorHAnsi"/>
          <w:sz w:val="22"/>
        </w:rPr>
        <w:t xml:space="preserve"> capacity-building and</w:t>
      </w:r>
      <w:r w:rsidRPr="005E1BA8">
        <w:rPr>
          <w:rFonts w:asciiTheme="minorHAnsi" w:hAnsiTheme="minorHAnsi"/>
          <w:sz w:val="22"/>
        </w:rPr>
        <w:t xml:space="preserve"> training has not been delivered consistently across all </w:t>
      </w:r>
      <w:r w:rsidR="008D31E0" w:rsidRPr="005E1BA8">
        <w:rPr>
          <w:rFonts w:asciiTheme="minorHAnsi" w:hAnsiTheme="minorHAnsi"/>
          <w:sz w:val="22"/>
        </w:rPr>
        <w:t xml:space="preserve">WSTB </w:t>
      </w:r>
      <w:r w:rsidRPr="005E1BA8">
        <w:rPr>
          <w:rFonts w:asciiTheme="minorHAnsi" w:hAnsiTheme="minorHAnsi"/>
          <w:sz w:val="22"/>
        </w:rPr>
        <w:t xml:space="preserve">groups, </w:t>
      </w:r>
      <w:r w:rsidRPr="00C0497B">
        <w:rPr>
          <w:rFonts w:asciiTheme="minorHAnsi" w:hAnsiTheme="minorHAnsi"/>
          <w:b/>
          <w:sz w:val="22"/>
        </w:rPr>
        <w:t>wher</w:t>
      </w:r>
      <w:r w:rsidR="0094178E" w:rsidRPr="00C0497B">
        <w:rPr>
          <w:rFonts w:asciiTheme="minorHAnsi" w:hAnsiTheme="minorHAnsi"/>
          <w:b/>
          <w:sz w:val="22"/>
        </w:rPr>
        <w:t>e training on seed selection,</w:t>
      </w:r>
      <w:r w:rsidRPr="00C0497B">
        <w:rPr>
          <w:rFonts w:asciiTheme="minorHAnsi" w:hAnsiTheme="minorHAnsi"/>
          <w:b/>
          <w:sz w:val="22"/>
        </w:rPr>
        <w:t xml:space="preserve"> saving and intercropping </w:t>
      </w:r>
      <w:r w:rsidRPr="005E1BA8">
        <w:rPr>
          <w:rFonts w:asciiTheme="minorHAnsi" w:hAnsiTheme="minorHAnsi"/>
          <w:b/>
          <w:sz w:val="22"/>
        </w:rPr>
        <w:t>had been conducted</w:t>
      </w:r>
      <w:r w:rsidR="008D31E0" w:rsidRPr="005E1BA8">
        <w:rPr>
          <w:rFonts w:asciiTheme="minorHAnsi" w:hAnsiTheme="minorHAnsi"/>
          <w:b/>
          <w:sz w:val="22"/>
        </w:rPr>
        <w:t>,</w:t>
      </w:r>
      <w:r w:rsidRPr="005E1BA8">
        <w:rPr>
          <w:rFonts w:asciiTheme="minorHAnsi" w:hAnsiTheme="minorHAnsi"/>
          <w:b/>
          <w:sz w:val="22"/>
        </w:rPr>
        <w:t xml:space="preserve"> members had adopted this practice and were actively applying it</w:t>
      </w:r>
      <w:r w:rsidRPr="00C0497B">
        <w:rPr>
          <w:rFonts w:asciiTheme="minorHAnsi" w:hAnsiTheme="minorHAnsi"/>
          <w:sz w:val="22"/>
        </w:rPr>
        <w:t xml:space="preserve"> – though unfortunately the </w:t>
      </w:r>
      <w:r w:rsidR="008D31E0" w:rsidRPr="00C0497B">
        <w:rPr>
          <w:rFonts w:asciiTheme="minorHAnsi" w:hAnsiTheme="minorHAnsi"/>
          <w:sz w:val="22"/>
        </w:rPr>
        <w:t xml:space="preserve">near total </w:t>
      </w:r>
      <w:r w:rsidRPr="00C0497B">
        <w:rPr>
          <w:rFonts w:asciiTheme="minorHAnsi" w:hAnsiTheme="minorHAnsi"/>
          <w:sz w:val="22"/>
        </w:rPr>
        <w:t xml:space="preserve">failure of successive plantings </w:t>
      </w:r>
      <w:r w:rsidR="00A85BCD">
        <w:rPr>
          <w:rFonts w:asciiTheme="minorHAnsi" w:hAnsiTheme="minorHAnsi"/>
          <w:sz w:val="22"/>
        </w:rPr>
        <w:t xml:space="preserve">due to ash fall and drought </w:t>
      </w:r>
      <w:r w:rsidRPr="00C0497B">
        <w:rPr>
          <w:rFonts w:asciiTheme="minorHAnsi" w:hAnsiTheme="minorHAnsi"/>
          <w:sz w:val="22"/>
        </w:rPr>
        <w:t>meant that seed stores w</w:t>
      </w:r>
      <w:r w:rsidR="008D31E0" w:rsidRPr="00C0497B">
        <w:rPr>
          <w:rFonts w:asciiTheme="minorHAnsi" w:hAnsiTheme="minorHAnsi"/>
          <w:sz w:val="22"/>
        </w:rPr>
        <w:t xml:space="preserve">ere either very low or depleted entirely. </w:t>
      </w:r>
    </w:p>
    <w:p w14:paraId="6BEEBEF0" w14:textId="77777777" w:rsidR="00215B9A" w:rsidRPr="00C0497B" w:rsidRDefault="00215B9A" w:rsidP="00C0497B">
      <w:pPr>
        <w:jc w:val="both"/>
        <w:outlineLvl w:val="0"/>
        <w:rPr>
          <w:rFonts w:asciiTheme="minorHAnsi" w:hAnsiTheme="minorHAnsi"/>
          <w:b/>
          <w:color w:val="ED7D31" w:themeColor="accent2"/>
          <w:sz w:val="22"/>
        </w:rPr>
      </w:pPr>
    </w:p>
    <w:p w14:paraId="4A2519AE" w14:textId="77777777" w:rsidR="0040678D" w:rsidRPr="00C0497B" w:rsidRDefault="008D31E0" w:rsidP="00A93D90">
      <w:pPr>
        <w:jc w:val="both"/>
        <w:outlineLvl w:val="0"/>
        <w:rPr>
          <w:rFonts w:asciiTheme="minorHAnsi" w:hAnsiTheme="minorHAnsi"/>
          <w:b/>
          <w:color w:val="ED7D31" w:themeColor="accent2"/>
          <w:sz w:val="22"/>
        </w:rPr>
      </w:pPr>
      <w:r w:rsidRPr="00C0497B">
        <w:rPr>
          <w:rFonts w:asciiTheme="minorHAnsi" w:hAnsiTheme="minorHAnsi"/>
          <w:b/>
          <w:color w:val="ED7D31" w:themeColor="accent2"/>
          <w:sz w:val="22"/>
        </w:rPr>
        <w:t xml:space="preserve">PROGRAM </w:t>
      </w:r>
      <w:r w:rsidR="0040678D" w:rsidRPr="00C0497B">
        <w:rPr>
          <w:rFonts w:asciiTheme="minorHAnsi" w:hAnsiTheme="minorHAnsi"/>
          <w:b/>
          <w:color w:val="ED7D31" w:themeColor="accent2"/>
          <w:sz w:val="22"/>
        </w:rPr>
        <w:t xml:space="preserve">CHALLENGES </w:t>
      </w:r>
    </w:p>
    <w:p w14:paraId="0C56F504" w14:textId="043D0657" w:rsidR="003E3D6E" w:rsidRPr="00A061EB" w:rsidRDefault="003E3D6E" w:rsidP="00EA22C4">
      <w:pPr>
        <w:jc w:val="both"/>
        <w:rPr>
          <w:rFonts w:asciiTheme="minorHAnsi" w:hAnsiTheme="minorHAnsi"/>
          <w:sz w:val="22"/>
          <w:szCs w:val="22"/>
        </w:rPr>
      </w:pPr>
      <w:r w:rsidRPr="00C0497B">
        <w:rPr>
          <w:rFonts w:asciiTheme="minorHAnsi" w:hAnsiTheme="minorHAnsi"/>
          <w:sz w:val="22"/>
        </w:rPr>
        <w:t xml:space="preserve">Many of </w:t>
      </w:r>
      <w:r w:rsidR="004F3EDF" w:rsidRPr="00C0497B">
        <w:rPr>
          <w:rFonts w:asciiTheme="minorHAnsi" w:hAnsiTheme="minorHAnsi"/>
          <w:sz w:val="22"/>
        </w:rPr>
        <w:t xml:space="preserve">the </w:t>
      </w:r>
      <w:r w:rsidRPr="00C0497B">
        <w:rPr>
          <w:rFonts w:asciiTheme="minorHAnsi" w:hAnsiTheme="minorHAnsi"/>
          <w:sz w:val="22"/>
        </w:rPr>
        <w:t xml:space="preserve">challenges discussed below are outside the scope of the current program to address given the impact of Cyclone </w:t>
      </w:r>
      <w:r w:rsidR="009958A8" w:rsidRPr="00C0497B">
        <w:rPr>
          <w:rFonts w:asciiTheme="minorHAnsi" w:hAnsiTheme="minorHAnsi"/>
          <w:sz w:val="22"/>
        </w:rPr>
        <w:t xml:space="preserve">Pam </w:t>
      </w:r>
      <w:r w:rsidRPr="00C0497B">
        <w:rPr>
          <w:rFonts w:asciiTheme="minorHAnsi" w:hAnsiTheme="minorHAnsi"/>
          <w:sz w:val="22"/>
        </w:rPr>
        <w:t xml:space="preserve">and </w:t>
      </w:r>
      <w:r w:rsidR="007277EC" w:rsidRPr="00A061EB">
        <w:rPr>
          <w:rFonts w:asciiTheme="minorHAnsi" w:hAnsiTheme="minorHAnsi"/>
          <w:sz w:val="22"/>
          <w:szCs w:val="22"/>
        </w:rPr>
        <w:t xml:space="preserve">the </w:t>
      </w:r>
      <w:r w:rsidRPr="00C0497B">
        <w:rPr>
          <w:rFonts w:asciiTheme="minorHAnsi" w:hAnsiTheme="minorHAnsi"/>
          <w:sz w:val="22"/>
        </w:rPr>
        <w:t>diversion of resources</w:t>
      </w:r>
      <w:r w:rsidR="004F3EDF" w:rsidRPr="00C0497B">
        <w:rPr>
          <w:rFonts w:asciiTheme="minorHAnsi" w:hAnsiTheme="minorHAnsi"/>
          <w:sz w:val="22"/>
        </w:rPr>
        <w:t xml:space="preserve"> from development</w:t>
      </w:r>
      <w:r w:rsidRPr="00C0497B">
        <w:rPr>
          <w:rFonts w:asciiTheme="minorHAnsi" w:hAnsiTheme="minorHAnsi"/>
          <w:sz w:val="22"/>
        </w:rPr>
        <w:t xml:space="preserve"> to response and recovery. Despite this, </w:t>
      </w:r>
      <w:proofErr w:type="gramStart"/>
      <w:r w:rsidR="004F3EDF" w:rsidRPr="00C0497B">
        <w:rPr>
          <w:rFonts w:asciiTheme="minorHAnsi" w:hAnsiTheme="minorHAnsi"/>
          <w:sz w:val="22"/>
        </w:rPr>
        <w:t>a number of</w:t>
      </w:r>
      <w:proofErr w:type="gramEnd"/>
      <w:r w:rsidR="004F3EDF" w:rsidRPr="00C0497B">
        <w:rPr>
          <w:rFonts w:asciiTheme="minorHAnsi" w:hAnsiTheme="minorHAnsi"/>
          <w:sz w:val="22"/>
        </w:rPr>
        <w:t xml:space="preserve"> these</w:t>
      </w:r>
      <w:r w:rsidRPr="00C0497B">
        <w:rPr>
          <w:rFonts w:asciiTheme="minorHAnsi" w:hAnsiTheme="minorHAnsi"/>
          <w:sz w:val="22"/>
        </w:rPr>
        <w:t xml:space="preserve"> challenges should have been identified as part of the initial program situation analysis and design. Had this been the case, there is no doubt that</w:t>
      </w:r>
      <w:r w:rsidR="004F3EDF" w:rsidRPr="00C0497B">
        <w:rPr>
          <w:rFonts w:asciiTheme="minorHAnsi" w:hAnsiTheme="minorHAnsi"/>
          <w:sz w:val="22"/>
        </w:rPr>
        <w:t xml:space="preserve"> the livelihood </w:t>
      </w:r>
      <w:r w:rsidRPr="00C0497B">
        <w:rPr>
          <w:rFonts w:asciiTheme="minorHAnsi" w:hAnsiTheme="minorHAnsi"/>
          <w:sz w:val="22"/>
        </w:rPr>
        <w:t xml:space="preserve">response and recovery activities </w:t>
      </w:r>
      <w:r w:rsidR="007277EC" w:rsidRPr="00A061EB">
        <w:rPr>
          <w:rFonts w:asciiTheme="minorHAnsi" w:hAnsiTheme="minorHAnsi"/>
          <w:sz w:val="22"/>
          <w:szCs w:val="22"/>
        </w:rPr>
        <w:t>c</w:t>
      </w:r>
      <w:r w:rsidRPr="00A061EB">
        <w:rPr>
          <w:rFonts w:asciiTheme="minorHAnsi" w:hAnsiTheme="minorHAnsi"/>
          <w:sz w:val="22"/>
          <w:szCs w:val="22"/>
        </w:rPr>
        <w:t>ould</w:t>
      </w:r>
      <w:r w:rsidRPr="00C0497B">
        <w:rPr>
          <w:rFonts w:asciiTheme="minorHAnsi" w:hAnsiTheme="minorHAnsi"/>
          <w:sz w:val="22"/>
        </w:rPr>
        <w:t xml:space="preserve"> have been better targeted and</w:t>
      </w:r>
      <w:r w:rsidR="007277EC" w:rsidRPr="00C0497B">
        <w:rPr>
          <w:rFonts w:asciiTheme="minorHAnsi" w:hAnsiTheme="minorHAnsi"/>
          <w:sz w:val="22"/>
        </w:rPr>
        <w:t xml:space="preserve"> </w:t>
      </w:r>
      <w:r w:rsidRPr="00C0497B">
        <w:rPr>
          <w:rFonts w:asciiTheme="minorHAnsi" w:hAnsiTheme="minorHAnsi"/>
          <w:sz w:val="22"/>
        </w:rPr>
        <w:t xml:space="preserve">effective. </w:t>
      </w:r>
    </w:p>
    <w:p w14:paraId="7829BAEE" w14:textId="77777777" w:rsidR="00F67870" w:rsidRPr="00C0497B" w:rsidRDefault="00F67870" w:rsidP="00EA22C4">
      <w:pPr>
        <w:jc w:val="both"/>
        <w:rPr>
          <w:rFonts w:asciiTheme="minorHAnsi" w:hAnsiTheme="minorHAnsi"/>
          <w:i/>
          <w:color w:val="ED7D31" w:themeColor="accent2"/>
          <w:sz w:val="22"/>
        </w:rPr>
      </w:pPr>
    </w:p>
    <w:p w14:paraId="7F0254E5" w14:textId="77777777" w:rsidR="00083ABB" w:rsidRPr="00C0497B" w:rsidRDefault="0040678D" w:rsidP="00EA22C4">
      <w:pPr>
        <w:jc w:val="both"/>
        <w:rPr>
          <w:rFonts w:asciiTheme="minorHAnsi" w:hAnsiTheme="minorHAnsi"/>
          <w:i/>
          <w:color w:val="ED7D31" w:themeColor="accent2"/>
          <w:sz w:val="22"/>
        </w:rPr>
      </w:pPr>
      <w:r w:rsidRPr="00C0497B">
        <w:rPr>
          <w:rFonts w:asciiTheme="minorHAnsi" w:hAnsiTheme="minorHAnsi"/>
          <w:i/>
          <w:color w:val="ED7D31" w:themeColor="accent2"/>
          <w:sz w:val="22"/>
        </w:rPr>
        <w:t>Production</w:t>
      </w:r>
      <w:r w:rsidR="00083ABB" w:rsidRPr="00C0497B">
        <w:rPr>
          <w:rFonts w:asciiTheme="minorHAnsi" w:hAnsiTheme="minorHAnsi"/>
          <w:i/>
          <w:color w:val="ED7D31" w:themeColor="accent2"/>
          <w:sz w:val="22"/>
        </w:rPr>
        <w:t xml:space="preserve"> </w:t>
      </w:r>
      <w:r w:rsidR="00D82598" w:rsidRPr="00C0497B">
        <w:rPr>
          <w:rFonts w:asciiTheme="minorHAnsi" w:hAnsiTheme="minorHAnsi"/>
          <w:i/>
          <w:color w:val="ED7D31" w:themeColor="accent2"/>
          <w:sz w:val="22"/>
        </w:rPr>
        <w:t>remains</w:t>
      </w:r>
      <w:r w:rsidR="00083ABB" w:rsidRPr="00C0497B">
        <w:rPr>
          <w:rFonts w:asciiTheme="minorHAnsi" w:hAnsiTheme="minorHAnsi"/>
          <w:i/>
          <w:color w:val="ED7D31" w:themeColor="accent2"/>
          <w:sz w:val="22"/>
        </w:rPr>
        <w:t xml:space="preserve"> at subsistence level</w:t>
      </w:r>
    </w:p>
    <w:p w14:paraId="177FC91C" w14:textId="79CA8CC9" w:rsidR="0040678D" w:rsidRPr="00A061EB" w:rsidRDefault="00083ABB" w:rsidP="00EA22C4">
      <w:pPr>
        <w:jc w:val="both"/>
        <w:rPr>
          <w:rFonts w:asciiTheme="minorHAnsi" w:hAnsiTheme="minorHAnsi"/>
          <w:sz w:val="22"/>
          <w:szCs w:val="22"/>
        </w:rPr>
      </w:pPr>
      <w:r w:rsidRPr="00C0497B">
        <w:rPr>
          <w:rFonts w:asciiTheme="minorHAnsi" w:hAnsiTheme="minorHAnsi"/>
          <w:sz w:val="22"/>
        </w:rPr>
        <w:t xml:space="preserve">The review found that </w:t>
      </w:r>
      <w:proofErr w:type="gramStart"/>
      <w:r w:rsidRPr="00C0497B">
        <w:rPr>
          <w:rFonts w:asciiTheme="minorHAnsi" w:hAnsiTheme="minorHAnsi"/>
          <w:sz w:val="22"/>
        </w:rPr>
        <w:t>the majority of</w:t>
      </w:r>
      <w:proofErr w:type="gramEnd"/>
      <w:r w:rsidRPr="00C0497B">
        <w:rPr>
          <w:rFonts w:asciiTheme="minorHAnsi" w:hAnsiTheme="minorHAnsi"/>
          <w:sz w:val="22"/>
        </w:rPr>
        <w:t xml:space="preserve"> target villages</w:t>
      </w:r>
      <w:r w:rsidR="0040678D" w:rsidRPr="00C0497B">
        <w:rPr>
          <w:rFonts w:asciiTheme="minorHAnsi" w:hAnsiTheme="minorHAnsi"/>
          <w:sz w:val="22"/>
        </w:rPr>
        <w:t xml:space="preserve"> are farming at a subsistence level producing barely enough crops and </w:t>
      </w:r>
      <w:r w:rsidRPr="00C0497B">
        <w:rPr>
          <w:rFonts w:asciiTheme="minorHAnsi" w:hAnsiTheme="minorHAnsi"/>
          <w:sz w:val="22"/>
        </w:rPr>
        <w:t xml:space="preserve">small </w:t>
      </w:r>
      <w:r w:rsidR="0040678D" w:rsidRPr="00C0497B">
        <w:rPr>
          <w:rFonts w:asciiTheme="minorHAnsi" w:hAnsiTheme="minorHAnsi"/>
          <w:sz w:val="22"/>
        </w:rPr>
        <w:t xml:space="preserve">livestock to meet their basic food requirements. Even where </w:t>
      </w:r>
      <w:r w:rsidRPr="00C0497B">
        <w:rPr>
          <w:rFonts w:asciiTheme="minorHAnsi" w:hAnsiTheme="minorHAnsi"/>
          <w:sz w:val="22"/>
        </w:rPr>
        <w:t xml:space="preserve">crop production </w:t>
      </w:r>
      <w:r w:rsidR="0040678D" w:rsidRPr="00C0497B">
        <w:rPr>
          <w:rFonts w:asciiTheme="minorHAnsi" w:hAnsiTheme="minorHAnsi"/>
          <w:sz w:val="22"/>
        </w:rPr>
        <w:t xml:space="preserve">could be considered successful </w:t>
      </w:r>
      <w:r w:rsidRPr="00C0497B">
        <w:rPr>
          <w:rFonts w:asciiTheme="minorHAnsi" w:hAnsiTheme="minorHAnsi"/>
          <w:sz w:val="22"/>
        </w:rPr>
        <w:t xml:space="preserve">(such as peanuts in </w:t>
      </w:r>
      <w:proofErr w:type="spellStart"/>
      <w:r w:rsidR="005D6722">
        <w:rPr>
          <w:rFonts w:asciiTheme="minorHAnsi" w:hAnsiTheme="minorHAnsi"/>
          <w:sz w:val="22"/>
          <w:szCs w:val="22"/>
        </w:rPr>
        <w:t>Enkatalay</w:t>
      </w:r>
      <w:proofErr w:type="spellEnd"/>
      <w:r w:rsidRPr="00C0497B">
        <w:rPr>
          <w:rFonts w:asciiTheme="minorHAnsi" w:hAnsiTheme="minorHAnsi"/>
          <w:sz w:val="22"/>
        </w:rPr>
        <w:t xml:space="preserve"> village) </w:t>
      </w:r>
      <w:r w:rsidR="0040678D" w:rsidRPr="00C0497B">
        <w:rPr>
          <w:rFonts w:asciiTheme="minorHAnsi" w:hAnsiTheme="minorHAnsi"/>
          <w:sz w:val="22"/>
        </w:rPr>
        <w:t xml:space="preserve">– most of the harvest was being saved for replanting with a very small surplus available for sale. Egg production </w:t>
      </w:r>
      <w:r w:rsidRPr="00C0497B">
        <w:rPr>
          <w:rFonts w:asciiTheme="minorHAnsi" w:hAnsiTheme="minorHAnsi"/>
          <w:sz w:val="22"/>
        </w:rPr>
        <w:t xml:space="preserve">in </w:t>
      </w:r>
      <w:proofErr w:type="spellStart"/>
      <w:r w:rsidRPr="00C0497B">
        <w:rPr>
          <w:rFonts w:asciiTheme="minorHAnsi" w:hAnsiTheme="minorHAnsi"/>
          <w:sz w:val="22"/>
        </w:rPr>
        <w:t>Lokaim</w:t>
      </w:r>
      <w:proofErr w:type="spellEnd"/>
      <w:r w:rsidRPr="00C0497B">
        <w:rPr>
          <w:rFonts w:asciiTheme="minorHAnsi" w:hAnsiTheme="minorHAnsi"/>
          <w:sz w:val="22"/>
        </w:rPr>
        <w:t xml:space="preserve"> </w:t>
      </w:r>
      <w:r w:rsidR="0040678D" w:rsidRPr="00C0497B">
        <w:rPr>
          <w:rFonts w:asciiTheme="minorHAnsi" w:hAnsiTheme="minorHAnsi"/>
          <w:sz w:val="22"/>
        </w:rPr>
        <w:t>was also primarily being used for household consumption with around one third of production being used for sale.</w:t>
      </w:r>
      <w:r w:rsidR="0056686E" w:rsidRPr="00C0497B">
        <w:rPr>
          <w:rFonts w:asciiTheme="minorHAnsi" w:hAnsiTheme="minorHAnsi"/>
          <w:sz w:val="22"/>
        </w:rPr>
        <w:t xml:space="preserve"> </w:t>
      </w:r>
      <w:r w:rsidR="0040678D" w:rsidRPr="00C0497B">
        <w:rPr>
          <w:rFonts w:asciiTheme="minorHAnsi" w:hAnsiTheme="minorHAnsi"/>
          <w:sz w:val="22"/>
        </w:rPr>
        <w:t xml:space="preserve"> </w:t>
      </w:r>
      <w:r w:rsidRPr="00C0497B">
        <w:rPr>
          <w:rFonts w:asciiTheme="minorHAnsi" w:hAnsiTheme="minorHAnsi"/>
          <w:b/>
          <w:sz w:val="22"/>
        </w:rPr>
        <w:t>The fact that production is at subsistence level is a challenge</w:t>
      </w:r>
      <w:r w:rsidR="0040678D" w:rsidRPr="00C0497B">
        <w:rPr>
          <w:rFonts w:asciiTheme="minorHAnsi" w:hAnsiTheme="minorHAnsi"/>
          <w:b/>
          <w:sz w:val="22"/>
        </w:rPr>
        <w:t xml:space="preserve"> for the program</w:t>
      </w:r>
      <w:r w:rsidRPr="00C0497B">
        <w:rPr>
          <w:rFonts w:asciiTheme="minorHAnsi" w:hAnsiTheme="minorHAnsi"/>
          <w:b/>
          <w:sz w:val="22"/>
        </w:rPr>
        <w:t xml:space="preserve">’s </w:t>
      </w:r>
      <w:r w:rsidR="007277EC" w:rsidRPr="00A061EB">
        <w:rPr>
          <w:rFonts w:asciiTheme="minorHAnsi" w:hAnsiTheme="minorHAnsi"/>
          <w:b/>
          <w:sz w:val="22"/>
          <w:szCs w:val="22"/>
        </w:rPr>
        <w:t xml:space="preserve">intention to </w:t>
      </w:r>
      <w:r w:rsidRPr="00C0497B">
        <w:rPr>
          <w:rFonts w:asciiTheme="minorHAnsi" w:hAnsiTheme="minorHAnsi"/>
          <w:b/>
          <w:sz w:val="22"/>
        </w:rPr>
        <w:t>focus on women’s economic empowerment through value chain</w:t>
      </w:r>
      <w:r w:rsidR="00742E84" w:rsidRPr="00C0497B">
        <w:rPr>
          <w:rFonts w:asciiTheme="minorHAnsi" w:hAnsiTheme="minorHAnsi"/>
          <w:b/>
          <w:sz w:val="22"/>
        </w:rPr>
        <w:t xml:space="preserve"> development</w:t>
      </w:r>
      <w:r w:rsidRPr="00C0497B">
        <w:rPr>
          <w:rFonts w:asciiTheme="minorHAnsi" w:hAnsiTheme="minorHAnsi"/>
          <w:b/>
          <w:sz w:val="22"/>
        </w:rPr>
        <w:t xml:space="preserve"> and market</w:t>
      </w:r>
      <w:r w:rsidR="00742E84" w:rsidRPr="00C0497B">
        <w:rPr>
          <w:rFonts w:asciiTheme="minorHAnsi" w:hAnsiTheme="minorHAnsi"/>
          <w:b/>
          <w:sz w:val="22"/>
        </w:rPr>
        <w:t xml:space="preserve"> linkages</w:t>
      </w:r>
      <w:r w:rsidRPr="00C0497B">
        <w:rPr>
          <w:rFonts w:asciiTheme="minorHAnsi" w:hAnsiTheme="minorHAnsi"/>
          <w:sz w:val="22"/>
        </w:rPr>
        <w:t xml:space="preserve">, </w:t>
      </w:r>
      <w:r w:rsidR="00742E84" w:rsidRPr="00C0497B">
        <w:rPr>
          <w:rFonts w:asciiTheme="minorHAnsi" w:hAnsiTheme="minorHAnsi"/>
          <w:b/>
          <w:sz w:val="22"/>
        </w:rPr>
        <w:t xml:space="preserve">because </w:t>
      </w:r>
      <w:r w:rsidR="0040678D" w:rsidRPr="00C0497B">
        <w:rPr>
          <w:rFonts w:asciiTheme="minorHAnsi" w:hAnsiTheme="minorHAnsi"/>
          <w:b/>
          <w:sz w:val="22"/>
        </w:rPr>
        <w:t xml:space="preserve">subsistence </w:t>
      </w:r>
      <w:r w:rsidRPr="00C0497B">
        <w:rPr>
          <w:rFonts w:asciiTheme="minorHAnsi" w:hAnsiTheme="minorHAnsi"/>
          <w:b/>
          <w:sz w:val="22"/>
        </w:rPr>
        <w:t xml:space="preserve">farmers </w:t>
      </w:r>
      <w:r w:rsidR="0040678D" w:rsidRPr="00C0497B">
        <w:rPr>
          <w:rFonts w:asciiTheme="minorHAnsi" w:hAnsiTheme="minorHAnsi"/>
          <w:b/>
          <w:sz w:val="22"/>
        </w:rPr>
        <w:t>have very different objectives from commercial farmers or even aspiring commercial farmers.</w:t>
      </w:r>
      <w:r w:rsidR="0040678D" w:rsidRPr="00C0497B">
        <w:rPr>
          <w:rFonts w:asciiTheme="minorHAnsi" w:hAnsiTheme="minorHAnsi"/>
          <w:sz w:val="22"/>
        </w:rPr>
        <w:t xml:space="preserve"> Subsistence farmers are focussed on meeting their family’s basic food requirements and have </w:t>
      </w:r>
      <w:r w:rsidRPr="00C0497B">
        <w:rPr>
          <w:rFonts w:asciiTheme="minorHAnsi" w:hAnsiTheme="minorHAnsi"/>
          <w:sz w:val="22"/>
        </w:rPr>
        <w:t xml:space="preserve">a </w:t>
      </w:r>
      <w:r w:rsidR="0040678D" w:rsidRPr="00C0497B">
        <w:rPr>
          <w:rFonts w:asciiTheme="minorHAnsi" w:hAnsiTheme="minorHAnsi"/>
          <w:sz w:val="22"/>
        </w:rPr>
        <w:t xml:space="preserve">much lower risk tolerance than commercial farmers </w:t>
      </w:r>
      <w:proofErr w:type="gramStart"/>
      <w:r w:rsidR="007277EC" w:rsidRPr="00A061EB">
        <w:rPr>
          <w:rFonts w:asciiTheme="minorHAnsi" w:hAnsiTheme="minorHAnsi"/>
          <w:sz w:val="22"/>
          <w:szCs w:val="22"/>
        </w:rPr>
        <w:t xml:space="preserve">and </w:t>
      </w:r>
      <w:r w:rsidR="0040678D" w:rsidRPr="00C0497B">
        <w:rPr>
          <w:rFonts w:asciiTheme="minorHAnsi" w:hAnsiTheme="minorHAnsi"/>
          <w:sz w:val="22"/>
        </w:rPr>
        <w:t xml:space="preserve"> most</w:t>
      </w:r>
      <w:proofErr w:type="gramEnd"/>
      <w:r w:rsidR="0040678D" w:rsidRPr="00C0497B">
        <w:rPr>
          <w:rFonts w:asciiTheme="minorHAnsi" w:hAnsiTheme="minorHAnsi"/>
          <w:sz w:val="22"/>
        </w:rPr>
        <w:t xml:space="preserve"> of them have very limited savings and assets to</w:t>
      </w:r>
      <w:r w:rsidRPr="00C0497B">
        <w:rPr>
          <w:rFonts w:asciiTheme="minorHAnsi" w:hAnsiTheme="minorHAnsi"/>
          <w:sz w:val="22"/>
        </w:rPr>
        <w:t xml:space="preserve"> either invest in production or</w:t>
      </w:r>
      <w:r w:rsidR="0040678D" w:rsidRPr="00C0497B">
        <w:rPr>
          <w:rFonts w:asciiTheme="minorHAnsi" w:hAnsiTheme="minorHAnsi"/>
          <w:sz w:val="22"/>
        </w:rPr>
        <w:t xml:space="preserve"> buffer them against shoc</w:t>
      </w:r>
      <w:r w:rsidRPr="00C0497B">
        <w:rPr>
          <w:rFonts w:asciiTheme="minorHAnsi" w:hAnsiTheme="minorHAnsi"/>
          <w:sz w:val="22"/>
        </w:rPr>
        <w:t>ks in market systems</w:t>
      </w:r>
      <w:r w:rsidR="00742E84" w:rsidRPr="00C0497B">
        <w:rPr>
          <w:rFonts w:asciiTheme="minorHAnsi" w:hAnsiTheme="minorHAnsi"/>
          <w:sz w:val="22"/>
        </w:rPr>
        <w:t>. Due to the</w:t>
      </w:r>
      <w:r w:rsidR="0040678D" w:rsidRPr="00C0497B">
        <w:rPr>
          <w:rFonts w:asciiTheme="minorHAnsi" w:hAnsiTheme="minorHAnsi"/>
          <w:sz w:val="22"/>
        </w:rPr>
        <w:t xml:space="preserve"> sensitivity of subsistence farmers most tend to involve themselves in low </w:t>
      </w:r>
      <w:r w:rsidR="00742E84" w:rsidRPr="00C0497B">
        <w:rPr>
          <w:rFonts w:asciiTheme="minorHAnsi" w:hAnsiTheme="minorHAnsi"/>
          <w:sz w:val="22"/>
        </w:rPr>
        <w:t>risk off-farm activities such as</w:t>
      </w:r>
      <w:r w:rsidR="0040678D" w:rsidRPr="00C0497B">
        <w:rPr>
          <w:rFonts w:asciiTheme="minorHAnsi" w:hAnsiTheme="minorHAnsi"/>
          <w:sz w:val="22"/>
        </w:rPr>
        <w:t xml:space="preserve"> producing products using other natural products such as </w:t>
      </w:r>
      <w:proofErr w:type="spellStart"/>
      <w:r w:rsidR="0040678D" w:rsidRPr="00C0497B">
        <w:rPr>
          <w:rFonts w:asciiTheme="minorHAnsi" w:hAnsiTheme="minorHAnsi"/>
          <w:sz w:val="22"/>
        </w:rPr>
        <w:t>pandanus</w:t>
      </w:r>
      <w:proofErr w:type="spellEnd"/>
      <w:r w:rsidR="0040678D" w:rsidRPr="00C0497B">
        <w:rPr>
          <w:rFonts w:asciiTheme="minorHAnsi" w:hAnsiTheme="minorHAnsi"/>
          <w:sz w:val="22"/>
        </w:rPr>
        <w:t xml:space="preserve"> for </w:t>
      </w:r>
      <w:r w:rsidR="006875C8" w:rsidRPr="00C0497B">
        <w:rPr>
          <w:rFonts w:asciiTheme="minorHAnsi" w:hAnsiTheme="minorHAnsi"/>
          <w:sz w:val="22"/>
        </w:rPr>
        <w:t xml:space="preserve">weaving </w:t>
      </w:r>
      <w:r w:rsidR="0040678D" w:rsidRPr="00C0497B">
        <w:rPr>
          <w:rFonts w:asciiTheme="minorHAnsi" w:hAnsiTheme="minorHAnsi"/>
          <w:sz w:val="22"/>
        </w:rPr>
        <w:t>mats</w:t>
      </w:r>
      <w:r w:rsidR="00742E84" w:rsidRPr="00C0497B">
        <w:rPr>
          <w:rFonts w:asciiTheme="minorHAnsi" w:hAnsiTheme="minorHAnsi"/>
          <w:sz w:val="22"/>
        </w:rPr>
        <w:t xml:space="preserve"> and baskets</w:t>
      </w:r>
      <w:r w:rsidR="0040678D" w:rsidRPr="00C0497B">
        <w:rPr>
          <w:rFonts w:asciiTheme="minorHAnsi" w:hAnsiTheme="minorHAnsi"/>
          <w:sz w:val="22"/>
        </w:rPr>
        <w:t>; or making donuts to sell locally. This presents a challenge for</w:t>
      </w:r>
      <w:r w:rsidR="00742E84" w:rsidRPr="00C0497B">
        <w:rPr>
          <w:rFonts w:asciiTheme="minorHAnsi" w:hAnsiTheme="minorHAnsi"/>
          <w:sz w:val="22"/>
        </w:rPr>
        <w:t xml:space="preserve"> both</w:t>
      </w:r>
      <w:r w:rsidR="0040678D" w:rsidRPr="00C0497B">
        <w:rPr>
          <w:rFonts w:asciiTheme="minorHAnsi" w:hAnsiTheme="minorHAnsi"/>
          <w:sz w:val="22"/>
        </w:rPr>
        <w:t xml:space="preserve"> the </w:t>
      </w:r>
      <w:r w:rsidR="00742E84" w:rsidRPr="00C0497B">
        <w:rPr>
          <w:rFonts w:asciiTheme="minorHAnsi" w:hAnsiTheme="minorHAnsi"/>
          <w:sz w:val="22"/>
        </w:rPr>
        <w:t xml:space="preserve">current </w:t>
      </w:r>
      <w:r w:rsidR="0040678D" w:rsidRPr="00C0497B">
        <w:rPr>
          <w:rFonts w:asciiTheme="minorHAnsi" w:hAnsiTheme="minorHAnsi"/>
          <w:sz w:val="22"/>
        </w:rPr>
        <w:t>program</w:t>
      </w:r>
      <w:r w:rsidR="00742E84" w:rsidRPr="00C0497B">
        <w:rPr>
          <w:rFonts w:asciiTheme="minorHAnsi" w:hAnsiTheme="minorHAnsi"/>
          <w:sz w:val="22"/>
        </w:rPr>
        <w:t xml:space="preserve"> and the next phase</w:t>
      </w:r>
      <w:r w:rsidR="0040678D" w:rsidRPr="00C0497B">
        <w:rPr>
          <w:rFonts w:asciiTheme="minorHAnsi" w:hAnsiTheme="minorHAnsi"/>
          <w:sz w:val="22"/>
        </w:rPr>
        <w:t xml:space="preserve"> </w:t>
      </w:r>
      <w:r w:rsidR="00742E84" w:rsidRPr="00C0497B">
        <w:rPr>
          <w:rFonts w:asciiTheme="minorHAnsi" w:hAnsiTheme="minorHAnsi"/>
          <w:sz w:val="22"/>
        </w:rPr>
        <w:t>as</w:t>
      </w:r>
      <w:r w:rsidR="0040678D" w:rsidRPr="00C0497B">
        <w:rPr>
          <w:rFonts w:asciiTheme="minorHAnsi" w:hAnsiTheme="minorHAnsi"/>
          <w:sz w:val="22"/>
        </w:rPr>
        <w:t xml:space="preserve"> subsistence farmers have limited capacity </w:t>
      </w:r>
      <w:r w:rsidR="00742E84" w:rsidRPr="00C0497B">
        <w:rPr>
          <w:rFonts w:asciiTheme="minorHAnsi" w:hAnsiTheme="minorHAnsi"/>
          <w:sz w:val="22"/>
        </w:rPr>
        <w:t>for investment and</w:t>
      </w:r>
      <w:r w:rsidR="0040678D" w:rsidRPr="00C0497B">
        <w:rPr>
          <w:rFonts w:asciiTheme="minorHAnsi" w:hAnsiTheme="minorHAnsi"/>
          <w:sz w:val="22"/>
        </w:rPr>
        <w:t xml:space="preserve"> </w:t>
      </w:r>
      <w:r w:rsidR="007277EC" w:rsidRPr="00A061EB">
        <w:rPr>
          <w:rFonts w:asciiTheme="minorHAnsi" w:hAnsiTheme="minorHAnsi"/>
          <w:sz w:val="22"/>
          <w:szCs w:val="22"/>
        </w:rPr>
        <w:t xml:space="preserve">their </w:t>
      </w:r>
      <w:r w:rsidR="0040678D" w:rsidRPr="005E1BA8">
        <w:rPr>
          <w:rFonts w:asciiTheme="minorHAnsi" w:hAnsiTheme="minorHAnsi"/>
          <w:sz w:val="22"/>
        </w:rPr>
        <w:t xml:space="preserve">production is not </w:t>
      </w:r>
      <w:r w:rsidR="007277EC" w:rsidRPr="00C0497B">
        <w:rPr>
          <w:rFonts w:asciiTheme="minorHAnsi" w:hAnsiTheme="minorHAnsi"/>
          <w:sz w:val="22"/>
        </w:rPr>
        <w:t xml:space="preserve">at </w:t>
      </w:r>
      <w:r w:rsidR="007277EC" w:rsidRPr="00A061EB">
        <w:rPr>
          <w:rFonts w:asciiTheme="minorHAnsi" w:hAnsiTheme="minorHAnsi"/>
          <w:sz w:val="22"/>
          <w:szCs w:val="22"/>
        </w:rPr>
        <w:t>a</w:t>
      </w:r>
      <w:r w:rsidR="0040678D" w:rsidRPr="00C0497B">
        <w:rPr>
          <w:rFonts w:asciiTheme="minorHAnsi" w:hAnsiTheme="minorHAnsi"/>
          <w:sz w:val="22"/>
        </w:rPr>
        <w:t xml:space="preserve"> level that can support the formation of cooperatives and market initiatives at scale. </w:t>
      </w:r>
    </w:p>
    <w:p w14:paraId="73F5359E" w14:textId="77777777" w:rsidR="00F67870" w:rsidRPr="00C0497B" w:rsidRDefault="00F67870" w:rsidP="00EA22C4">
      <w:pPr>
        <w:jc w:val="both"/>
        <w:rPr>
          <w:rFonts w:asciiTheme="minorHAnsi" w:hAnsiTheme="minorHAnsi"/>
          <w:i/>
          <w:color w:val="ED7D31" w:themeColor="accent2"/>
          <w:sz w:val="22"/>
        </w:rPr>
      </w:pPr>
    </w:p>
    <w:p w14:paraId="1C52EAA6" w14:textId="77777777" w:rsidR="00742E84" w:rsidRPr="00C0497B" w:rsidRDefault="00D82598" w:rsidP="00EA22C4">
      <w:pPr>
        <w:jc w:val="both"/>
        <w:rPr>
          <w:rFonts w:asciiTheme="minorHAnsi" w:hAnsiTheme="minorHAnsi"/>
          <w:i/>
          <w:color w:val="ED7D31" w:themeColor="accent2"/>
          <w:sz w:val="22"/>
        </w:rPr>
      </w:pPr>
      <w:r w:rsidRPr="00C0497B">
        <w:rPr>
          <w:rFonts w:asciiTheme="minorHAnsi" w:hAnsiTheme="minorHAnsi"/>
          <w:i/>
          <w:color w:val="ED7D31" w:themeColor="accent2"/>
          <w:sz w:val="22"/>
        </w:rPr>
        <w:t>Limited a</w:t>
      </w:r>
      <w:r w:rsidR="00742E84" w:rsidRPr="00C0497B">
        <w:rPr>
          <w:rFonts w:asciiTheme="minorHAnsi" w:hAnsiTheme="minorHAnsi"/>
          <w:i/>
          <w:color w:val="ED7D31" w:themeColor="accent2"/>
          <w:sz w:val="22"/>
        </w:rPr>
        <w:t>ccess to extension services</w:t>
      </w:r>
    </w:p>
    <w:p w14:paraId="3400B3FA" w14:textId="73015988" w:rsidR="0040678D" w:rsidRPr="00A061EB" w:rsidRDefault="006374D4" w:rsidP="00EA22C4">
      <w:pPr>
        <w:jc w:val="both"/>
        <w:rPr>
          <w:rFonts w:asciiTheme="minorHAnsi" w:hAnsiTheme="minorHAnsi"/>
          <w:sz w:val="22"/>
          <w:szCs w:val="22"/>
        </w:rPr>
      </w:pPr>
      <w:r w:rsidRPr="00C0497B">
        <w:rPr>
          <w:rFonts w:asciiTheme="minorHAnsi" w:hAnsiTheme="minorHAnsi"/>
          <w:sz w:val="22"/>
        </w:rPr>
        <w:lastRenderedPageBreak/>
        <w:t>L</w:t>
      </w:r>
      <w:r w:rsidR="0040678D" w:rsidRPr="00C0497B">
        <w:rPr>
          <w:rFonts w:asciiTheme="minorHAnsi" w:hAnsiTheme="minorHAnsi"/>
          <w:sz w:val="22"/>
        </w:rPr>
        <w:t>inked to the subsiste</w:t>
      </w:r>
      <w:r w:rsidRPr="00C0497B">
        <w:rPr>
          <w:rFonts w:asciiTheme="minorHAnsi" w:hAnsiTheme="minorHAnsi"/>
          <w:sz w:val="22"/>
        </w:rPr>
        <w:t xml:space="preserve">nce level of production observed on </w:t>
      </w:r>
      <w:proofErr w:type="spellStart"/>
      <w:r w:rsidR="0040678D" w:rsidRPr="00C0497B">
        <w:rPr>
          <w:rFonts w:asciiTheme="minorHAnsi" w:hAnsiTheme="minorHAnsi"/>
          <w:sz w:val="22"/>
        </w:rPr>
        <w:t>Tanna</w:t>
      </w:r>
      <w:proofErr w:type="spellEnd"/>
      <w:r w:rsidR="0040678D" w:rsidRPr="00C0497B">
        <w:rPr>
          <w:rFonts w:asciiTheme="minorHAnsi" w:hAnsiTheme="minorHAnsi"/>
          <w:sz w:val="22"/>
        </w:rPr>
        <w:t xml:space="preserve"> and </w:t>
      </w:r>
      <w:proofErr w:type="spellStart"/>
      <w:r w:rsidR="0040678D" w:rsidRPr="00C0497B">
        <w:rPr>
          <w:rFonts w:asciiTheme="minorHAnsi" w:hAnsiTheme="minorHAnsi"/>
          <w:sz w:val="22"/>
        </w:rPr>
        <w:t>Aniwa</w:t>
      </w:r>
      <w:proofErr w:type="spellEnd"/>
      <w:r w:rsidR="0040678D" w:rsidRPr="00C0497B">
        <w:rPr>
          <w:rFonts w:asciiTheme="minorHAnsi" w:hAnsiTheme="minorHAnsi"/>
          <w:sz w:val="22"/>
        </w:rPr>
        <w:t xml:space="preserve"> </w:t>
      </w:r>
      <w:r w:rsidRPr="00C0497B">
        <w:rPr>
          <w:rFonts w:asciiTheme="minorHAnsi" w:hAnsiTheme="minorHAnsi"/>
          <w:sz w:val="22"/>
        </w:rPr>
        <w:t xml:space="preserve">and </w:t>
      </w:r>
      <w:r w:rsidR="00BF3AAA" w:rsidRPr="00A061EB">
        <w:rPr>
          <w:rFonts w:asciiTheme="minorHAnsi" w:hAnsiTheme="minorHAnsi"/>
          <w:sz w:val="22"/>
          <w:szCs w:val="22"/>
        </w:rPr>
        <w:t>TAFEA</w:t>
      </w:r>
      <w:r w:rsidRPr="00C0497B">
        <w:rPr>
          <w:rFonts w:asciiTheme="minorHAnsi" w:hAnsiTheme="minorHAnsi"/>
          <w:sz w:val="22"/>
        </w:rPr>
        <w:t xml:space="preserve"> province more broadly, </w:t>
      </w:r>
      <w:r w:rsidR="0040678D" w:rsidRPr="00C0497B">
        <w:rPr>
          <w:rFonts w:asciiTheme="minorHAnsi" w:hAnsiTheme="minorHAnsi"/>
          <w:sz w:val="22"/>
        </w:rPr>
        <w:t xml:space="preserve">is the low level of access to agricultural extension services. On </w:t>
      </w:r>
      <w:proofErr w:type="spellStart"/>
      <w:r w:rsidR="0040678D" w:rsidRPr="00C0497B">
        <w:rPr>
          <w:rFonts w:asciiTheme="minorHAnsi" w:hAnsiTheme="minorHAnsi"/>
          <w:sz w:val="22"/>
        </w:rPr>
        <w:t>Aniwa</w:t>
      </w:r>
      <w:proofErr w:type="spellEnd"/>
      <w:r w:rsidR="0040678D" w:rsidRPr="00C0497B">
        <w:rPr>
          <w:rFonts w:asciiTheme="minorHAnsi" w:hAnsiTheme="minorHAnsi"/>
          <w:sz w:val="22"/>
        </w:rPr>
        <w:t xml:space="preserve">, women’s groups did note that DARD had a presence – for example, in </w:t>
      </w:r>
      <w:proofErr w:type="spellStart"/>
      <w:r w:rsidR="0040678D" w:rsidRPr="00C0497B">
        <w:rPr>
          <w:rFonts w:asciiTheme="minorHAnsi" w:hAnsiTheme="minorHAnsi"/>
          <w:sz w:val="22"/>
        </w:rPr>
        <w:t>Imatu</w:t>
      </w:r>
      <w:proofErr w:type="spellEnd"/>
      <w:r w:rsidR="0040678D" w:rsidRPr="00C0497B">
        <w:rPr>
          <w:rFonts w:asciiTheme="minorHAnsi" w:hAnsiTheme="minorHAnsi"/>
          <w:sz w:val="22"/>
        </w:rPr>
        <w:t xml:space="preserve"> DARD has delivered training on chicken-raising </w:t>
      </w:r>
      <w:r w:rsidRPr="00C0497B">
        <w:rPr>
          <w:rFonts w:asciiTheme="minorHAnsi" w:hAnsiTheme="minorHAnsi"/>
          <w:sz w:val="22"/>
        </w:rPr>
        <w:t xml:space="preserve">and </w:t>
      </w:r>
      <w:r w:rsidR="0040678D" w:rsidRPr="00C0497B">
        <w:rPr>
          <w:rFonts w:asciiTheme="minorHAnsi" w:hAnsiTheme="minorHAnsi"/>
          <w:sz w:val="22"/>
        </w:rPr>
        <w:t xml:space="preserve">planting techniques – but these </w:t>
      </w:r>
      <w:r w:rsidRPr="00C0497B">
        <w:rPr>
          <w:rFonts w:asciiTheme="minorHAnsi" w:hAnsiTheme="minorHAnsi"/>
          <w:sz w:val="22"/>
        </w:rPr>
        <w:t xml:space="preserve">were </w:t>
      </w:r>
      <w:r w:rsidR="0040678D" w:rsidRPr="00C0497B">
        <w:rPr>
          <w:rFonts w:asciiTheme="minorHAnsi" w:hAnsiTheme="minorHAnsi"/>
          <w:sz w:val="22"/>
        </w:rPr>
        <w:t>found to be isolated trainings</w:t>
      </w:r>
      <w:r w:rsidRPr="00C0497B">
        <w:rPr>
          <w:rFonts w:asciiTheme="minorHAnsi" w:hAnsiTheme="minorHAnsi"/>
          <w:sz w:val="22"/>
        </w:rPr>
        <w:t xml:space="preserve"> and the DARD visit</w:t>
      </w:r>
      <w:r w:rsidR="007277EC" w:rsidRPr="00C0497B">
        <w:rPr>
          <w:rFonts w:asciiTheme="minorHAnsi" w:hAnsiTheme="minorHAnsi"/>
          <w:sz w:val="22"/>
        </w:rPr>
        <w:t xml:space="preserve"> </w:t>
      </w:r>
      <w:r w:rsidR="007277EC" w:rsidRPr="00A061EB">
        <w:rPr>
          <w:rFonts w:asciiTheme="minorHAnsi" w:hAnsiTheme="minorHAnsi"/>
          <w:sz w:val="22"/>
          <w:szCs w:val="22"/>
        </w:rPr>
        <w:t>itself</w:t>
      </w:r>
      <w:r w:rsidRPr="00A061EB">
        <w:rPr>
          <w:rFonts w:asciiTheme="minorHAnsi" w:hAnsiTheme="minorHAnsi"/>
          <w:sz w:val="22"/>
          <w:szCs w:val="22"/>
        </w:rPr>
        <w:t xml:space="preserve"> </w:t>
      </w:r>
      <w:r w:rsidRPr="00C0497B">
        <w:rPr>
          <w:rFonts w:asciiTheme="minorHAnsi" w:hAnsiTheme="minorHAnsi"/>
          <w:sz w:val="22"/>
        </w:rPr>
        <w:t xml:space="preserve">was supported by </w:t>
      </w:r>
      <w:r w:rsidR="00A35BDD" w:rsidRPr="00C0497B">
        <w:rPr>
          <w:rFonts w:asciiTheme="minorHAnsi" w:hAnsiTheme="minorHAnsi"/>
          <w:sz w:val="22"/>
        </w:rPr>
        <w:t>CARE</w:t>
      </w:r>
      <w:r w:rsidRPr="00C0497B">
        <w:rPr>
          <w:rFonts w:asciiTheme="minorHAnsi" w:hAnsiTheme="minorHAnsi"/>
          <w:sz w:val="22"/>
        </w:rPr>
        <w:t>. There are</w:t>
      </w:r>
      <w:r w:rsidR="0040678D" w:rsidRPr="00C0497B">
        <w:rPr>
          <w:rFonts w:asciiTheme="minorHAnsi" w:hAnsiTheme="minorHAnsi"/>
          <w:sz w:val="22"/>
        </w:rPr>
        <w:t xml:space="preserve"> no regular service extension services provided</w:t>
      </w:r>
      <w:r w:rsidRPr="00C0497B">
        <w:rPr>
          <w:rFonts w:asciiTheme="minorHAnsi" w:hAnsiTheme="minorHAnsi"/>
          <w:sz w:val="22"/>
        </w:rPr>
        <w:t xml:space="preserve"> by DARD</w:t>
      </w:r>
      <w:r w:rsidR="0040678D" w:rsidRPr="00C0497B">
        <w:rPr>
          <w:rFonts w:asciiTheme="minorHAnsi" w:hAnsiTheme="minorHAnsi"/>
          <w:sz w:val="22"/>
        </w:rPr>
        <w:t xml:space="preserve">. On </w:t>
      </w:r>
      <w:proofErr w:type="spellStart"/>
      <w:r w:rsidR="0040678D" w:rsidRPr="00C0497B">
        <w:rPr>
          <w:rFonts w:asciiTheme="minorHAnsi" w:hAnsiTheme="minorHAnsi"/>
          <w:sz w:val="22"/>
        </w:rPr>
        <w:t>Tanna</w:t>
      </w:r>
      <w:proofErr w:type="spellEnd"/>
      <w:r w:rsidR="0040678D" w:rsidRPr="00C0497B">
        <w:rPr>
          <w:rFonts w:asciiTheme="minorHAnsi" w:hAnsiTheme="minorHAnsi"/>
          <w:sz w:val="22"/>
        </w:rPr>
        <w:t>, women reported that there was no regular support from DARD</w:t>
      </w:r>
      <w:r w:rsidR="003603B0" w:rsidRPr="00C0497B">
        <w:rPr>
          <w:rFonts w:asciiTheme="minorHAnsi" w:hAnsiTheme="minorHAnsi"/>
          <w:sz w:val="22"/>
        </w:rPr>
        <w:t>,</w:t>
      </w:r>
      <w:r w:rsidR="0040678D" w:rsidRPr="00C0497B">
        <w:rPr>
          <w:rFonts w:asciiTheme="minorHAnsi" w:hAnsiTheme="minorHAnsi"/>
          <w:sz w:val="22"/>
        </w:rPr>
        <w:t xml:space="preserve"> though </w:t>
      </w:r>
      <w:proofErr w:type="gramStart"/>
      <w:r w:rsidR="0040678D" w:rsidRPr="00C0497B">
        <w:rPr>
          <w:rFonts w:asciiTheme="minorHAnsi" w:hAnsiTheme="minorHAnsi"/>
          <w:sz w:val="22"/>
        </w:rPr>
        <w:t>similar</w:t>
      </w:r>
      <w:r w:rsidR="003603B0" w:rsidRPr="00C0497B">
        <w:rPr>
          <w:rFonts w:asciiTheme="minorHAnsi" w:hAnsiTheme="minorHAnsi"/>
          <w:sz w:val="22"/>
        </w:rPr>
        <w:t xml:space="preserve"> </w:t>
      </w:r>
      <w:r w:rsidR="0040678D" w:rsidRPr="00C0497B">
        <w:rPr>
          <w:rFonts w:asciiTheme="minorHAnsi" w:hAnsiTheme="minorHAnsi"/>
          <w:sz w:val="22"/>
        </w:rPr>
        <w:t>to</w:t>
      </w:r>
      <w:proofErr w:type="gramEnd"/>
      <w:r w:rsidR="0040678D" w:rsidRPr="00C0497B">
        <w:rPr>
          <w:rFonts w:asciiTheme="minorHAnsi" w:hAnsiTheme="minorHAnsi"/>
          <w:sz w:val="22"/>
        </w:rPr>
        <w:t xml:space="preserve"> </w:t>
      </w:r>
      <w:proofErr w:type="spellStart"/>
      <w:r w:rsidRPr="00C0497B">
        <w:rPr>
          <w:rFonts w:asciiTheme="minorHAnsi" w:hAnsiTheme="minorHAnsi"/>
          <w:sz w:val="22"/>
        </w:rPr>
        <w:t>Aniwa</w:t>
      </w:r>
      <w:proofErr w:type="spellEnd"/>
      <w:r w:rsidR="00A85BCD">
        <w:rPr>
          <w:rFonts w:asciiTheme="minorHAnsi" w:hAnsiTheme="minorHAnsi"/>
          <w:sz w:val="22"/>
        </w:rPr>
        <w:t>,</w:t>
      </w:r>
      <w:r w:rsidR="0040678D" w:rsidRPr="00C0497B">
        <w:rPr>
          <w:rFonts w:asciiTheme="minorHAnsi" w:hAnsiTheme="minorHAnsi"/>
          <w:sz w:val="22"/>
        </w:rPr>
        <w:t xml:space="preserve"> there had been isolated visits. The review recognises that the p</w:t>
      </w:r>
      <w:r w:rsidRPr="00C0497B">
        <w:rPr>
          <w:rFonts w:asciiTheme="minorHAnsi" w:hAnsiTheme="minorHAnsi"/>
          <w:sz w:val="22"/>
        </w:rPr>
        <w:t>roject is trying to address the lack of extension services</w:t>
      </w:r>
      <w:r w:rsidR="0040678D" w:rsidRPr="00C0497B">
        <w:rPr>
          <w:rFonts w:asciiTheme="minorHAnsi" w:hAnsiTheme="minorHAnsi"/>
          <w:sz w:val="22"/>
        </w:rPr>
        <w:t xml:space="preserve"> through the demand-driven training</w:t>
      </w:r>
      <w:r w:rsidRPr="00C0497B">
        <w:rPr>
          <w:rFonts w:asciiTheme="minorHAnsi" w:hAnsiTheme="minorHAnsi"/>
          <w:sz w:val="22"/>
        </w:rPr>
        <w:t xml:space="preserve"> delivered through TVET, </w:t>
      </w:r>
      <w:r w:rsidR="0040678D" w:rsidRPr="00C0497B">
        <w:rPr>
          <w:rFonts w:asciiTheme="minorHAnsi" w:hAnsiTheme="minorHAnsi"/>
          <w:sz w:val="22"/>
        </w:rPr>
        <w:t xml:space="preserve">but the fact remains that </w:t>
      </w:r>
      <w:r w:rsidR="0040678D" w:rsidRPr="00C0497B">
        <w:rPr>
          <w:rFonts w:asciiTheme="minorHAnsi" w:hAnsiTheme="minorHAnsi"/>
          <w:b/>
          <w:sz w:val="22"/>
        </w:rPr>
        <w:t xml:space="preserve">in order for women farmers groups to move beyond subsistence level production and graduate to a level of production that produces a reliable surplus supply, they will require regular and consistent extension support </w:t>
      </w:r>
      <w:r w:rsidR="0040678D" w:rsidRPr="005E1BA8">
        <w:rPr>
          <w:rFonts w:asciiTheme="minorHAnsi" w:hAnsiTheme="minorHAnsi"/>
          <w:sz w:val="22"/>
        </w:rPr>
        <w:t xml:space="preserve">as they move from learning to application and build up confidence to adapt techniques and problem-solve over a number of seasons. </w:t>
      </w:r>
    </w:p>
    <w:p w14:paraId="2116E3AA" w14:textId="77777777" w:rsidR="00F67870" w:rsidRPr="00C0497B" w:rsidRDefault="00F67870" w:rsidP="00EA22C4">
      <w:pPr>
        <w:jc w:val="both"/>
        <w:rPr>
          <w:rFonts w:asciiTheme="minorHAnsi" w:hAnsiTheme="minorHAnsi"/>
          <w:i/>
          <w:color w:val="ED7D31" w:themeColor="accent2"/>
          <w:sz w:val="22"/>
        </w:rPr>
      </w:pPr>
    </w:p>
    <w:p w14:paraId="1A055736" w14:textId="77777777" w:rsidR="006374D4" w:rsidRPr="00C0497B" w:rsidRDefault="006374D4" w:rsidP="00EA22C4">
      <w:pPr>
        <w:jc w:val="both"/>
        <w:rPr>
          <w:rFonts w:asciiTheme="minorHAnsi" w:hAnsiTheme="minorHAnsi"/>
          <w:i/>
          <w:color w:val="ED7D31" w:themeColor="accent2"/>
          <w:sz w:val="22"/>
        </w:rPr>
      </w:pPr>
      <w:r w:rsidRPr="00C0497B">
        <w:rPr>
          <w:rFonts w:asciiTheme="minorHAnsi" w:hAnsiTheme="minorHAnsi"/>
          <w:i/>
          <w:color w:val="ED7D31" w:themeColor="accent2"/>
          <w:sz w:val="22"/>
        </w:rPr>
        <w:t>Group Governance</w:t>
      </w:r>
    </w:p>
    <w:p w14:paraId="59EF80D7" w14:textId="786A4A39" w:rsidR="0040678D" w:rsidRPr="00A061EB" w:rsidRDefault="006374D4" w:rsidP="00EA22C4">
      <w:pPr>
        <w:jc w:val="both"/>
        <w:rPr>
          <w:rFonts w:asciiTheme="minorHAnsi" w:hAnsiTheme="minorHAnsi"/>
          <w:sz w:val="22"/>
          <w:szCs w:val="22"/>
        </w:rPr>
      </w:pPr>
      <w:r w:rsidRPr="00C0497B">
        <w:rPr>
          <w:rFonts w:asciiTheme="minorHAnsi" w:hAnsiTheme="minorHAnsi"/>
          <w:sz w:val="22"/>
        </w:rPr>
        <w:t>T</w:t>
      </w:r>
      <w:r w:rsidR="0040678D" w:rsidRPr="00C0497B">
        <w:rPr>
          <w:rFonts w:asciiTheme="minorHAnsi" w:hAnsiTheme="minorHAnsi"/>
          <w:sz w:val="22"/>
        </w:rPr>
        <w:t xml:space="preserve">he review found </w:t>
      </w:r>
      <w:r w:rsidRPr="00C0497B">
        <w:rPr>
          <w:rFonts w:asciiTheme="minorHAnsi" w:hAnsiTheme="minorHAnsi"/>
          <w:sz w:val="22"/>
        </w:rPr>
        <w:t xml:space="preserve">that </w:t>
      </w:r>
      <w:r w:rsidR="00712DC8" w:rsidRPr="00C0497B">
        <w:rPr>
          <w:rFonts w:asciiTheme="minorHAnsi" w:hAnsiTheme="minorHAnsi"/>
          <w:sz w:val="22"/>
        </w:rPr>
        <w:t>has been</w:t>
      </w:r>
      <w:r w:rsidRPr="00C0497B">
        <w:rPr>
          <w:rFonts w:asciiTheme="minorHAnsi" w:hAnsiTheme="minorHAnsi"/>
          <w:sz w:val="22"/>
        </w:rPr>
        <w:t xml:space="preserve"> no </w:t>
      </w:r>
      <w:r w:rsidR="0040678D" w:rsidRPr="00C0497B">
        <w:rPr>
          <w:rFonts w:asciiTheme="minorHAnsi" w:hAnsiTheme="minorHAnsi"/>
          <w:sz w:val="22"/>
        </w:rPr>
        <w:t>clear strategy for targeting and s</w:t>
      </w:r>
      <w:r w:rsidR="00712DC8" w:rsidRPr="00C0497B">
        <w:rPr>
          <w:rFonts w:asciiTheme="minorHAnsi" w:hAnsiTheme="minorHAnsi"/>
          <w:sz w:val="22"/>
        </w:rPr>
        <w:t>election when establishing the WSTBs. G</w:t>
      </w:r>
      <w:r w:rsidR="0040678D" w:rsidRPr="00C0497B">
        <w:rPr>
          <w:rFonts w:asciiTheme="minorHAnsi" w:hAnsiTheme="minorHAnsi"/>
          <w:sz w:val="22"/>
        </w:rPr>
        <w:t>iven the timing of Cyclone Pam</w:t>
      </w:r>
      <w:r w:rsidR="00712DC8" w:rsidRPr="00C0497B">
        <w:rPr>
          <w:rFonts w:asciiTheme="minorHAnsi" w:hAnsiTheme="minorHAnsi"/>
          <w:sz w:val="22"/>
        </w:rPr>
        <w:t>,</w:t>
      </w:r>
      <w:r w:rsidR="0040678D" w:rsidRPr="00C0497B">
        <w:rPr>
          <w:rFonts w:asciiTheme="minorHAnsi" w:hAnsiTheme="minorHAnsi"/>
          <w:sz w:val="22"/>
        </w:rPr>
        <w:t xml:space="preserve"> the focus was on distribution using the groups as a</w:t>
      </w:r>
      <w:r w:rsidR="00712DC8" w:rsidRPr="00C0497B">
        <w:rPr>
          <w:rFonts w:asciiTheme="minorHAnsi" w:hAnsiTheme="minorHAnsi"/>
          <w:sz w:val="22"/>
        </w:rPr>
        <w:t>n entry</w:t>
      </w:r>
      <w:r w:rsidR="0040678D" w:rsidRPr="00C0497B">
        <w:rPr>
          <w:rFonts w:asciiTheme="minorHAnsi" w:hAnsiTheme="minorHAnsi"/>
          <w:sz w:val="22"/>
        </w:rPr>
        <w:t xml:space="preserve"> point within the community. It was also a response phase and therefore the pressure to implement meant that there was little time to invest good governance structures and practices. </w:t>
      </w:r>
      <w:r w:rsidR="0040678D" w:rsidRPr="00C0497B">
        <w:rPr>
          <w:rFonts w:asciiTheme="minorHAnsi" w:hAnsiTheme="minorHAnsi"/>
          <w:b/>
          <w:sz w:val="22"/>
        </w:rPr>
        <w:t>The result has been</w:t>
      </w:r>
      <w:r w:rsidR="0040678D" w:rsidRPr="00C0497B">
        <w:rPr>
          <w:rFonts w:asciiTheme="minorHAnsi" w:hAnsiTheme="minorHAnsi"/>
          <w:sz w:val="22"/>
        </w:rPr>
        <w:t xml:space="preserve"> </w:t>
      </w:r>
      <w:r w:rsidR="0040678D" w:rsidRPr="00C0497B">
        <w:rPr>
          <w:rFonts w:asciiTheme="minorHAnsi" w:hAnsiTheme="minorHAnsi"/>
          <w:b/>
          <w:sz w:val="22"/>
        </w:rPr>
        <w:t>a lack of confidence and ownership within the groups and community confusion as to the purpose of the groups</w:t>
      </w:r>
      <w:r w:rsidR="0040678D" w:rsidRPr="00C0497B">
        <w:rPr>
          <w:rFonts w:asciiTheme="minorHAnsi" w:hAnsiTheme="minorHAnsi"/>
          <w:sz w:val="22"/>
        </w:rPr>
        <w:t xml:space="preserve">. </w:t>
      </w:r>
      <w:r w:rsidR="00712DC8" w:rsidRPr="00C0497B">
        <w:rPr>
          <w:rFonts w:asciiTheme="minorHAnsi" w:hAnsiTheme="minorHAnsi"/>
          <w:sz w:val="22"/>
        </w:rPr>
        <w:t xml:space="preserve">Qualitative data indicates that groups meet infrequently; leadership roles are usually assigned to existing powerholders </w:t>
      </w:r>
      <w:r w:rsidR="00200135" w:rsidRPr="00C0497B">
        <w:rPr>
          <w:rFonts w:asciiTheme="minorHAnsi" w:hAnsiTheme="minorHAnsi"/>
          <w:sz w:val="22"/>
        </w:rPr>
        <w:t>(</w:t>
      </w:r>
      <w:r w:rsidR="00712DC8" w:rsidRPr="00C0497B">
        <w:rPr>
          <w:rFonts w:asciiTheme="minorHAnsi" w:hAnsiTheme="minorHAnsi"/>
          <w:sz w:val="22"/>
        </w:rPr>
        <w:t xml:space="preserve">e.g. WSTB leader is often </w:t>
      </w:r>
      <w:r w:rsidR="00200135" w:rsidRPr="00C0497B">
        <w:rPr>
          <w:rFonts w:asciiTheme="minorHAnsi" w:hAnsiTheme="minorHAnsi"/>
          <w:sz w:val="22"/>
        </w:rPr>
        <w:t xml:space="preserve">the wife of the village leader); decision-making processes are not well understood and group cohesion is weak. </w:t>
      </w:r>
      <w:r w:rsidR="0040678D" w:rsidRPr="00C0497B">
        <w:rPr>
          <w:rFonts w:asciiTheme="minorHAnsi" w:hAnsiTheme="minorHAnsi"/>
          <w:sz w:val="22"/>
        </w:rPr>
        <w:t>There have also been cases of mistrust where gr</w:t>
      </w:r>
      <w:r w:rsidR="00712DC8" w:rsidRPr="00C0497B">
        <w:rPr>
          <w:rFonts w:asciiTheme="minorHAnsi" w:hAnsiTheme="minorHAnsi"/>
          <w:sz w:val="22"/>
        </w:rPr>
        <w:t>oup members have sold group</w:t>
      </w:r>
      <w:r w:rsidR="0040678D" w:rsidRPr="00C0497B">
        <w:rPr>
          <w:rFonts w:asciiTheme="minorHAnsi" w:hAnsiTheme="minorHAnsi"/>
          <w:sz w:val="22"/>
        </w:rPr>
        <w:t xml:space="preserve"> assets such as chickens and taken the money</w:t>
      </w:r>
      <w:r w:rsidR="00712DC8" w:rsidRPr="00C0497B">
        <w:rPr>
          <w:rFonts w:asciiTheme="minorHAnsi" w:hAnsiTheme="minorHAnsi"/>
          <w:sz w:val="22"/>
        </w:rPr>
        <w:t>,</w:t>
      </w:r>
      <w:r w:rsidR="0040678D" w:rsidRPr="00C0497B">
        <w:rPr>
          <w:rFonts w:asciiTheme="minorHAnsi" w:hAnsiTheme="minorHAnsi"/>
          <w:sz w:val="22"/>
        </w:rPr>
        <w:t xml:space="preserve"> or where </w:t>
      </w:r>
      <w:r w:rsidR="00712DC8" w:rsidRPr="00C0497B">
        <w:rPr>
          <w:rFonts w:asciiTheme="minorHAnsi" w:hAnsiTheme="minorHAnsi"/>
          <w:sz w:val="22"/>
        </w:rPr>
        <w:t>a single individual holds the money,</w:t>
      </w:r>
      <w:r w:rsidR="0040678D" w:rsidRPr="00C0497B">
        <w:rPr>
          <w:rFonts w:asciiTheme="minorHAnsi" w:hAnsiTheme="minorHAnsi"/>
          <w:sz w:val="22"/>
        </w:rPr>
        <w:t xml:space="preserve"> no one else knows how much is in the basket </w:t>
      </w:r>
      <w:r w:rsidR="00712DC8" w:rsidRPr="00C0497B">
        <w:rPr>
          <w:rFonts w:asciiTheme="minorHAnsi" w:hAnsiTheme="minorHAnsi"/>
          <w:sz w:val="22"/>
        </w:rPr>
        <w:t xml:space="preserve">and there is no </w:t>
      </w:r>
      <w:r w:rsidR="0040678D" w:rsidRPr="00C0497B">
        <w:rPr>
          <w:rFonts w:asciiTheme="minorHAnsi" w:hAnsiTheme="minorHAnsi"/>
          <w:sz w:val="22"/>
        </w:rPr>
        <w:t xml:space="preserve">structure or process for members to call for a vote on how the money is used. </w:t>
      </w:r>
      <w:r w:rsidR="0040678D" w:rsidRPr="00C0497B">
        <w:rPr>
          <w:rFonts w:asciiTheme="minorHAnsi" w:hAnsiTheme="minorHAnsi"/>
          <w:b/>
          <w:sz w:val="22"/>
        </w:rPr>
        <w:t xml:space="preserve">Going forward the project needs to consider how to strengthen the internal governance of selected groups through training and support on roles, responsibilities, structures and cycles of the group. </w:t>
      </w:r>
      <w:r w:rsidR="0040678D" w:rsidRPr="00C0497B">
        <w:rPr>
          <w:rFonts w:asciiTheme="minorHAnsi" w:hAnsiTheme="minorHAnsi"/>
          <w:sz w:val="22"/>
        </w:rPr>
        <w:t>This will also set the foundation for establishi</w:t>
      </w:r>
      <w:r w:rsidR="00200135" w:rsidRPr="00C0497B">
        <w:rPr>
          <w:rFonts w:asciiTheme="minorHAnsi" w:hAnsiTheme="minorHAnsi"/>
          <w:sz w:val="22"/>
        </w:rPr>
        <w:t>ng cooperatives for value chain development and marketing</w:t>
      </w:r>
      <w:r w:rsidR="007277EC" w:rsidRPr="00A061EB">
        <w:rPr>
          <w:rFonts w:asciiTheme="minorHAnsi" w:hAnsiTheme="minorHAnsi"/>
          <w:sz w:val="22"/>
          <w:szCs w:val="22"/>
        </w:rPr>
        <w:t xml:space="preserve"> if appropriate under the next phase</w:t>
      </w:r>
    </w:p>
    <w:p w14:paraId="411FFDD7" w14:textId="77777777" w:rsidR="00215B9A" w:rsidRPr="00C0497B" w:rsidRDefault="00215B9A" w:rsidP="00EA22C4">
      <w:pPr>
        <w:jc w:val="both"/>
        <w:rPr>
          <w:rFonts w:asciiTheme="minorHAnsi" w:hAnsiTheme="minorHAnsi"/>
          <w:i/>
          <w:color w:val="ED7D31" w:themeColor="accent2"/>
          <w:sz w:val="22"/>
        </w:rPr>
      </w:pPr>
    </w:p>
    <w:p w14:paraId="542EAA38" w14:textId="77777777" w:rsidR="00200135" w:rsidRPr="00C0497B" w:rsidRDefault="00200135" w:rsidP="00EA22C4">
      <w:pPr>
        <w:jc w:val="both"/>
        <w:rPr>
          <w:rFonts w:asciiTheme="minorHAnsi" w:hAnsiTheme="minorHAnsi"/>
          <w:i/>
          <w:color w:val="ED7D31" w:themeColor="accent2"/>
          <w:sz w:val="22"/>
        </w:rPr>
      </w:pPr>
      <w:r w:rsidRPr="00C0497B">
        <w:rPr>
          <w:rFonts w:asciiTheme="minorHAnsi" w:hAnsiTheme="minorHAnsi"/>
          <w:i/>
          <w:color w:val="ED7D31" w:themeColor="accent2"/>
          <w:sz w:val="22"/>
        </w:rPr>
        <w:t>Engaging men and boys</w:t>
      </w:r>
    </w:p>
    <w:p w14:paraId="1D4518B0" w14:textId="05B5AA85" w:rsidR="0040678D" w:rsidRPr="00C0497B" w:rsidRDefault="00200135" w:rsidP="00EA22C4">
      <w:pPr>
        <w:jc w:val="both"/>
        <w:rPr>
          <w:rFonts w:asciiTheme="minorHAnsi" w:hAnsiTheme="minorHAnsi"/>
          <w:sz w:val="22"/>
        </w:rPr>
      </w:pPr>
      <w:r w:rsidRPr="00C0497B">
        <w:rPr>
          <w:rFonts w:asciiTheme="minorHAnsi" w:hAnsiTheme="minorHAnsi"/>
          <w:sz w:val="22"/>
        </w:rPr>
        <w:t>T</w:t>
      </w:r>
      <w:r w:rsidR="0040678D" w:rsidRPr="00C0497B">
        <w:rPr>
          <w:rFonts w:asciiTheme="minorHAnsi" w:hAnsiTheme="minorHAnsi"/>
          <w:sz w:val="22"/>
        </w:rPr>
        <w:t xml:space="preserve">here has been slow progress in engaging men and </w:t>
      </w:r>
      <w:r w:rsidR="00CF24A4" w:rsidRPr="00C0497B">
        <w:rPr>
          <w:rFonts w:asciiTheme="minorHAnsi" w:hAnsiTheme="minorHAnsi"/>
          <w:sz w:val="22"/>
        </w:rPr>
        <w:t>boys as part of the program. The</w:t>
      </w:r>
      <w:r w:rsidR="0040678D" w:rsidRPr="00C0497B">
        <w:rPr>
          <w:rFonts w:asciiTheme="minorHAnsi" w:hAnsiTheme="minorHAnsi"/>
          <w:sz w:val="22"/>
        </w:rPr>
        <w:t xml:space="preserve"> initial strategy for engaging men seems to be that men </w:t>
      </w:r>
      <w:r w:rsidR="00CF24A4" w:rsidRPr="00C0497B">
        <w:rPr>
          <w:rFonts w:asciiTheme="minorHAnsi" w:hAnsiTheme="minorHAnsi"/>
          <w:sz w:val="22"/>
        </w:rPr>
        <w:t xml:space="preserve">were brought </w:t>
      </w:r>
      <w:r w:rsidR="0040678D" w:rsidRPr="00C0497B">
        <w:rPr>
          <w:rFonts w:asciiTheme="minorHAnsi" w:hAnsiTheme="minorHAnsi"/>
          <w:sz w:val="22"/>
        </w:rPr>
        <w:t>into conversations m</w:t>
      </w:r>
      <w:r w:rsidR="00CF24A4" w:rsidRPr="00C0497B">
        <w:rPr>
          <w:rFonts w:asciiTheme="minorHAnsi" w:hAnsiTheme="minorHAnsi"/>
          <w:sz w:val="22"/>
        </w:rPr>
        <w:t>ainly to gain their support for</w:t>
      </w:r>
      <w:r w:rsidR="0040678D" w:rsidRPr="00C0497B">
        <w:rPr>
          <w:rFonts w:asciiTheme="minorHAnsi" w:hAnsiTheme="minorHAnsi"/>
          <w:sz w:val="22"/>
        </w:rPr>
        <w:t xml:space="preserve"> activities and to enable women’s participation in the groups</w:t>
      </w:r>
      <w:r w:rsidR="00CF24A4" w:rsidRPr="00C0497B">
        <w:rPr>
          <w:rFonts w:asciiTheme="minorHAnsi" w:hAnsiTheme="minorHAnsi"/>
          <w:sz w:val="22"/>
        </w:rPr>
        <w:t>. T</w:t>
      </w:r>
      <w:r w:rsidR="0040678D" w:rsidRPr="00C0497B">
        <w:rPr>
          <w:rFonts w:asciiTheme="minorHAnsi" w:hAnsiTheme="minorHAnsi"/>
          <w:sz w:val="22"/>
        </w:rPr>
        <w:t>his</w:t>
      </w:r>
      <w:r w:rsidR="00CF24A4" w:rsidRPr="00C0497B">
        <w:rPr>
          <w:rFonts w:asciiTheme="minorHAnsi" w:hAnsiTheme="minorHAnsi"/>
          <w:sz w:val="22"/>
        </w:rPr>
        <w:t xml:space="preserve"> approach</w:t>
      </w:r>
      <w:r w:rsidR="0040678D" w:rsidRPr="00C0497B">
        <w:rPr>
          <w:rFonts w:asciiTheme="minorHAnsi" w:hAnsiTheme="minorHAnsi"/>
          <w:sz w:val="22"/>
        </w:rPr>
        <w:t xml:space="preserve"> led to misunderstandings</w:t>
      </w:r>
      <w:r w:rsidR="00CF24A4" w:rsidRPr="00C0497B">
        <w:rPr>
          <w:rFonts w:asciiTheme="minorHAnsi" w:hAnsiTheme="minorHAnsi"/>
          <w:sz w:val="22"/>
        </w:rPr>
        <w:t xml:space="preserve"> and tension</w:t>
      </w:r>
      <w:r w:rsidR="0040678D" w:rsidRPr="00C0497B">
        <w:rPr>
          <w:rFonts w:asciiTheme="minorHAnsi" w:hAnsiTheme="minorHAnsi"/>
          <w:sz w:val="22"/>
        </w:rPr>
        <w:t xml:space="preserve"> within </w:t>
      </w:r>
      <w:r w:rsidR="00CF24A4" w:rsidRPr="00C0497B">
        <w:rPr>
          <w:rFonts w:asciiTheme="minorHAnsi" w:hAnsiTheme="minorHAnsi"/>
          <w:sz w:val="22"/>
        </w:rPr>
        <w:t xml:space="preserve">families and within </w:t>
      </w:r>
      <w:r w:rsidR="0040678D" w:rsidRPr="00C0497B">
        <w:rPr>
          <w:rFonts w:asciiTheme="minorHAnsi" w:hAnsiTheme="minorHAnsi"/>
          <w:sz w:val="22"/>
        </w:rPr>
        <w:t>the community as agricultural production is a shared</w:t>
      </w:r>
      <w:r w:rsidR="00CF24A4" w:rsidRPr="00C0497B">
        <w:rPr>
          <w:rFonts w:asciiTheme="minorHAnsi" w:hAnsiTheme="minorHAnsi"/>
          <w:sz w:val="22"/>
        </w:rPr>
        <w:t xml:space="preserve"> activity</w:t>
      </w:r>
      <w:r w:rsidR="0040678D" w:rsidRPr="00C0497B">
        <w:rPr>
          <w:rFonts w:asciiTheme="minorHAnsi" w:hAnsiTheme="minorHAnsi"/>
          <w:sz w:val="22"/>
        </w:rPr>
        <w:t xml:space="preserve"> within the family – men and women have different roles and </w:t>
      </w:r>
      <w:r w:rsidR="00CF24A4" w:rsidRPr="00C0497B">
        <w:rPr>
          <w:rFonts w:asciiTheme="minorHAnsi" w:hAnsiTheme="minorHAnsi"/>
          <w:sz w:val="22"/>
        </w:rPr>
        <w:t xml:space="preserve">whilst </w:t>
      </w:r>
      <w:r w:rsidR="00CF24A4" w:rsidRPr="00A061EB">
        <w:rPr>
          <w:rFonts w:asciiTheme="minorHAnsi" w:hAnsiTheme="minorHAnsi"/>
          <w:sz w:val="22"/>
          <w:szCs w:val="22"/>
        </w:rPr>
        <w:t>i</w:t>
      </w:r>
      <w:r w:rsidR="007277EC" w:rsidRPr="00A061EB">
        <w:rPr>
          <w:rFonts w:asciiTheme="minorHAnsi" w:hAnsiTheme="minorHAnsi"/>
          <w:sz w:val="22"/>
          <w:szCs w:val="22"/>
        </w:rPr>
        <w:t xml:space="preserve">t </w:t>
      </w:r>
      <w:r w:rsidR="007277EC" w:rsidRPr="00C0497B">
        <w:rPr>
          <w:rFonts w:asciiTheme="minorHAnsi" w:hAnsiTheme="minorHAnsi"/>
          <w:sz w:val="22"/>
        </w:rPr>
        <w:t>i</w:t>
      </w:r>
      <w:r w:rsidR="00CF24A4" w:rsidRPr="00C0497B">
        <w:rPr>
          <w:rFonts w:asciiTheme="minorHAnsi" w:hAnsiTheme="minorHAnsi"/>
          <w:sz w:val="22"/>
        </w:rPr>
        <w:t xml:space="preserve">s widely accepted that </w:t>
      </w:r>
      <w:r w:rsidR="0040678D" w:rsidRPr="00C0497B">
        <w:rPr>
          <w:rFonts w:asciiTheme="minorHAnsi" w:hAnsiTheme="minorHAnsi"/>
          <w:sz w:val="22"/>
        </w:rPr>
        <w:t>women benefit less from the results of their</w:t>
      </w:r>
      <w:r w:rsidR="00CF24A4" w:rsidRPr="00C0497B">
        <w:rPr>
          <w:rFonts w:asciiTheme="minorHAnsi" w:hAnsiTheme="minorHAnsi"/>
          <w:sz w:val="22"/>
        </w:rPr>
        <w:t xml:space="preserve"> labour than men, it is nonetheless </w:t>
      </w:r>
      <w:r w:rsidR="0040678D" w:rsidRPr="00C0497B">
        <w:rPr>
          <w:rFonts w:asciiTheme="minorHAnsi" w:hAnsiTheme="minorHAnsi"/>
          <w:sz w:val="22"/>
        </w:rPr>
        <w:t xml:space="preserve">seen as a joint activity. The result of </w:t>
      </w:r>
      <w:r w:rsidR="00CF24A4" w:rsidRPr="00C0497B">
        <w:rPr>
          <w:rFonts w:asciiTheme="minorHAnsi" w:hAnsiTheme="minorHAnsi"/>
          <w:sz w:val="22"/>
        </w:rPr>
        <w:t xml:space="preserve">this situation, </w:t>
      </w:r>
      <w:r w:rsidR="0040678D" w:rsidRPr="00C0497B">
        <w:rPr>
          <w:rFonts w:asciiTheme="minorHAnsi" w:hAnsiTheme="minorHAnsi"/>
          <w:sz w:val="22"/>
        </w:rPr>
        <w:t xml:space="preserve">is that men have now been brought into the groups as equal participants – but </w:t>
      </w:r>
      <w:r w:rsidR="00CF24A4" w:rsidRPr="00C0497B">
        <w:rPr>
          <w:rFonts w:asciiTheme="minorHAnsi" w:hAnsiTheme="minorHAnsi"/>
          <w:sz w:val="22"/>
        </w:rPr>
        <w:t xml:space="preserve">unfortunately without delivering any parallel </w:t>
      </w:r>
      <w:r w:rsidR="0040678D" w:rsidRPr="00C0497B">
        <w:rPr>
          <w:rFonts w:asciiTheme="minorHAnsi" w:hAnsiTheme="minorHAnsi"/>
          <w:sz w:val="22"/>
        </w:rPr>
        <w:t xml:space="preserve">programing activities to break down social norms and practices that limit women’s </w:t>
      </w:r>
      <w:r w:rsidR="00CF24A4" w:rsidRPr="00C0497B">
        <w:rPr>
          <w:rFonts w:asciiTheme="minorHAnsi" w:hAnsiTheme="minorHAnsi"/>
          <w:sz w:val="22"/>
        </w:rPr>
        <w:t xml:space="preserve">decision-making and influence. </w:t>
      </w:r>
      <w:r w:rsidR="00CF24A4" w:rsidRPr="00C0497B">
        <w:rPr>
          <w:rFonts w:asciiTheme="minorHAnsi" w:hAnsiTheme="minorHAnsi"/>
          <w:b/>
          <w:sz w:val="22"/>
        </w:rPr>
        <w:t>As a result</w:t>
      </w:r>
      <w:r w:rsidR="00462D09" w:rsidRPr="00C0497B">
        <w:rPr>
          <w:rFonts w:asciiTheme="minorHAnsi" w:hAnsiTheme="minorHAnsi"/>
          <w:b/>
          <w:sz w:val="22"/>
        </w:rPr>
        <w:t>,</w:t>
      </w:r>
      <w:r w:rsidR="0040678D" w:rsidRPr="00C0497B">
        <w:rPr>
          <w:rFonts w:asciiTheme="minorHAnsi" w:hAnsiTheme="minorHAnsi"/>
          <w:b/>
          <w:sz w:val="22"/>
        </w:rPr>
        <w:t xml:space="preserve"> in </w:t>
      </w:r>
      <w:proofErr w:type="gramStart"/>
      <w:r w:rsidR="0040678D" w:rsidRPr="00C0497B">
        <w:rPr>
          <w:rFonts w:asciiTheme="minorHAnsi" w:hAnsiTheme="minorHAnsi"/>
          <w:b/>
          <w:sz w:val="22"/>
        </w:rPr>
        <w:t>the majority of</w:t>
      </w:r>
      <w:proofErr w:type="gramEnd"/>
      <w:r w:rsidR="0040678D" w:rsidRPr="00C0497B">
        <w:rPr>
          <w:rFonts w:asciiTheme="minorHAnsi" w:hAnsiTheme="minorHAnsi"/>
          <w:b/>
          <w:sz w:val="22"/>
        </w:rPr>
        <w:t xml:space="preserve"> cases men have assumed leadership positions </w:t>
      </w:r>
      <w:r w:rsidR="00CF24A4" w:rsidRPr="00C0497B">
        <w:rPr>
          <w:rFonts w:asciiTheme="minorHAnsi" w:hAnsiTheme="minorHAnsi"/>
          <w:b/>
          <w:sz w:val="22"/>
        </w:rPr>
        <w:t>within the WSTBs and are</w:t>
      </w:r>
      <w:r w:rsidR="0040678D" w:rsidRPr="00C0497B">
        <w:rPr>
          <w:rFonts w:asciiTheme="minorHAnsi" w:hAnsiTheme="minorHAnsi"/>
          <w:b/>
          <w:sz w:val="22"/>
        </w:rPr>
        <w:t xml:space="preserve"> the decis</w:t>
      </w:r>
      <w:r w:rsidR="00CF24A4" w:rsidRPr="00C0497B">
        <w:rPr>
          <w:rFonts w:asciiTheme="minorHAnsi" w:hAnsiTheme="minorHAnsi"/>
          <w:b/>
          <w:sz w:val="22"/>
        </w:rPr>
        <w:t>ion-makers within the groups.</w:t>
      </w:r>
      <w:r w:rsidR="00CF24A4" w:rsidRPr="00C0497B">
        <w:rPr>
          <w:rFonts w:asciiTheme="minorHAnsi" w:hAnsiTheme="minorHAnsi"/>
          <w:sz w:val="22"/>
        </w:rPr>
        <w:t xml:space="preserve"> For example</w:t>
      </w:r>
      <w:r w:rsidR="00100341">
        <w:rPr>
          <w:rFonts w:asciiTheme="minorHAnsi" w:hAnsiTheme="minorHAnsi"/>
          <w:sz w:val="22"/>
          <w:szCs w:val="22"/>
        </w:rPr>
        <w:t>,</w:t>
      </w:r>
      <w:r w:rsidR="00CF24A4" w:rsidRPr="00C0497B">
        <w:rPr>
          <w:rFonts w:asciiTheme="minorHAnsi" w:hAnsiTheme="minorHAnsi"/>
          <w:sz w:val="22"/>
        </w:rPr>
        <w:t xml:space="preserve"> in</w:t>
      </w:r>
      <w:r w:rsidR="00100341" w:rsidRPr="00C0497B">
        <w:rPr>
          <w:rFonts w:asciiTheme="minorHAnsi" w:hAnsiTheme="minorHAnsi"/>
          <w:sz w:val="22"/>
        </w:rPr>
        <w:t xml:space="preserve"> </w:t>
      </w:r>
      <w:proofErr w:type="spellStart"/>
      <w:r w:rsidR="00100341" w:rsidRPr="00C0497B">
        <w:rPr>
          <w:rFonts w:asciiTheme="minorHAnsi" w:hAnsiTheme="minorHAnsi"/>
          <w:sz w:val="22"/>
        </w:rPr>
        <w:t>Lokaim</w:t>
      </w:r>
      <w:proofErr w:type="spellEnd"/>
      <w:r w:rsidR="0040678D" w:rsidRPr="00C0497B">
        <w:rPr>
          <w:rFonts w:asciiTheme="minorHAnsi" w:hAnsiTheme="minorHAnsi"/>
          <w:sz w:val="22"/>
        </w:rPr>
        <w:t xml:space="preserve"> this was the case with the president of the </w:t>
      </w:r>
      <w:r w:rsidR="00CF24A4" w:rsidRPr="00C0497B">
        <w:rPr>
          <w:rFonts w:asciiTheme="minorHAnsi" w:hAnsiTheme="minorHAnsi"/>
          <w:sz w:val="22"/>
        </w:rPr>
        <w:t>poultry</w:t>
      </w:r>
      <w:r w:rsidR="0040678D" w:rsidRPr="00C0497B">
        <w:rPr>
          <w:rFonts w:asciiTheme="minorHAnsi" w:hAnsiTheme="minorHAnsi"/>
          <w:sz w:val="22"/>
        </w:rPr>
        <w:t xml:space="preserve"> group being a ma</w:t>
      </w:r>
      <w:r w:rsidR="00CF24A4" w:rsidRPr="00C0497B">
        <w:rPr>
          <w:rFonts w:asciiTheme="minorHAnsi" w:hAnsiTheme="minorHAnsi"/>
          <w:sz w:val="22"/>
        </w:rPr>
        <w:t xml:space="preserve">n and </w:t>
      </w:r>
      <w:r w:rsidR="0040678D" w:rsidRPr="00C0497B">
        <w:rPr>
          <w:rFonts w:asciiTheme="minorHAnsi" w:hAnsiTheme="minorHAnsi"/>
          <w:sz w:val="22"/>
        </w:rPr>
        <w:t xml:space="preserve">the </w:t>
      </w:r>
      <w:r w:rsidR="00CF24A4" w:rsidRPr="00C0497B">
        <w:rPr>
          <w:rFonts w:asciiTheme="minorHAnsi" w:hAnsiTheme="minorHAnsi"/>
          <w:sz w:val="22"/>
        </w:rPr>
        <w:t xml:space="preserve">male </w:t>
      </w:r>
      <w:r w:rsidR="0040678D" w:rsidRPr="00C0497B">
        <w:rPr>
          <w:rFonts w:asciiTheme="minorHAnsi" w:hAnsiTheme="minorHAnsi"/>
          <w:sz w:val="22"/>
        </w:rPr>
        <w:t xml:space="preserve">chief </w:t>
      </w:r>
      <w:r w:rsidR="00CF24A4" w:rsidRPr="00C0497B">
        <w:rPr>
          <w:rFonts w:asciiTheme="minorHAnsi" w:hAnsiTheme="minorHAnsi"/>
          <w:sz w:val="22"/>
        </w:rPr>
        <w:t>was himself a member and had</w:t>
      </w:r>
      <w:r w:rsidR="0040678D" w:rsidRPr="00C0497B">
        <w:rPr>
          <w:rFonts w:asciiTheme="minorHAnsi" w:hAnsiTheme="minorHAnsi"/>
          <w:sz w:val="22"/>
        </w:rPr>
        <w:t xml:space="preserve"> a strong influence on the activities </w:t>
      </w:r>
      <w:r w:rsidR="00CF24A4" w:rsidRPr="00C0497B">
        <w:rPr>
          <w:rFonts w:asciiTheme="minorHAnsi" w:hAnsiTheme="minorHAnsi"/>
          <w:sz w:val="22"/>
        </w:rPr>
        <w:t xml:space="preserve">and decisions </w:t>
      </w:r>
      <w:r w:rsidR="0040678D" w:rsidRPr="00C0497B">
        <w:rPr>
          <w:rFonts w:asciiTheme="minorHAnsi" w:hAnsiTheme="minorHAnsi"/>
          <w:sz w:val="22"/>
        </w:rPr>
        <w:t xml:space="preserve">of the group. Going forward, the project needs to take a family approach </w:t>
      </w:r>
      <w:r w:rsidR="00CF24A4" w:rsidRPr="00C0497B">
        <w:rPr>
          <w:rFonts w:asciiTheme="minorHAnsi" w:hAnsiTheme="minorHAnsi"/>
          <w:sz w:val="22"/>
        </w:rPr>
        <w:t xml:space="preserve">to economic empowerment if the entry point is </w:t>
      </w:r>
      <w:r w:rsidR="0040678D" w:rsidRPr="00C0497B">
        <w:rPr>
          <w:rFonts w:asciiTheme="minorHAnsi" w:hAnsiTheme="minorHAnsi"/>
          <w:sz w:val="22"/>
        </w:rPr>
        <w:t xml:space="preserve">agriculture and alongside </w:t>
      </w:r>
      <w:r w:rsidR="00CF24A4" w:rsidRPr="00C0497B">
        <w:rPr>
          <w:rFonts w:asciiTheme="minorHAnsi" w:hAnsiTheme="minorHAnsi"/>
          <w:sz w:val="22"/>
        </w:rPr>
        <w:t>any technical programming, i</w:t>
      </w:r>
      <w:r w:rsidR="0040678D" w:rsidRPr="00C0497B">
        <w:rPr>
          <w:rFonts w:asciiTheme="minorHAnsi" w:hAnsiTheme="minorHAnsi"/>
          <w:sz w:val="22"/>
        </w:rPr>
        <w:t xml:space="preserve">mplement </w:t>
      </w:r>
      <w:r w:rsidR="00CF24A4" w:rsidRPr="00C0497B">
        <w:rPr>
          <w:rFonts w:asciiTheme="minorHAnsi" w:hAnsiTheme="minorHAnsi"/>
          <w:sz w:val="22"/>
        </w:rPr>
        <w:t xml:space="preserve">gender-specific </w:t>
      </w:r>
      <w:r w:rsidR="0040678D" w:rsidRPr="00C0497B">
        <w:rPr>
          <w:rFonts w:asciiTheme="minorHAnsi" w:hAnsiTheme="minorHAnsi"/>
          <w:sz w:val="22"/>
        </w:rPr>
        <w:t xml:space="preserve">activities that work to change those attitudes and practices that limit women from fulfilling their potential within the </w:t>
      </w:r>
      <w:r w:rsidR="005E3528" w:rsidRPr="00C0497B">
        <w:rPr>
          <w:rFonts w:asciiTheme="minorHAnsi" w:hAnsiTheme="minorHAnsi"/>
          <w:sz w:val="22"/>
        </w:rPr>
        <w:t>family’s</w:t>
      </w:r>
      <w:r w:rsidR="0040678D" w:rsidRPr="00C0497B">
        <w:rPr>
          <w:rFonts w:asciiTheme="minorHAnsi" w:hAnsiTheme="minorHAnsi"/>
          <w:sz w:val="22"/>
        </w:rPr>
        <w:t xml:space="preserve"> economic activities.  </w:t>
      </w:r>
    </w:p>
    <w:p w14:paraId="035A01D8" w14:textId="77777777" w:rsidR="00215B9A" w:rsidRPr="00A061EB" w:rsidRDefault="00215B9A" w:rsidP="00EA22C4">
      <w:pPr>
        <w:jc w:val="both"/>
        <w:rPr>
          <w:rFonts w:asciiTheme="minorHAnsi" w:hAnsiTheme="minorHAnsi"/>
          <w:i/>
          <w:color w:val="ED7D31" w:themeColor="accent2"/>
          <w:sz w:val="22"/>
          <w:szCs w:val="22"/>
        </w:rPr>
      </w:pPr>
    </w:p>
    <w:p w14:paraId="7ED0D274" w14:textId="77777777" w:rsidR="001F2A66" w:rsidRPr="00C0497B" w:rsidRDefault="001F2A66" w:rsidP="00EA22C4">
      <w:pPr>
        <w:jc w:val="both"/>
        <w:rPr>
          <w:rFonts w:asciiTheme="minorHAnsi" w:hAnsiTheme="minorHAnsi"/>
          <w:i/>
          <w:color w:val="ED7D31" w:themeColor="accent2"/>
          <w:sz w:val="22"/>
        </w:rPr>
      </w:pPr>
      <w:r w:rsidRPr="00C0497B">
        <w:rPr>
          <w:rFonts w:asciiTheme="minorHAnsi" w:hAnsiTheme="minorHAnsi"/>
          <w:i/>
          <w:color w:val="ED7D31" w:themeColor="accent2"/>
          <w:sz w:val="22"/>
        </w:rPr>
        <w:t>Drought conditions</w:t>
      </w:r>
    </w:p>
    <w:p w14:paraId="61E266D2" w14:textId="40E88E9F" w:rsidR="00CC68E8" w:rsidRPr="00C0497B" w:rsidRDefault="001F2A66" w:rsidP="00EA22C4">
      <w:pPr>
        <w:jc w:val="both"/>
        <w:rPr>
          <w:rFonts w:asciiTheme="minorHAnsi" w:hAnsiTheme="minorHAnsi"/>
          <w:sz w:val="22"/>
        </w:rPr>
      </w:pPr>
      <w:r w:rsidRPr="00C0497B">
        <w:rPr>
          <w:rFonts w:asciiTheme="minorHAnsi" w:hAnsiTheme="minorHAnsi"/>
          <w:sz w:val="22"/>
        </w:rPr>
        <w:t>T</w:t>
      </w:r>
      <w:r w:rsidR="0040678D" w:rsidRPr="00C0497B">
        <w:rPr>
          <w:rFonts w:asciiTheme="minorHAnsi" w:hAnsiTheme="minorHAnsi"/>
          <w:sz w:val="22"/>
        </w:rPr>
        <w:t xml:space="preserve">he review found that villages were facing food and water shortages to varying degrees on </w:t>
      </w:r>
      <w:proofErr w:type="spellStart"/>
      <w:r w:rsidR="0040678D" w:rsidRPr="00C0497B">
        <w:rPr>
          <w:rFonts w:asciiTheme="minorHAnsi" w:hAnsiTheme="minorHAnsi"/>
          <w:sz w:val="22"/>
        </w:rPr>
        <w:t>Tanna</w:t>
      </w:r>
      <w:proofErr w:type="spellEnd"/>
      <w:r w:rsidR="0040678D" w:rsidRPr="00C0497B">
        <w:rPr>
          <w:rFonts w:asciiTheme="minorHAnsi" w:hAnsiTheme="minorHAnsi"/>
          <w:sz w:val="22"/>
        </w:rPr>
        <w:t xml:space="preserve"> and </w:t>
      </w:r>
      <w:proofErr w:type="spellStart"/>
      <w:r w:rsidR="0040678D" w:rsidRPr="00C0497B">
        <w:rPr>
          <w:rFonts w:asciiTheme="minorHAnsi" w:hAnsiTheme="minorHAnsi"/>
          <w:sz w:val="22"/>
        </w:rPr>
        <w:t>Aniwa</w:t>
      </w:r>
      <w:proofErr w:type="spellEnd"/>
      <w:r w:rsidR="0040678D" w:rsidRPr="00C0497B">
        <w:rPr>
          <w:rFonts w:asciiTheme="minorHAnsi" w:hAnsiTheme="minorHAnsi"/>
          <w:sz w:val="22"/>
        </w:rPr>
        <w:t xml:space="preserve">, due to lower-than-normal rainfall and the resulting slower than normal recovery from Cyclone </w:t>
      </w:r>
      <w:r w:rsidR="0040678D" w:rsidRPr="00C0497B">
        <w:rPr>
          <w:rFonts w:asciiTheme="minorHAnsi" w:hAnsiTheme="minorHAnsi"/>
          <w:sz w:val="22"/>
        </w:rPr>
        <w:lastRenderedPageBreak/>
        <w:t xml:space="preserve">Pam. </w:t>
      </w:r>
      <w:r w:rsidR="0040678D" w:rsidRPr="00C0497B">
        <w:rPr>
          <w:rFonts w:asciiTheme="minorHAnsi" w:hAnsiTheme="minorHAnsi"/>
          <w:b/>
          <w:sz w:val="22"/>
        </w:rPr>
        <w:t>In terms of the project, the ability to su</w:t>
      </w:r>
      <w:r w:rsidRPr="00C0497B">
        <w:rPr>
          <w:rFonts w:asciiTheme="minorHAnsi" w:hAnsiTheme="minorHAnsi"/>
          <w:b/>
          <w:sz w:val="22"/>
        </w:rPr>
        <w:t>stain</w:t>
      </w:r>
      <w:r w:rsidR="0040678D" w:rsidRPr="00C0497B">
        <w:rPr>
          <w:rFonts w:asciiTheme="minorHAnsi" w:hAnsiTheme="minorHAnsi"/>
          <w:b/>
          <w:sz w:val="22"/>
        </w:rPr>
        <w:t xml:space="preserve"> gains made in productivity for either peanuts or </w:t>
      </w:r>
      <w:r w:rsidRPr="00C0497B">
        <w:rPr>
          <w:rFonts w:asciiTheme="minorHAnsi" w:hAnsiTheme="minorHAnsi"/>
          <w:b/>
          <w:sz w:val="22"/>
        </w:rPr>
        <w:t xml:space="preserve">chickens is dependent on water. </w:t>
      </w:r>
      <w:proofErr w:type="gramStart"/>
      <w:r w:rsidRPr="00C0497B">
        <w:rPr>
          <w:rFonts w:asciiTheme="minorHAnsi" w:hAnsiTheme="minorHAnsi"/>
          <w:sz w:val="22"/>
        </w:rPr>
        <w:t>A</w:t>
      </w:r>
      <w:r w:rsidR="0040678D" w:rsidRPr="00C0497B">
        <w:rPr>
          <w:rFonts w:asciiTheme="minorHAnsi" w:hAnsiTheme="minorHAnsi"/>
          <w:sz w:val="22"/>
        </w:rPr>
        <w:t>s a general rule</w:t>
      </w:r>
      <w:proofErr w:type="gramEnd"/>
      <w:r w:rsidR="009E361D" w:rsidRPr="00C0497B">
        <w:rPr>
          <w:rFonts w:asciiTheme="minorHAnsi" w:hAnsiTheme="minorHAnsi"/>
          <w:sz w:val="22"/>
        </w:rPr>
        <w:t>,</w:t>
      </w:r>
      <w:r w:rsidR="0040678D" w:rsidRPr="00C0497B">
        <w:rPr>
          <w:rFonts w:asciiTheme="minorHAnsi" w:hAnsiTheme="minorHAnsi"/>
          <w:sz w:val="22"/>
        </w:rPr>
        <w:t xml:space="preserve"> one laying chicken </w:t>
      </w:r>
      <w:r w:rsidR="0040678D" w:rsidRPr="00A061EB">
        <w:rPr>
          <w:rFonts w:asciiTheme="minorHAnsi" w:hAnsiTheme="minorHAnsi"/>
          <w:sz w:val="22"/>
          <w:szCs w:val="22"/>
        </w:rPr>
        <w:t>require</w:t>
      </w:r>
      <w:r w:rsidR="00C0497B">
        <w:rPr>
          <w:rFonts w:asciiTheme="minorHAnsi" w:hAnsiTheme="minorHAnsi"/>
          <w:sz w:val="22"/>
          <w:szCs w:val="22"/>
        </w:rPr>
        <w:t>s</w:t>
      </w:r>
      <w:r w:rsidR="0040678D" w:rsidRPr="00C0497B">
        <w:rPr>
          <w:rFonts w:asciiTheme="minorHAnsi" w:hAnsiTheme="minorHAnsi"/>
          <w:sz w:val="22"/>
        </w:rPr>
        <w:t xml:space="preserve"> half a litre of water/</w:t>
      </w:r>
      <w:r w:rsidR="00A50550" w:rsidRPr="00C0497B">
        <w:rPr>
          <w:rFonts w:asciiTheme="minorHAnsi" w:hAnsiTheme="minorHAnsi"/>
          <w:sz w:val="22"/>
        </w:rPr>
        <w:t>day and</w:t>
      </w:r>
      <w:r w:rsidR="0040678D" w:rsidRPr="00C0497B">
        <w:rPr>
          <w:rFonts w:asciiTheme="minorHAnsi" w:hAnsiTheme="minorHAnsi"/>
          <w:sz w:val="22"/>
        </w:rPr>
        <w:t xml:space="preserve"> for peanuts the timing of water is critical –</w:t>
      </w:r>
      <w:r w:rsidRPr="00C0497B">
        <w:rPr>
          <w:rFonts w:asciiTheme="minorHAnsi" w:hAnsiTheme="minorHAnsi"/>
          <w:sz w:val="22"/>
        </w:rPr>
        <w:t xml:space="preserve"> </w:t>
      </w:r>
      <w:r w:rsidR="0040678D" w:rsidRPr="00C0497B">
        <w:rPr>
          <w:rFonts w:asciiTheme="minorHAnsi" w:hAnsiTheme="minorHAnsi"/>
          <w:sz w:val="22"/>
        </w:rPr>
        <w:t>significant amounts</w:t>
      </w:r>
      <w:r w:rsidRPr="00C0497B">
        <w:rPr>
          <w:rFonts w:asciiTheme="minorHAnsi" w:hAnsiTheme="minorHAnsi"/>
          <w:sz w:val="22"/>
        </w:rPr>
        <w:t xml:space="preserve"> are required</w:t>
      </w:r>
      <w:r w:rsidR="0040678D" w:rsidRPr="00C0497B">
        <w:rPr>
          <w:rFonts w:asciiTheme="minorHAnsi" w:hAnsiTheme="minorHAnsi"/>
          <w:sz w:val="22"/>
        </w:rPr>
        <w:t xml:space="preserve"> during</w:t>
      </w:r>
      <w:r w:rsidRPr="00C0497B">
        <w:rPr>
          <w:rFonts w:asciiTheme="minorHAnsi" w:hAnsiTheme="minorHAnsi"/>
          <w:sz w:val="22"/>
        </w:rPr>
        <w:t xml:space="preserve"> the seed to seedling stage, </w:t>
      </w:r>
      <w:r w:rsidR="0040678D" w:rsidRPr="00C0497B">
        <w:rPr>
          <w:rFonts w:asciiTheme="minorHAnsi" w:hAnsiTheme="minorHAnsi"/>
          <w:sz w:val="22"/>
        </w:rPr>
        <w:t>from the seedling to the blooming stage it can cope with very little water</w:t>
      </w:r>
      <w:r w:rsidRPr="00C0497B">
        <w:rPr>
          <w:rFonts w:asciiTheme="minorHAnsi" w:hAnsiTheme="minorHAnsi"/>
          <w:sz w:val="22"/>
        </w:rPr>
        <w:t>,</w:t>
      </w:r>
      <w:r w:rsidR="0040678D" w:rsidRPr="00C0497B">
        <w:rPr>
          <w:rFonts w:asciiTheme="minorHAnsi" w:hAnsiTheme="minorHAnsi"/>
          <w:sz w:val="22"/>
        </w:rPr>
        <w:t xml:space="preserve"> but </w:t>
      </w:r>
      <w:r w:rsidRPr="00C0497B">
        <w:rPr>
          <w:rFonts w:asciiTheme="minorHAnsi" w:hAnsiTheme="minorHAnsi"/>
          <w:sz w:val="22"/>
        </w:rPr>
        <w:t xml:space="preserve">from early </w:t>
      </w:r>
      <w:r w:rsidR="0040678D" w:rsidRPr="00C0497B">
        <w:rPr>
          <w:rFonts w:asciiTheme="minorHAnsi" w:hAnsiTheme="minorHAnsi"/>
          <w:sz w:val="22"/>
        </w:rPr>
        <w:t>bloom</w:t>
      </w:r>
      <w:r w:rsidRPr="00C0497B">
        <w:rPr>
          <w:rFonts w:asciiTheme="minorHAnsi" w:hAnsiTheme="minorHAnsi"/>
          <w:sz w:val="22"/>
        </w:rPr>
        <w:t>ing</w:t>
      </w:r>
      <w:r w:rsidR="0040678D" w:rsidRPr="00C0497B">
        <w:rPr>
          <w:rFonts w:asciiTheme="minorHAnsi" w:hAnsiTheme="minorHAnsi"/>
          <w:sz w:val="22"/>
        </w:rPr>
        <w:t xml:space="preserve"> to when it fruits</w:t>
      </w:r>
      <w:r w:rsidR="007277EC" w:rsidRPr="00A061EB">
        <w:rPr>
          <w:rFonts w:asciiTheme="minorHAnsi" w:hAnsiTheme="minorHAnsi"/>
          <w:sz w:val="22"/>
          <w:szCs w:val="22"/>
        </w:rPr>
        <w:t>,</w:t>
      </w:r>
      <w:r w:rsidR="007277EC" w:rsidRPr="00C0497B">
        <w:rPr>
          <w:rFonts w:asciiTheme="minorHAnsi" w:hAnsiTheme="minorHAnsi"/>
          <w:sz w:val="22"/>
        </w:rPr>
        <w:t xml:space="preserve"> </w:t>
      </w:r>
      <w:r w:rsidR="0040678D" w:rsidRPr="00C0497B">
        <w:rPr>
          <w:rFonts w:asciiTheme="minorHAnsi" w:hAnsiTheme="minorHAnsi"/>
          <w:sz w:val="22"/>
        </w:rPr>
        <w:t xml:space="preserve">water requirements are </w:t>
      </w:r>
      <w:r w:rsidRPr="00C0497B">
        <w:rPr>
          <w:rFonts w:asciiTheme="minorHAnsi" w:hAnsiTheme="minorHAnsi"/>
          <w:sz w:val="22"/>
        </w:rPr>
        <w:t xml:space="preserve">again </w:t>
      </w:r>
      <w:r w:rsidR="0040678D" w:rsidRPr="00C0497B">
        <w:rPr>
          <w:rFonts w:asciiTheme="minorHAnsi" w:hAnsiTheme="minorHAnsi"/>
          <w:sz w:val="22"/>
        </w:rPr>
        <w:t xml:space="preserve">high. </w:t>
      </w:r>
      <w:r w:rsidRPr="00C0497B">
        <w:rPr>
          <w:rFonts w:asciiTheme="minorHAnsi" w:hAnsiTheme="minorHAnsi"/>
          <w:sz w:val="22"/>
        </w:rPr>
        <w:t xml:space="preserve">Qualitative data from both men and women interviewed </w:t>
      </w:r>
      <w:r w:rsidR="0040678D" w:rsidRPr="00C0497B">
        <w:rPr>
          <w:rFonts w:asciiTheme="minorHAnsi" w:hAnsiTheme="minorHAnsi"/>
          <w:sz w:val="22"/>
        </w:rPr>
        <w:t xml:space="preserve">across all villages indicated that water availability was limiting productivity with many streams; springs and wells running dry. </w:t>
      </w:r>
      <w:r w:rsidRPr="00C0497B">
        <w:rPr>
          <w:rFonts w:asciiTheme="minorHAnsi" w:hAnsiTheme="minorHAnsi"/>
          <w:sz w:val="22"/>
        </w:rPr>
        <w:t>In addition</w:t>
      </w:r>
      <w:r w:rsidR="009E361D" w:rsidRPr="00C0497B">
        <w:rPr>
          <w:rFonts w:asciiTheme="minorHAnsi" w:hAnsiTheme="minorHAnsi"/>
          <w:sz w:val="22"/>
        </w:rPr>
        <w:t>,</w:t>
      </w:r>
      <w:r w:rsidRPr="00C0497B">
        <w:rPr>
          <w:rFonts w:asciiTheme="minorHAnsi" w:hAnsiTheme="minorHAnsi"/>
          <w:sz w:val="22"/>
        </w:rPr>
        <w:t xml:space="preserve"> </w:t>
      </w:r>
      <w:r w:rsidR="00644ADF" w:rsidRPr="00C0497B">
        <w:rPr>
          <w:rFonts w:asciiTheme="minorHAnsi" w:hAnsiTheme="minorHAnsi"/>
          <w:sz w:val="22"/>
        </w:rPr>
        <w:t>neither women nor</w:t>
      </w:r>
      <w:r w:rsidRPr="00C0497B">
        <w:rPr>
          <w:rFonts w:asciiTheme="minorHAnsi" w:hAnsiTheme="minorHAnsi"/>
          <w:sz w:val="22"/>
        </w:rPr>
        <w:t xml:space="preserve"> men appeared to have knowledge regarding either the water requirements of </w:t>
      </w:r>
      <w:r w:rsidR="00A35BDD" w:rsidRPr="00C0497B">
        <w:rPr>
          <w:rFonts w:asciiTheme="minorHAnsi" w:hAnsiTheme="minorHAnsi"/>
          <w:sz w:val="22"/>
        </w:rPr>
        <w:t>CARE</w:t>
      </w:r>
      <w:r w:rsidRPr="00C0497B">
        <w:rPr>
          <w:rFonts w:asciiTheme="minorHAnsi" w:hAnsiTheme="minorHAnsi"/>
          <w:sz w:val="22"/>
        </w:rPr>
        <w:t xml:space="preserve"> promoted crops and livestock</w:t>
      </w:r>
      <w:r w:rsidR="007277EC" w:rsidRPr="00A061EB">
        <w:rPr>
          <w:rFonts w:asciiTheme="minorHAnsi" w:hAnsiTheme="minorHAnsi"/>
          <w:sz w:val="22"/>
          <w:szCs w:val="22"/>
        </w:rPr>
        <w:t>,</w:t>
      </w:r>
      <w:r w:rsidR="007277EC" w:rsidRPr="00C0497B">
        <w:rPr>
          <w:rFonts w:asciiTheme="minorHAnsi" w:hAnsiTheme="minorHAnsi"/>
          <w:sz w:val="22"/>
        </w:rPr>
        <w:t xml:space="preserve"> </w:t>
      </w:r>
      <w:r w:rsidRPr="00C0497B">
        <w:rPr>
          <w:rFonts w:asciiTheme="minorHAnsi" w:hAnsiTheme="minorHAnsi"/>
          <w:sz w:val="22"/>
        </w:rPr>
        <w:t xml:space="preserve">or low-cost and low-technology water management techniques such as mulching; minimal tillage or raised feeders and drinkers. </w:t>
      </w:r>
      <w:r w:rsidR="0040678D" w:rsidRPr="00C0497B">
        <w:rPr>
          <w:rFonts w:asciiTheme="minorHAnsi" w:hAnsiTheme="minorHAnsi"/>
          <w:b/>
          <w:sz w:val="22"/>
        </w:rPr>
        <w:t>Going forward th</w:t>
      </w:r>
      <w:r w:rsidRPr="00C0497B">
        <w:rPr>
          <w:rFonts w:asciiTheme="minorHAnsi" w:hAnsiTheme="minorHAnsi"/>
          <w:b/>
          <w:sz w:val="22"/>
        </w:rPr>
        <w:t xml:space="preserve">e project needs to take </w:t>
      </w:r>
      <w:r w:rsidR="0040678D" w:rsidRPr="00C0497B">
        <w:rPr>
          <w:rFonts w:asciiTheme="minorHAnsi" w:hAnsiTheme="minorHAnsi"/>
          <w:b/>
          <w:sz w:val="22"/>
        </w:rPr>
        <w:t xml:space="preserve">water </w:t>
      </w:r>
      <w:r w:rsidRPr="00C0497B">
        <w:rPr>
          <w:rFonts w:asciiTheme="minorHAnsi" w:hAnsiTheme="minorHAnsi"/>
          <w:b/>
          <w:sz w:val="22"/>
        </w:rPr>
        <w:t xml:space="preserve">availability and management </w:t>
      </w:r>
      <w:r w:rsidR="0040678D" w:rsidRPr="00C0497B">
        <w:rPr>
          <w:rFonts w:asciiTheme="minorHAnsi" w:hAnsiTheme="minorHAnsi"/>
          <w:b/>
          <w:sz w:val="22"/>
        </w:rPr>
        <w:t xml:space="preserve">into account when selecting </w:t>
      </w:r>
      <w:r w:rsidRPr="00C0497B">
        <w:rPr>
          <w:rFonts w:asciiTheme="minorHAnsi" w:hAnsiTheme="minorHAnsi"/>
          <w:b/>
          <w:sz w:val="22"/>
        </w:rPr>
        <w:t xml:space="preserve">which </w:t>
      </w:r>
      <w:r w:rsidR="0040678D" w:rsidRPr="00C0497B">
        <w:rPr>
          <w:rFonts w:asciiTheme="minorHAnsi" w:hAnsiTheme="minorHAnsi"/>
          <w:b/>
          <w:sz w:val="22"/>
        </w:rPr>
        <w:t>crop varieties</w:t>
      </w:r>
      <w:r w:rsidRPr="00C0497B">
        <w:rPr>
          <w:rFonts w:asciiTheme="minorHAnsi" w:hAnsiTheme="minorHAnsi"/>
          <w:b/>
          <w:sz w:val="22"/>
        </w:rPr>
        <w:t xml:space="preserve"> and livestock options </w:t>
      </w:r>
      <w:r w:rsidR="0040678D" w:rsidRPr="00C0497B">
        <w:rPr>
          <w:rFonts w:asciiTheme="minorHAnsi" w:hAnsiTheme="minorHAnsi"/>
          <w:b/>
          <w:sz w:val="22"/>
        </w:rPr>
        <w:t xml:space="preserve">to promote and </w:t>
      </w:r>
      <w:r w:rsidRPr="00C0497B">
        <w:rPr>
          <w:rFonts w:asciiTheme="minorHAnsi" w:hAnsiTheme="minorHAnsi"/>
          <w:b/>
          <w:sz w:val="22"/>
        </w:rPr>
        <w:t xml:space="preserve">any production should be </w:t>
      </w:r>
      <w:r w:rsidR="0040678D" w:rsidRPr="00C0497B">
        <w:rPr>
          <w:rFonts w:asciiTheme="minorHAnsi" w:hAnsiTheme="minorHAnsi"/>
          <w:b/>
          <w:sz w:val="22"/>
        </w:rPr>
        <w:t>complement</w:t>
      </w:r>
      <w:r w:rsidRPr="00C0497B">
        <w:rPr>
          <w:rFonts w:asciiTheme="minorHAnsi" w:hAnsiTheme="minorHAnsi"/>
          <w:b/>
          <w:sz w:val="22"/>
        </w:rPr>
        <w:t xml:space="preserve">ed </w:t>
      </w:r>
      <w:r w:rsidR="0040678D" w:rsidRPr="00C0497B">
        <w:rPr>
          <w:rFonts w:asciiTheme="minorHAnsi" w:hAnsiTheme="minorHAnsi"/>
          <w:b/>
          <w:sz w:val="22"/>
        </w:rPr>
        <w:t xml:space="preserve">with water management and conservation agriculture techniques including composting; mulching; </w:t>
      </w:r>
      <w:r w:rsidR="002E5474" w:rsidRPr="00C0497B">
        <w:rPr>
          <w:rFonts w:asciiTheme="minorHAnsi" w:hAnsiTheme="minorHAnsi"/>
          <w:b/>
          <w:sz w:val="22"/>
        </w:rPr>
        <w:t>minimal</w:t>
      </w:r>
      <w:r w:rsidR="0040678D" w:rsidRPr="00C0497B">
        <w:rPr>
          <w:rFonts w:asciiTheme="minorHAnsi" w:hAnsiTheme="minorHAnsi"/>
          <w:b/>
          <w:sz w:val="22"/>
        </w:rPr>
        <w:t xml:space="preserve">-tillage and water </w:t>
      </w:r>
      <w:r w:rsidRPr="00C0497B">
        <w:rPr>
          <w:rFonts w:asciiTheme="minorHAnsi" w:hAnsiTheme="minorHAnsi"/>
          <w:b/>
          <w:sz w:val="22"/>
        </w:rPr>
        <w:t>retention</w:t>
      </w:r>
      <w:r w:rsidR="0040678D" w:rsidRPr="00C0497B">
        <w:rPr>
          <w:rFonts w:asciiTheme="minorHAnsi" w:hAnsiTheme="minorHAnsi"/>
          <w:b/>
          <w:sz w:val="22"/>
        </w:rPr>
        <w:t xml:space="preserve"> pits</w:t>
      </w:r>
      <w:r w:rsidR="0040678D" w:rsidRPr="00C0497B">
        <w:rPr>
          <w:rFonts w:asciiTheme="minorHAnsi" w:hAnsiTheme="minorHAnsi"/>
          <w:sz w:val="22"/>
        </w:rPr>
        <w:t>.</w:t>
      </w:r>
    </w:p>
    <w:p w14:paraId="2F055BB0" w14:textId="77777777" w:rsidR="00215B9A" w:rsidRPr="00A061EB" w:rsidRDefault="00215B9A" w:rsidP="00EA22C4">
      <w:pPr>
        <w:jc w:val="both"/>
        <w:rPr>
          <w:rFonts w:asciiTheme="minorHAnsi" w:hAnsiTheme="minorHAnsi"/>
          <w:i/>
          <w:color w:val="ED7D31" w:themeColor="accent2"/>
          <w:sz w:val="22"/>
          <w:szCs w:val="22"/>
        </w:rPr>
      </w:pPr>
    </w:p>
    <w:p w14:paraId="458F77BB" w14:textId="77777777" w:rsidR="00644ADF" w:rsidRPr="00C0497B" w:rsidRDefault="0040678D" w:rsidP="00EA22C4">
      <w:pPr>
        <w:jc w:val="both"/>
        <w:rPr>
          <w:rFonts w:asciiTheme="minorHAnsi" w:hAnsiTheme="minorHAnsi"/>
          <w:i/>
          <w:color w:val="ED7D31" w:themeColor="accent2"/>
          <w:sz w:val="22"/>
        </w:rPr>
      </w:pPr>
      <w:r w:rsidRPr="00C0497B">
        <w:rPr>
          <w:rFonts w:asciiTheme="minorHAnsi" w:hAnsiTheme="minorHAnsi"/>
          <w:i/>
          <w:color w:val="ED7D31" w:themeColor="accent2"/>
          <w:sz w:val="22"/>
        </w:rPr>
        <w:t xml:space="preserve">Impact of Cyclone Pam on Pandanus: </w:t>
      </w:r>
    </w:p>
    <w:p w14:paraId="2BF11AED" w14:textId="0BFDA565" w:rsidR="0040678D" w:rsidRPr="005E1BA8" w:rsidRDefault="00644ADF" w:rsidP="00EA22C4">
      <w:pPr>
        <w:jc w:val="both"/>
        <w:rPr>
          <w:rFonts w:asciiTheme="minorHAnsi" w:hAnsiTheme="minorHAnsi"/>
          <w:sz w:val="22"/>
        </w:rPr>
      </w:pPr>
      <w:r w:rsidRPr="00C0497B">
        <w:rPr>
          <w:rFonts w:asciiTheme="minorHAnsi" w:hAnsiTheme="minorHAnsi"/>
          <w:sz w:val="22"/>
        </w:rPr>
        <w:t>T</w:t>
      </w:r>
      <w:r w:rsidR="0040678D" w:rsidRPr="00C0497B">
        <w:rPr>
          <w:rFonts w:asciiTheme="minorHAnsi" w:hAnsiTheme="minorHAnsi"/>
          <w:sz w:val="22"/>
        </w:rPr>
        <w:t xml:space="preserve">he review found that on both </w:t>
      </w:r>
      <w:proofErr w:type="spellStart"/>
      <w:r w:rsidR="0040678D" w:rsidRPr="00C0497B">
        <w:rPr>
          <w:rFonts w:asciiTheme="minorHAnsi" w:hAnsiTheme="minorHAnsi"/>
          <w:sz w:val="22"/>
        </w:rPr>
        <w:t>Tanna</w:t>
      </w:r>
      <w:proofErr w:type="spellEnd"/>
      <w:r w:rsidR="0040678D" w:rsidRPr="00C0497B">
        <w:rPr>
          <w:rFonts w:asciiTheme="minorHAnsi" w:hAnsiTheme="minorHAnsi"/>
          <w:sz w:val="22"/>
        </w:rPr>
        <w:t xml:space="preserve"> and </w:t>
      </w:r>
      <w:proofErr w:type="spellStart"/>
      <w:r w:rsidR="0040678D" w:rsidRPr="00C0497B">
        <w:rPr>
          <w:rFonts w:asciiTheme="minorHAnsi" w:hAnsiTheme="minorHAnsi"/>
          <w:sz w:val="22"/>
        </w:rPr>
        <w:t>Aniwa</w:t>
      </w:r>
      <w:proofErr w:type="spellEnd"/>
      <w:r w:rsidR="0040678D" w:rsidRPr="00C0497B">
        <w:rPr>
          <w:rFonts w:asciiTheme="minorHAnsi" w:hAnsiTheme="minorHAnsi"/>
          <w:sz w:val="22"/>
        </w:rPr>
        <w:t xml:space="preserve"> </w:t>
      </w:r>
      <w:r w:rsidR="00095A9E" w:rsidRPr="00C0497B">
        <w:rPr>
          <w:rFonts w:asciiTheme="minorHAnsi" w:hAnsiTheme="minorHAnsi"/>
          <w:sz w:val="22"/>
        </w:rPr>
        <w:t>Cyclone P</w:t>
      </w:r>
      <w:r w:rsidR="0040678D" w:rsidRPr="00C0497B">
        <w:rPr>
          <w:rFonts w:asciiTheme="minorHAnsi" w:hAnsiTheme="minorHAnsi"/>
          <w:sz w:val="22"/>
        </w:rPr>
        <w:t xml:space="preserve">am had significantly impacted the Pandanus trees that women use for weaving. On </w:t>
      </w:r>
      <w:proofErr w:type="spellStart"/>
      <w:r w:rsidR="0040678D" w:rsidRPr="00C0497B">
        <w:rPr>
          <w:rFonts w:asciiTheme="minorHAnsi" w:hAnsiTheme="minorHAnsi"/>
          <w:sz w:val="22"/>
        </w:rPr>
        <w:t>Aniwa</w:t>
      </w:r>
      <w:proofErr w:type="spellEnd"/>
      <w:r w:rsidR="00095A9E" w:rsidRPr="00C0497B">
        <w:rPr>
          <w:rFonts w:asciiTheme="minorHAnsi" w:hAnsiTheme="minorHAnsi"/>
          <w:sz w:val="22"/>
        </w:rPr>
        <w:t>,</w:t>
      </w:r>
      <w:r w:rsidR="0040678D" w:rsidRPr="00C0497B">
        <w:rPr>
          <w:rFonts w:asciiTheme="minorHAnsi" w:hAnsiTheme="minorHAnsi"/>
          <w:sz w:val="22"/>
        </w:rPr>
        <w:t xml:space="preserve"> field observations indicate that women have replanted and for those trees that were damaged recovery will </w:t>
      </w:r>
      <w:r w:rsidR="0056686E" w:rsidRPr="00C0497B">
        <w:rPr>
          <w:rFonts w:asciiTheme="minorHAnsi" w:hAnsiTheme="minorHAnsi"/>
          <w:sz w:val="22"/>
        </w:rPr>
        <w:t>take up to</w:t>
      </w:r>
      <w:r w:rsidR="0040678D" w:rsidRPr="00C0497B">
        <w:rPr>
          <w:rFonts w:asciiTheme="minorHAnsi" w:hAnsiTheme="minorHAnsi"/>
          <w:sz w:val="22"/>
        </w:rPr>
        <w:t xml:space="preserve"> two seasons. However, in </w:t>
      </w:r>
      <w:proofErr w:type="spellStart"/>
      <w:r w:rsidR="0040678D" w:rsidRPr="00C0497B">
        <w:rPr>
          <w:rFonts w:asciiTheme="minorHAnsi" w:hAnsiTheme="minorHAnsi"/>
          <w:sz w:val="22"/>
        </w:rPr>
        <w:t>Tanna</w:t>
      </w:r>
      <w:proofErr w:type="spellEnd"/>
      <w:r w:rsidR="0040678D" w:rsidRPr="00C0497B">
        <w:rPr>
          <w:rFonts w:asciiTheme="minorHAnsi" w:hAnsiTheme="minorHAnsi"/>
          <w:sz w:val="22"/>
        </w:rPr>
        <w:t xml:space="preserve"> women stated that </w:t>
      </w:r>
      <w:proofErr w:type="gramStart"/>
      <w:r w:rsidR="0040678D" w:rsidRPr="00C0497B">
        <w:rPr>
          <w:rFonts w:asciiTheme="minorHAnsi" w:hAnsiTheme="minorHAnsi"/>
          <w:sz w:val="22"/>
        </w:rPr>
        <w:t>the majority of</w:t>
      </w:r>
      <w:proofErr w:type="gramEnd"/>
      <w:r w:rsidR="0040678D" w:rsidRPr="00C0497B">
        <w:rPr>
          <w:rFonts w:asciiTheme="minorHAnsi" w:hAnsiTheme="minorHAnsi"/>
          <w:sz w:val="22"/>
        </w:rPr>
        <w:t xml:space="preserve"> trees were damaged beyond recovery and the only option has been to replant – it wi</w:t>
      </w:r>
      <w:r w:rsidR="00095A9E" w:rsidRPr="00C0497B">
        <w:rPr>
          <w:rFonts w:asciiTheme="minorHAnsi" w:hAnsiTheme="minorHAnsi"/>
          <w:sz w:val="22"/>
        </w:rPr>
        <w:t>ll take up to three or more years for tree</w:t>
      </w:r>
      <w:r w:rsidR="0040678D" w:rsidRPr="00C0497B">
        <w:rPr>
          <w:rFonts w:asciiTheme="minorHAnsi" w:hAnsiTheme="minorHAnsi"/>
          <w:sz w:val="22"/>
        </w:rPr>
        <w:t xml:space="preserve">s to mature and provide </w:t>
      </w:r>
      <w:r w:rsidR="00095A9E" w:rsidRPr="00C0497B">
        <w:rPr>
          <w:rFonts w:asciiTheme="minorHAnsi" w:hAnsiTheme="minorHAnsi"/>
          <w:sz w:val="22"/>
        </w:rPr>
        <w:t xml:space="preserve">dry </w:t>
      </w:r>
      <w:r w:rsidR="0040678D" w:rsidRPr="00C0497B">
        <w:rPr>
          <w:rFonts w:asciiTheme="minorHAnsi" w:hAnsiTheme="minorHAnsi"/>
          <w:sz w:val="22"/>
        </w:rPr>
        <w:t xml:space="preserve">leaves for weaving. Currently women on </w:t>
      </w:r>
      <w:proofErr w:type="spellStart"/>
      <w:r w:rsidR="0040678D" w:rsidRPr="00C0497B">
        <w:rPr>
          <w:rFonts w:asciiTheme="minorHAnsi" w:hAnsiTheme="minorHAnsi"/>
          <w:sz w:val="22"/>
        </w:rPr>
        <w:t>Tanna</w:t>
      </w:r>
      <w:proofErr w:type="spellEnd"/>
      <w:r w:rsidR="0040678D" w:rsidRPr="00C0497B">
        <w:rPr>
          <w:rFonts w:asciiTheme="minorHAnsi" w:hAnsiTheme="minorHAnsi"/>
          <w:sz w:val="22"/>
        </w:rPr>
        <w:t xml:space="preserve"> are using up their supply of dry leaves and reluctantly doing green weaving.  </w:t>
      </w:r>
      <w:r w:rsidR="0040678D" w:rsidRPr="00C0497B">
        <w:rPr>
          <w:rFonts w:asciiTheme="minorHAnsi" w:hAnsiTheme="minorHAnsi"/>
          <w:b/>
          <w:sz w:val="22"/>
        </w:rPr>
        <w:t xml:space="preserve">In addition to limiting women’s income security in terms of their off-farm income; the lack of Pandanus reels </w:t>
      </w:r>
      <w:proofErr w:type="gramStart"/>
      <w:r w:rsidR="0040678D" w:rsidRPr="00C0497B">
        <w:rPr>
          <w:rFonts w:asciiTheme="minorHAnsi" w:hAnsiTheme="minorHAnsi"/>
          <w:b/>
          <w:sz w:val="22"/>
        </w:rPr>
        <w:t>at the moment</w:t>
      </w:r>
      <w:proofErr w:type="gramEnd"/>
      <w:r w:rsidR="0040678D" w:rsidRPr="00C0497B">
        <w:rPr>
          <w:rFonts w:asciiTheme="minorHAnsi" w:hAnsiTheme="minorHAnsi"/>
          <w:b/>
          <w:sz w:val="22"/>
        </w:rPr>
        <w:t xml:space="preserve"> has implications for the </w:t>
      </w:r>
      <w:r w:rsidR="00095A9E" w:rsidRPr="00C0497B">
        <w:rPr>
          <w:rFonts w:asciiTheme="minorHAnsi" w:hAnsiTheme="minorHAnsi"/>
          <w:b/>
          <w:sz w:val="22"/>
        </w:rPr>
        <w:t xml:space="preserve">next phase of the </w:t>
      </w:r>
      <w:r w:rsidR="0040678D" w:rsidRPr="00C0497B">
        <w:rPr>
          <w:rFonts w:asciiTheme="minorHAnsi" w:hAnsiTheme="minorHAnsi"/>
          <w:b/>
          <w:sz w:val="22"/>
        </w:rPr>
        <w:t>project in promoting handicrafts as a potential pathway for economic empowerment</w:t>
      </w:r>
      <w:r w:rsidR="0040678D" w:rsidRPr="005E1BA8">
        <w:rPr>
          <w:rFonts w:asciiTheme="minorHAnsi" w:hAnsiTheme="minorHAnsi"/>
          <w:sz w:val="22"/>
        </w:rPr>
        <w:t xml:space="preserve">. </w:t>
      </w:r>
    </w:p>
    <w:p w14:paraId="7B9B4CD2" w14:textId="77777777" w:rsidR="00215B9A" w:rsidRPr="00A061EB" w:rsidRDefault="00215B9A" w:rsidP="00EA22C4">
      <w:pPr>
        <w:jc w:val="both"/>
        <w:rPr>
          <w:rFonts w:asciiTheme="minorHAnsi" w:hAnsiTheme="minorHAnsi"/>
          <w:i/>
          <w:color w:val="ED7D31" w:themeColor="accent2"/>
          <w:sz w:val="22"/>
          <w:szCs w:val="22"/>
        </w:rPr>
      </w:pPr>
    </w:p>
    <w:p w14:paraId="5BA2AF57" w14:textId="5E3B7A33" w:rsidR="00095A9E" w:rsidRPr="00C0497B" w:rsidRDefault="00095A9E" w:rsidP="00EA22C4">
      <w:pPr>
        <w:jc w:val="both"/>
        <w:rPr>
          <w:rFonts w:asciiTheme="minorHAnsi" w:hAnsiTheme="minorHAnsi"/>
          <w:i/>
          <w:color w:val="ED7D31" w:themeColor="accent2"/>
          <w:sz w:val="22"/>
        </w:rPr>
      </w:pPr>
      <w:r w:rsidRPr="00C0497B">
        <w:rPr>
          <w:rFonts w:asciiTheme="minorHAnsi" w:hAnsiTheme="minorHAnsi"/>
          <w:i/>
          <w:color w:val="ED7D31" w:themeColor="accent2"/>
          <w:sz w:val="22"/>
        </w:rPr>
        <w:t>The c</w:t>
      </w:r>
      <w:r w:rsidR="0040678D" w:rsidRPr="00C0497B">
        <w:rPr>
          <w:rFonts w:asciiTheme="minorHAnsi" w:hAnsiTheme="minorHAnsi"/>
          <w:i/>
          <w:color w:val="ED7D31" w:themeColor="accent2"/>
          <w:sz w:val="22"/>
        </w:rPr>
        <w:t>ooperative m</w:t>
      </w:r>
      <w:r w:rsidRPr="00C0497B">
        <w:rPr>
          <w:rFonts w:asciiTheme="minorHAnsi" w:hAnsiTheme="minorHAnsi"/>
          <w:i/>
          <w:color w:val="ED7D31" w:themeColor="accent2"/>
          <w:sz w:val="22"/>
        </w:rPr>
        <w:t>odel is a long-term investment</w:t>
      </w:r>
    </w:p>
    <w:p w14:paraId="0B2D941F" w14:textId="33D6835D" w:rsidR="0040678D" w:rsidRPr="00A061EB" w:rsidRDefault="00F70485" w:rsidP="00EA22C4">
      <w:pPr>
        <w:jc w:val="both"/>
        <w:rPr>
          <w:rFonts w:asciiTheme="minorHAnsi" w:hAnsiTheme="minorHAnsi"/>
          <w:sz w:val="22"/>
          <w:szCs w:val="22"/>
        </w:rPr>
      </w:pPr>
      <w:r>
        <w:rPr>
          <w:rFonts w:asciiTheme="minorHAnsi" w:hAnsiTheme="minorHAnsi"/>
          <w:sz w:val="22"/>
        </w:rPr>
        <w:t xml:space="preserve">The design planned for the development of a cooperative in Futuna and two other cooperatives.  </w:t>
      </w:r>
      <w:r w:rsidR="00025EED">
        <w:rPr>
          <w:rFonts w:asciiTheme="minorHAnsi" w:hAnsiTheme="minorHAnsi"/>
          <w:sz w:val="22"/>
        </w:rPr>
        <w:t>Specifically, between</w:t>
      </w:r>
      <w:r w:rsidR="0040678D" w:rsidRPr="00C0497B">
        <w:rPr>
          <w:rFonts w:asciiTheme="minorHAnsi" w:hAnsiTheme="minorHAnsi"/>
          <w:sz w:val="22"/>
        </w:rPr>
        <w:t xml:space="preserve"> now and June 2017 the project intends to establish a </w:t>
      </w:r>
      <w:r w:rsidR="00F557F5">
        <w:rPr>
          <w:rFonts w:asciiTheme="minorHAnsi" w:hAnsiTheme="minorHAnsi"/>
          <w:sz w:val="22"/>
        </w:rPr>
        <w:t>cooperative</w:t>
      </w:r>
      <w:r w:rsidR="0040678D" w:rsidRPr="00C0497B">
        <w:rPr>
          <w:rFonts w:asciiTheme="minorHAnsi" w:hAnsiTheme="minorHAnsi"/>
          <w:sz w:val="22"/>
        </w:rPr>
        <w:t xml:space="preserve"> from the existing women’s groups</w:t>
      </w:r>
      <w:r w:rsidR="00F557F5">
        <w:rPr>
          <w:rFonts w:asciiTheme="minorHAnsi" w:hAnsiTheme="minorHAnsi"/>
          <w:sz w:val="22"/>
        </w:rPr>
        <w:t>. T</w:t>
      </w:r>
      <w:r w:rsidR="0040678D" w:rsidRPr="00C0497B">
        <w:rPr>
          <w:rFonts w:asciiTheme="minorHAnsi" w:hAnsiTheme="minorHAnsi"/>
          <w:sz w:val="22"/>
        </w:rPr>
        <w:t>his is likely to</w:t>
      </w:r>
      <w:r w:rsidR="00095A9E" w:rsidRPr="00C0497B">
        <w:rPr>
          <w:rFonts w:asciiTheme="minorHAnsi" w:hAnsiTheme="minorHAnsi"/>
          <w:sz w:val="22"/>
        </w:rPr>
        <w:t xml:space="preserve"> present a challenge in that the eight</w:t>
      </w:r>
      <w:r w:rsidR="0040678D" w:rsidRPr="00C0497B">
        <w:rPr>
          <w:rFonts w:asciiTheme="minorHAnsi" w:hAnsiTheme="minorHAnsi"/>
          <w:sz w:val="22"/>
        </w:rPr>
        <w:t xml:space="preserve"> months remaining is a ver</w:t>
      </w:r>
      <w:r w:rsidR="00095A9E" w:rsidRPr="00C0497B">
        <w:rPr>
          <w:rFonts w:asciiTheme="minorHAnsi" w:hAnsiTheme="minorHAnsi"/>
          <w:sz w:val="22"/>
        </w:rPr>
        <w:t>y short timeframe to establish</w:t>
      </w:r>
      <w:r w:rsidR="0040678D" w:rsidRPr="00C0497B">
        <w:rPr>
          <w:rFonts w:asciiTheme="minorHAnsi" w:hAnsiTheme="minorHAnsi"/>
          <w:sz w:val="22"/>
        </w:rPr>
        <w:t xml:space="preserve"> functioning sustainable member-owned institution</w:t>
      </w:r>
      <w:r w:rsidR="00095A9E" w:rsidRPr="00C0497B">
        <w:rPr>
          <w:rFonts w:asciiTheme="minorHAnsi" w:hAnsiTheme="minorHAnsi"/>
          <w:sz w:val="22"/>
        </w:rPr>
        <w:t>s like cooperatives</w:t>
      </w:r>
      <w:r w:rsidR="0040678D" w:rsidRPr="00C0497B">
        <w:rPr>
          <w:rFonts w:asciiTheme="minorHAnsi" w:hAnsiTheme="minorHAnsi"/>
          <w:sz w:val="22"/>
        </w:rPr>
        <w:t xml:space="preserve">. The </w:t>
      </w:r>
      <w:r w:rsidR="00095A9E" w:rsidRPr="00C0497B">
        <w:rPr>
          <w:rFonts w:asciiTheme="minorHAnsi" w:hAnsiTheme="minorHAnsi"/>
          <w:sz w:val="22"/>
        </w:rPr>
        <w:t xml:space="preserve">annual </w:t>
      </w:r>
      <w:r w:rsidR="00A50550" w:rsidRPr="00C0497B">
        <w:rPr>
          <w:rFonts w:asciiTheme="minorHAnsi" w:hAnsiTheme="minorHAnsi"/>
          <w:sz w:val="22"/>
        </w:rPr>
        <w:t>work plan</w:t>
      </w:r>
      <w:r w:rsidR="00095A9E" w:rsidRPr="00C0497B">
        <w:rPr>
          <w:rFonts w:asciiTheme="minorHAnsi" w:hAnsiTheme="minorHAnsi"/>
          <w:sz w:val="22"/>
        </w:rPr>
        <w:t xml:space="preserve"> does not indicate</w:t>
      </w:r>
      <w:r w:rsidR="0040678D" w:rsidRPr="00C0497B">
        <w:rPr>
          <w:rFonts w:asciiTheme="minorHAnsi" w:hAnsiTheme="minorHAnsi"/>
          <w:sz w:val="22"/>
        </w:rPr>
        <w:t xml:space="preserve"> what type of cooperative </w:t>
      </w:r>
      <w:r w:rsidR="00095A9E" w:rsidRPr="00C0497B">
        <w:rPr>
          <w:rFonts w:asciiTheme="minorHAnsi" w:hAnsiTheme="minorHAnsi"/>
          <w:sz w:val="22"/>
        </w:rPr>
        <w:t xml:space="preserve">will be </w:t>
      </w:r>
      <w:r w:rsidR="0040678D" w:rsidRPr="00C0497B">
        <w:rPr>
          <w:rFonts w:asciiTheme="minorHAnsi" w:hAnsiTheme="minorHAnsi"/>
          <w:sz w:val="22"/>
        </w:rPr>
        <w:t>establish</w:t>
      </w:r>
      <w:r w:rsidR="00095A9E" w:rsidRPr="00C0497B">
        <w:rPr>
          <w:rFonts w:asciiTheme="minorHAnsi" w:hAnsiTheme="minorHAnsi"/>
          <w:sz w:val="22"/>
        </w:rPr>
        <w:t xml:space="preserve">ed but from </w:t>
      </w:r>
      <w:r w:rsidR="0040678D" w:rsidRPr="00C0497B">
        <w:rPr>
          <w:rFonts w:asciiTheme="minorHAnsi" w:hAnsiTheme="minorHAnsi"/>
          <w:sz w:val="22"/>
        </w:rPr>
        <w:t xml:space="preserve">discussions with the team it </w:t>
      </w:r>
      <w:r w:rsidR="00095A9E" w:rsidRPr="00C0497B">
        <w:rPr>
          <w:rFonts w:asciiTheme="minorHAnsi" w:hAnsiTheme="minorHAnsi"/>
          <w:sz w:val="22"/>
        </w:rPr>
        <w:t>appears that the intention is to</w:t>
      </w:r>
      <w:r w:rsidR="0040678D" w:rsidRPr="00C0497B">
        <w:rPr>
          <w:rFonts w:asciiTheme="minorHAnsi" w:hAnsiTheme="minorHAnsi"/>
          <w:sz w:val="22"/>
        </w:rPr>
        <w:t xml:space="preserve"> establish a marketing cooperative – this type of cooperative is established by farmers to undertake transportation, packaging, distribution, and marketing of crop products. Cooperatives provide a method for farmers to </w:t>
      </w:r>
      <w:proofErr w:type="gramStart"/>
      <w:r w:rsidR="0040678D" w:rsidRPr="00C0497B">
        <w:rPr>
          <w:rFonts w:asciiTheme="minorHAnsi" w:hAnsiTheme="minorHAnsi"/>
          <w:sz w:val="22"/>
        </w:rPr>
        <w:t>join together</w:t>
      </w:r>
      <w:proofErr w:type="gramEnd"/>
      <w:r w:rsidR="0040678D" w:rsidRPr="00C0497B">
        <w:rPr>
          <w:rFonts w:asciiTheme="minorHAnsi" w:hAnsiTheme="minorHAnsi"/>
          <w:sz w:val="22"/>
        </w:rPr>
        <w:t xml:space="preserve"> in an 'association', through which a group of farmers can acquire a better outcome, typically financial, than by going it alone. However</w:t>
      </w:r>
      <w:r w:rsidR="00100341">
        <w:rPr>
          <w:rFonts w:asciiTheme="minorHAnsi" w:hAnsiTheme="minorHAnsi"/>
          <w:sz w:val="22"/>
          <w:szCs w:val="22"/>
        </w:rPr>
        <w:t>,</w:t>
      </w:r>
      <w:r w:rsidR="0040678D" w:rsidRPr="00C0497B">
        <w:rPr>
          <w:rFonts w:asciiTheme="minorHAnsi" w:hAnsiTheme="minorHAnsi"/>
          <w:sz w:val="22"/>
        </w:rPr>
        <w:t xml:space="preserve"> developing a cooperative is a long-term investment and from interviews w</w:t>
      </w:r>
      <w:r w:rsidR="00095A9E" w:rsidRPr="00C0497B">
        <w:rPr>
          <w:rFonts w:asciiTheme="minorHAnsi" w:hAnsiTheme="minorHAnsi"/>
          <w:sz w:val="22"/>
        </w:rPr>
        <w:t xml:space="preserve">ith organisations such as </w:t>
      </w:r>
      <w:proofErr w:type="spellStart"/>
      <w:r w:rsidR="00095A9E" w:rsidRPr="00C0497B">
        <w:rPr>
          <w:rFonts w:asciiTheme="minorHAnsi" w:hAnsiTheme="minorHAnsi"/>
          <w:sz w:val="22"/>
        </w:rPr>
        <w:t>Nasi</w:t>
      </w:r>
      <w:proofErr w:type="spellEnd"/>
      <w:r w:rsidR="00A50550" w:rsidRPr="00C0497B">
        <w:rPr>
          <w:rFonts w:asciiTheme="minorHAnsi" w:hAnsiTheme="minorHAnsi"/>
          <w:sz w:val="22"/>
        </w:rPr>
        <w:t xml:space="preserve"> T</w:t>
      </w:r>
      <w:r w:rsidR="0040678D" w:rsidRPr="00C0497B">
        <w:rPr>
          <w:rFonts w:asciiTheme="minorHAnsi" w:hAnsiTheme="minorHAnsi"/>
          <w:sz w:val="22"/>
        </w:rPr>
        <w:t>uan who have set up a peanut and a coffee cooperative, it takes</w:t>
      </w:r>
      <w:r w:rsidR="00095A9E" w:rsidRPr="00C0497B">
        <w:rPr>
          <w:rFonts w:asciiTheme="minorHAnsi" w:hAnsiTheme="minorHAnsi"/>
          <w:sz w:val="22"/>
        </w:rPr>
        <w:t xml:space="preserve"> between five to ten</w:t>
      </w:r>
      <w:r w:rsidR="0040678D" w:rsidRPr="00C0497B">
        <w:rPr>
          <w:rFonts w:asciiTheme="minorHAnsi" w:hAnsiTheme="minorHAnsi"/>
          <w:sz w:val="22"/>
        </w:rPr>
        <w:t xml:space="preserve"> years to establish, nurture and graduate a cooperative </w:t>
      </w:r>
      <w:r w:rsidR="00095A9E" w:rsidRPr="00C0497B">
        <w:rPr>
          <w:rFonts w:asciiTheme="minorHAnsi" w:hAnsiTheme="minorHAnsi"/>
          <w:sz w:val="22"/>
        </w:rPr>
        <w:t>(in term of economic p</w:t>
      </w:r>
      <w:r w:rsidR="00CC165F" w:rsidRPr="00C0497B">
        <w:rPr>
          <w:rFonts w:asciiTheme="minorHAnsi" w:hAnsiTheme="minorHAnsi"/>
          <w:sz w:val="22"/>
        </w:rPr>
        <w:t>otential and sustainability cooperatives</w:t>
      </w:r>
      <w:r w:rsidR="00095A9E" w:rsidRPr="00C0497B">
        <w:rPr>
          <w:rFonts w:asciiTheme="minorHAnsi" w:hAnsiTheme="minorHAnsi"/>
          <w:sz w:val="22"/>
        </w:rPr>
        <w:t xml:space="preserve"> should be</w:t>
      </w:r>
      <w:r w:rsidR="00CC165F" w:rsidRPr="00C0497B">
        <w:rPr>
          <w:rFonts w:asciiTheme="minorHAnsi" w:hAnsiTheme="minorHAnsi"/>
          <w:sz w:val="22"/>
        </w:rPr>
        <w:t xml:space="preserve"> developed according to</w:t>
      </w:r>
      <w:r w:rsidR="00095A9E" w:rsidRPr="00C0497B">
        <w:rPr>
          <w:rFonts w:asciiTheme="minorHAnsi" w:hAnsiTheme="minorHAnsi"/>
          <w:sz w:val="22"/>
        </w:rPr>
        <w:t xml:space="preserve"> the </w:t>
      </w:r>
      <w:r w:rsidR="00095A9E" w:rsidRPr="00C0497B">
        <w:rPr>
          <w:rFonts w:asciiTheme="minorHAnsi" w:hAnsiTheme="minorHAnsi"/>
          <w:i/>
          <w:sz w:val="22"/>
        </w:rPr>
        <w:t>Cooperatives A</w:t>
      </w:r>
      <w:r w:rsidR="0040678D" w:rsidRPr="00C0497B">
        <w:rPr>
          <w:rFonts w:asciiTheme="minorHAnsi" w:hAnsiTheme="minorHAnsi"/>
          <w:i/>
          <w:sz w:val="22"/>
        </w:rPr>
        <w:t>ct</w:t>
      </w:r>
      <w:r w:rsidR="00095A9E" w:rsidRPr="00C0497B">
        <w:rPr>
          <w:rFonts w:asciiTheme="minorHAnsi" w:hAnsiTheme="minorHAnsi"/>
          <w:sz w:val="22"/>
        </w:rPr>
        <w:t xml:space="preserve">). </w:t>
      </w:r>
      <w:proofErr w:type="spellStart"/>
      <w:r w:rsidR="00D32EDA" w:rsidRPr="00C0497B">
        <w:rPr>
          <w:rFonts w:asciiTheme="minorHAnsi" w:hAnsiTheme="minorHAnsi"/>
          <w:sz w:val="22"/>
        </w:rPr>
        <w:t>Nasi</w:t>
      </w:r>
      <w:proofErr w:type="spellEnd"/>
      <w:r w:rsidR="00D32EDA" w:rsidRPr="00C0497B">
        <w:rPr>
          <w:rFonts w:asciiTheme="minorHAnsi" w:hAnsiTheme="minorHAnsi"/>
          <w:sz w:val="22"/>
        </w:rPr>
        <w:t xml:space="preserve"> Tuan</w:t>
      </w:r>
      <w:r w:rsidR="0040678D" w:rsidRPr="00C0497B">
        <w:rPr>
          <w:rFonts w:asciiTheme="minorHAnsi" w:hAnsiTheme="minorHAnsi"/>
          <w:sz w:val="22"/>
        </w:rPr>
        <w:t xml:space="preserve"> are five years into this process and have only just reached a level of production and </w:t>
      </w:r>
      <w:r w:rsidR="009149D7" w:rsidRPr="00C0497B">
        <w:rPr>
          <w:rFonts w:asciiTheme="minorHAnsi" w:hAnsiTheme="minorHAnsi"/>
          <w:sz w:val="22"/>
        </w:rPr>
        <w:t xml:space="preserve">more importantly, </w:t>
      </w:r>
      <w:r w:rsidR="0040678D" w:rsidRPr="00C0497B">
        <w:rPr>
          <w:rFonts w:asciiTheme="minorHAnsi" w:hAnsiTheme="minorHAnsi"/>
          <w:sz w:val="22"/>
        </w:rPr>
        <w:t>quality</w:t>
      </w:r>
      <w:r w:rsidR="009149D7" w:rsidRPr="00C0497B">
        <w:rPr>
          <w:rFonts w:asciiTheme="minorHAnsi" w:hAnsiTheme="minorHAnsi"/>
          <w:sz w:val="22"/>
        </w:rPr>
        <w:t>,</w:t>
      </w:r>
      <w:r w:rsidR="0040678D" w:rsidRPr="00C0497B">
        <w:rPr>
          <w:rFonts w:asciiTheme="minorHAnsi" w:hAnsiTheme="minorHAnsi"/>
          <w:sz w:val="22"/>
        </w:rPr>
        <w:t xml:space="preserve"> </w:t>
      </w:r>
      <w:r w:rsidR="009149D7" w:rsidRPr="00C0497B">
        <w:rPr>
          <w:rFonts w:asciiTheme="minorHAnsi" w:hAnsiTheme="minorHAnsi"/>
          <w:sz w:val="22"/>
        </w:rPr>
        <w:t>for the peanut value chain</w:t>
      </w:r>
      <w:r w:rsidR="0040678D" w:rsidRPr="00C0497B">
        <w:rPr>
          <w:rFonts w:asciiTheme="minorHAnsi" w:hAnsiTheme="minorHAnsi"/>
          <w:sz w:val="22"/>
        </w:rPr>
        <w:t xml:space="preserve"> </w:t>
      </w:r>
      <w:r w:rsidR="009149D7" w:rsidRPr="00C0497B">
        <w:rPr>
          <w:rFonts w:asciiTheme="minorHAnsi" w:hAnsiTheme="minorHAnsi"/>
          <w:sz w:val="22"/>
        </w:rPr>
        <w:t>where processing</w:t>
      </w:r>
      <w:r w:rsidR="0040678D" w:rsidRPr="00C0497B">
        <w:rPr>
          <w:rFonts w:asciiTheme="minorHAnsi" w:hAnsiTheme="minorHAnsi"/>
          <w:sz w:val="22"/>
        </w:rPr>
        <w:t>, packag</w:t>
      </w:r>
      <w:r w:rsidR="009149D7" w:rsidRPr="00C0497B">
        <w:rPr>
          <w:rFonts w:asciiTheme="minorHAnsi" w:hAnsiTheme="minorHAnsi"/>
          <w:sz w:val="22"/>
        </w:rPr>
        <w:t>ing and marketing are now feasible and profitable</w:t>
      </w:r>
      <w:r w:rsidR="0040678D" w:rsidRPr="00C0497B">
        <w:rPr>
          <w:rFonts w:asciiTheme="minorHAnsi" w:hAnsiTheme="minorHAnsi"/>
          <w:sz w:val="22"/>
        </w:rPr>
        <w:t xml:space="preserve"> – they are still building transparency and accountability mechanisms within the</w:t>
      </w:r>
      <w:r w:rsidR="0040678D" w:rsidRPr="00A061EB">
        <w:rPr>
          <w:rFonts w:asciiTheme="minorHAnsi" w:hAnsiTheme="minorHAnsi"/>
          <w:sz w:val="22"/>
          <w:szCs w:val="22"/>
        </w:rPr>
        <w:t xml:space="preserve"> </w:t>
      </w:r>
      <w:r w:rsidR="002D6C6A" w:rsidRPr="00A061EB">
        <w:rPr>
          <w:rFonts w:asciiTheme="minorHAnsi" w:hAnsiTheme="minorHAnsi"/>
          <w:sz w:val="22"/>
          <w:szCs w:val="22"/>
        </w:rPr>
        <w:t>farmer</w:t>
      </w:r>
      <w:r w:rsidR="002D6C6A" w:rsidRPr="00C0497B">
        <w:rPr>
          <w:rFonts w:asciiTheme="minorHAnsi" w:hAnsiTheme="minorHAnsi"/>
          <w:sz w:val="22"/>
        </w:rPr>
        <w:t xml:space="preserve"> </w:t>
      </w:r>
      <w:r w:rsidR="009149D7" w:rsidRPr="00C0497B">
        <w:rPr>
          <w:rFonts w:asciiTheme="minorHAnsi" w:hAnsiTheme="minorHAnsi"/>
          <w:sz w:val="22"/>
        </w:rPr>
        <w:t xml:space="preserve">associations and </w:t>
      </w:r>
      <w:r w:rsidR="0040678D" w:rsidRPr="00C0497B">
        <w:rPr>
          <w:rFonts w:asciiTheme="minorHAnsi" w:hAnsiTheme="minorHAnsi"/>
          <w:sz w:val="22"/>
        </w:rPr>
        <w:t>cooperative and belie</w:t>
      </w:r>
      <w:r w:rsidR="009149D7" w:rsidRPr="00C0497B">
        <w:rPr>
          <w:rFonts w:asciiTheme="minorHAnsi" w:hAnsiTheme="minorHAnsi"/>
          <w:sz w:val="22"/>
        </w:rPr>
        <w:t xml:space="preserve">ve that this will take another five years. The other point to emphasise is that for crops like peanuts, </w:t>
      </w:r>
      <w:r w:rsidR="0040678D" w:rsidRPr="00C0497B">
        <w:rPr>
          <w:rFonts w:asciiTheme="minorHAnsi" w:hAnsiTheme="minorHAnsi"/>
          <w:sz w:val="22"/>
        </w:rPr>
        <w:t>which are popular and relatively easy to sell as an individual</w:t>
      </w:r>
      <w:r w:rsidR="002D6C6A" w:rsidRPr="00A061EB">
        <w:rPr>
          <w:rFonts w:asciiTheme="minorHAnsi" w:hAnsiTheme="minorHAnsi"/>
          <w:sz w:val="22"/>
          <w:szCs w:val="22"/>
        </w:rPr>
        <w:t xml:space="preserve"> at market</w:t>
      </w:r>
      <w:r w:rsidR="0040678D" w:rsidRPr="00C0497B">
        <w:rPr>
          <w:rFonts w:asciiTheme="minorHAnsi" w:hAnsiTheme="minorHAnsi"/>
          <w:sz w:val="22"/>
        </w:rPr>
        <w:t>, the cooperative model relies on having a guaranteed buyer and price to</w:t>
      </w:r>
      <w:r w:rsidR="009149D7" w:rsidRPr="00C0497B">
        <w:rPr>
          <w:rFonts w:asciiTheme="minorHAnsi" w:hAnsiTheme="minorHAnsi"/>
          <w:sz w:val="22"/>
        </w:rPr>
        <w:t xml:space="preserve"> maintain farmer membership. In </w:t>
      </w:r>
      <w:proofErr w:type="spellStart"/>
      <w:r w:rsidR="00D32EDA" w:rsidRPr="00C0497B">
        <w:rPr>
          <w:rFonts w:asciiTheme="minorHAnsi" w:hAnsiTheme="minorHAnsi"/>
          <w:sz w:val="22"/>
        </w:rPr>
        <w:t>Nasi</w:t>
      </w:r>
      <w:proofErr w:type="spellEnd"/>
      <w:r w:rsidR="00D32EDA" w:rsidRPr="00C0497B">
        <w:rPr>
          <w:rFonts w:asciiTheme="minorHAnsi" w:hAnsiTheme="minorHAnsi"/>
          <w:sz w:val="22"/>
        </w:rPr>
        <w:t xml:space="preserve"> Tuan</w:t>
      </w:r>
      <w:r w:rsidR="0040678D" w:rsidRPr="00C0497B">
        <w:rPr>
          <w:rFonts w:asciiTheme="minorHAnsi" w:hAnsiTheme="minorHAnsi"/>
          <w:sz w:val="22"/>
        </w:rPr>
        <w:t xml:space="preserve">’s case they are the buyer and </w:t>
      </w:r>
      <w:r w:rsidR="009149D7" w:rsidRPr="00C0497B">
        <w:rPr>
          <w:rFonts w:asciiTheme="minorHAnsi" w:hAnsiTheme="minorHAnsi"/>
          <w:sz w:val="22"/>
        </w:rPr>
        <w:t xml:space="preserve">require their </w:t>
      </w:r>
      <w:proofErr w:type="gramStart"/>
      <w:r w:rsidR="009149D7" w:rsidRPr="00C0497B">
        <w:rPr>
          <w:rFonts w:asciiTheme="minorHAnsi" w:hAnsiTheme="minorHAnsi"/>
          <w:sz w:val="22"/>
        </w:rPr>
        <w:t>farmers</w:t>
      </w:r>
      <w:proofErr w:type="gramEnd"/>
      <w:r w:rsidR="009149D7" w:rsidRPr="00C0497B">
        <w:rPr>
          <w:rFonts w:asciiTheme="minorHAnsi" w:hAnsiTheme="minorHAnsi"/>
          <w:sz w:val="22"/>
        </w:rPr>
        <w:t xml:space="preserve"> groups comply with</w:t>
      </w:r>
      <w:r w:rsidR="0040678D" w:rsidRPr="00C0497B">
        <w:rPr>
          <w:rFonts w:asciiTheme="minorHAnsi" w:hAnsiTheme="minorHAnsi"/>
          <w:sz w:val="22"/>
        </w:rPr>
        <w:t xml:space="preserve"> certain </w:t>
      </w:r>
      <w:r w:rsidR="009149D7" w:rsidRPr="00C0497B">
        <w:rPr>
          <w:rFonts w:asciiTheme="minorHAnsi" w:hAnsiTheme="minorHAnsi"/>
          <w:sz w:val="22"/>
        </w:rPr>
        <w:t xml:space="preserve">production </w:t>
      </w:r>
      <w:r w:rsidR="0040678D" w:rsidRPr="00C0497B">
        <w:rPr>
          <w:rFonts w:asciiTheme="minorHAnsi" w:hAnsiTheme="minorHAnsi"/>
          <w:sz w:val="22"/>
        </w:rPr>
        <w:t xml:space="preserve">standards </w:t>
      </w:r>
      <w:r w:rsidR="009149D7" w:rsidRPr="00C0497B">
        <w:rPr>
          <w:rFonts w:asciiTheme="minorHAnsi" w:hAnsiTheme="minorHAnsi"/>
          <w:sz w:val="22"/>
        </w:rPr>
        <w:t xml:space="preserve">to ensure quality. To ensure this </w:t>
      </w:r>
      <w:proofErr w:type="spellStart"/>
      <w:r w:rsidR="00D32EDA" w:rsidRPr="00C0497B">
        <w:rPr>
          <w:rFonts w:asciiTheme="minorHAnsi" w:hAnsiTheme="minorHAnsi"/>
          <w:sz w:val="22"/>
        </w:rPr>
        <w:t>Nasi</w:t>
      </w:r>
      <w:proofErr w:type="spellEnd"/>
      <w:r w:rsidR="00D32EDA" w:rsidRPr="00C0497B">
        <w:rPr>
          <w:rFonts w:asciiTheme="minorHAnsi" w:hAnsiTheme="minorHAnsi"/>
          <w:sz w:val="22"/>
        </w:rPr>
        <w:t xml:space="preserve"> Tuan</w:t>
      </w:r>
      <w:r w:rsidR="009149D7" w:rsidRPr="00C0497B">
        <w:rPr>
          <w:rFonts w:asciiTheme="minorHAnsi" w:hAnsiTheme="minorHAnsi"/>
          <w:sz w:val="22"/>
        </w:rPr>
        <w:t xml:space="preserve"> also acts as the extension service providing household level capacity-building in production techniques. The incentive for individual households to comply with </w:t>
      </w:r>
      <w:r w:rsidR="002D6C6A" w:rsidRPr="00A061EB">
        <w:rPr>
          <w:rFonts w:asciiTheme="minorHAnsi" w:hAnsiTheme="minorHAnsi"/>
          <w:sz w:val="22"/>
          <w:szCs w:val="22"/>
        </w:rPr>
        <w:t xml:space="preserve">quality </w:t>
      </w:r>
      <w:r w:rsidR="009149D7" w:rsidRPr="00C0497B">
        <w:rPr>
          <w:rFonts w:asciiTheme="minorHAnsi" w:hAnsiTheme="minorHAnsi"/>
          <w:sz w:val="22"/>
        </w:rPr>
        <w:t xml:space="preserve">standards and link with </w:t>
      </w:r>
      <w:proofErr w:type="spellStart"/>
      <w:r w:rsidR="00D32EDA" w:rsidRPr="00C0497B">
        <w:rPr>
          <w:rFonts w:asciiTheme="minorHAnsi" w:hAnsiTheme="minorHAnsi"/>
          <w:sz w:val="22"/>
        </w:rPr>
        <w:t>Nasi</w:t>
      </w:r>
      <w:proofErr w:type="spellEnd"/>
      <w:r w:rsidR="00D32EDA" w:rsidRPr="00C0497B">
        <w:rPr>
          <w:rFonts w:asciiTheme="minorHAnsi" w:hAnsiTheme="minorHAnsi"/>
          <w:sz w:val="22"/>
        </w:rPr>
        <w:t xml:space="preserve"> Tuan</w:t>
      </w:r>
      <w:r w:rsidR="009149D7" w:rsidRPr="00C0497B">
        <w:rPr>
          <w:rFonts w:asciiTheme="minorHAnsi" w:hAnsiTheme="minorHAnsi"/>
          <w:sz w:val="22"/>
        </w:rPr>
        <w:t xml:space="preserve"> is that </w:t>
      </w:r>
      <w:r w:rsidR="0040678D" w:rsidRPr="00C0497B">
        <w:rPr>
          <w:rFonts w:asciiTheme="minorHAnsi" w:hAnsiTheme="minorHAnsi"/>
          <w:sz w:val="22"/>
        </w:rPr>
        <w:t>they are guaranteed a</w:t>
      </w:r>
      <w:r w:rsidR="009149D7" w:rsidRPr="00C0497B">
        <w:rPr>
          <w:rFonts w:asciiTheme="minorHAnsi" w:hAnsiTheme="minorHAnsi"/>
          <w:sz w:val="22"/>
        </w:rPr>
        <w:t xml:space="preserve"> buyer and a</w:t>
      </w:r>
      <w:r w:rsidR="0040678D" w:rsidRPr="00C0497B">
        <w:rPr>
          <w:rFonts w:asciiTheme="minorHAnsi" w:hAnsiTheme="minorHAnsi"/>
          <w:sz w:val="22"/>
        </w:rPr>
        <w:t xml:space="preserve"> set price for their crop</w:t>
      </w:r>
      <w:r w:rsidR="00C35C23" w:rsidRPr="00C0497B">
        <w:rPr>
          <w:rFonts w:asciiTheme="minorHAnsi" w:hAnsiTheme="minorHAnsi"/>
          <w:sz w:val="22"/>
        </w:rPr>
        <w:t xml:space="preserve">. Therefore, </w:t>
      </w:r>
      <w:r w:rsidR="00C35C23" w:rsidRPr="00C0497B">
        <w:rPr>
          <w:rFonts w:asciiTheme="minorHAnsi" w:hAnsiTheme="minorHAnsi"/>
          <w:b/>
          <w:sz w:val="22"/>
        </w:rPr>
        <w:t xml:space="preserve">although </w:t>
      </w:r>
      <w:r w:rsidR="009149D7" w:rsidRPr="00C0497B">
        <w:rPr>
          <w:rFonts w:asciiTheme="minorHAnsi" w:hAnsiTheme="minorHAnsi"/>
          <w:b/>
          <w:sz w:val="22"/>
        </w:rPr>
        <w:t>s</w:t>
      </w:r>
      <w:r w:rsidR="0040678D" w:rsidRPr="00C0497B">
        <w:rPr>
          <w:rFonts w:asciiTheme="minorHAnsi" w:hAnsiTheme="minorHAnsi"/>
          <w:b/>
          <w:sz w:val="22"/>
        </w:rPr>
        <w:t xml:space="preserve">etting up a cooperative is </w:t>
      </w:r>
      <w:r w:rsidR="00A50550" w:rsidRPr="00C0497B">
        <w:rPr>
          <w:rFonts w:asciiTheme="minorHAnsi" w:hAnsiTheme="minorHAnsi"/>
          <w:b/>
          <w:sz w:val="22"/>
        </w:rPr>
        <w:t>an</w:t>
      </w:r>
      <w:r w:rsidR="0040678D" w:rsidRPr="00C0497B">
        <w:rPr>
          <w:rFonts w:asciiTheme="minorHAnsi" w:hAnsiTheme="minorHAnsi"/>
          <w:b/>
          <w:sz w:val="22"/>
        </w:rPr>
        <w:t xml:space="preserve"> </w:t>
      </w:r>
      <w:r w:rsidR="009149D7" w:rsidRPr="00C0497B">
        <w:rPr>
          <w:rFonts w:asciiTheme="minorHAnsi" w:hAnsiTheme="minorHAnsi"/>
          <w:b/>
          <w:sz w:val="22"/>
        </w:rPr>
        <w:lastRenderedPageBreak/>
        <w:t xml:space="preserve">evidence-based </w:t>
      </w:r>
      <w:r w:rsidR="0040678D" w:rsidRPr="00C0497B">
        <w:rPr>
          <w:rFonts w:asciiTheme="minorHAnsi" w:hAnsiTheme="minorHAnsi"/>
          <w:b/>
          <w:sz w:val="22"/>
        </w:rPr>
        <w:t xml:space="preserve">program strategy but it requires long-term investment and </w:t>
      </w:r>
      <w:proofErr w:type="gramStart"/>
      <w:r w:rsidR="0040678D" w:rsidRPr="00C0497B">
        <w:rPr>
          <w:rFonts w:asciiTheme="minorHAnsi" w:hAnsiTheme="minorHAnsi"/>
          <w:b/>
          <w:sz w:val="22"/>
        </w:rPr>
        <w:t>a number of</w:t>
      </w:r>
      <w:proofErr w:type="gramEnd"/>
      <w:r w:rsidR="0040678D" w:rsidRPr="00C0497B">
        <w:rPr>
          <w:rFonts w:asciiTheme="minorHAnsi" w:hAnsiTheme="minorHAnsi"/>
          <w:b/>
          <w:sz w:val="22"/>
        </w:rPr>
        <w:t xml:space="preserve"> pre-conditions</w:t>
      </w:r>
      <w:r w:rsidR="0040678D" w:rsidRPr="00C0497B">
        <w:rPr>
          <w:rFonts w:asciiTheme="minorHAnsi" w:hAnsiTheme="minorHAnsi"/>
          <w:sz w:val="22"/>
        </w:rPr>
        <w:t xml:space="preserve"> – it </w:t>
      </w:r>
      <w:r w:rsidR="002D6C6A" w:rsidRPr="00A061EB">
        <w:rPr>
          <w:rFonts w:asciiTheme="minorHAnsi" w:hAnsiTheme="minorHAnsi"/>
          <w:sz w:val="22"/>
          <w:szCs w:val="22"/>
        </w:rPr>
        <w:t>would</w:t>
      </w:r>
      <w:r w:rsidR="002D6C6A" w:rsidRPr="00C0497B">
        <w:rPr>
          <w:rFonts w:asciiTheme="minorHAnsi" w:hAnsiTheme="minorHAnsi"/>
          <w:sz w:val="22"/>
        </w:rPr>
        <w:t xml:space="preserve"> </w:t>
      </w:r>
      <w:r w:rsidR="0040678D" w:rsidRPr="00C0497B">
        <w:rPr>
          <w:rFonts w:asciiTheme="minorHAnsi" w:hAnsiTheme="minorHAnsi"/>
          <w:sz w:val="22"/>
        </w:rPr>
        <w:t>be better to consider this for the next phase rather than the current one</w:t>
      </w:r>
      <w:r w:rsidR="0040678D" w:rsidRPr="00A061EB">
        <w:rPr>
          <w:rFonts w:asciiTheme="minorHAnsi" w:hAnsiTheme="minorHAnsi"/>
          <w:sz w:val="22"/>
          <w:szCs w:val="22"/>
        </w:rPr>
        <w:t xml:space="preserve">. </w:t>
      </w:r>
    </w:p>
    <w:p w14:paraId="0FDF04FC" w14:textId="77777777" w:rsidR="00215B9A" w:rsidRPr="00C0497B" w:rsidRDefault="00215B9A" w:rsidP="00EA22C4">
      <w:pPr>
        <w:jc w:val="both"/>
        <w:rPr>
          <w:rFonts w:asciiTheme="minorHAnsi" w:hAnsiTheme="minorHAnsi"/>
          <w:i/>
          <w:color w:val="ED7D31" w:themeColor="accent2"/>
          <w:sz w:val="22"/>
        </w:rPr>
      </w:pPr>
    </w:p>
    <w:p w14:paraId="6E9811DF" w14:textId="77777777" w:rsidR="007B59F0" w:rsidRPr="00C0497B" w:rsidRDefault="0040678D" w:rsidP="00EA22C4">
      <w:pPr>
        <w:jc w:val="both"/>
        <w:rPr>
          <w:rFonts w:asciiTheme="minorHAnsi" w:hAnsiTheme="minorHAnsi"/>
          <w:i/>
          <w:color w:val="ED7D31" w:themeColor="accent2"/>
          <w:sz w:val="22"/>
        </w:rPr>
      </w:pPr>
      <w:r w:rsidRPr="00C0497B">
        <w:rPr>
          <w:rFonts w:asciiTheme="minorHAnsi" w:hAnsiTheme="minorHAnsi"/>
          <w:i/>
          <w:color w:val="ED7D31" w:themeColor="accent2"/>
          <w:sz w:val="22"/>
        </w:rPr>
        <w:t>Compounding factor of volcanic ash</w:t>
      </w:r>
    </w:p>
    <w:p w14:paraId="5AF28315" w14:textId="4BCA01C2" w:rsidR="0040678D" w:rsidRPr="00C0497B" w:rsidRDefault="007B59F0" w:rsidP="00EA22C4">
      <w:pPr>
        <w:jc w:val="both"/>
        <w:rPr>
          <w:rFonts w:asciiTheme="minorHAnsi" w:hAnsiTheme="minorHAnsi"/>
          <w:sz w:val="22"/>
        </w:rPr>
      </w:pPr>
      <w:r w:rsidRPr="00C0497B">
        <w:rPr>
          <w:rFonts w:asciiTheme="minorHAnsi" w:hAnsiTheme="minorHAnsi"/>
          <w:sz w:val="22"/>
        </w:rPr>
        <w:t>I</w:t>
      </w:r>
      <w:r w:rsidR="0040678D" w:rsidRPr="00C0497B">
        <w:rPr>
          <w:rFonts w:asciiTheme="minorHAnsi" w:hAnsiTheme="minorHAnsi"/>
          <w:sz w:val="22"/>
        </w:rPr>
        <w:t>n addition to the drought all the villages</w:t>
      </w:r>
      <w:r w:rsidRPr="00C0497B">
        <w:rPr>
          <w:rFonts w:asciiTheme="minorHAnsi" w:hAnsiTheme="minorHAnsi"/>
          <w:sz w:val="22"/>
        </w:rPr>
        <w:t xml:space="preserve"> in </w:t>
      </w:r>
      <w:proofErr w:type="spellStart"/>
      <w:r w:rsidRPr="00C0497B">
        <w:rPr>
          <w:rFonts w:asciiTheme="minorHAnsi" w:hAnsiTheme="minorHAnsi"/>
          <w:sz w:val="22"/>
        </w:rPr>
        <w:t>Whitesands</w:t>
      </w:r>
      <w:proofErr w:type="spellEnd"/>
      <w:r w:rsidRPr="00C0497B">
        <w:rPr>
          <w:rFonts w:asciiTheme="minorHAnsi" w:hAnsiTheme="minorHAnsi"/>
          <w:sz w:val="22"/>
        </w:rPr>
        <w:t xml:space="preserve">, </w:t>
      </w:r>
      <w:proofErr w:type="spellStart"/>
      <w:r w:rsidR="0040678D" w:rsidRPr="00C0497B">
        <w:rPr>
          <w:rFonts w:asciiTheme="minorHAnsi" w:hAnsiTheme="minorHAnsi"/>
          <w:sz w:val="22"/>
        </w:rPr>
        <w:t>Tanna</w:t>
      </w:r>
      <w:proofErr w:type="spellEnd"/>
      <w:r w:rsidR="0040678D" w:rsidRPr="00C0497B">
        <w:rPr>
          <w:rFonts w:asciiTheme="minorHAnsi" w:hAnsiTheme="minorHAnsi"/>
          <w:sz w:val="22"/>
        </w:rPr>
        <w:t xml:space="preserve"> noted that volcano ash fall is a significant challenge to production. Site visits to di</w:t>
      </w:r>
      <w:r w:rsidRPr="00C0497B">
        <w:rPr>
          <w:rFonts w:asciiTheme="minorHAnsi" w:hAnsiTheme="minorHAnsi"/>
          <w:sz w:val="22"/>
        </w:rPr>
        <w:t>fferent demonstration plots</w:t>
      </w:r>
      <w:r w:rsidR="0040678D" w:rsidRPr="00C0497B">
        <w:rPr>
          <w:rFonts w:asciiTheme="minorHAnsi" w:hAnsiTheme="minorHAnsi"/>
          <w:sz w:val="22"/>
        </w:rPr>
        <w:t xml:space="preserve"> revealed that pla</w:t>
      </w:r>
      <w:r w:rsidRPr="00C0497B">
        <w:rPr>
          <w:rFonts w:asciiTheme="minorHAnsi" w:hAnsiTheme="minorHAnsi"/>
          <w:sz w:val="22"/>
        </w:rPr>
        <w:t>n</w:t>
      </w:r>
      <w:r w:rsidR="0040678D" w:rsidRPr="00C0497B">
        <w:rPr>
          <w:rFonts w:asciiTheme="minorHAnsi" w:hAnsiTheme="minorHAnsi"/>
          <w:sz w:val="22"/>
        </w:rPr>
        <w:t>ts show signs of stress growing in soils that are highly acidic</w:t>
      </w:r>
      <w:r w:rsidRPr="00C0497B">
        <w:rPr>
          <w:rFonts w:asciiTheme="minorHAnsi" w:hAnsiTheme="minorHAnsi"/>
          <w:sz w:val="22"/>
        </w:rPr>
        <w:t xml:space="preserve"> combined with foliage covered with ash</w:t>
      </w:r>
      <w:r w:rsidR="0040678D" w:rsidRPr="00C0497B">
        <w:rPr>
          <w:rFonts w:asciiTheme="minorHAnsi" w:hAnsiTheme="minorHAnsi"/>
          <w:sz w:val="22"/>
        </w:rPr>
        <w:t>. Whilst some of these persistent challenges</w:t>
      </w:r>
      <w:r w:rsidRPr="00C0497B">
        <w:rPr>
          <w:rFonts w:asciiTheme="minorHAnsi" w:hAnsiTheme="minorHAnsi"/>
          <w:sz w:val="22"/>
        </w:rPr>
        <w:t xml:space="preserve"> in soil acidity</w:t>
      </w:r>
      <w:r w:rsidR="0040678D" w:rsidRPr="00C0497B">
        <w:rPr>
          <w:rFonts w:asciiTheme="minorHAnsi" w:hAnsiTheme="minorHAnsi"/>
          <w:sz w:val="22"/>
        </w:rPr>
        <w:t xml:space="preserve"> can be addressed – for example, peanuts </w:t>
      </w:r>
      <w:r w:rsidRPr="00C0497B">
        <w:rPr>
          <w:rFonts w:asciiTheme="minorHAnsi" w:hAnsiTheme="minorHAnsi"/>
          <w:sz w:val="22"/>
        </w:rPr>
        <w:t xml:space="preserve">can </w:t>
      </w:r>
      <w:r w:rsidR="0040678D" w:rsidRPr="00C0497B">
        <w:rPr>
          <w:rFonts w:asciiTheme="minorHAnsi" w:hAnsiTheme="minorHAnsi"/>
          <w:sz w:val="22"/>
        </w:rPr>
        <w:t>grow well in slightly acidic soils and there are low cost technology options such as composting; the addition of lime and raised beds to address soil conditions</w:t>
      </w:r>
      <w:r w:rsidRPr="00C0497B">
        <w:rPr>
          <w:rFonts w:asciiTheme="minorHAnsi" w:hAnsiTheme="minorHAnsi"/>
          <w:sz w:val="22"/>
        </w:rPr>
        <w:t xml:space="preserve"> for other crops</w:t>
      </w:r>
      <w:r w:rsidR="0040678D" w:rsidRPr="00C0497B">
        <w:rPr>
          <w:rFonts w:asciiTheme="minorHAnsi" w:hAnsiTheme="minorHAnsi"/>
          <w:sz w:val="22"/>
        </w:rPr>
        <w:t xml:space="preserve"> – </w:t>
      </w:r>
      <w:r w:rsidR="0040678D" w:rsidRPr="00C0497B">
        <w:rPr>
          <w:rFonts w:asciiTheme="minorHAnsi" w:hAnsiTheme="minorHAnsi"/>
          <w:b/>
          <w:sz w:val="22"/>
        </w:rPr>
        <w:t xml:space="preserve">the fact that these communities live in an ash fall zone means that volcanic ash will be </w:t>
      </w:r>
      <w:proofErr w:type="gramStart"/>
      <w:r w:rsidR="0040678D" w:rsidRPr="00C0497B">
        <w:rPr>
          <w:rFonts w:asciiTheme="minorHAnsi" w:hAnsiTheme="minorHAnsi"/>
          <w:b/>
          <w:sz w:val="22"/>
        </w:rPr>
        <w:t>an</w:t>
      </w:r>
      <w:proofErr w:type="gramEnd"/>
      <w:r w:rsidR="0040678D" w:rsidRPr="00C0497B">
        <w:rPr>
          <w:rFonts w:asciiTheme="minorHAnsi" w:hAnsiTheme="minorHAnsi"/>
          <w:b/>
          <w:sz w:val="22"/>
        </w:rPr>
        <w:t xml:space="preserve"> present an ever-present challenge</w:t>
      </w:r>
      <w:r w:rsidRPr="00C0497B">
        <w:rPr>
          <w:rFonts w:asciiTheme="minorHAnsi" w:hAnsiTheme="minorHAnsi"/>
          <w:b/>
          <w:sz w:val="22"/>
        </w:rPr>
        <w:t xml:space="preserve"> for leafy crops</w:t>
      </w:r>
      <w:r w:rsidR="00492F66" w:rsidRPr="00A061EB">
        <w:rPr>
          <w:rFonts w:asciiTheme="minorHAnsi" w:hAnsiTheme="minorHAnsi"/>
          <w:b/>
          <w:sz w:val="22"/>
          <w:szCs w:val="22"/>
        </w:rPr>
        <w:t>.</w:t>
      </w:r>
      <w:r w:rsidR="0040678D" w:rsidRPr="00A061EB">
        <w:rPr>
          <w:rFonts w:asciiTheme="minorHAnsi" w:hAnsiTheme="minorHAnsi"/>
          <w:sz w:val="22"/>
          <w:szCs w:val="22"/>
        </w:rPr>
        <w:t xml:space="preserve"> </w:t>
      </w:r>
      <w:r w:rsidR="00C72120">
        <w:rPr>
          <w:rFonts w:asciiTheme="minorHAnsi" w:hAnsiTheme="minorHAnsi"/>
          <w:sz w:val="22"/>
          <w:szCs w:val="22"/>
        </w:rPr>
        <w:t>Even</w:t>
      </w:r>
      <w:r w:rsidR="0040678D" w:rsidRPr="00C0497B">
        <w:rPr>
          <w:rFonts w:asciiTheme="minorHAnsi" w:hAnsiTheme="minorHAnsi"/>
          <w:sz w:val="22"/>
        </w:rPr>
        <w:t xml:space="preserve"> when </w:t>
      </w:r>
      <w:r w:rsidR="00492F66" w:rsidRPr="00A061EB">
        <w:rPr>
          <w:rFonts w:asciiTheme="minorHAnsi" w:hAnsiTheme="minorHAnsi"/>
          <w:sz w:val="22"/>
          <w:szCs w:val="22"/>
        </w:rPr>
        <w:t xml:space="preserve">ash </w:t>
      </w:r>
      <w:r w:rsidR="0040678D" w:rsidRPr="00C0497B">
        <w:rPr>
          <w:rFonts w:asciiTheme="minorHAnsi" w:hAnsiTheme="minorHAnsi"/>
          <w:sz w:val="22"/>
        </w:rPr>
        <w:t>is not falling – the ash itself can be mobilised by wind and human activity in between ash fall events. Therefore</w:t>
      </w:r>
      <w:r w:rsidR="00AC2A34">
        <w:rPr>
          <w:rFonts w:asciiTheme="minorHAnsi" w:hAnsiTheme="minorHAnsi"/>
          <w:sz w:val="22"/>
          <w:szCs w:val="22"/>
        </w:rPr>
        <w:t>,</w:t>
      </w:r>
      <w:r w:rsidR="0040678D" w:rsidRPr="00C0497B">
        <w:rPr>
          <w:rFonts w:asciiTheme="minorHAnsi" w:hAnsiTheme="minorHAnsi"/>
          <w:sz w:val="22"/>
        </w:rPr>
        <w:t xml:space="preserve"> exclusion</w:t>
      </w:r>
      <w:r w:rsidRPr="00C0497B">
        <w:rPr>
          <w:rFonts w:asciiTheme="minorHAnsi" w:hAnsiTheme="minorHAnsi"/>
          <w:sz w:val="22"/>
        </w:rPr>
        <w:t xml:space="preserve"> of ash</w:t>
      </w:r>
      <w:r w:rsidR="0040678D" w:rsidRPr="00C0497B">
        <w:rPr>
          <w:rFonts w:asciiTheme="minorHAnsi" w:hAnsiTheme="minorHAnsi"/>
          <w:sz w:val="22"/>
        </w:rPr>
        <w:t xml:space="preserve"> is not seen as an effective option in </w:t>
      </w:r>
      <w:proofErr w:type="gramStart"/>
      <w:r w:rsidR="0040678D" w:rsidRPr="00C0497B">
        <w:rPr>
          <w:rFonts w:asciiTheme="minorHAnsi" w:hAnsiTheme="minorHAnsi"/>
          <w:sz w:val="22"/>
        </w:rPr>
        <w:t>the ma</w:t>
      </w:r>
      <w:r w:rsidR="002A4964">
        <w:rPr>
          <w:rFonts w:asciiTheme="minorHAnsi" w:hAnsiTheme="minorHAnsi"/>
          <w:sz w:val="22"/>
        </w:rPr>
        <w:t>jority of</w:t>
      </w:r>
      <w:proofErr w:type="gramEnd"/>
      <w:r w:rsidR="002A4964">
        <w:rPr>
          <w:rFonts w:asciiTheme="minorHAnsi" w:hAnsiTheme="minorHAnsi"/>
          <w:sz w:val="22"/>
        </w:rPr>
        <w:t xml:space="preserve"> cases due to the fine-</w:t>
      </w:r>
      <w:r w:rsidR="0040678D" w:rsidRPr="00C0497B">
        <w:rPr>
          <w:rFonts w:asciiTheme="minorHAnsi" w:hAnsiTheme="minorHAnsi"/>
          <w:sz w:val="22"/>
        </w:rPr>
        <w:t>grained nature of volcanic ash and the fact that agricultural crops require sunlight and oxygen in sufficient quantities for reasonable yields – fine grained volcanic ash can infiltrate all but the most tightly sealed structures. Interviews with those working in the agricultural sector</w:t>
      </w:r>
      <w:r w:rsidR="00492F66" w:rsidRPr="00C0497B">
        <w:rPr>
          <w:rFonts w:asciiTheme="minorHAnsi" w:hAnsiTheme="minorHAnsi"/>
          <w:sz w:val="22"/>
        </w:rPr>
        <w:t xml:space="preserve"> </w:t>
      </w:r>
      <w:r w:rsidR="00492F66" w:rsidRPr="00A061EB">
        <w:rPr>
          <w:rFonts w:asciiTheme="minorHAnsi" w:hAnsiTheme="minorHAnsi"/>
          <w:sz w:val="22"/>
          <w:szCs w:val="22"/>
        </w:rPr>
        <w:t xml:space="preserve">(DARD; FSA, </w:t>
      </w:r>
      <w:proofErr w:type="spellStart"/>
      <w:r w:rsidR="00492F66" w:rsidRPr="00A061EB">
        <w:rPr>
          <w:rFonts w:asciiTheme="minorHAnsi" w:hAnsiTheme="minorHAnsi"/>
          <w:sz w:val="22"/>
          <w:szCs w:val="22"/>
        </w:rPr>
        <w:t>Nasi</w:t>
      </w:r>
      <w:proofErr w:type="spellEnd"/>
      <w:r w:rsidR="00492F66" w:rsidRPr="00A061EB">
        <w:rPr>
          <w:rFonts w:asciiTheme="minorHAnsi" w:hAnsiTheme="minorHAnsi"/>
          <w:sz w:val="22"/>
          <w:szCs w:val="22"/>
        </w:rPr>
        <w:t xml:space="preserve"> Tuan)</w:t>
      </w:r>
      <w:r w:rsidR="0040678D" w:rsidRPr="00A061EB">
        <w:rPr>
          <w:rFonts w:asciiTheme="minorHAnsi" w:hAnsiTheme="minorHAnsi"/>
          <w:sz w:val="22"/>
          <w:szCs w:val="22"/>
        </w:rPr>
        <w:t xml:space="preserve"> </w:t>
      </w:r>
      <w:r w:rsidR="0040678D" w:rsidRPr="00C0497B">
        <w:rPr>
          <w:rFonts w:asciiTheme="minorHAnsi" w:hAnsiTheme="minorHAnsi"/>
          <w:sz w:val="22"/>
        </w:rPr>
        <w:t xml:space="preserve">found that many consider the only option for villages </w:t>
      </w:r>
      <w:r w:rsidRPr="00C0497B">
        <w:rPr>
          <w:rFonts w:asciiTheme="minorHAnsi" w:hAnsiTheme="minorHAnsi"/>
          <w:sz w:val="22"/>
        </w:rPr>
        <w:t xml:space="preserve">in White sands </w:t>
      </w:r>
      <w:r w:rsidR="0040678D" w:rsidRPr="00C0497B">
        <w:rPr>
          <w:rFonts w:asciiTheme="minorHAnsi" w:hAnsiTheme="minorHAnsi"/>
          <w:sz w:val="22"/>
        </w:rPr>
        <w:t xml:space="preserve">affected by ash fall is to </w:t>
      </w:r>
      <w:r w:rsidR="00492F66" w:rsidRPr="00A061EB">
        <w:rPr>
          <w:rFonts w:asciiTheme="minorHAnsi" w:hAnsiTheme="minorHAnsi"/>
          <w:sz w:val="22"/>
          <w:szCs w:val="22"/>
        </w:rPr>
        <w:t xml:space="preserve">either </w:t>
      </w:r>
      <w:r w:rsidR="0040678D" w:rsidRPr="00C0497B">
        <w:rPr>
          <w:rFonts w:asciiTheme="minorHAnsi" w:hAnsiTheme="minorHAnsi"/>
          <w:sz w:val="22"/>
        </w:rPr>
        <w:t xml:space="preserve">lease land elsewhere for </w:t>
      </w:r>
      <w:r w:rsidRPr="00C0497B">
        <w:rPr>
          <w:rFonts w:asciiTheme="minorHAnsi" w:hAnsiTheme="minorHAnsi"/>
          <w:sz w:val="22"/>
        </w:rPr>
        <w:t>production or to purchase food from other villages</w:t>
      </w:r>
      <w:r w:rsidR="00492F66" w:rsidRPr="00C0497B">
        <w:rPr>
          <w:rFonts w:asciiTheme="minorHAnsi" w:hAnsiTheme="minorHAnsi"/>
          <w:sz w:val="22"/>
        </w:rPr>
        <w:t xml:space="preserve"> </w:t>
      </w:r>
      <w:r w:rsidR="00492F66" w:rsidRPr="00A061EB">
        <w:rPr>
          <w:rFonts w:asciiTheme="minorHAnsi" w:hAnsiTheme="minorHAnsi"/>
          <w:sz w:val="22"/>
          <w:szCs w:val="22"/>
        </w:rPr>
        <w:t>producing</w:t>
      </w:r>
      <w:r w:rsidRPr="00A061EB">
        <w:rPr>
          <w:rFonts w:asciiTheme="minorHAnsi" w:hAnsiTheme="minorHAnsi"/>
          <w:sz w:val="22"/>
          <w:szCs w:val="22"/>
        </w:rPr>
        <w:t xml:space="preserve"> </w:t>
      </w:r>
      <w:r w:rsidRPr="00C0497B">
        <w:rPr>
          <w:rFonts w:asciiTheme="minorHAnsi" w:hAnsiTheme="minorHAnsi"/>
          <w:sz w:val="22"/>
        </w:rPr>
        <w:t>in Middlebush.</w:t>
      </w:r>
    </w:p>
    <w:p w14:paraId="79CEF236" w14:textId="77777777" w:rsidR="00215B9A" w:rsidRPr="00A061EB" w:rsidRDefault="00215B9A" w:rsidP="00EA22C4">
      <w:pPr>
        <w:jc w:val="both"/>
        <w:rPr>
          <w:rFonts w:asciiTheme="minorHAnsi" w:hAnsiTheme="minorHAnsi"/>
          <w:i/>
          <w:color w:val="ED7D31" w:themeColor="accent2"/>
          <w:sz w:val="22"/>
          <w:szCs w:val="22"/>
        </w:rPr>
      </w:pPr>
    </w:p>
    <w:p w14:paraId="249BAC33" w14:textId="77777777" w:rsidR="009F5558" w:rsidRPr="00C0497B" w:rsidRDefault="009F5558" w:rsidP="00EA22C4">
      <w:pPr>
        <w:jc w:val="both"/>
        <w:rPr>
          <w:rFonts w:asciiTheme="minorHAnsi" w:hAnsiTheme="minorHAnsi"/>
          <w:i/>
          <w:color w:val="ED7D31" w:themeColor="accent2"/>
          <w:sz w:val="22"/>
        </w:rPr>
      </w:pPr>
      <w:r w:rsidRPr="00C0497B">
        <w:rPr>
          <w:rFonts w:asciiTheme="minorHAnsi" w:hAnsiTheme="minorHAnsi"/>
          <w:i/>
          <w:color w:val="ED7D31" w:themeColor="accent2"/>
          <w:sz w:val="22"/>
        </w:rPr>
        <w:t>Program coverage area</w:t>
      </w:r>
    </w:p>
    <w:p w14:paraId="0329E5C4" w14:textId="2B2D6539" w:rsidR="0040678D" w:rsidRPr="00C0497B" w:rsidRDefault="00F86443" w:rsidP="00EA22C4">
      <w:pPr>
        <w:jc w:val="both"/>
        <w:rPr>
          <w:rFonts w:asciiTheme="minorHAnsi" w:hAnsiTheme="minorHAnsi"/>
          <w:b/>
          <w:sz w:val="22"/>
        </w:rPr>
      </w:pPr>
      <w:r w:rsidRPr="00C0497B">
        <w:rPr>
          <w:rFonts w:asciiTheme="minorHAnsi" w:hAnsiTheme="minorHAnsi"/>
          <w:sz w:val="22"/>
        </w:rPr>
        <w:t>C</w:t>
      </w:r>
      <w:r w:rsidR="0040678D" w:rsidRPr="00C0497B">
        <w:rPr>
          <w:rFonts w:asciiTheme="minorHAnsi" w:hAnsiTheme="minorHAnsi"/>
          <w:sz w:val="22"/>
        </w:rPr>
        <w:t xml:space="preserve">urrently the program </w:t>
      </w:r>
      <w:r w:rsidRPr="00C0497B">
        <w:rPr>
          <w:rFonts w:asciiTheme="minorHAnsi" w:hAnsiTheme="minorHAnsi"/>
          <w:sz w:val="22"/>
        </w:rPr>
        <w:t>works</w:t>
      </w:r>
      <w:r w:rsidR="0040678D" w:rsidRPr="00C0497B">
        <w:rPr>
          <w:rFonts w:asciiTheme="minorHAnsi" w:hAnsiTheme="minorHAnsi"/>
          <w:sz w:val="22"/>
        </w:rPr>
        <w:t xml:space="preserve"> across</w:t>
      </w:r>
      <w:r w:rsidRPr="00C0497B">
        <w:rPr>
          <w:rFonts w:asciiTheme="minorHAnsi" w:hAnsiTheme="minorHAnsi"/>
          <w:sz w:val="22"/>
        </w:rPr>
        <w:t xml:space="preserve"> all </w:t>
      </w:r>
      <w:r w:rsidR="0040678D" w:rsidRPr="00C0497B">
        <w:rPr>
          <w:rFonts w:asciiTheme="minorHAnsi" w:hAnsiTheme="minorHAnsi"/>
          <w:sz w:val="22"/>
        </w:rPr>
        <w:t>f</w:t>
      </w:r>
      <w:r w:rsidRPr="00C0497B">
        <w:rPr>
          <w:rFonts w:asciiTheme="minorHAnsi" w:hAnsiTheme="minorHAnsi"/>
          <w:sz w:val="22"/>
        </w:rPr>
        <w:t xml:space="preserve">ive islands of </w:t>
      </w:r>
      <w:r w:rsidR="00BF3AAA" w:rsidRPr="00A061EB">
        <w:rPr>
          <w:rFonts w:asciiTheme="minorHAnsi" w:hAnsiTheme="minorHAnsi"/>
          <w:sz w:val="22"/>
          <w:szCs w:val="22"/>
        </w:rPr>
        <w:t>TAFEA</w:t>
      </w:r>
      <w:r w:rsidRPr="00C0497B">
        <w:rPr>
          <w:rFonts w:asciiTheme="minorHAnsi" w:hAnsiTheme="minorHAnsi"/>
          <w:sz w:val="22"/>
        </w:rPr>
        <w:t xml:space="preserve"> province. O</w:t>
      </w:r>
      <w:r w:rsidR="0040678D" w:rsidRPr="00C0497B">
        <w:rPr>
          <w:rFonts w:asciiTheme="minorHAnsi" w:hAnsiTheme="minorHAnsi"/>
          <w:sz w:val="22"/>
        </w:rPr>
        <w:t>rigina</w:t>
      </w:r>
      <w:r w:rsidRPr="00C0497B">
        <w:rPr>
          <w:rFonts w:asciiTheme="minorHAnsi" w:hAnsiTheme="minorHAnsi"/>
          <w:sz w:val="22"/>
        </w:rPr>
        <w:t xml:space="preserve">lly the expectation was that the program would </w:t>
      </w:r>
      <w:r w:rsidR="0040678D" w:rsidRPr="00C0497B">
        <w:rPr>
          <w:rFonts w:asciiTheme="minorHAnsi" w:hAnsiTheme="minorHAnsi"/>
          <w:sz w:val="22"/>
        </w:rPr>
        <w:t>implement the same suite of program strategies and</w:t>
      </w:r>
      <w:r w:rsidRPr="00C0497B">
        <w:rPr>
          <w:rFonts w:asciiTheme="minorHAnsi" w:hAnsiTheme="minorHAnsi"/>
          <w:sz w:val="22"/>
        </w:rPr>
        <w:t xml:space="preserve"> activities with each WSTB</w:t>
      </w:r>
      <w:r w:rsidR="00492F66" w:rsidRPr="00A061EB">
        <w:rPr>
          <w:rFonts w:asciiTheme="minorHAnsi" w:hAnsiTheme="minorHAnsi"/>
          <w:sz w:val="22"/>
          <w:szCs w:val="22"/>
        </w:rPr>
        <w:t xml:space="preserve"> across all islands</w:t>
      </w:r>
      <w:r w:rsidRPr="00A061EB">
        <w:rPr>
          <w:rFonts w:asciiTheme="minorHAnsi" w:hAnsiTheme="minorHAnsi"/>
          <w:sz w:val="22"/>
          <w:szCs w:val="22"/>
        </w:rPr>
        <w:t>.</w:t>
      </w:r>
      <w:r w:rsidRPr="00C0497B">
        <w:rPr>
          <w:rFonts w:asciiTheme="minorHAnsi" w:hAnsiTheme="minorHAnsi"/>
          <w:sz w:val="22"/>
        </w:rPr>
        <w:t xml:space="preserve"> However</w:t>
      </w:r>
      <w:r w:rsidR="0040678D" w:rsidRPr="00C0497B">
        <w:rPr>
          <w:rFonts w:asciiTheme="minorHAnsi" w:hAnsiTheme="minorHAnsi"/>
          <w:sz w:val="22"/>
        </w:rPr>
        <w:t xml:space="preserve"> monitoring </w:t>
      </w:r>
      <w:r w:rsidRPr="00C0497B">
        <w:rPr>
          <w:rFonts w:asciiTheme="minorHAnsi" w:hAnsiTheme="minorHAnsi"/>
          <w:sz w:val="22"/>
        </w:rPr>
        <w:t xml:space="preserve">data demonstrates </w:t>
      </w:r>
      <w:r w:rsidR="0040678D" w:rsidRPr="00C0497B">
        <w:rPr>
          <w:rFonts w:asciiTheme="minorHAnsi" w:hAnsiTheme="minorHAnsi"/>
          <w:sz w:val="22"/>
        </w:rPr>
        <w:t>that doing so has proved to be both a logist</w:t>
      </w:r>
      <w:r w:rsidRPr="00C0497B">
        <w:rPr>
          <w:rFonts w:asciiTheme="minorHAnsi" w:hAnsiTheme="minorHAnsi"/>
          <w:sz w:val="22"/>
        </w:rPr>
        <w:t>ical and resource challenge – the project</w:t>
      </w:r>
      <w:r w:rsidR="0040678D" w:rsidRPr="00C0497B">
        <w:rPr>
          <w:rFonts w:asciiTheme="minorHAnsi" w:hAnsiTheme="minorHAnsi"/>
          <w:sz w:val="22"/>
        </w:rPr>
        <w:t xml:space="preserve"> </w:t>
      </w:r>
      <w:r w:rsidR="0040678D" w:rsidRPr="00A061EB">
        <w:rPr>
          <w:rFonts w:asciiTheme="minorHAnsi" w:hAnsiTheme="minorHAnsi"/>
          <w:sz w:val="22"/>
          <w:szCs w:val="22"/>
        </w:rPr>
        <w:t>ha</w:t>
      </w:r>
      <w:r w:rsidR="00492F66" w:rsidRPr="00A061EB">
        <w:rPr>
          <w:rFonts w:asciiTheme="minorHAnsi" w:hAnsiTheme="minorHAnsi"/>
          <w:sz w:val="22"/>
          <w:szCs w:val="22"/>
        </w:rPr>
        <w:t>s</w:t>
      </w:r>
      <w:r w:rsidR="00C0497B">
        <w:rPr>
          <w:rFonts w:asciiTheme="minorHAnsi" w:hAnsiTheme="minorHAnsi"/>
          <w:sz w:val="22"/>
          <w:szCs w:val="22"/>
        </w:rPr>
        <w:t xml:space="preserve"> </w:t>
      </w:r>
      <w:r w:rsidR="0040678D" w:rsidRPr="00A061EB">
        <w:rPr>
          <w:rFonts w:asciiTheme="minorHAnsi" w:hAnsiTheme="minorHAnsi"/>
          <w:sz w:val="22"/>
          <w:szCs w:val="22"/>
        </w:rPr>
        <w:t>been</w:t>
      </w:r>
      <w:r w:rsidR="0040678D" w:rsidRPr="00C0497B">
        <w:rPr>
          <w:rFonts w:asciiTheme="minorHAnsi" w:hAnsiTheme="minorHAnsi"/>
          <w:sz w:val="22"/>
        </w:rPr>
        <w:t xml:space="preserve"> challenged to provide support to those groups outside </w:t>
      </w:r>
      <w:proofErr w:type="spellStart"/>
      <w:r w:rsidRPr="00C0497B">
        <w:rPr>
          <w:rFonts w:asciiTheme="minorHAnsi" w:hAnsiTheme="minorHAnsi"/>
          <w:sz w:val="22"/>
        </w:rPr>
        <w:t>Whitesands</w:t>
      </w:r>
      <w:proofErr w:type="spellEnd"/>
      <w:r w:rsidRPr="00C0497B">
        <w:rPr>
          <w:rFonts w:asciiTheme="minorHAnsi" w:hAnsiTheme="minorHAnsi"/>
          <w:sz w:val="22"/>
        </w:rPr>
        <w:t xml:space="preserve">, </w:t>
      </w:r>
      <w:proofErr w:type="spellStart"/>
      <w:r w:rsidRPr="00C0497B">
        <w:rPr>
          <w:rFonts w:asciiTheme="minorHAnsi" w:hAnsiTheme="minorHAnsi"/>
          <w:sz w:val="22"/>
        </w:rPr>
        <w:t>Tanna</w:t>
      </w:r>
      <w:proofErr w:type="spellEnd"/>
      <w:r w:rsidR="007B2214" w:rsidRPr="00C0497B">
        <w:rPr>
          <w:rFonts w:asciiTheme="minorHAnsi" w:hAnsiTheme="minorHAnsi"/>
          <w:sz w:val="22"/>
        </w:rPr>
        <w:t xml:space="preserve">, meaning the majority have been </w:t>
      </w:r>
      <w:r w:rsidR="00492F66" w:rsidRPr="00A061EB">
        <w:rPr>
          <w:rFonts w:asciiTheme="minorHAnsi" w:hAnsiTheme="minorHAnsi"/>
          <w:sz w:val="22"/>
          <w:szCs w:val="22"/>
        </w:rPr>
        <w:t xml:space="preserve">without </w:t>
      </w:r>
      <w:r w:rsidR="00575FCE" w:rsidRPr="00A061EB">
        <w:rPr>
          <w:rFonts w:asciiTheme="minorHAnsi" w:hAnsiTheme="minorHAnsi"/>
          <w:sz w:val="22"/>
          <w:szCs w:val="22"/>
        </w:rPr>
        <w:t xml:space="preserve">any </w:t>
      </w:r>
      <w:r w:rsidR="00492F66" w:rsidRPr="00A061EB">
        <w:rPr>
          <w:rFonts w:asciiTheme="minorHAnsi" w:hAnsiTheme="minorHAnsi"/>
          <w:sz w:val="22"/>
          <w:szCs w:val="22"/>
        </w:rPr>
        <w:t>support</w:t>
      </w:r>
      <w:r w:rsidR="00492F66" w:rsidRPr="00C0497B">
        <w:rPr>
          <w:rFonts w:asciiTheme="minorHAnsi" w:hAnsiTheme="minorHAnsi"/>
          <w:sz w:val="22"/>
        </w:rPr>
        <w:t xml:space="preserve"> </w:t>
      </w:r>
      <w:r w:rsidR="007B2214" w:rsidRPr="00C0497B">
        <w:rPr>
          <w:rFonts w:asciiTheme="minorHAnsi" w:hAnsiTheme="minorHAnsi"/>
          <w:sz w:val="22"/>
        </w:rPr>
        <w:t>beyond initial asset distribution.</w:t>
      </w:r>
      <w:r w:rsidR="0040678D" w:rsidRPr="00C0497B">
        <w:rPr>
          <w:rFonts w:asciiTheme="minorHAnsi" w:hAnsiTheme="minorHAnsi"/>
          <w:sz w:val="22"/>
        </w:rPr>
        <w:t xml:space="preserve"> The challenge is not </w:t>
      </w:r>
      <w:r w:rsidR="00575FCE" w:rsidRPr="00A061EB">
        <w:rPr>
          <w:rFonts w:asciiTheme="minorHAnsi" w:hAnsiTheme="minorHAnsi"/>
          <w:sz w:val="22"/>
          <w:szCs w:val="22"/>
        </w:rPr>
        <w:t>only</w:t>
      </w:r>
      <w:r w:rsidR="0040678D" w:rsidRPr="00C0497B">
        <w:rPr>
          <w:rFonts w:asciiTheme="minorHAnsi" w:hAnsiTheme="minorHAnsi"/>
          <w:sz w:val="22"/>
        </w:rPr>
        <w:t xml:space="preserve"> the number of groups </w:t>
      </w:r>
      <w:r w:rsidRPr="00C0497B">
        <w:rPr>
          <w:rFonts w:asciiTheme="minorHAnsi" w:hAnsiTheme="minorHAnsi"/>
          <w:sz w:val="22"/>
        </w:rPr>
        <w:t>established (</w:t>
      </w:r>
      <w:commentRangeStart w:id="7"/>
      <w:r w:rsidRPr="00C0497B">
        <w:rPr>
          <w:rFonts w:asciiTheme="minorHAnsi" w:hAnsiTheme="minorHAnsi"/>
          <w:sz w:val="22"/>
        </w:rPr>
        <w:t>86</w:t>
      </w:r>
      <w:commentRangeEnd w:id="7"/>
      <w:r w:rsidR="00D02B04">
        <w:rPr>
          <w:rStyle w:val="CommentReference"/>
        </w:rPr>
        <w:commentReference w:id="7"/>
      </w:r>
      <w:r w:rsidRPr="00C0497B">
        <w:rPr>
          <w:rFonts w:asciiTheme="minorHAnsi" w:hAnsiTheme="minorHAnsi"/>
          <w:sz w:val="22"/>
        </w:rPr>
        <w:t xml:space="preserve"> compared to an anticipated 16) </w:t>
      </w:r>
      <w:r w:rsidR="0040678D" w:rsidRPr="00C0497B">
        <w:rPr>
          <w:rFonts w:asciiTheme="minorHAnsi" w:hAnsiTheme="minorHAnsi"/>
          <w:sz w:val="22"/>
        </w:rPr>
        <w:t>but also the sheer</w:t>
      </w:r>
      <w:r w:rsidR="0040678D" w:rsidRPr="00A061EB">
        <w:rPr>
          <w:rFonts w:asciiTheme="minorHAnsi" w:hAnsiTheme="minorHAnsi"/>
          <w:sz w:val="22"/>
          <w:szCs w:val="22"/>
        </w:rPr>
        <w:t xml:space="preserve"> </w:t>
      </w:r>
      <w:r w:rsidR="00575FCE" w:rsidRPr="00A061EB">
        <w:rPr>
          <w:rFonts w:asciiTheme="minorHAnsi" w:hAnsiTheme="minorHAnsi"/>
          <w:sz w:val="22"/>
          <w:szCs w:val="22"/>
        </w:rPr>
        <w:t>geographic</w:t>
      </w:r>
      <w:r w:rsidR="00575FCE" w:rsidRPr="00C0497B">
        <w:rPr>
          <w:rFonts w:asciiTheme="minorHAnsi" w:hAnsiTheme="minorHAnsi"/>
          <w:sz w:val="22"/>
        </w:rPr>
        <w:t xml:space="preserve"> </w:t>
      </w:r>
      <w:r w:rsidRPr="00C0497B">
        <w:rPr>
          <w:rFonts w:asciiTheme="minorHAnsi" w:hAnsiTheme="minorHAnsi"/>
          <w:sz w:val="22"/>
        </w:rPr>
        <w:t xml:space="preserve">size of the program area and the high cost and limited transportation options to the different islands. Going forward the program </w:t>
      </w:r>
      <w:r w:rsidR="0040678D" w:rsidRPr="00C0497B">
        <w:rPr>
          <w:rFonts w:asciiTheme="minorHAnsi" w:hAnsiTheme="minorHAnsi"/>
          <w:sz w:val="22"/>
        </w:rPr>
        <w:t xml:space="preserve">needs to </w:t>
      </w:r>
      <w:r w:rsidRPr="00C0497B">
        <w:rPr>
          <w:rFonts w:asciiTheme="minorHAnsi" w:hAnsiTheme="minorHAnsi"/>
          <w:sz w:val="22"/>
        </w:rPr>
        <w:t xml:space="preserve">weigh program goals and objectives against resources </w:t>
      </w:r>
      <w:r w:rsidR="007B2214" w:rsidRPr="00C0497B">
        <w:rPr>
          <w:rFonts w:asciiTheme="minorHAnsi" w:hAnsiTheme="minorHAnsi"/>
          <w:sz w:val="22"/>
        </w:rPr>
        <w:t xml:space="preserve">for both the current and future phases </w:t>
      </w:r>
      <w:r w:rsidRPr="00C0497B">
        <w:rPr>
          <w:rFonts w:asciiTheme="minorHAnsi" w:hAnsiTheme="minorHAnsi"/>
          <w:sz w:val="22"/>
        </w:rPr>
        <w:t xml:space="preserve">and </w:t>
      </w:r>
      <w:r w:rsidR="007B2214" w:rsidRPr="00C0497B">
        <w:rPr>
          <w:rFonts w:asciiTheme="minorHAnsi" w:hAnsiTheme="minorHAnsi"/>
          <w:sz w:val="22"/>
        </w:rPr>
        <w:t xml:space="preserve">consider whether working across all five islands is feasible and what impact can be achieved for the resources available. </w:t>
      </w:r>
    </w:p>
    <w:p w14:paraId="132F0A70" w14:textId="0790F867" w:rsidR="00215B9A" w:rsidRPr="00A061EB" w:rsidRDefault="00215B9A" w:rsidP="00536FBB">
      <w:pPr>
        <w:jc w:val="both"/>
        <w:rPr>
          <w:rFonts w:asciiTheme="minorHAnsi" w:hAnsiTheme="minorHAnsi"/>
          <w:i/>
          <w:color w:val="ED7D31" w:themeColor="accent2"/>
          <w:sz w:val="22"/>
          <w:szCs w:val="22"/>
        </w:rPr>
      </w:pPr>
    </w:p>
    <w:p w14:paraId="79603D62" w14:textId="424BEE2C" w:rsidR="00CC68E8" w:rsidRPr="00C0497B" w:rsidRDefault="0036373C" w:rsidP="00536FBB">
      <w:pPr>
        <w:jc w:val="both"/>
        <w:rPr>
          <w:rFonts w:asciiTheme="minorHAnsi" w:hAnsiTheme="minorHAnsi"/>
          <w:i/>
          <w:color w:val="ED7D31" w:themeColor="accent2"/>
          <w:sz w:val="22"/>
        </w:rPr>
      </w:pPr>
      <w:r w:rsidRPr="00A061EB">
        <w:rPr>
          <w:rFonts w:asciiTheme="minorHAnsi" w:hAnsiTheme="minorHAnsi"/>
          <w:i/>
          <w:color w:val="ED7D31" w:themeColor="accent2"/>
          <w:sz w:val="22"/>
          <w:szCs w:val="22"/>
        </w:rPr>
        <w:t>E</w:t>
      </w:r>
      <w:r w:rsidR="000E177E" w:rsidRPr="00A061EB">
        <w:rPr>
          <w:rFonts w:asciiTheme="minorHAnsi" w:hAnsiTheme="minorHAnsi"/>
          <w:i/>
          <w:color w:val="ED7D31" w:themeColor="accent2"/>
          <w:sz w:val="22"/>
          <w:szCs w:val="22"/>
        </w:rPr>
        <w:t>nabling</w:t>
      </w:r>
      <w:r w:rsidRPr="00A061EB">
        <w:rPr>
          <w:rFonts w:asciiTheme="minorHAnsi" w:hAnsiTheme="minorHAnsi"/>
          <w:i/>
          <w:color w:val="ED7D31" w:themeColor="accent2"/>
          <w:sz w:val="22"/>
          <w:szCs w:val="22"/>
        </w:rPr>
        <w:t xml:space="preserve"> business</w:t>
      </w:r>
      <w:r w:rsidR="000E177E" w:rsidRPr="00C0497B">
        <w:rPr>
          <w:rFonts w:asciiTheme="minorHAnsi" w:hAnsiTheme="minorHAnsi"/>
          <w:i/>
          <w:color w:val="ED7D31" w:themeColor="accent2"/>
          <w:sz w:val="22"/>
        </w:rPr>
        <w:t xml:space="preserve"> environment - m</w:t>
      </w:r>
      <w:r w:rsidR="00CC68E8" w:rsidRPr="00C0497B">
        <w:rPr>
          <w:rFonts w:asciiTheme="minorHAnsi" w:hAnsiTheme="minorHAnsi"/>
          <w:i/>
          <w:color w:val="ED7D31" w:themeColor="accent2"/>
          <w:sz w:val="22"/>
        </w:rPr>
        <w:t xml:space="preserve">arket </w:t>
      </w:r>
      <w:r w:rsidR="000E177E" w:rsidRPr="00C0497B">
        <w:rPr>
          <w:rFonts w:asciiTheme="minorHAnsi" w:hAnsiTheme="minorHAnsi"/>
          <w:i/>
          <w:color w:val="ED7D31" w:themeColor="accent2"/>
          <w:sz w:val="22"/>
        </w:rPr>
        <w:t xml:space="preserve">transactions and </w:t>
      </w:r>
      <w:r w:rsidR="00CC68E8" w:rsidRPr="00C0497B">
        <w:rPr>
          <w:rFonts w:asciiTheme="minorHAnsi" w:hAnsiTheme="minorHAnsi"/>
          <w:i/>
          <w:color w:val="ED7D31" w:themeColor="accent2"/>
          <w:sz w:val="22"/>
        </w:rPr>
        <w:t xml:space="preserve">infrastructure </w:t>
      </w:r>
    </w:p>
    <w:p w14:paraId="7C1FC6BF" w14:textId="36607084" w:rsidR="00536FBB" w:rsidRPr="00C0497B" w:rsidRDefault="0036373C" w:rsidP="00536FBB">
      <w:pPr>
        <w:jc w:val="both"/>
        <w:rPr>
          <w:rFonts w:asciiTheme="minorHAnsi" w:hAnsiTheme="minorHAnsi"/>
          <w:sz w:val="22"/>
        </w:rPr>
      </w:pPr>
      <w:r w:rsidRPr="00A061EB">
        <w:rPr>
          <w:rFonts w:asciiTheme="minorHAnsi" w:hAnsiTheme="minorHAnsi"/>
          <w:sz w:val="22"/>
          <w:szCs w:val="22"/>
        </w:rPr>
        <w:t xml:space="preserve">The challenge of the broader context and enabling environment emerges when considering the program design’s intention to support market linkages and value chain development. </w:t>
      </w:r>
      <w:r w:rsidR="000E177E" w:rsidRPr="00C0497B">
        <w:rPr>
          <w:rFonts w:asciiTheme="minorHAnsi" w:hAnsiTheme="minorHAnsi"/>
          <w:sz w:val="22"/>
        </w:rPr>
        <w:t xml:space="preserve">An important factor in the development of a value chain is the enabling ‘business’ environment. The enabling environment can be broken down many ways, but of relevance for this </w:t>
      </w:r>
      <w:proofErr w:type="gramStart"/>
      <w:r w:rsidR="000E177E" w:rsidRPr="00C0497B">
        <w:rPr>
          <w:rFonts w:asciiTheme="minorHAnsi" w:hAnsiTheme="minorHAnsi"/>
          <w:sz w:val="22"/>
        </w:rPr>
        <w:t>particular program</w:t>
      </w:r>
      <w:proofErr w:type="gramEnd"/>
      <w:r w:rsidR="000E177E" w:rsidRPr="00C0497B">
        <w:rPr>
          <w:rFonts w:asciiTheme="minorHAnsi" w:hAnsiTheme="minorHAnsi"/>
          <w:sz w:val="22"/>
        </w:rPr>
        <w:t xml:space="preserve"> are the areas of </w:t>
      </w:r>
      <w:proofErr w:type="spellStart"/>
      <w:r w:rsidRPr="00A061EB">
        <w:rPr>
          <w:rFonts w:asciiTheme="minorHAnsi" w:hAnsiTheme="minorHAnsi"/>
          <w:sz w:val="22"/>
          <w:szCs w:val="22"/>
        </w:rPr>
        <w:t>i</w:t>
      </w:r>
      <w:proofErr w:type="spellEnd"/>
      <w:r w:rsidRPr="00A061EB">
        <w:rPr>
          <w:rFonts w:asciiTheme="minorHAnsi" w:hAnsiTheme="minorHAnsi"/>
          <w:sz w:val="22"/>
          <w:szCs w:val="22"/>
        </w:rPr>
        <w:t xml:space="preserve">) </w:t>
      </w:r>
      <w:r w:rsidR="000E177E" w:rsidRPr="00C0497B">
        <w:rPr>
          <w:rFonts w:asciiTheme="minorHAnsi" w:hAnsiTheme="minorHAnsi"/>
          <w:sz w:val="22"/>
        </w:rPr>
        <w:t>market transactions and</w:t>
      </w:r>
      <w:r w:rsidR="000E177E" w:rsidRPr="00A061EB">
        <w:rPr>
          <w:rFonts w:asciiTheme="minorHAnsi" w:hAnsiTheme="minorHAnsi"/>
          <w:sz w:val="22"/>
          <w:szCs w:val="22"/>
        </w:rPr>
        <w:t xml:space="preserve"> </w:t>
      </w:r>
      <w:r w:rsidRPr="00A061EB">
        <w:rPr>
          <w:rFonts w:asciiTheme="minorHAnsi" w:hAnsiTheme="minorHAnsi"/>
          <w:sz w:val="22"/>
          <w:szCs w:val="22"/>
        </w:rPr>
        <w:t>ii)</w:t>
      </w:r>
      <w:r w:rsidRPr="00C0497B">
        <w:rPr>
          <w:rFonts w:asciiTheme="minorHAnsi" w:hAnsiTheme="minorHAnsi"/>
          <w:sz w:val="22"/>
        </w:rPr>
        <w:t xml:space="preserve"> </w:t>
      </w:r>
      <w:r w:rsidR="000E177E" w:rsidRPr="00C0497B">
        <w:rPr>
          <w:rFonts w:asciiTheme="minorHAnsi" w:hAnsiTheme="minorHAnsi"/>
          <w:sz w:val="22"/>
        </w:rPr>
        <w:t xml:space="preserve">infrastructure. Market transactions include access to credit, access to inputs and quality standards – </w:t>
      </w:r>
      <w:r w:rsidRPr="00A061EB">
        <w:rPr>
          <w:rFonts w:asciiTheme="minorHAnsi" w:hAnsiTheme="minorHAnsi"/>
          <w:sz w:val="22"/>
          <w:szCs w:val="22"/>
        </w:rPr>
        <w:t xml:space="preserve">access to credit, agricultural inputs </w:t>
      </w:r>
      <w:proofErr w:type="gramStart"/>
      <w:r w:rsidRPr="00A061EB">
        <w:rPr>
          <w:rFonts w:asciiTheme="minorHAnsi" w:hAnsiTheme="minorHAnsi"/>
          <w:sz w:val="22"/>
          <w:szCs w:val="22"/>
        </w:rPr>
        <w:t>is</w:t>
      </w:r>
      <w:proofErr w:type="gramEnd"/>
      <w:r w:rsidRPr="00A061EB">
        <w:rPr>
          <w:rFonts w:asciiTheme="minorHAnsi" w:hAnsiTheme="minorHAnsi"/>
          <w:sz w:val="22"/>
          <w:szCs w:val="22"/>
        </w:rPr>
        <w:t xml:space="preserve"> low and markets are themselves underdeveloped, thus these factors</w:t>
      </w:r>
      <w:r w:rsidRPr="00C0497B">
        <w:rPr>
          <w:rFonts w:asciiTheme="minorHAnsi" w:hAnsiTheme="minorHAnsi"/>
          <w:sz w:val="22"/>
        </w:rPr>
        <w:t xml:space="preserve"> are </w:t>
      </w:r>
      <w:r w:rsidR="000E177E" w:rsidRPr="00C0497B">
        <w:rPr>
          <w:rFonts w:asciiTheme="minorHAnsi" w:hAnsiTheme="minorHAnsi"/>
          <w:sz w:val="22"/>
        </w:rPr>
        <w:t xml:space="preserve">constraining rather than enabling factors within the communities where </w:t>
      </w:r>
      <w:r w:rsidR="00A35BDD" w:rsidRPr="00C0497B">
        <w:rPr>
          <w:rFonts w:asciiTheme="minorHAnsi" w:hAnsiTheme="minorHAnsi"/>
          <w:sz w:val="22"/>
        </w:rPr>
        <w:t>CARE</w:t>
      </w:r>
      <w:r w:rsidR="000E177E" w:rsidRPr="00C0497B">
        <w:rPr>
          <w:rFonts w:asciiTheme="minorHAnsi" w:hAnsiTheme="minorHAnsi"/>
          <w:sz w:val="22"/>
        </w:rPr>
        <w:t xml:space="preserve"> is currently implementing. Market infrastructure refers to the cost, reliability and capacity of transportation </w:t>
      </w:r>
      <w:r w:rsidR="00CF15A9" w:rsidRPr="00C0497B">
        <w:rPr>
          <w:rFonts w:asciiTheme="minorHAnsi" w:hAnsiTheme="minorHAnsi"/>
          <w:sz w:val="22"/>
        </w:rPr>
        <w:t>networks</w:t>
      </w:r>
      <w:r w:rsidR="000E177E" w:rsidRPr="00C0497B">
        <w:rPr>
          <w:rFonts w:asciiTheme="minorHAnsi" w:hAnsiTheme="minorHAnsi"/>
          <w:sz w:val="22"/>
        </w:rPr>
        <w:t xml:space="preserve"> and the availability of technical and research institutions such as extension services. Again</w:t>
      </w:r>
      <w:r w:rsidR="00CC165F" w:rsidRPr="00C0497B">
        <w:rPr>
          <w:rFonts w:asciiTheme="minorHAnsi" w:hAnsiTheme="minorHAnsi"/>
          <w:sz w:val="22"/>
        </w:rPr>
        <w:t>,</w:t>
      </w:r>
      <w:r w:rsidR="000E177E" w:rsidRPr="00C0497B">
        <w:rPr>
          <w:rFonts w:asciiTheme="minorHAnsi" w:hAnsiTheme="minorHAnsi"/>
          <w:sz w:val="22"/>
        </w:rPr>
        <w:t xml:space="preserve"> these could </w:t>
      </w:r>
      <w:proofErr w:type="gramStart"/>
      <w:r w:rsidR="000E177E" w:rsidRPr="00C0497B">
        <w:rPr>
          <w:rFonts w:asciiTheme="minorHAnsi" w:hAnsiTheme="minorHAnsi"/>
          <w:sz w:val="22"/>
        </w:rPr>
        <w:t>be seen as</w:t>
      </w:r>
      <w:proofErr w:type="gramEnd"/>
      <w:r w:rsidR="000E177E" w:rsidRPr="00C0497B">
        <w:rPr>
          <w:rFonts w:asciiTheme="minorHAnsi" w:hAnsiTheme="minorHAnsi"/>
          <w:sz w:val="22"/>
        </w:rPr>
        <w:t xml:space="preserve"> constraints rather than enabling factors</w:t>
      </w:r>
      <w:r w:rsidR="00B56DED" w:rsidRPr="00C0497B">
        <w:rPr>
          <w:rFonts w:asciiTheme="minorHAnsi" w:hAnsiTheme="minorHAnsi"/>
          <w:sz w:val="22"/>
        </w:rPr>
        <w:t xml:space="preserve"> where </w:t>
      </w:r>
      <w:r w:rsidR="00A35BDD" w:rsidRPr="00C0497B">
        <w:rPr>
          <w:rFonts w:asciiTheme="minorHAnsi" w:hAnsiTheme="minorHAnsi"/>
          <w:sz w:val="22"/>
        </w:rPr>
        <w:t>CARE</w:t>
      </w:r>
      <w:r w:rsidR="00B56DED" w:rsidRPr="00C0497B">
        <w:rPr>
          <w:rFonts w:asciiTheme="minorHAnsi" w:hAnsiTheme="minorHAnsi"/>
          <w:sz w:val="22"/>
        </w:rPr>
        <w:t xml:space="preserve"> is implementing</w:t>
      </w:r>
      <w:r w:rsidR="00E837F7" w:rsidRPr="00C0497B">
        <w:rPr>
          <w:rFonts w:asciiTheme="minorHAnsi" w:hAnsiTheme="minorHAnsi"/>
          <w:sz w:val="22"/>
        </w:rPr>
        <w:t xml:space="preserve">. </w:t>
      </w:r>
      <w:r w:rsidR="00E512B4" w:rsidRPr="00A061EB">
        <w:rPr>
          <w:rFonts w:asciiTheme="minorHAnsi" w:hAnsiTheme="minorHAnsi"/>
          <w:sz w:val="22"/>
          <w:szCs w:val="22"/>
        </w:rPr>
        <w:t>If value chain development remains a priority,</w:t>
      </w:r>
      <w:r w:rsidR="00E512B4" w:rsidRPr="00C0497B">
        <w:rPr>
          <w:rFonts w:asciiTheme="minorHAnsi" w:hAnsiTheme="minorHAnsi"/>
          <w:sz w:val="22"/>
        </w:rPr>
        <w:t xml:space="preserve"> </w:t>
      </w:r>
      <w:r w:rsidR="00E837F7" w:rsidRPr="00C0497B">
        <w:rPr>
          <w:rFonts w:asciiTheme="minorHAnsi" w:hAnsiTheme="minorHAnsi"/>
          <w:sz w:val="22"/>
        </w:rPr>
        <w:t xml:space="preserve">the program </w:t>
      </w:r>
      <w:r w:rsidR="00E512B4" w:rsidRPr="00A061EB">
        <w:rPr>
          <w:rFonts w:asciiTheme="minorHAnsi" w:hAnsiTheme="minorHAnsi"/>
          <w:sz w:val="22"/>
          <w:szCs w:val="22"/>
        </w:rPr>
        <w:t>would</w:t>
      </w:r>
      <w:r w:rsidR="00E512B4" w:rsidRPr="00C0497B">
        <w:rPr>
          <w:rFonts w:asciiTheme="minorHAnsi" w:hAnsiTheme="minorHAnsi"/>
          <w:sz w:val="22"/>
        </w:rPr>
        <w:t xml:space="preserve"> </w:t>
      </w:r>
      <w:r w:rsidR="00E837F7" w:rsidRPr="00C0497B">
        <w:rPr>
          <w:rFonts w:asciiTheme="minorHAnsi" w:hAnsiTheme="minorHAnsi"/>
          <w:sz w:val="22"/>
        </w:rPr>
        <w:t>need</w:t>
      </w:r>
      <w:r w:rsidR="000E177E" w:rsidRPr="00C0497B">
        <w:rPr>
          <w:rFonts w:asciiTheme="minorHAnsi" w:hAnsiTheme="minorHAnsi"/>
          <w:sz w:val="22"/>
        </w:rPr>
        <w:t xml:space="preserve"> to consider how best to leverage infrastructure</w:t>
      </w:r>
      <w:r w:rsidR="00536FBB" w:rsidRPr="00C0497B">
        <w:rPr>
          <w:rFonts w:asciiTheme="minorHAnsi" w:hAnsiTheme="minorHAnsi"/>
          <w:sz w:val="22"/>
        </w:rPr>
        <w:t xml:space="preserve"> development </w:t>
      </w:r>
      <w:r w:rsidR="00E837F7" w:rsidRPr="00C0497B">
        <w:rPr>
          <w:rFonts w:asciiTheme="minorHAnsi" w:hAnsiTheme="minorHAnsi"/>
          <w:sz w:val="22"/>
        </w:rPr>
        <w:t>and link with</w:t>
      </w:r>
      <w:r w:rsidRPr="00C0497B">
        <w:rPr>
          <w:rFonts w:asciiTheme="minorHAnsi" w:hAnsiTheme="minorHAnsi"/>
          <w:sz w:val="22"/>
        </w:rPr>
        <w:t xml:space="preserve"> </w:t>
      </w:r>
      <w:r w:rsidRPr="00A061EB">
        <w:rPr>
          <w:rFonts w:asciiTheme="minorHAnsi" w:hAnsiTheme="minorHAnsi"/>
          <w:sz w:val="22"/>
          <w:szCs w:val="22"/>
        </w:rPr>
        <w:t>existing</w:t>
      </w:r>
      <w:r w:rsidR="00E837F7" w:rsidRPr="00A061EB">
        <w:rPr>
          <w:rFonts w:asciiTheme="minorHAnsi" w:hAnsiTheme="minorHAnsi"/>
          <w:sz w:val="22"/>
          <w:szCs w:val="22"/>
        </w:rPr>
        <w:t xml:space="preserve"> </w:t>
      </w:r>
      <w:r w:rsidR="00E837F7" w:rsidRPr="00C0497B">
        <w:rPr>
          <w:rFonts w:asciiTheme="minorHAnsi" w:hAnsiTheme="minorHAnsi"/>
          <w:sz w:val="22"/>
        </w:rPr>
        <w:t>service providers</w:t>
      </w:r>
      <w:r w:rsidR="000E177E" w:rsidRPr="00C0497B">
        <w:rPr>
          <w:rFonts w:asciiTheme="minorHAnsi" w:hAnsiTheme="minorHAnsi"/>
          <w:sz w:val="22"/>
        </w:rPr>
        <w:t xml:space="preserve"> on </w:t>
      </w:r>
      <w:proofErr w:type="spellStart"/>
      <w:r w:rsidR="000E177E" w:rsidRPr="00C0497B">
        <w:rPr>
          <w:rFonts w:asciiTheme="minorHAnsi" w:hAnsiTheme="minorHAnsi"/>
          <w:sz w:val="22"/>
        </w:rPr>
        <w:t>Tanna</w:t>
      </w:r>
      <w:proofErr w:type="spellEnd"/>
      <w:r w:rsidR="000E177E" w:rsidRPr="00C0497B">
        <w:rPr>
          <w:rFonts w:asciiTheme="minorHAnsi" w:hAnsiTheme="minorHAnsi"/>
          <w:sz w:val="22"/>
        </w:rPr>
        <w:t>,</w:t>
      </w:r>
      <w:r w:rsidR="000E177E" w:rsidRPr="00A061EB">
        <w:rPr>
          <w:rFonts w:asciiTheme="minorHAnsi" w:hAnsiTheme="minorHAnsi"/>
          <w:sz w:val="22"/>
          <w:szCs w:val="22"/>
        </w:rPr>
        <w:t xml:space="preserve"> </w:t>
      </w:r>
      <w:r w:rsidR="00E512B4" w:rsidRPr="00A061EB">
        <w:rPr>
          <w:rFonts w:asciiTheme="minorHAnsi" w:hAnsiTheme="minorHAnsi"/>
          <w:sz w:val="22"/>
          <w:szCs w:val="22"/>
        </w:rPr>
        <w:t>but</w:t>
      </w:r>
      <w:r w:rsidR="00E512B4" w:rsidRPr="00C0497B">
        <w:rPr>
          <w:rFonts w:asciiTheme="minorHAnsi" w:hAnsiTheme="minorHAnsi"/>
          <w:sz w:val="22"/>
        </w:rPr>
        <w:t xml:space="preserve"> </w:t>
      </w:r>
      <w:r w:rsidR="00536FBB" w:rsidRPr="00C0497B">
        <w:rPr>
          <w:rFonts w:asciiTheme="minorHAnsi" w:hAnsiTheme="minorHAnsi"/>
          <w:sz w:val="22"/>
        </w:rPr>
        <w:t xml:space="preserve">on other islands </w:t>
      </w:r>
      <w:r w:rsidR="000E177E" w:rsidRPr="00C0497B">
        <w:rPr>
          <w:rFonts w:asciiTheme="minorHAnsi" w:hAnsiTheme="minorHAnsi"/>
          <w:sz w:val="22"/>
        </w:rPr>
        <w:t xml:space="preserve">it may prove more challenging. </w:t>
      </w:r>
    </w:p>
    <w:p w14:paraId="0EB0383E" w14:textId="77777777" w:rsidR="00215B9A" w:rsidRPr="00A061EB" w:rsidRDefault="00215B9A" w:rsidP="00A93D90">
      <w:pPr>
        <w:jc w:val="both"/>
        <w:outlineLvl w:val="0"/>
        <w:rPr>
          <w:rFonts w:asciiTheme="minorHAnsi" w:hAnsiTheme="minorHAnsi"/>
          <w:i/>
          <w:color w:val="ED7D31" w:themeColor="accent2"/>
          <w:sz w:val="22"/>
          <w:szCs w:val="22"/>
        </w:rPr>
      </w:pPr>
    </w:p>
    <w:p w14:paraId="50B3B305" w14:textId="5F700608" w:rsidR="00CA2F46" w:rsidRPr="00C0497B" w:rsidRDefault="00670FE2" w:rsidP="00A93D90">
      <w:pPr>
        <w:jc w:val="both"/>
        <w:outlineLvl w:val="0"/>
        <w:rPr>
          <w:rFonts w:asciiTheme="minorHAnsi" w:hAnsiTheme="minorHAnsi"/>
          <w:i/>
          <w:color w:val="ED7D31" w:themeColor="accent2"/>
          <w:sz w:val="22"/>
        </w:rPr>
      </w:pPr>
      <w:r w:rsidRPr="00C0497B">
        <w:rPr>
          <w:rFonts w:asciiTheme="minorHAnsi" w:hAnsiTheme="minorHAnsi"/>
          <w:i/>
          <w:color w:val="ED7D31" w:themeColor="accent2"/>
          <w:sz w:val="22"/>
        </w:rPr>
        <w:t>3.2.3 Strategic Objective 3</w:t>
      </w:r>
      <w:r w:rsidR="002F098C" w:rsidRPr="00C0497B">
        <w:rPr>
          <w:rFonts w:asciiTheme="minorHAnsi" w:hAnsiTheme="minorHAnsi"/>
          <w:i/>
          <w:color w:val="ED7D31" w:themeColor="accent2"/>
          <w:sz w:val="22"/>
        </w:rPr>
        <w:t xml:space="preserve">: </w:t>
      </w:r>
      <w:r w:rsidRPr="00C0497B">
        <w:rPr>
          <w:rFonts w:asciiTheme="minorHAnsi" w:hAnsiTheme="minorHAnsi"/>
          <w:i/>
          <w:color w:val="ED7D31" w:themeColor="accent2"/>
          <w:sz w:val="22"/>
        </w:rPr>
        <w:t>Prevention and Reduction in the occurrence of Gender-based Violence</w:t>
      </w:r>
    </w:p>
    <w:p w14:paraId="14D20720" w14:textId="77777777" w:rsidR="00447071" w:rsidRDefault="00447071" w:rsidP="00447071">
      <w:pPr>
        <w:rPr>
          <w:rFonts w:ascii="Arial Narrow" w:hAnsi="Arial Narrow"/>
        </w:rPr>
      </w:pPr>
    </w:p>
    <w:p w14:paraId="48C38535" w14:textId="40845091" w:rsidR="00670FE2" w:rsidRPr="005E1BA8" w:rsidRDefault="00670FE2" w:rsidP="00A93D90">
      <w:pPr>
        <w:jc w:val="both"/>
        <w:outlineLvl w:val="0"/>
        <w:rPr>
          <w:rFonts w:asciiTheme="minorHAnsi" w:hAnsiTheme="minorHAnsi"/>
          <w:b/>
          <w:color w:val="ED7D31" w:themeColor="accent2"/>
          <w:sz w:val="22"/>
        </w:rPr>
      </w:pPr>
      <w:r w:rsidRPr="005E1BA8">
        <w:rPr>
          <w:rFonts w:asciiTheme="minorHAnsi" w:hAnsiTheme="minorHAnsi"/>
          <w:b/>
          <w:color w:val="ED7D31" w:themeColor="accent2"/>
          <w:sz w:val="22"/>
        </w:rPr>
        <w:t>PROGRAM PROGRESS</w:t>
      </w:r>
    </w:p>
    <w:p w14:paraId="2FA98F14" w14:textId="407A749D" w:rsidR="001B322E" w:rsidRPr="00BD71D8" w:rsidRDefault="001B322E" w:rsidP="001B322E">
      <w:pPr>
        <w:rPr>
          <w:rFonts w:asciiTheme="minorHAnsi" w:hAnsiTheme="minorHAnsi"/>
          <w:sz w:val="22"/>
        </w:rPr>
      </w:pPr>
      <w:r w:rsidRPr="00BD71D8">
        <w:rPr>
          <w:rFonts w:asciiTheme="minorHAnsi" w:hAnsiTheme="minorHAnsi"/>
          <w:sz w:val="22"/>
        </w:rPr>
        <w:lastRenderedPageBreak/>
        <w:t xml:space="preserve">The outcomes that were planned were to increase the understanding of the impact of violence on girls, to improve access to GBV and ARH services in TAFEA, for young people to change their behaviour and for organisations at the national and provincial (TAFEA) level have identified successful behaviour change programs that can be replicated. </w:t>
      </w:r>
      <w:r w:rsidR="00BD71D8">
        <w:rPr>
          <w:rFonts w:asciiTheme="minorHAnsi" w:hAnsiTheme="minorHAnsi"/>
          <w:sz w:val="22"/>
        </w:rPr>
        <w:t xml:space="preserve"> The program made progress on the first outcome through increasing understanding of GBV through life skills.  </w:t>
      </w:r>
    </w:p>
    <w:p w14:paraId="1BA3D4CB" w14:textId="77777777" w:rsidR="00554A61" w:rsidRPr="00A061EB" w:rsidRDefault="00554A61" w:rsidP="009A399C">
      <w:pPr>
        <w:jc w:val="both"/>
        <w:rPr>
          <w:rFonts w:asciiTheme="minorHAnsi" w:hAnsiTheme="minorHAnsi"/>
          <w:i/>
          <w:iCs/>
          <w:color w:val="ED7D31" w:themeColor="accent2"/>
          <w:sz w:val="22"/>
          <w:szCs w:val="22"/>
        </w:rPr>
      </w:pPr>
    </w:p>
    <w:p w14:paraId="78639ABF" w14:textId="1F766FD5" w:rsidR="00F70B34" w:rsidRPr="005E1BA8" w:rsidRDefault="009A399C" w:rsidP="00BB69AE">
      <w:pPr>
        <w:jc w:val="both"/>
        <w:rPr>
          <w:rFonts w:asciiTheme="minorHAnsi" w:hAnsiTheme="minorHAnsi"/>
          <w:i/>
          <w:color w:val="ED7D31" w:themeColor="accent2"/>
          <w:sz w:val="22"/>
        </w:rPr>
      </w:pPr>
      <w:r w:rsidRPr="005E1BA8">
        <w:rPr>
          <w:rFonts w:asciiTheme="minorHAnsi" w:hAnsiTheme="minorHAnsi"/>
          <w:i/>
          <w:color w:val="ED7D31" w:themeColor="accent2"/>
          <w:sz w:val="22"/>
        </w:rPr>
        <w:t>Life skills training is a good entry point for GBV prevention</w:t>
      </w:r>
    </w:p>
    <w:p w14:paraId="0789A8FD" w14:textId="5FBB16C4" w:rsidR="00215B9A" w:rsidRPr="00C0497B" w:rsidRDefault="009A399C" w:rsidP="00F70B34">
      <w:pPr>
        <w:rPr>
          <w:rFonts w:asciiTheme="minorHAnsi" w:hAnsiTheme="minorHAnsi"/>
          <w:sz w:val="22"/>
        </w:rPr>
      </w:pPr>
      <w:r w:rsidRPr="005E1BA8">
        <w:rPr>
          <w:rFonts w:asciiTheme="minorHAnsi" w:hAnsiTheme="minorHAnsi"/>
          <w:sz w:val="22"/>
        </w:rPr>
        <w:t>GBV was covered as part of a life skills training</w:t>
      </w:r>
      <w:r w:rsidR="00F70B34" w:rsidRPr="005E1BA8">
        <w:rPr>
          <w:rFonts w:asciiTheme="minorHAnsi" w:hAnsiTheme="minorHAnsi"/>
          <w:sz w:val="22"/>
        </w:rPr>
        <w:t xml:space="preserve"> </w:t>
      </w:r>
      <w:r w:rsidR="00F70B34">
        <w:rPr>
          <w:rFonts w:asciiTheme="minorHAnsi" w:hAnsiTheme="minorHAnsi"/>
          <w:sz w:val="22"/>
          <w:szCs w:val="22"/>
        </w:rPr>
        <w:t>in later sessions</w:t>
      </w:r>
      <w:r w:rsidRPr="00A061EB">
        <w:rPr>
          <w:rFonts w:asciiTheme="minorHAnsi" w:hAnsiTheme="minorHAnsi"/>
          <w:sz w:val="22"/>
          <w:szCs w:val="22"/>
        </w:rPr>
        <w:t xml:space="preserve"> </w:t>
      </w:r>
      <w:r w:rsidRPr="00C0497B">
        <w:rPr>
          <w:rFonts w:asciiTheme="minorHAnsi" w:hAnsiTheme="minorHAnsi"/>
          <w:sz w:val="22"/>
        </w:rPr>
        <w:t xml:space="preserve">and the review found that is a good entry point for opening discussions about relationships, power and violence. Many women interviewed said that they learned about communication and negotiation and had better communication in the household. </w:t>
      </w:r>
      <w:r w:rsidR="00F70B34">
        <w:rPr>
          <w:rFonts w:asciiTheme="minorHAnsi" w:hAnsiTheme="minorHAnsi"/>
          <w:i/>
          <w:sz w:val="22"/>
          <w:szCs w:val="22"/>
        </w:rPr>
        <w:t>“</w:t>
      </w:r>
      <w:r w:rsidR="00F70B34" w:rsidRPr="00F70B34">
        <w:rPr>
          <w:rFonts w:asciiTheme="minorHAnsi" w:hAnsiTheme="minorHAnsi"/>
          <w:i/>
          <w:sz w:val="22"/>
          <w:szCs w:val="22"/>
        </w:rPr>
        <w:t>It used to be that the man was considered higher than women but everyone now knows that woman have rights</w:t>
      </w:r>
      <w:r w:rsidR="00F70B34">
        <w:rPr>
          <w:rFonts w:asciiTheme="minorHAnsi" w:hAnsiTheme="minorHAnsi"/>
          <w:i/>
          <w:sz w:val="22"/>
          <w:szCs w:val="22"/>
        </w:rPr>
        <w:t>”</w:t>
      </w:r>
      <w:r w:rsidR="00F70B34" w:rsidRPr="00F70B34">
        <w:rPr>
          <w:rFonts w:asciiTheme="minorHAnsi" w:hAnsiTheme="minorHAnsi"/>
          <w:i/>
          <w:sz w:val="22"/>
          <w:szCs w:val="22"/>
        </w:rPr>
        <w:t>.</w:t>
      </w:r>
      <w:r w:rsidR="00F70B34" w:rsidRPr="00F70B34">
        <w:rPr>
          <w:rFonts w:asciiTheme="minorHAnsi" w:hAnsiTheme="minorHAnsi"/>
          <w:sz w:val="22"/>
          <w:szCs w:val="22"/>
        </w:rPr>
        <w:t xml:space="preserve"> (Woman leader, </w:t>
      </w:r>
      <w:proofErr w:type="spellStart"/>
      <w:r w:rsidR="00F70B34" w:rsidRPr="00F70B34">
        <w:rPr>
          <w:rFonts w:asciiTheme="minorHAnsi" w:hAnsiTheme="minorHAnsi"/>
          <w:sz w:val="22"/>
          <w:szCs w:val="22"/>
        </w:rPr>
        <w:t>Ikarup</w:t>
      </w:r>
      <w:proofErr w:type="spellEnd"/>
      <w:r w:rsidR="00F70B34" w:rsidRPr="00F70B34">
        <w:rPr>
          <w:rFonts w:asciiTheme="minorHAnsi" w:hAnsiTheme="minorHAnsi"/>
          <w:sz w:val="22"/>
          <w:szCs w:val="22"/>
        </w:rPr>
        <w:t>)</w:t>
      </w:r>
      <w:r w:rsidR="00F70B34">
        <w:rPr>
          <w:rFonts w:asciiTheme="minorHAnsi" w:hAnsiTheme="minorHAnsi"/>
          <w:sz w:val="22"/>
          <w:szCs w:val="22"/>
        </w:rPr>
        <w:t xml:space="preserve"> </w:t>
      </w:r>
      <w:r w:rsidRPr="00C0497B">
        <w:rPr>
          <w:rFonts w:asciiTheme="minorHAnsi" w:hAnsiTheme="minorHAnsi"/>
          <w:sz w:val="22"/>
        </w:rPr>
        <w:t>Many men reported that they learned about managing ange</w:t>
      </w:r>
      <w:r w:rsidR="00DB0A7D" w:rsidRPr="00C0497B">
        <w:rPr>
          <w:rFonts w:asciiTheme="minorHAnsi" w:hAnsiTheme="minorHAnsi"/>
          <w:sz w:val="22"/>
        </w:rPr>
        <w:t xml:space="preserve">r and negotiation. </w:t>
      </w:r>
      <w:r w:rsidR="00F70B34" w:rsidRPr="00A061EB">
        <w:rPr>
          <w:rFonts w:asciiTheme="minorHAnsi" w:hAnsiTheme="minorHAnsi"/>
          <w:sz w:val="22"/>
          <w:szCs w:val="22"/>
        </w:rPr>
        <w:t>‘</w:t>
      </w:r>
      <w:r w:rsidR="00F70B34" w:rsidRPr="00F70B34">
        <w:rPr>
          <w:rFonts w:asciiTheme="minorHAnsi" w:hAnsiTheme="minorHAnsi"/>
          <w:i/>
          <w:sz w:val="22"/>
          <w:szCs w:val="22"/>
        </w:rPr>
        <w:t>I learned that I can</w:t>
      </w:r>
      <w:r w:rsidR="00FE6AD7">
        <w:rPr>
          <w:rFonts w:asciiTheme="minorHAnsi" w:hAnsiTheme="minorHAnsi"/>
          <w:i/>
          <w:sz w:val="22"/>
          <w:szCs w:val="22"/>
        </w:rPr>
        <w:t xml:space="preserve"> control my fee</w:t>
      </w:r>
      <w:r w:rsidR="00F70B34" w:rsidRPr="00F70B34">
        <w:rPr>
          <w:rFonts w:asciiTheme="minorHAnsi" w:hAnsiTheme="minorHAnsi"/>
          <w:i/>
          <w:sz w:val="22"/>
          <w:szCs w:val="22"/>
        </w:rPr>
        <w:t>lings.  I used to have a short temper, but now I am better at controlling it.  I can now wait longer before I take action</w:t>
      </w:r>
      <w:r w:rsidR="00BB69AE">
        <w:rPr>
          <w:rFonts w:asciiTheme="minorHAnsi" w:hAnsiTheme="minorHAnsi"/>
          <w:i/>
          <w:sz w:val="22"/>
          <w:szCs w:val="22"/>
        </w:rPr>
        <w:t>”</w:t>
      </w:r>
      <w:r w:rsidR="00F70B34" w:rsidRPr="00F70B34">
        <w:rPr>
          <w:rFonts w:asciiTheme="minorHAnsi" w:hAnsiTheme="minorHAnsi"/>
          <w:i/>
          <w:sz w:val="22"/>
          <w:szCs w:val="22"/>
        </w:rPr>
        <w:t>.</w:t>
      </w:r>
      <w:r w:rsidR="00F70B34">
        <w:rPr>
          <w:rFonts w:asciiTheme="minorHAnsi" w:hAnsiTheme="minorHAnsi"/>
          <w:sz w:val="22"/>
          <w:szCs w:val="22"/>
        </w:rPr>
        <w:t xml:space="preserve">  (Male leader</w:t>
      </w:r>
      <w:r w:rsidR="00F70B34" w:rsidRPr="00A061EB">
        <w:rPr>
          <w:rFonts w:asciiTheme="minorHAnsi" w:hAnsiTheme="minorHAnsi"/>
          <w:sz w:val="22"/>
          <w:szCs w:val="22"/>
        </w:rPr>
        <w:t xml:space="preserve">, </w:t>
      </w:r>
      <w:proofErr w:type="spellStart"/>
      <w:proofErr w:type="gramStart"/>
      <w:r w:rsidR="00F70B34" w:rsidRPr="00A061EB">
        <w:rPr>
          <w:rFonts w:asciiTheme="minorHAnsi" w:hAnsiTheme="minorHAnsi"/>
          <w:sz w:val="22"/>
          <w:szCs w:val="22"/>
        </w:rPr>
        <w:t>Isavai</w:t>
      </w:r>
      <w:proofErr w:type="spellEnd"/>
      <w:r w:rsidR="00F70B34" w:rsidRPr="00A061EB">
        <w:rPr>
          <w:rFonts w:asciiTheme="minorHAnsi" w:hAnsiTheme="minorHAnsi"/>
          <w:sz w:val="22"/>
          <w:szCs w:val="22"/>
        </w:rPr>
        <w:t>)</w:t>
      </w:r>
      <w:r w:rsidR="00C0497B">
        <w:rPr>
          <w:rFonts w:asciiTheme="minorHAnsi" w:hAnsiTheme="minorHAnsi"/>
          <w:sz w:val="22"/>
          <w:szCs w:val="22"/>
        </w:rPr>
        <w:t xml:space="preserve"> </w:t>
      </w:r>
      <w:r w:rsidR="00D02B04">
        <w:rPr>
          <w:rFonts w:asciiTheme="minorHAnsi" w:hAnsiTheme="minorHAnsi"/>
          <w:sz w:val="22"/>
          <w:szCs w:val="22"/>
        </w:rPr>
        <w:t xml:space="preserve"> </w:t>
      </w:r>
      <w:r w:rsidR="00BD71D8">
        <w:rPr>
          <w:rFonts w:asciiTheme="minorHAnsi" w:hAnsiTheme="minorHAnsi"/>
          <w:sz w:val="22"/>
          <w:szCs w:val="22"/>
        </w:rPr>
        <w:t>This</w:t>
      </w:r>
      <w:proofErr w:type="gramEnd"/>
      <w:r w:rsidR="00BD71D8">
        <w:rPr>
          <w:rFonts w:asciiTheme="minorHAnsi" w:hAnsiTheme="minorHAnsi"/>
          <w:sz w:val="22"/>
          <w:szCs w:val="22"/>
        </w:rPr>
        <w:t xml:space="preserve"> indicates that there is the potential for life skills training to change behaviour in men, but this needs to be verified by improved monitoring and evaluation in the next phase.</w:t>
      </w:r>
      <w:r w:rsidR="00C0497B">
        <w:rPr>
          <w:rFonts w:asciiTheme="minorHAnsi" w:hAnsiTheme="minorHAnsi"/>
          <w:sz w:val="22"/>
          <w:szCs w:val="22"/>
        </w:rPr>
        <w:t xml:space="preserve"> </w:t>
      </w:r>
    </w:p>
    <w:p w14:paraId="1347D9D9" w14:textId="77777777" w:rsidR="00F01537" w:rsidRPr="00C0497B" w:rsidRDefault="00F01537" w:rsidP="00B817D2">
      <w:pPr>
        <w:jc w:val="both"/>
        <w:rPr>
          <w:rFonts w:asciiTheme="minorHAnsi" w:hAnsiTheme="minorHAnsi"/>
          <w:i/>
          <w:color w:val="ED7D31" w:themeColor="accent2"/>
          <w:sz w:val="22"/>
        </w:rPr>
      </w:pPr>
    </w:p>
    <w:p w14:paraId="5DE8422B" w14:textId="542054BC" w:rsidR="00E152BA" w:rsidRPr="005E1BA8" w:rsidRDefault="00E152BA" w:rsidP="00B817D2">
      <w:pPr>
        <w:jc w:val="both"/>
        <w:rPr>
          <w:rFonts w:asciiTheme="minorHAnsi" w:hAnsiTheme="minorHAnsi"/>
          <w:i/>
          <w:color w:val="ED7D31" w:themeColor="accent2"/>
          <w:sz w:val="22"/>
        </w:rPr>
      </w:pPr>
      <w:r w:rsidRPr="00C0497B">
        <w:rPr>
          <w:rFonts w:asciiTheme="minorHAnsi" w:hAnsiTheme="minorHAnsi"/>
          <w:i/>
          <w:color w:val="ED7D31" w:themeColor="accent2"/>
          <w:sz w:val="22"/>
        </w:rPr>
        <w:t xml:space="preserve">Informal partnership with </w:t>
      </w:r>
      <w:r w:rsidR="00294452">
        <w:rPr>
          <w:rFonts w:asciiTheme="minorHAnsi" w:hAnsiTheme="minorHAnsi"/>
          <w:i/>
          <w:iCs/>
          <w:color w:val="ED7D31" w:themeColor="accent2"/>
          <w:sz w:val="22"/>
          <w:szCs w:val="22"/>
        </w:rPr>
        <w:t>TAFEA Counselling</w:t>
      </w:r>
      <w:r w:rsidRPr="005E1BA8">
        <w:rPr>
          <w:rFonts w:asciiTheme="minorHAnsi" w:hAnsiTheme="minorHAnsi"/>
          <w:i/>
          <w:color w:val="ED7D31" w:themeColor="accent2"/>
          <w:sz w:val="22"/>
        </w:rPr>
        <w:t xml:space="preserve"> Centre and Vanuatu Women’s Centre</w:t>
      </w:r>
    </w:p>
    <w:p w14:paraId="52AF198D" w14:textId="5AE3989C" w:rsidR="00E07488" w:rsidRDefault="00F01537" w:rsidP="00E07488">
      <w:pPr>
        <w:jc w:val="both"/>
        <w:rPr>
          <w:rFonts w:asciiTheme="minorHAnsi" w:hAnsiTheme="minorHAnsi"/>
          <w:sz w:val="22"/>
        </w:rPr>
      </w:pPr>
      <w:r w:rsidRPr="005E1BA8">
        <w:rPr>
          <w:rFonts w:asciiTheme="minorHAnsi" w:hAnsiTheme="minorHAnsi"/>
          <w:sz w:val="22"/>
        </w:rPr>
        <w:t xml:space="preserve">CARE staff in </w:t>
      </w:r>
      <w:proofErr w:type="spellStart"/>
      <w:r w:rsidRPr="005E1BA8">
        <w:rPr>
          <w:rFonts w:asciiTheme="minorHAnsi" w:hAnsiTheme="minorHAnsi"/>
          <w:sz w:val="22"/>
        </w:rPr>
        <w:t>Tanna</w:t>
      </w:r>
      <w:proofErr w:type="spellEnd"/>
      <w:r w:rsidRPr="005E1BA8">
        <w:rPr>
          <w:rFonts w:asciiTheme="minorHAnsi" w:hAnsiTheme="minorHAnsi"/>
          <w:sz w:val="22"/>
        </w:rPr>
        <w:t xml:space="preserve"> have good links to the </w:t>
      </w:r>
      <w:r w:rsidR="00294452">
        <w:rPr>
          <w:rFonts w:asciiTheme="minorHAnsi" w:hAnsiTheme="minorHAnsi"/>
          <w:sz w:val="22"/>
          <w:szCs w:val="22"/>
        </w:rPr>
        <w:t>TAFEA Counselling</w:t>
      </w:r>
      <w:r w:rsidRPr="005E1BA8">
        <w:rPr>
          <w:rFonts w:asciiTheme="minorHAnsi" w:hAnsiTheme="minorHAnsi"/>
          <w:sz w:val="22"/>
        </w:rPr>
        <w:t xml:space="preserve"> Centre.  One of the current staff members used to work at the </w:t>
      </w:r>
      <w:r w:rsidR="00294452">
        <w:rPr>
          <w:rFonts w:asciiTheme="minorHAnsi" w:hAnsiTheme="minorHAnsi"/>
          <w:sz w:val="22"/>
          <w:szCs w:val="22"/>
        </w:rPr>
        <w:t>TAFEA Counselling</w:t>
      </w:r>
      <w:r w:rsidRPr="005E1BA8">
        <w:rPr>
          <w:rFonts w:asciiTheme="minorHAnsi" w:hAnsiTheme="minorHAnsi"/>
          <w:sz w:val="22"/>
        </w:rPr>
        <w:t xml:space="preserve"> Centre and CAVAWS and staff from the </w:t>
      </w:r>
      <w:r w:rsidR="00294452">
        <w:rPr>
          <w:rFonts w:asciiTheme="minorHAnsi" w:hAnsiTheme="minorHAnsi"/>
          <w:sz w:val="22"/>
          <w:szCs w:val="22"/>
        </w:rPr>
        <w:t>TAFEA Counselling</w:t>
      </w:r>
      <w:r w:rsidRPr="005E1BA8">
        <w:rPr>
          <w:rFonts w:asciiTheme="minorHAnsi" w:hAnsiTheme="minorHAnsi"/>
          <w:sz w:val="22"/>
        </w:rPr>
        <w:t xml:space="preserve"> Centre have presented sessions attended life skills along with police.  </w:t>
      </w:r>
      <w:r w:rsidR="00A35BDD" w:rsidRPr="005E1BA8">
        <w:rPr>
          <w:rFonts w:asciiTheme="minorHAnsi" w:hAnsiTheme="minorHAnsi"/>
          <w:sz w:val="22"/>
        </w:rPr>
        <w:t>CARE</w:t>
      </w:r>
      <w:r w:rsidR="00E152BA" w:rsidRPr="005E1BA8">
        <w:rPr>
          <w:rFonts w:asciiTheme="minorHAnsi" w:hAnsiTheme="minorHAnsi"/>
          <w:sz w:val="22"/>
        </w:rPr>
        <w:t xml:space="preserve"> also has a good reputation as a respectful organisation working in the women’s sector.</w:t>
      </w:r>
      <w:r w:rsidR="000715F1" w:rsidRPr="005E1BA8">
        <w:rPr>
          <w:rFonts w:asciiTheme="minorHAnsi" w:hAnsiTheme="minorHAnsi"/>
          <w:sz w:val="22"/>
        </w:rPr>
        <w:t xml:space="preserve">  </w:t>
      </w:r>
      <w:r w:rsidRPr="005E1BA8">
        <w:rPr>
          <w:rFonts w:asciiTheme="minorHAnsi" w:hAnsiTheme="minorHAnsi"/>
          <w:sz w:val="22"/>
        </w:rPr>
        <w:t>This partnership approach should be built on in the next phase to facilitate linkages to violence response services.</w:t>
      </w:r>
      <w:r w:rsidR="00FC6DE5">
        <w:rPr>
          <w:rFonts w:asciiTheme="minorHAnsi" w:hAnsiTheme="minorHAnsi"/>
          <w:sz w:val="22"/>
        </w:rPr>
        <w:t xml:space="preserve">  </w:t>
      </w:r>
      <w:r w:rsidR="00E07488">
        <w:rPr>
          <w:rFonts w:asciiTheme="minorHAnsi" w:hAnsiTheme="minorHAnsi"/>
          <w:sz w:val="22"/>
        </w:rPr>
        <w:t xml:space="preserve">CARE carried out detailed mapping on services available for girls (aged 10-28) in TAFEA in November 2014.  This can be used to inform referral for young women attending life skills in the next phase. </w:t>
      </w:r>
    </w:p>
    <w:p w14:paraId="5DEF9C49" w14:textId="14EFE84A" w:rsidR="00F01537" w:rsidRDefault="00F01537" w:rsidP="00E07488">
      <w:pPr>
        <w:rPr>
          <w:rFonts w:asciiTheme="minorHAnsi" w:hAnsiTheme="minorHAnsi"/>
          <w:b/>
          <w:color w:val="ED7D31" w:themeColor="accent2"/>
          <w:sz w:val="22"/>
        </w:rPr>
      </w:pPr>
    </w:p>
    <w:p w14:paraId="455B260E" w14:textId="77777777" w:rsidR="00BC26C8" w:rsidRPr="005E1BA8" w:rsidRDefault="00BC26C8" w:rsidP="00BC26C8">
      <w:pPr>
        <w:jc w:val="both"/>
        <w:outlineLvl w:val="0"/>
        <w:rPr>
          <w:rFonts w:asciiTheme="minorHAnsi" w:hAnsiTheme="minorHAnsi"/>
          <w:i/>
          <w:color w:val="ED7D31" w:themeColor="accent2"/>
          <w:sz w:val="22"/>
        </w:rPr>
      </w:pPr>
      <w:r w:rsidRPr="005E1BA8">
        <w:rPr>
          <w:rFonts w:asciiTheme="minorHAnsi" w:hAnsiTheme="minorHAnsi"/>
          <w:i/>
          <w:color w:val="ED7D31" w:themeColor="accent2"/>
          <w:sz w:val="22"/>
        </w:rPr>
        <w:t>Formal referral systems for responding to violence against women and girls in some communities</w:t>
      </w:r>
    </w:p>
    <w:p w14:paraId="54CFB409" w14:textId="77777777" w:rsidR="00BC26C8" w:rsidRPr="00C0497B" w:rsidRDefault="00BC26C8" w:rsidP="00BC26C8">
      <w:pPr>
        <w:rPr>
          <w:rFonts w:asciiTheme="minorHAnsi" w:hAnsiTheme="minorHAnsi"/>
          <w:sz w:val="22"/>
        </w:rPr>
      </w:pPr>
      <w:r>
        <w:rPr>
          <w:rFonts w:asciiTheme="minorHAnsi" w:hAnsiTheme="minorHAnsi"/>
          <w:sz w:val="22"/>
        </w:rPr>
        <w:t>S</w:t>
      </w:r>
      <w:r w:rsidRPr="00C0497B">
        <w:rPr>
          <w:rFonts w:asciiTheme="minorHAnsi" w:hAnsiTheme="minorHAnsi"/>
          <w:sz w:val="22"/>
        </w:rPr>
        <w:t>ix of the nine communities involved in the review</w:t>
      </w:r>
      <w:r>
        <w:rPr>
          <w:rFonts w:asciiTheme="minorHAnsi" w:hAnsiTheme="minorHAnsi"/>
          <w:sz w:val="22"/>
        </w:rPr>
        <w:t xml:space="preserve"> have formal</w:t>
      </w:r>
      <w:r w:rsidRPr="00C0497B">
        <w:rPr>
          <w:rFonts w:asciiTheme="minorHAnsi" w:hAnsiTheme="minorHAnsi"/>
          <w:sz w:val="22"/>
        </w:rPr>
        <w:t xml:space="preserve"> links to police and counselling</w:t>
      </w:r>
      <w:r>
        <w:rPr>
          <w:rFonts w:asciiTheme="minorHAnsi" w:hAnsiTheme="minorHAnsi"/>
          <w:sz w:val="22"/>
        </w:rPr>
        <w:t xml:space="preserve"> services</w:t>
      </w:r>
      <w:r w:rsidRPr="00C0497B">
        <w:rPr>
          <w:rFonts w:asciiTheme="minorHAnsi" w:hAnsiTheme="minorHAnsi"/>
          <w:sz w:val="22"/>
        </w:rPr>
        <w:t xml:space="preserve">. </w:t>
      </w:r>
      <w:r>
        <w:rPr>
          <w:rFonts w:asciiTheme="minorHAnsi" w:hAnsiTheme="minorHAnsi"/>
          <w:sz w:val="22"/>
          <w:szCs w:val="22"/>
        </w:rPr>
        <w:t>Interviewees reported that there were no links to police and counselling in</w:t>
      </w:r>
      <w:r w:rsidRPr="00A061EB">
        <w:rPr>
          <w:rFonts w:asciiTheme="minorHAnsi" w:hAnsiTheme="minorHAnsi"/>
          <w:sz w:val="22"/>
          <w:szCs w:val="22"/>
        </w:rPr>
        <w:t xml:space="preserve"> </w:t>
      </w:r>
      <w:proofErr w:type="spellStart"/>
      <w:r>
        <w:rPr>
          <w:rFonts w:asciiTheme="minorHAnsi" w:hAnsiTheme="minorHAnsi"/>
          <w:sz w:val="22"/>
          <w:szCs w:val="22"/>
        </w:rPr>
        <w:t>Enarawia</w:t>
      </w:r>
      <w:proofErr w:type="spellEnd"/>
      <w:r>
        <w:rPr>
          <w:rFonts w:asciiTheme="minorHAnsi" w:hAnsiTheme="minorHAnsi"/>
          <w:sz w:val="22"/>
          <w:szCs w:val="22"/>
        </w:rPr>
        <w:t xml:space="preserve"> and </w:t>
      </w:r>
      <w:proofErr w:type="spellStart"/>
      <w:r>
        <w:rPr>
          <w:rFonts w:asciiTheme="minorHAnsi" w:hAnsiTheme="minorHAnsi"/>
          <w:sz w:val="22"/>
          <w:szCs w:val="22"/>
        </w:rPr>
        <w:t>Lamanaruan</w:t>
      </w:r>
      <w:proofErr w:type="spellEnd"/>
      <w:r>
        <w:rPr>
          <w:rFonts w:asciiTheme="minorHAnsi" w:hAnsiTheme="minorHAnsi"/>
          <w:sz w:val="22"/>
          <w:szCs w:val="22"/>
        </w:rPr>
        <w:t>.</w:t>
      </w:r>
      <w:r w:rsidRPr="00C0497B">
        <w:rPr>
          <w:rFonts w:asciiTheme="minorHAnsi" w:hAnsiTheme="minorHAnsi"/>
          <w:sz w:val="22"/>
        </w:rPr>
        <w:t xml:space="preserve">  Four of the </w:t>
      </w:r>
      <w:r>
        <w:rPr>
          <w:rFonts w:asciiTheme="minorHAnsi" w:hAnsiTheme="minorHAnsi"/>
          <w:sz w:val="22"/>
          <w:szCs w:val="22"/>
        </w:rPr>
        <w:t>eight</w:t>
      </w:r>
      <w:r w:rsidRPr="00C0497B">
        <w:rPr>
          <w:rFonts w:asciiTheme="minorHAnsi" w:hAnsiTheme="minorHAnsi"/>
          <w:sz w:val="22"/>
        </w:rPr>
        <w:t xml:space="preserve"> communities</w:t>
      </w:r>
      <w:r>
        <w:rPr>
          <w:rFonts w:asciiTheme="minorHAnsi" w:hAnsiTheme="minorHAnsi"/>
          <w:sz w:val="22"/>
          <w:szCs w:val="22"/>
        </w:rPr>
        <w:t xml:space="preserve"> in the review</w:t>
      </w:r>
      <w:r w:rsidRPr="00C0497B">
        <w:rPr>
          <w:rFonts w:asciiTheme="minorHAnsi" w:hAnsiTheme="minorHAnsi"/>
          <w:sz w:val="22"/>
        </w:rPr>
        <w:t xml:space="preserve"> had access to medical services for women experiencing violence. </w:t>
      </w:r>
      <w:r>
        <w:rPr>
          <w:rFonts w:asciiTheme="minorHAnsi" w:hAnsiTheme="minorHAnsi"/>
          <w:sz w:val="22"/>
          <w:szCs w:val="22"/>
        </w:rPr>
        <w:t xml:space="preserve">The three communities in </w:t>
      </w:r>
      <w:proofErr w:type="spellStart"/>
      <w:r>
        <w:rPr>
          <w:rFonts w:asciiTheme="minorHAnsi" w:hAnsiTheme="minorHAnsi"/>
          <w:sz w:val="22"/>
          <w:szCs w:val="22"/>
        </w:rPr>
        <w:t>Aniwa</w:t>
      </w:r>
      <w:proofErr w:type="spellEnd"/>
      <w:r>
        <w:rPr>
          <w:rFonts w:asciiTheme="minorHAnsi" w:hAnsiTheme="minorHAnsi"/>
          <w:sz w:val="22"/>
          <w:szCs w:val="22"/>
        </w:rPr>
        <w:t xml:space="preserve"> had to travel to medical services in </w:t>
      </w:r>
      <w:proofErr w:type="spellStart"/>
      <w:r>
        <w:rPr>
          <w:rFonts w:asciiTheme="minorHAnsi" w:hAnsiTheme="minorHAnsi"/>
          <w:sz w:val="22"/>
          <w:szCs w:val="22"/>
        </w:rPr>
        <w:t>Tanna</w:t>
      </w:r>
      <w:proofErr w:type="spellEnd"/>
      <w:r>
        <w:rPr>
          <w:rFonts w:asciiTheme="minorHAnsi" w:hAnsiTheme="minorHAnsi"/>
          <w:sz w:val="22"/>
          <w:szCs w:val="22"/>
        </w:rPr>
        <w:t xml:space="preserve"> because the clinic has been closed for six months.  The nurse is on leave in </w:t>
      </w:r>
      <w:proofErr w:type="spellStart"/>
      <w:r>
        <w:rPr>
          <w:rFonts w:asciiTheme="minorHAnsi" w:hAnsiTheme="minorHAnsi"/>
          <w:sz w:val="22"/>
          <w:szCs w:val="22"/>
        </w:rPr>
        <w:t>Tanna</w:t>
      </w:r>
      <w:proofErr w:type="spellEnd"/>
      <w:r>
        <w:rPr>
          <w:rFonts w:asciiTheme="minorHAnsi" w:hAnsiTheme="minorHAnsi"/>
          <w:sz w:val="22"/>
          <w:szCs w:val="22"/>
        </w:rPr>
        <w:t xml:space="preserve"> and has not returned.  In </w:t>
      </w:r>
      <w:proofErr w:type="spellStart"/>
      <w:r>
        <w:rPr>
          <w:rFonts w:asciiTheme="minorHAnsi" w:hAnsiTheme="minorHAnsi"/>
          <w:sz w:val="22"/>
          <w:szCs w:val="22"/>
        </w:rPr>
        <w:t>Enarawia</w:t>
      </w:r>
      <w:proofErr w:type="spellEnd"/>
      <w:r>
        <w:rPr>
          <w:rFonts w:asciiTheme="minorHAnsi" w:hAnsiTheme="minorHAnsi"/>
          <w:sz w:val="22"/>
          <w:szCs w:val="22"/>
        </w:rPr>
        <w:t xml:space="preserve">, the women’s leader reported that women were treated with ‘leaf medicine’ if they had been injured due to domestic violence. </w:t>
      </w:r>
      <w:r w:rsidRPr="00C0497B">
        <w:rPr>
          <w:rFonts w:asciiTheme="minorHAnsi" w:hAnsiTheme="minorHAnsi"/>
          <w:sz w:val="22"/>
        </w:rPr>
        <w:t xml:space="preserve">There are CAVAWs in </w:t>
      </w:r>
      <w:proofErr w:type="spellStart"/>
      <w:r w:rsidRPr="00C0497B">
        <w:rPr>
          <w:rFonts w:asciiTheme="minorHAnsi" w:hAnsiTheme="minorHAnsi"/>
          <w:sz w:val="22"/>
        </w:rPr>
        <w:t>Aniwa</w:t>
      </w:r>
      <w:proofErr w:type="spellEnd"/>
      <w:r w:rsidRPr="00C0497B">
        <w:rPr>
          <w:rFonts w:asciiTheme="minorHAnsi" w:hAnsiTheme="minorHAnsi"/>
          <w:sz w:val="22"/>
        </w:rPr>
        <w:t xml:space="preserve"> all three communities in </w:t>
      </w:r>
      <w:proofErr w:type="spellStart"/>
      <w:r w:rsidRPr="00C0497B">
        <w:rPr>
          <w:rFonts w:asciiTheme="minorHAnsi" w:hAnsiTheme="minorHAnsi"/>
          <w:sz w:val="22"/>
        </w:rPr>
        <w:t>Aniwa</w:t>
      </w:r>
      <w:proofErr w:type="spellEnd"/>
      <w:r w:rsidRPr="00C0497B">
        <w:rPr>
          <w:rFonts w:asciiTheme="minorHAnsi" w:hAnsiTheme="minorHAnsi"/>
          <w:sz w:val="22"/>
        </w:rPr>
        <w:t xml:space="preserve">. In </w:t>
      </w:r>
      <w:proofErr w:type="spellStart"/>
      <w:r w:rsidRPr="00C0497B">
        <w:rPr>
          <w:rFonts w:asciiTheme="minorHAnsi" w:hAnsiTheme="minorHAnsi"/>
          <w:sz w:val="22"/>
        </w:rPr>
        <w:t>Aniwa</w:t>
      </w:r>
      <w:proofErr w:type="spellEnd"/>
      <w:r w:rsidRPr="00C0497B">
        <w:rPr>
          <w:rFonts w:asciiTheme="minorHAnsi" w:hAnsiTheme="minorHAnsi"/>
          <w:sz w:val="22"/>
        </w:rPr>
        <w:t>, the CAVAWS seemed to be active</w:t>
      </w:r>
      <w:r>
        <w:rPr>
          <w:rFonts w:asciiTheme="minorHAnsi" w:hAnsiTheme="minorHAnsi"/>
          <w:sz w:val="22"/>
          <w:szCs w:val="22"/>
        </w:rPr>
        <w:t xml:space="preserve"> </w:t>
      </w:r>
      <w:r w:rsidRPr="00C0497B">
        <w:rPr>
          <w:rFonts w:asciiTheme="minorHAnsi" w:hAnsiTheme="minorHAnsi"/>
          <w:sz w:val="22"/>
        </w:rPr>
        <w:t>and well accepted and supported by the Chiefs.  The CAVAWS are also women leaders and some of them are involved in CARE programs as CDCC</w:t>
      </w:r>
      <w:r>
        <w:rPr>
          <w:rFonts w:asciiTheme="minorHAnsi" w:hAnsiTheme="minorHAnsi"/>
          <w:sz w:val="22"/>
        </w:rPr>
        <w:t>C’</w:t>
      </w:r>
      <w:r w:rsidRPr="00C0497B">
        <w:rPr>
          <w:rFonts w:asciiTheme="minorHAnsi" w:hAnsiTheme="minorHAnsi"/>
          <w:sz w:val="22"/>
        </w:rPr>
        <w:t>s.</w:t>
      </w:r>
      <w:r>
        <w:rPr>
          <w:rFonts w:asciiTheme="minorHAnsi" w:hAnsiTheme="minorHAnsi"/>
          <w:sz w:val="22"/>
          <w:szCs w:val="22"/>
        </w:rPr>
        <w:t xml:space="preserve">  (see the following section MAPPING COMMUNITY AND FORMAL SERVICES FOR SURVIVORS OF GBV)  </w:t>
      </w:r>
    </w:p>
    <w:p w14:paraId="786B3EF5" w14:textId="77777777" w:rsidR="00BC26C8" w:rsidRPr="005E1BA8" w:rsidRDefault="00BC26C8" w:rsidP="00E07488">
      <w:pPr>
        <w:rPr>
          <w:rFonts w:asciiTheme="minorHAnsi" w:hAnsiTheme="minorHAnsi"/>
          <w:b/>
          <w:color w:val="ED7D31" w:themeColor="accent2"/>
          <w:sz w:val="22"/>
        </w:rPr>
      </w:pPr>
    </w:p>
    <w:p w14:paraId="0FDA2CF4" w14:textId="77777777" w:rsidR="00670FE2" w:rsidRDefault="00670FE2" w:rsidP="00A93D90">
      <w:pPr>
        <w:jc w:val="both"/>
        <w:outlineLvl w:val="0"/>
        <w:rPr>
          <w:rFonts w:asciiTheme="minorHAnsi" w:hAnsiTheme="minorHAnsi"/>
          <w:b/>
          <w:color w:val="ED7D31" w:themeColor="accent2"/>
          <w:sz w:val="22"/>
        </w:rPr>
      </w:pPr>
      <w:r w:rsidRPr="005E1BA8">
        <w:rPr>
          <w:rFonts w:asciiTheme="minorHAnsi" w:hAnsiTheme="minorHAnsi"/>
          <w:b/>
          <w:color w:val="ED7D31" w:themeColor="accent2"/>
          <w:sz w:val="22"/>
        </w:rPr>
        <w:t>PROGRAM CHALLENGES</w:t>
      </w:r>
    </w:p>
    <w:p w14:paraId="2ED787B4" w14:textId="77777777" w:rsidR="00170B94" w:rsidRDefault="00170B94" w:rsidP="00170B94">
      <w:pPr>
        <w:jc w:val="both"/>
        <w:outlineLvl w:val="0"/>
        <w:rPr>
          <w:rFonts w:asciiTheme="minorHAnsi" w:hAnsiTheme="minorHAnsi"/>
          <w:b/>
          <w:color w:val="ED7D31" w:themeColor="accent2"/>
          <w:sz w:val="22"/>
          <w:szCs w:val="22"/>
        </w:rPr>
      </w:pPr>
      <w:r>
        <w:rPr>
          <w:rFonts w:asciiTheme="minorHAnsi" w:hAnsiTheme="minorHAnsi"/>
          <w:b/>
          <w:color w:val="ED7D31" w:themeColor="accent2"/>
          <w:sz w:val="22"/>
          <w:szCs w:val="22"/>
        </w:rPr>
        <w:t>MAPPING COMMUNITY AND FORMAL SERVICES FOR SURVIVORS OF GBV</w:t>
      </w:r>
    </w:p>
    <w:p w14:paraId="1D7DE174" w14:textId="3F3AAC04" w:rsidR="00170B94" w:rsidRDefault="00170B94" w:rsidP="00170B94">
      <w:pPr>
        <w:pStyle w:val="FootnoteText"/>
        <w:rPr>
          <w:rFonts w:asciiTheme="minorHAnsi" w:hAnsiTheme="minorHAnsi"/>
          <w:sz w:val="22"/>
          <w:szCs w:val="22"/>
        </w:rPr>
      </w:pPr>
      <w:r>
        <w:rPr>
          <w:rFonts w:asciiTheme="minorHAnsi" w:hAnsiTheme="minorHAnsi"/>
          <w:sz w:val="22"/>
          <w:szCs w:val="22"/>
        </w:rPr>
        <w:t xml:space="preserve">The review team mapped community and formal services for victims and survivors of GBV in line </w:t>
      </w:r>
      <w:r w:rsidRPr="00F80E82">
        <w:rPr>
          <w:rFonts w:asciiTheme="minorHAnsi" w:hAnsiTheme="minorHAnsi"/>
          <w:sz w:val="22"/>
          <w:szCs w:val="22"/>
        </w:rPr>
        <w:t xml:space="preserve">with the CARE International </w:t>
      </w:r>
      <w:r w:rsidRPr="00F80E82">
        <w:rPr>
          <w:i/>
          <w:sz w:val="22"/>
          <w:szCs w:val="22"/>
        </w:rPr>
        <w:t>Guidance for Gender Based Violence Monitoring and Mitigation within</w:t>
      </w:r>
      <w:r w:rsidRPr="00057DC0">
        <w:rPr>
          <w:i/>
          <w:sz w:val="22"/>
          <w:szCs w:val="22"/>
        </w:rPr>
        <w:t xml:space="preserve"> Non-GBV Sectoral Programming</w:t>
      </w:r>
      <w:r>
        <w:rPr>
          <w:i/>
          <w:sz w:val="22"/>
          <w:szCs w:val="22"/>
        </w:rPr>
        <w:t xml:space="preserve"> </w:t>
      </w:r>
      <w:r>
        <w:rPr>
          <w:rFonts w:asciiTheme="minorHAnsi" w:hAnsiTheme="minorHAnsi"/>
          <w:sz w:val="22"/>
          <w:szCs w:val="22"/>
        </w:rPr>
        <w:t>to increase understanding women’s access to services in communities where CARE has programs to inform the re-design.</w:t>
      </w:r>
    </w:p>
    <w:p w14:paraId="013EE98C" w14:textId="77777777" w:rsidR="00170B94" w:rsidRDefault="00170B94" w:rsidP="00170B94">
      <w:pPr>
        <w:jc w:val="both"/>
        <w:outlineLvl w:val="0"/>
        <w:rPr>
          <w:rFonts w:asciiTheme="minorHAnsi" w:hAnsiTheme="minorHAnsi"/>
          <w:sz w:val="22"/>
          <w:szCs w:val="22"/>
        </w:rPr>
      </w:pPr>
    </w:p>
    <w:p w14:paraId="6592617F" w14:textId="77777777" w:rsidR="00170B94" w:rsidRPr="00F564DF" w:rsidRDefault="00170B94" w:rsidP="00170B94">
      <w:pPr>
        <w:jc w:val="both"/>
        <w:outlineLvl w:val="0"/>
        <w:rPr>
          <w:rFonts w:asciiTheme="minorHAnsi" w:hAnsiTheme="minorHAnsi"/>
          <w:i/>
          <w:color w:val="ED7D31" w:themeColor="accent2"/>
          <w:sz w:val="22"/>
          <w:szCs w:val="22"/>
        </w:rPr>
      </w:pPr>
      <w:r w:rsidRPr="00F564DF">
        <w:rPr>
          <w:rFonts w:asciiTheme="minorHAnsi" w:hAnsiTheme="minorHAnsi"/>
          <w:i/>
          <w:color w:val="ED7D31" w:themeColor="accent2"/>
          <w:sz w:val="22"/>
          <w:szCs w:val="22"/>
        </w:rPr>
        <w:t>Types of abuse</w:t>
      </w:r>
    </w:p>
    <w:p w14:paraId="3BB32379" w14:textId="48E5DAC3" w:rsidR="00170B94" w:rsidRDefault="00170B94" w:rsidP="00170B94">
      <w:pPr>
        <w:jc w:val="both"/>
        <w:outlineLvl w:val="0"/>
        <w:rPr>
          <w:rFonts w:asciiTheme="minorHAnsi" w:hAnsiTheme="minorHAnsi"/>
          <w:sz w:val="22"/>
          <w:szCs w:val="22"/>
        </w:rPr>
      </w:pPr>
      <w:r>
        <w:rPr>
          <w:rFonts w:asciiTheme="minorHAnsi" w:hAnsiTheme="minorHAnsi"/>
          <w:sz w:val="22"/>
          <w:szCs w:val="22"/>
        </w:rPr>
        <w:t xml:space="preserve">Informants were interviewed on the types of violence against women that occurred in their communities.  The types of violence that were discussed were: domestic violence (men hitting their wives), child abuse, child sexual abuse, young women’s sexual abuse, rape (see below). Causes of </w:t>
      </w:r>
      <w:r>
        <w:rPr>
          <w:rFonts w:asciiTheme="minorHAnsi" w:hAnsiTheme="minorHAnsi"/>
          <w:sz w:val="22"/>
          <w:szCs w:val="22"/>
        </w:rPr>
        <w:lastRenderedPageBreak/>
        <w:t>violence</w:t>
      </w:r>
      <w:r w:rsidR="00BC26C8">
        <w:rPr>
          <w:rFonts w:asciiTheme="minorHAnsi" w:hAnsiTheme="minorHAnsi"/>
          <w:sz w:val="22"/>
          <w:szCs w:val="22"/>
        </w:rPr>
        <w:t xml:space="preserve"> reported by community members</w:t>
      </w:r>
      <w:r>
        <w:rPr>
          <w:rFonts w:asciiTheme="minorHAnsi" w:hAnsiTheme="minorHAnsi"/>
          <w:sz w:val="22"/>
          <w:szCs w:val="22"/>
        </w:rPr>
        <w:t xml:space="preserve"> included:  infidelity, women not providing food on time, women complaining to much.  </w:t>
      </w:r>
    </w:p>
    <w:p w14:paraId="6264B232" w14:textId="77777777" w:rsidR="00170B94" w:rsidRDefault="00170B94" w:rsidP="00170B94">
      <w:pPr>
        <w:jc w:val="both"/>
        <w:outlineLvl w:val="0"/>
        <w:rPr>
          <w:rFonts w:asciiTheme="minorHAnsi" w:hAnsiTheme="minorHAnsi"/>
          <w:sz w:val="22"/>
          <w:szCs w:val="22"/>
        </w:rPr>
      </w:pPr>
    </w:p>
    <w:p w14:paraId="4C150ED1" w14:textId="77777777" w:rsidR="00170B94" w:rsidRDefault="00170B94" w:rsidP="00170B94">
      <w:pPr>
        <w:jc w:val="both"/>
        <w:outlineLvl w:val="0"/>
        <w:rPr>
          <w:rFonts w:asciiTheme="minorHAnsi" w:hAnsiTheme="minorHAnsi"/>
          <w:i/>
          <w:color w:val="ED7D31" w:themeColor="accent2"/>
          <w:sz w:val="22"/>
          <w:szCs w:val="22"/>
        </w:rPr>
      </w:pPr>
      <w:r>
        <w:rPr>
          <w:rFonts w:asciiTheme="minorHAnsi" w:hAnsiTheme="minorHAnsi"/>
          <w:i/>
          <w:color w:val="ED7D31" w:themeColor="accent2"/>
          <w:sz w:val="22"/>
          <w:szCs w:val="22"/>
        </w:rPr>
        <w:t>First point of contact in violence cases</w:t>
      </w:r>
    </w:p>
    <w:p w14:paraId="5EE63BEB" w14:textId="3506455B" w:rsidR="00170B94" w:rsidRDefault="00170B94" w:rsidP="00BC26C8">
      <w:pPr>
        <w:ind w:right="521"/>
        <w:jc w:val="both"/>
        <w:outlineLvl w:val="0"/>
        <w:rPr>
          <w:rFonts w:asciiTheme="minorHAnsi" w:hAnsiTheme="minorHAnsi"/>
          <w:sz w:val="22"/>
          <w:szCs w:val="22"/>
          <w:lang w:val="en-NZ"/>
        </w:rPr>
      </w:pPr>
      <w:r w:rsidRPr="00AC1F89">
        <w:rPr>
          <w:rFonts w:asciiTheme="minorHAnsi" w:hAnsiTheme="minorHAnsi"/>
          <w:i/>
          <w:sz w:val="22"/>
          <w:szCs w:val="22"/>
          <w:lang w:val="en-NZ"/>
        </w:rPr>
        <w:t>“It is hard to talk about and many women don’t want to talk about it</w:t>
      </w:r>
      <w:r w:rsidR="00BC26C8">
        <w:rPr>
          <w:rFonts w:asciiTheme="minorHAnsi" w:hAnsiTheme="minorHAnsi"/>
          <w:i/>
          <w:sz w:val="22"/>
          <w:szCs w:val="22"/>
          <w:lang w:val="en-NZ"/>
        </w:rPr>
        <w:t xml:space="preserve"> (violence)</w:t>
      </w:r>
      <w:r w:rsidRPr="00AC1F89">
        <w:rPr>
          <w:rFonts w:asciiTheme="minorHAnsi" w:hAnsiTheme="minorHAnsi"/>
          <w:i/>
          <w:sz w:val="22"/>
          <w:szCs w:val="22"/>
          <w:lang w:val="en-NZ"/>
        </w:rPr>
        <w:t>. Sometimes women share problems with the chief.</w:t>
      </w:r>
      <w:r w:rsidRPr="00AC1F89">
        <w:rPr>
          <w:rFonts w:asciiTheme="minorHAnsi" w:hAnsiTheme="minorHAnsi"/>
          <w:sz w:val="22"/>
          <w:szCs w:val="22"/>
          <w:lang w:val="en-NZ"/>
        </w:rPr>
        <w:t xml:space="preserve"> “(Women’s Leader, </w:t>
      </w:r>
      <w:proofErr w:type="spellStart"/>
      <w:r w:rsidRPr="00AC1F89">
        <w:rPr>
          <w:rFonts w:asciiTheme="minorHAnsi" w:hAnsiTheme="minorHAnsi"/>
          <w:sz w:val="22"/>
          <w:szCs w:val="22"/>
          <w:lang w:val="en-NZ"/>
        </w:rPr>
        <w:t>Lamanaruan</w:t>
      </w:r>
      <w:proofErr w:type="spellEnd"/>
      <w:r w:rsidRPr="00AC1F89">
        <w:rPr>
          <w:rFonts w:asciiTheme="minorHAnsi" w:hAnsiTheme="minorHAnsi"/>
          <w:sz w:val="22"/>
          <w:szCs w:val="22"/>
          <w:lang w:val="en-NZ"/>
        </w:rPr>
        <w:t>)</w:t>
      </w:r>
    </w:p>
    <w:p w14:paraId="419597F6" w14:textId="77777777" w:rsidR="00170B94" w:rsidRDefault="00170B94" w:rsidP="00170B94">
      <w:pPr>
        <w:jc w:val="both"/>
        <w:outlineLvl w:val="0"/>
        <w:rPr>
          <w:rFonts w:asciiTheme="minorHAnsi" w:hAnsiTheme="minorHAnsi"/>
          <w:sz w:val="22"/>
          <w:szCs w:val="22"/>
        </w:rPr>
      </w:pPr>
    </w:p>
    <w:p w14:paraId="22F3A04B" w14:textId="0DE540FF" w:rsidR="00170B94" w:rsidRPr="00FE6AD7" w:rsidRDefault="00170B94" w:rsidP="00170B94">
      <w:pPr>
        <w:jc w:val="both"/>
        <w:outlineLvl w:val="0"/>
        <w:rPr>
          <w:rFonts w:asciiTheme="minorHAnsi" w:hAnsiTheme="minorHAnsi"/>
          <w:sz w:val="22"/>
          <w:szCs w:val="22"/>
        </w:rPr>
      </w:pPr>
      <w:r>
        <w:rPr>
          <w:rFonts w:asciiTheme="minorHAnsi" w:hAnsiTheme="minorHAnsi"/>
          <w:sz w:val="22"/>
          <w:szCs w:val="22"/>
        </w:rPr>
        <w:t xml:space="preserve">Informants were asked about who women trusted in the community and who they would go to in the first instance in the case of violence.  </w:t>
      </w:r>
      <w:r w:rsidRPr="00F564DF">
        <w:rPr>
          <w:rFonts w:asciiTheme="minorHAnsi" w:hAnsiTheme="minorHAnsi"/>
          <w:b/>
          <w:sz w:val="22"/>
          <w:szCs w:val="22"/>
        </w:rPr>
        <w:t xml:space="preserve">In all communities, informants reported that women went to chiefs or pastors in the first instance. </w:t>
      </w:r>
      <w:r>
        <w:rPr>
          <w:rFonts w:asciiTheme="minorHAnsi" w:hAnsiTheme="minorHAnsi"/>
          <w:b/>
          <w:sz w:val="22"/>
          <w:szCs w:val="22"/>
        </w:rPr>
        <w:t xml:space="preserve"> </w:t>
      </w:r>
      <w:r>
        <w:rPr>
          <w:rFonts w:asciiTheme="minorHAnsi" w:hAnsiTheme="minorHAnsi"/>
          <w:sz w:val="22"/>
          <w:szCs w:val="22"/>
        </w:rPr>
        <w:t xml:space="preserve">This is consistent with the findings of the Vanuatu Women’s Centre (2011) </w:t>
      </w:r>
      <w:r w:rsidRPr="00901DBD">
        <w:rPr>
          <w:rFonts w:asciiTheme="minorHAnsi" w:hAnsiTheme="minorHAnsi"/>
          <w:i/>
          <w:sz w:val="22"/>
          <w:szCs w:val="22"/>
        </w:rPr>
        <w:t>National Survey on Women’s Lives and Family Relationship</w:t>
      </w:r>
      <w:r>
        <w:rPr>
          <w:rFonts w:asciiTheme="minorHAnsi" w:hAnsiTheme="minorHAnsi"/>
          <w:i/>
          <w:sz w:val="22"/>
          <w:szCs w:val="22"/>
        </w:rPr>
        <w:t>s.</w:t>
      </w:r>
      <w:r>
        <w:rPr>
          <w:i/>
          <w:sz w:val="16"/>
          <w:szCs w:val="16"/>
        </w:rPr>
        <w:t xml:space="preserve"> </w:t>
      </w:r>
      <w:r>
        <w:rPr>
          <w:rFonts w:asciiTheme="minorHAnsi" w:hAnsiTheme="minorHAnsi"/>
          <w:sz w:val="22"/>
          <w:szCs w:val="22"/>
        </w:rPr>
        <w:t xml:space="preserve"> This is important information for CARE to target future prevention work (such as life skills</w:t>
      </w:r>
      <w:r w:rsidR="00E346CC">
        <w:rPr>
          <w:rFonts w:asciiTheme="minorHAnsi" w:hAnsiTheme="minorHAnsi"/>
          <w:sz w:val="22"/>
          <w:szCs w:val="22"/>
        </w:rPr>
        <w:t xml:space="preserve">, </w:t>
      </w:r>
      <w:r w:rsidR="00E346CC">
        <w:rPr>
          <w:rFonts w:asciiTheme="minorHAnsi" w:hAnsiTheme="minorHAnsi"/>
          <w:sz w:val="22"/>
          <w:szCs w:val="22"/>
        </w:rPr>
        <w:t>women’s</w:t>
      </w:r>
      <w:r w:rsidR="00E346CC">
        <w:rPr>
          <w:rFonts w:asciiTheme="minorHAnsi" w:hAnsiTheme="minorHAnsi"/>
          <w:sz w:val="22"/>
          <w:szCs w:val="22"/>
        </w:rPr>
        <w:t xml:space="preserve"> economic empowerment and leadership) to chiefs and pastors.  Generally, the</w:t>
      </w:r>
      <w:r>
        <w:rPr>
          <w:rFonts w:asciiTheme="minorHAnsi" w:hAnsiTheme="minorHAnsi"/>
          <w:sz w:val="22"/>
          <w:szCs w:val="22"/>
        </w:rPr>
        <w:t xml:space="preserve"> role of the Chief is to determine the punishment of the offender and the role of the pastor is to provide support and spiritual counselling for women and men.  Formal counselling is still important because it is rights based and most church based counselling is focused on reconciliation. World Vision Vanuatu provides training and support to pastors so that they can provide better counselling to men who have perpetrated violence. Informants in </w:t>
      </w:r>
      <w:proofErr w:type="spellStart"/>
      <w:r>
        <w:rPr>
          <w:rFonts w:asciiTheme="minorHAnsi" w:hAnsiTheme="minorHAnsi"/>
          <w:sz w:val="22"/>
          <w:szCs w:val="22"/>
        </w:rPr>
        <w:t>Enarawia</w:t>
      </w:r>
      <w:proofErr w:type="spellEnd"/>
      <w:r>
        <w:rPr>
          <w:rFonts w:asciiTheme="minorHAnsi" w:hAnsiTheme="minorHAnsi"/>
          <w:sz w:val="22"/>
          <w:szCs w:val="22"/>
        </w:rPr>
        <w:t xml:space="preserve"> and </w:t>
      </w:r>
      <w:proofErr w:type="spellStart"/>
      <w:r>
        <w:rPr>
          <w:rFonts w:asciiTheme="minorHAnsi" w:hAnsiTheme="minorHAnsi"/>
          <w:sz w:val="22"/>
          <w:szCs w:val="22"/>
        </w:rPr>
        <w:t>Enamia</w:t>
      </w:r>
      <w:proofErr w:type="spellEnd"/>
      <w:r>
        <w:rPr>
          <w:rFonts w:asciiTheme="minorHAnsi" w:hAnsiTheme="minorHAnsi"/>
          <w:sz w:val="22"/>
          <w:szCs w:val="22"/>
        </w:rPr>
        <w:t xml:space="preserve"> also reported that sometimes women are afraid to talk to Ch</w:t>
      </w:r>
      <w:r w:rsidR="00E346CC">
        <w:rPr>
          <w:rFonts w:asciiTheme="minorHAnsi" w:hAnsiTheme="minorHAnsi"/>
          <w:sz w:val="22"/>
          <w:szCs w:val="22"/>
        </w:rPr>
        <w:t>iefs and that</w:t>
      </w:r>
      <w:r>
        <w:rPr>
          <w:rFonts w:asciiTheme="minorHAnsi" w:hAnsiTheme="minorHAnsi"/>
          <w:sz w:val="22"/>
          <w:szCs w:val="22"/>
        </w:rPr>
        <w:t xml:space="preserve"> they would talk to older women or their families.  In terms of ‘safe houses’, there were no formal safe houses that were reported.  Most respondents reported that women stayed with their parents or extended families in the first instance. “</w:t>
      </w:r>
      <w:r w:rsidRPr="00FE6AD7">
        <w:rPr>
          <w:rFonts w:asciiTheme="minorHAnsi" w:hAnsiTheme="minorHAnsi"/>
          <w:i/>
          <w:sz w:val="22"/>
          <w:szCs w:val="22"/>
          <w:lang w:val="en-NZ"/>
        </w:rPr>
        <w:t>If injured or she wants to run away and seek protection, then she goes to her gatekeeper. The gatekeeper is there to protect her and they will go to the husband and try to resolve the issue. The gatekeeper is appointed at time of marriage into the community</w:t>
      </w:r>
      <w:r w:rsidRPr="00FE6AD7">
        <w:rPr>
          <w:rFonts w:asciiTheme="minorHAnsi" w:hAnsiTheme="minorHAnsi"/>
          <w:sz w:val="22"/>
          <w:szCs w:val="22"/>
          <w:lang w:val="en-NZ"/>
        </w:rPr>
        <w:t>.”</w:t>
      </w:r>
      <w:r>
        <w:rPr>
          <w:rFonts w:asciiTheme="minorHAnsi" w:hAnsiTheme="minorHAnsi"/>
          <w:sz w:val="18"/>
          <w:szCs w:val="18"/>
          <w:lang w:val="en-NZ"/>
        </w:rPr>
        <w:t xml:space="preserve"> </w:t>
      </w:r>
      <w:r w:rsidRPr="00FE6AD7">
        <w:rPr>
          <w:rFonts w:asciiTheme="minorHAnsi" w:hAnsiTheme="minorHAnsi"/>
          <w:sz w:val="22"/>
          <w:szCs w:val="22"/>
          <w:lang w:val="en-NZ"/>
        </w:rPr>
        <w:t xml:space="preserve">(Male leader, </w:t>
      </w:r>
      <w:proofErr w:type="spellStart"/>
      <w:r w:rsidRPr="00FE6AD7">
        <w:rPr>
          <w:rFonts w:asciiTheme="minorHAnsi" w:hAnsiTheme="minorHAnsi"/>
          <w:sz w:val="22"/>
          <w:szCs w:val="22"/>
          <w:lang w:val="en-NZ"/>
        </w:rPr>
        <w:t>Enimahia</w:t>
      </w:r>
      <w:proofErr w:type="spellEnd"/>
      <w:r w:rsidRPr="00FE6AD7">
        <w:rPr>
          <w:rFonts w:asciiTheme="minorHAnsi" w:hAnsiTheme="minorHAnsi"/>
          <w:sz w:val="22"/>
          <w:szCs w:val="22"/>
          <w:lang w:val="en-NZ"/>
        </w:rPr>
        <w:t>)</w:t>
      </w:r>
    </w:p>
    <w:p w14:paraId="7759349C" w14:textId="77777777" w:rsidR="00170B94" w:rsidRDefault="00170B94" w:rsidP="00170B94">
      <w:pPr>
        <w:jc w:val="both"/>
        <w:outlineLvl w:val="0"/>
        <w:rPr>
          <w:rFonts w:asciiTheme="minorHAnsi" w:hAnsiTheme="minorHAnsi"/>
          <w:sz w:val="22"/>
          <w:szCs w:val="22"/>
        </w:rPr>
      </w:pPr>
    </w:p>
    <w:p w14:paraId="34443CEF" w14:textId="77777777" w:rsidR="00170B94" w:rsidRPr="001662E6" w:rsidRDefault="00170B94" w:rsidP="00170B94">
      <w:pPr>
        <w:jc w:val="both"/>
        <w:outlineLvl w:val="0"/>
        <w:rPr>
          <w:rFonts w:asciiTheme="minorHAnsi" w:hAnsiTheme="minorHAnsi"/>
          <w:i/>
          <w:color w:val="ED7D31" w:themeColor="accent2"/>
          <w:sz w:val="22"/>
          <w:szCs w:val="22"/>
        </w:rPr>
      </w:pPr>
      <w:r w:rsidRPr="001662E6">
        <w:rPr>
          <w:rFonts w:asciiTheme="minorHAnsi" w:hAnsiTheme="minorHAnsi"/>
          <w:i/>
          <w:color w:val="ED7D31" w:themeColor="accent2"/>
          <w:sz w:val="22"/>
          <w:szCs w:val="22"/>
        </w:rPr>
        <w:t>Committees Against Violence Against Women (CAVAWs)</w:t>
      </w:r>
      <w:r>
        <w:rPr>
          <w:rFonts w:asciiTheme="minorHAnsi" w:hAnsiTheme="minorHAnsi"/>
          <w:i/>
          <w:color w:val="ED7D31" w:themeColor="accent2"/>
          <w:sz w:val="22"/>
          <w:szCs w:val="22"/>
        </w:rPr>
        <w:t xml:space="preserve"> and TAFEA Counselling Centre</w:t>
      </w:r>
    </w:p>
    <w:p w14:paraId="6E26E4C2" w14:textId="6522DF7C" w:rsidR="006C68EF" w:rsidRDefault="00170B94" w:rsidP="003D0C27">
      <w:pPr>
        <w:jc w:val="both"/>
        <w:outlineLvl w:val="0"/>
        <w:rPr>
          <w:rFonts w:asciiTheme="minorHAnsi" w:hAnsiTheme="minorHAnsi"/>
          <w:sz w:val="22"/>
          <w:szCs w:val="22"/>
        </w:rPr>
      </w:pPr>
      <w:r>
        <w:rPr>
          <w:rFonts w:asciiTheme="minorHAnsi" w:hAnsiTheme="minorHAnsi"/>
          <w:sz w:val="22"/>
          <w:szCs w:val="22"/>
        </w:rPr>
        <w:t>“</w:t>
      </w:r>
      <w:r w:rsidRPr="00A3744A">
        <w:rPr>
          <w:rFonts w:asciiTheme="minorHAnsi" w:hAnsiTheme="minorHAnsi"/>
          <w:i/>
          <w:sz w:val="22"/>
          <w:szCs w:val="22"/>
        </w:rPr>
        <w:t>People think that CAVAWs will make them divorce</w:t>
      </w:r>
      <w:r>
        <w:rPr>
          <w:rFonts w:asciiTheme="minorHAnsi" w:hAnsiTheme="minorHAnsi"/>
          <w:i/>
          <w:sz w:val="22"/>
          <w:szCs w:val="22"/>
        </w:rPr>
        <w:t>.</w:t>
      </w:r>
      <w:r>
        <w:rPr>
          <w:rFonts w:asciiTheme="minorHAnsi" w:hAnsiTheme="minorHAnsi"/>
          <w:sz w:val="22"/>
          <w:szCs w:val="22"/>
        </w:rPr>
        <w:t xml:space="preserve">” (CAVAW, </w:t>
      </w:r>
      <w:proofErr w:type="spellStart"/>
      <w:r>
        <w:rPr>
          <w:rFonts w:asciiTheme="minorHAnsi" w:hAnsiTheme="minorHAnsi"/>
          <w:sz w:val="22"/>
          <w:szCs w:val="22"/>
        </w:rPr>
        <w:t>Aniwa</w:t>
      </w:r>
      <w:proofErr w:type="spellEnd"/>
      <w:r>
        <w:rPr>
          <w:rFonts w:asciiTheme="minorHAnsi" w:hAnsiTheme="minorHAnsi"/>
          <w:sz w:val="22"/>
          <w:szCs w:val="22"/>
        </w:rPr>
        <w:t>)</w:t>
      </w:r>
    </w:p>
    <w:p w14:paraId="05E47F60" w14:textId="77777777" w:rsidR="006C68EF" w:rsidRDefault="006C68EF" w:rsidP="003D0C27">
      <w:pPr>
        <w:jc w:val="both"/>
        <w:outlineLvl w:val="0"/>
        <w:rPr>
          <w:rFonts w:asciiTheme="minorHAnsi" w:hAnsiTheme="minorHAnsi"/>
          <w:sz w:val="22"/>
          <w:szCs w:val="22"/>
        </w:rPr>
      </w:pPr>
    </w:p>
    <w:p w14:paraId="60430835" w14:textId="18C1D08A" w:rsidR="00170B94" w:rsidRDefault="00170B94" w:rsidP="00170B94">
      <w:pPr>
        <w:jc w:val="both"/>
        <w:outlineLvl w:val="0"/>
        <w:rPr>
          <w:rFonts w:asciiTheme="minorHAnsi" w:hAnsiTheme="minorHAnsi"/>
          <w:sz w:val="22"/>
          <w:szCs w:val="22"/>
        </w:rPr>
      </w:pPr>
      <w:r w:rsidRPr="00B419E2">
        <w:rPr>
          <w:rFonts w:asciiTheme="minorHAnsi" w:hAnsiTheme="minorHAnsi"/>
          <w:b/>
          <w:sz w:val="22"/>
          <w:szCs w:val="22"/>
        </w:rPr>
        <w:t xml:space="preserve">In all three communities in </w:t>
      </w:r>
      <w:proofErr w:type="spellStart"/>
      <w:r w:rsidRPr="00B419E2">
        <w:rPr>
          <w:rFonts w:asciiTheme="minorHAnsi" w:hAnsiTheme="minorHAnsi"/>
          <w:b/>
          <w:sz w:val="22"/>
          <w:szCs w:val="22"/>
        </w:rPr>
        <w:t>Aniwa</w:t>
      </w:r>
      <w:proofErr w:type="spellEnd"/>
      <w:r w:rsidRPr="00B419E2">
        <w:rPr>
          <w:rFonts w:asciiTheme="minorHAnsi" w:hAnsiTheme="minorHAnsi"/>
          <w:b/>
          <w:sz w:val="22"/>
          <w:szCs w:val="22"/>
        </w:rPr>
        <w:t>, Vanuatu Women’s Centre had representatives from Committees Against Violence Against Women (CAVAWs).</w:t>
      </w:r>
      <w:r w:rsidR="00E346CC">
        <w:rPr>
          <w:rFonts w:asciiTheme="minorHAnsi" w:hAnsiTheme="minorHAnsi"/>
          <w:sz w:val="22"/>
          <w:szCs w:val="22"/>
        </w:rPr>
        <w:t xml:space="preserve">  </w:t>
      </w:r>
      <w:proofErr w:type="gramStart"/>
      <w:r w:rsidR="00E346CC">
        <w:rPr>
          <w:rFonts w:asciiTheme="minorHAnsi" w:hAnsiTheme="minorHAnsi"/>
          <w:sz w:val="22"/>
          <w:szCs w:val="22"/>
        </w:rPr>
        <w:t xml:space="preserve">All </w:t>
      </w:r>
      <w:r>
        <w:rPr>
          <w:rFonts w:asciiTheme="minorHAnsi" w:hAnsiTheme="minorHAnsi"/>
          <w:sz w:val="22"/>
          <w:szCs w:val="22"/>
        </w:rPr>
        <w:t>of</w:t>
      </w:r>
      <w:proofErr w:type="gramEnd"/>
      <w:r>
        <w:rPr>
          <w:rFonts w:asciiTheme="minorHAnsi" w:hAnsiTheme="minorHAnsi"/>
          <w:sz w:val="22"/>
          <w:szCs w:val="22"/>
        </w:rPr>
        <w:t xml:space="preserve"> the CAVAWs were wives of the Chiefs. The CAVAWs </w:t>
      </w:r>
      <w:proofErr w:type="gramStart"/>
      <w:r>
        <w:rPr>
          <w:rFonts w:asciiTheme="minorHAnsi" w:hAnsiTheme="minorHAnsi"/>
          <w:sz w:val="22"/>
          <w:szCs w:val="22"/>
        </w:rPr>
        <w:t>main focus</w:t>
      </w:r>
      <w:proofErr w:type="gramEnd"/>
      <w:r>
        <w:rPr>
          <w:rFonts w:asciiTheme="minorHAnsi" w:hAnsiTheme="minorHAnsi"/>
          <w:sz w:val="22"/>
          <w:szCs w:val="22"/>
        </w:rPr>
        <w:t xml:space="preserve"> is on awareness raising workshops, 16 days etc</w:t>
      </w:r>
      <w:r w:rsidR="00E346CC">
        <w:rPr>
          <w:rFonts w:asciiTheme="minorHAnsi" w:hAnsiTheme="minorHAnsi"/>
          <w:sz w:val="22"/>
          <w:szCs w:val="22"/>
        </w:rPr>
        <w:t>.</w:t>
      </w:r>
      <w:r>
        <w:rPr>
          <w:rFonts w:asciiTheme="minorHAnsi" w:hAnsiTheme="minorHAnsi"/>
          <w:sz w:val="22"/>
          <w:szCs w:val="22"/>
        </w:rPr>
        <w:t xml:space="preserve"> for people to understand the law regarding domestic violence</w:t>
      </w:r>
      <w:r w:rsidR="00E346CC">
        <w:rPr>
          <w:rFonts w:asciiTheme="minorHAnsi" w:hAnsiTheme="minorHAnsi"/>
          <w:sz w:val="22"/>
          <w:szCs w:val="22"/>
        </w:rPr>
        <w:t xml:space="preserve"> (the Family Protection Act)</w:t>
      </w:r>
      <w:r>
        <w:rPr>
          <w:rFonts w:asciiTheme="minorHAnsi" w:hAnsiTheme="minorHAnsi"/>
          <w:sz w:val="22"/>
          <w:szCs w:val="22"/>
        </w:rPr>
        <w:t xml:space="preserve"> and some referral to the TAFEA Counselling Centre, police and courts.  In </w:t>
      </w:r>
      <w:proofErr w:type="spellStart"/>
      <w:r>
        <w:rPr>
          <w:rFonts w:asciiTheme="minorHAnsi" w:hAnsiTheme="minorHAnsi"/>
          <w:sz w:val="22"/>
          <w:szCs w:val="22"/>
        </w:rPr>
        <w:t>Aniwa</w:t>
      </w:r>
      <w:proofErr w:type="spellEnd"/>
      <w:r>
        <w:rPr>
          <w:rFonts w:asciiTheme="minorHAnsi" w:hAnsiTheme="minorHAnsi"/>
          <w:sz w:val="22"/>
          <w:szCs w:val="22"/>
        </w:rPr>
        <w:t xml:space="preserve"> there is a CAVAW in each community who is the wife of the chief and there is a ‘head CAVAW’ who does counselling based</w:t>
      </w:r>
      <w:r w:rsidR="00E346CC">
        <w:rPr>
          <w:rFonts w:asciiTheme="minorHAnsi" w:hAnsiTheme="minorHAnsi"/>
          <w:sz w:val="22"/>
          <w:szCs w:val="22"/>
        </w:rPr>
        <w:t xml:space="preserve"> and is based</w:t>
      </w:r>
      <w:r>
        <w:rPr>
          <w:rFonts w:asciiTheme="minorHAnsi" w:hAnsiTheme="minorHAnsi"/>
          <w:sz w:val="22"/>
          <w:szCs w:val="22"/>
        </w:rPr>
        <w:t xml:space="preserve"> in </w:t>
      </w:r>
      <w:proofErr w:type="spellStart"/>
      <w:r>
        <w:rPr>
          <w:rFonts w:asciiTheme="minorHAnsi" w:hAnsiTheme="minorHAnsi"/>
          <w:sz w:val="22"/>
          <w:szCs w:val="22"/>
        </w:rPr>
        <w:t>Isavai</w:t>
      </w:r>
      <w:proofErr w:type="spellEnd"/>
      <w:r>
        <w:rPr>
          <w:rFonts w:asciiTheme="minorHAnsi" w:hAnsiTheme="minorHAnsi"/>
          <w:sz w:val="22"/>
          <w:szCs w:val="22"/>
        </w:rPr>
        <w:t xml:space="preserve">.  The CAVAWs in </w:t>
      </w:r>
      <w:proofErr w:type="spellStart"/>
      <w:r>
        <w:rPr>
          <w:rFonts w:asciiTheme="minorHAnsi" w:hAnsiTheme="minorHAnsi"/>
          <w:sz w:val="22"/>
          <w:szCs w:val="22"/>
        </w:rPr>
        <w:t>Aniwa</w:t>
      </w:r>
      <w:proofErr w:type="spellEnd"/>
      <w:r>
        <w:rPr>
          <w:rFonts w:asciiTheme="minorHAnsi" w:hAnsiTheme="minorHAnsi"/>
          <w:sz w:val="22"/>
          <w:szCs w:val="22"/>
        </w:rPr>
        <w:t xml:space="preserve"> attended and presented at CARE life skills workshops.  CAVAWs were not present in the other communities that were included in the review (</w:t>
      </w:r>
      <w:proofErr w:type="spellStart"/>
      <w:r>
        <w:rPr>
          <w:rFonts w:asciiTheme="minorHAnsi" w:hAnsiTheme="minorHAnsi"/>
          <w:sz w:val="22"/>
          <w:szCs w:val="22"/>
        </w:rPr>
        <w:t>Enimahia</w:t>
      </w:r>
      <w:proofErr w:type="spellEnd"/>
      <w:r>
        <w:rPr>
          <w:rFonts w:asciiTheme="minorHAnsi" w:hAnsiTheme="minorHAnsi"/>
          <w:sz w:val="22"/>
          <w:szCs w:val="22"/>
        </w:rPr>
        <w:t xml:space="preserve">, </w:t>
      </w:r>
      <w:proofErr w:type="spellStart"/>
      <w:r>
        <w:rPr>
          <w:rFonts w:asciiTheme="minorHAnsi" w:hAnsiTheme="minorHAnsi"/>
          <w:sz w:val="22"/>
          <w:szCs w:val="22"/>
        </w:rPr>
        <w:t>Lokaim</w:t>
      </w:r>
      <w:proofErr w:type="spellEnd"/>
      <w:r>
        <w:rPr>
          <w:rFonts w:asciiTheme="minorHAnsi" w:hAnsiTheme="minorHAnsi"/>
          <w:sz w:val="22"/>
          <w:szCs w:val="22"/>
        </w:rPr>
        <w:t xml:space="preserve">, </w:t>
      </w:r>
      <w:proofErr w:type="spellStart"/>
      <w:r>
        <w:rPr>
          <w:rFonts w:asciiTheme="minorHAnsi" w:hAnsiTheme="minorHAnsi"/>
          <w:sz w:val="22"/>
          <w:szCs w:val="22"/>
        </w:rPr>
        <w:t>Lamanaruan</w:t>
      </w:r>
      <w:proofErr w:type="spellEnd"/>
      <w:r>
        <w:rPr>
          <w:rFonts w:asciiTheme="minorHAnsi" w:hAnsiTheme="minorHAnsi"/>
          <w:sz w:val="22"/>
          <w:szCs w:val="22"/>
        </w:rPr>
        <w:t xml:space="preserve">, </w:t>
      </w:r>
      <w:proofErr w:type="spellStart"/>
      <w:r>
        <w:rPr>
          <w:rFonts w:asciiTheme="minorHAnsi" w:hAnsiTheme="minorHAnsi"/>
          <w:sz w:val="22"/>
          <w:szCs w:val="22"/>
        </w:rPr>
        <w:t>Enarawia</w:t>
      </w:r>
      <w:proofErr w:type="spellEnd"/>
      <w:r>
        <w:rPr>
          <w:rFonts w:asciiTheme="minorHAnsi" w:hAnsiTheme="minorHAnsi"/>
          <w:sz w:val="22"/>
          <w:szCs w:val="22"/>
        </w:rPr>
        <w:t xml:space="preserve">, </w:t>
      </w:r>
      <w:proofErr w:type="spellStart"/>
      <w:r>
        <w:rPr>
          <w:rFonts w:asciiTheme="minorHAnsi" w:hAnsiTheme="minorHAnsi"/>
          <w:sz w:val="22"/>
          <w:szCs w:val="22"/>
        </w:rPr>
        <w:t>Ikurup</w:t>
      </w:r>
      <w:proofErr w:type="spellEnd"/>
      <w:r>
        <w:rPr>
          <w:rFonts w:asciiTheme="minorHAnsi" w:hAnsiTheme="minorHAnsi"/>
          <w:sz w:val="22"/>
          <w:szCs w:val="22"/>
        </w:rPr>
        <w:t xml:space="preserve">).  The police and health services in </w:t>
      </w:r>
      <w:proofErr w:type="spellStart"/>
      <w:r>
        <w:rPr>
          <w:rFonts w:asciiTheme="minorHAnsi" w:hAnsiTheme="minorHAnsi"/>
          <w:sz w:val="22"/>
          <w:szCs w:val="22"/>
        </w:rPr>
        <w:t>Tanna</w:t>
      </w:r>
      <w:proofErr w:type="spellEnd"/>
      <w:r>
        <w:rPr>
          <w:rFonts w:asciiTheme="minorHAnsi" w:hAnsiTheme="minorHAnsi"/>
          <w:sz w:val="22"/>
          <w:szCs w:val="22"/>
        </w:rPr>
        <w:t xml:space="preserve"> worked closely with TAFEA Counselling Centre.  </w:t>
      </w:r>
      <w:r w:rsidRPr="00B419E2">
        <w:rPr>
          <w:rFonts w:asciiTheme="minorHAnsi" w:hAnsiTheme="minorHAnsi"/>
          <w:b/>
          <w:sz w:val="22"/>
          <w:szCs w:val="22"/>
        </w:rPr>
        <w:t xml:space="preserve">Only the woman leader in </w:t>
      </w:r>
      <w:proofErr w:type="spellStart"/>
      <w:r w:rsidRPr="00B419E2">
        <w:rPr>
          <w:rFonts w:asciiTheme="minorHAnsi" w:hAnsiTheme="minorHAnsi"/>
          <w:b/>
          <w:sz w:val="22"/>
          <w:szCs w:val="22"/>
        </w:rPr>
        <w:t>Enimahia</w:t>
      </w:r>
      <w:proofErr w:type="spellEnd"/>
      <w:r w:rsidRPr="00B419E2">
        <w:rPr>
          <w:rFonts w:asciiTheme="minorHAnsi" w:hAnsiTheme="minorHAnsi"/>
          <w:b/>
          <w:sz w:val="22"/>
          <w:szCs w:val="22"/>
        </w:rPr>
        <w:t xml:space="preserve"> reported that women in her community accessed counselling from TCC. </w:t>
      </w:r>
      <w:r>
        <w:rPr>
          <w:rFonts w:asciiTheme="minorHAnsi" w:hAnsiTheme="minorHAnsi"/>
          <w:sz w:val="22"/>
          <w:szCs w:val="22"/>
        </w:rPr>
        <w:t xml:space="preserve"> In </w:t>
      </w:r>
      <w:proofErr w:type="spellStart"/>
      <w:r>
        <w:rPr>
          <w:rFonts w:asciiTheme="minorHAnsi" w:hAnsiTheme="minorHAnsi"/>
          <w:sz w:val="22"/>
          <w:szCs w:val="22"/>
        </w:rPr>
        <w:t>Enarawia</w:t>
      </w:r>
      <w:proofErr w:type="spellEnd"/>
      <w:r>
        <w:rPr>
          <w:rFonts w:asciiTheme="minorHAnsi" w:hAnsiTheme="minorHAnsi"/>
          <w:sz w:val="22"/>
          <w:szCs w:val="22"/>
        </w:rPr>
        <w:t xml:space="preserve">, the women’s leader reported that they did not work with TCC and that she thought that TCC promotes divorce.  In </w:t>
      </w:r>
      <w:proofErr w:type="spellStart"/>
      <w:r>
        <w:rPr>
          <w:rFonts w:asciiTheme="minorHAnsi" w:hAnsiTheme="minorHAnsi"/>
          <w:sz w:val="22"/>
          <w:szCs w:val="22"/>
        </w:rPr>
        <w:t>Lamanaruan</w:t>
      </w:r>
      <w:proofErr w:type="spellEnd"/>
      <w:r>
        <w:rPr>
          <w:rFonts w:asciiTheme="minorHAnsi" w:hAnsiTheme="minorHAnsi"/>
          <w:sz w:val="22"/>
          <w:szCs w:val="22"/>
        </w:rPr>
        <w:t>, the women’s leader said that women would be ‘in more trouble’ if they accessed counselling from TCC.</w:t>
      </w:r>
    </w:p>
    <w:p w14:paraId="069EC860" w14:textId="77777777" w:rsidR="00170B94" w:rsidRDefault="00170B94" w:rsidP="00170B94">
      <w:pPr>
        <w:jc w:val="both"/>
        <w:outlineLvl w:val="0"/>
        <w:rPr>
          <w:rFonts w:asciiTheme="minorHAnsi" w:hAnsiTheme="minorHAnsi"/>
          <w:sz w:val="22"/>
          <w:szCs w:val="22"/>
        </w:rPr>
      </w:pPr>
    </w:p>
    <w:p w14:paraId="1479CCAA" w14:textId="77777777" w:rsidR="00170B94" w:rsidRPr="004160C9" w:rsidRDefault="00170B94" w:rsidP="00170B94">
      <w:pPr>
        <w:jc w:val="both"/>
        <w:outlineLvl w:val="0"/>
        <w:rPr>
          <w:rFonts w:asciiTheme="minorHAnsi" w:hAnsiTheme="minorHAnsi"/>
          <w:i/>
          <w:color w:val="ED7D31" w:themeColor="accent2"/>
          <w:sz w:val="22"/>
          <w:szCs w:val="22"/>
        </w:rPr>
      </w:pPr>
      <w:r w:rsidRPr="004160C9">
        <w:rPr>
          <w:rFonts w:asciiTheme="minorHAnsi" w:hAnsiTheme="minorHAnsi"/>
          <w:i/>
          <w:color w:val="ED7D31" w:themeColor="accent2"/>
          <w:sz w:val="22"/>
          <w:szCs w:val="22"/>
        </w:rPr>
        <w:t>Role of the chiefs and compensation</w:t>
      </w:r>
    </w:p>
    <w:p w14:paraId="1FAD5BAB" w14:textId="3071B917" w:rsidR="00170B94" w:rsidRDefault="00170B94" w:rsidP="00170B94">
      <w:pPr>
        <w:pStyle w:val="BodyText"/>
        <w:spacing w:after="0" w:line="240" w:lineRule="auto"/>
        <w:rPr>
          <w:rFonts w:asciiTheme="minorHAnsi" w:hAnsiTheme="minorHAnsi"/>
          <w:i/>
          <w:sz w:val="22"/>
          <w:szCs w:val="22"/>
        </w:rPr>
      </w:pPr>
      <w:r>
        <w:rPr>
          <w:rFonts w:asciiTheme="minorHAnsi" w:hAnsiTheme="minorHAnsi"/>
          <w:sz w:val="22"/>
          <w:szCs w:val="22"/>
        </w:rPr>
        <w:t xml:space="preserve">The role of the chief in most cases is to maintain customary values, to bring people together in the </w:t>
      </w:r>
      <w:proofErr w:type="spellStart"/>
      <w:r>
        <w:rPr>
          <w:rFonts w:asciiTheme="minorHAnsi" w:hAnsiTheme="minorHAnsi"/>
          <w:sz w:val="22"/>
          <w:szCs w:val="22"/>
        </w:rPr>
        <w:t>nakamal</w:t>
      </w:r>
      <w:proofErr w:type="spellEnd"/>
      <w:r>
        <w:rPr>
          <w:rFonts w:asciiTheme="minorHAnsi" w:hAnsiTheme="minorHAnsi"/>
          <w:sz w:val="22"/>
          <w:szCs w:val="22"/>
        </w:rPr>
        <w:t xml:space="preserve"> to solve problems and to determine compensation for each case of violence.  In some cases, such as in </w:t>
      </w:r>
      <w:proofErr w:type="spellStart"/>
      <w:r>
        <w:rPr>
          <w:rFonts w:asciiTheme="minorHAnsi" w:hAnsiTheme="minorHAnsi"/>
          <w:sz w:val="22"/>
          <w:szCs w:val="22"/>
        </w:rPr>
        <w:t>Ikarup</w:t>
      </w:r>
      <w:proofErr w:type="spellEnd"/>
      <w:r>
        <w:rPr>
          <w:rFonts w:asciiTheme="minorHAnsi" w:hAnsiTheme="minorHAnsi"/>
          <w:sz w:val="22"/>
          <w:szCs w:val="22"/>
        </w:rPr>
        <w:t xml:space="preserve">, </w:t>
      </w:r>
      <w:proofErr w:type="spellStart"/>
      <w:r>
        <w:rPr>
          <w:rFonts w:asciiTheme="minorHAnsi" w:hAnsiTheme="minorHAnsi"/>
          <w:sz w:val="22"/>
          <w:szCs w:val="22"/>
        </w:rPr>
        <w:t>Enimahia</w:t>
      </w:r>
      <w:proofErr w:type="spellEnd"/>
      <w:r>
        <w:rPr>
          <w:rFonts w:asciiTheme="minorHAnsi" w:hAnsiTheme="minorHAnsi"/>
          <w:sz w:val="22"/>
          <w:szCs w:val="22"/>
        </w:rPr>
        <w:t xml:space="preserve"> and </w:t>
      </w:r>
      <w:proofErr w:type="spellStart"/>
      <w:r>
        <w:rPr>
          <w:rFonts w:asciiTheme="minorHAnsi" w:hAnsiTheme="minorHAnsi"/>
          <w:sz w:val="22"/>
          <w:szCs w:val="22"/>
        </w:rPr>
        <w:t>Lamanaruan</w:t>
      </w:r>
      <w:proofErr w:type="spellEnd"/>
      <w:r>
        <w:rPr>
          <w:rFonts w:asciiTheme="minorHAnsi" w:hAnsiTheme="minorHAnsi"/>
          <w:sz w:val="22"/>
          <w:szCs w:val="22"/>
        </w:rPr>
        <w:t xml:space="preserve"> Chiefs counsel couples as well.  Compensation is primarily decided by the Chiefs but in </w:t>
      </w:r>
      <w:proofErr w:type="spellStart"/>
      <w:r>
        <w:rPr>
          <w:rFonts w:asciiTheme="minorHAnsi" w:hAnsiTheme="minorHAnsi"/>
          <w:sz w:val="22"/>
          <w:szCs w:val="22"/>
        </w:rPr>
        <w:t>Ikaokao</w:t>
      </w:r>
      <w:proofErr w:type="spellEnd"/>
      <w:r>
        <w:rPr>
          <w:rFonts w:asciiTheme="minorHAnsi" w:hAnsiTheme="minorHAnsi"/>
          <w:sz w:val="22"/>
          <w:szCs w:val="22"/>
        </w:rPr>
        <w:t xml:space="preserve">, the Chief asks the CAVAW for advice on compensation (the CAVAW is his wife).  In most communities involved in the review the Chief holds a public meeting at the </w:t>
      </w:r>
      <w:proofErr w:type="spellStart"/>
      <w:r w:rsidRPr="00030825">
        <w:rPr>
          <w:rFonts w:asciiTheme="minorHAnsi" w:hAnsiTheme="minorHAnsi"/>
          <w:i/>
          <w:sz w:val="22"/>
          <w:szCs w:val="22"/>
        </w:rPr>
        <w:t>nakamal</w:t>
      </w:r>
      <w:proofErr w:type="spellEnd"/>
      <w:r>
        <w:rPr>
          <w:rFonts w:asciiTheme="minorHAnsi" w:hAnsiTheme="minorHAnsi"/>
          <w:sz w:val="22"/>
          <w:szCs w:val="22"/>
        </w:rPr>
        <w:t xml:space="preserve"> and the man must pu</w:t>
      </w:r>
      <w:r w:rsidR="00E346CC">
        <w:rPr>
          <w:rFonts w:asciiTheme="minorHAnsi" w:hAnsiTheme="minorHAnsi"/>
          <w:sz w:val="22"/>
          <w:szCs w:val="22"/>
        </w:rPr>
        <w:t xml:space="preserve">blically apologise to his wife </w:t>
      </w:r>
      <w:r>
        <w:rPr>
          <w:rFonts w:asciiTheme="minorHAnsi" w:hAnsiTheme="minorHAnsi"/>
          <w:sz w:val="22"/>
          <w:szCs w:val="22"/>
        </w:rPr>
        <w:t xml:space="preserve">and compensation is decided.  The Police Officer in </w:t>
      </w:r>
      <w:proofErr w:type="spellStart"/>
      <w:r>
        <w:rPr>
          <w:rFonts w:asciiTheme="minorHAnsi" w:hAnsiTheme="minorHAnsi"/>
          <w:sz w:val="22"/>
          <w:szCs w:val="22"/>
        </w:rPr>
        <w:t>Lenakel</w:t>
      </w:r>
      <w:proofErr w:type="spellEnd"/>
      <w:r>
        <w:rPr>
          <w:rFonts w:asciiTheme="minorHAnsi" w:hAnsiTheme="minorHAnsi"/>
          <w:sz w:val="22"/>
          <w:szCs w:val="22"/>
        </w:rPr>
        <w:t xml:space="preserve"> reported that compensation is normally paid to the woman and her family with some to the chief. This was consistent with informant interviews </w:t>
      </w:r>
      <w:r>
        <w:rPr>
          <w:rFonts w:asciiTheme="minorHAnsi" w:hAnsiTheme="minorHAnsi"/>
          <w:sz w:val="22"/>
          <w:szCs w:val="22"/>
        </w:rPr>
        <w:lastRenderedPageBreak/>
        <w:t xml:space="preserve">in </w:t>
      </w:r>
      <w:proofErr w:type="spellStart"/>
      <w:r>
        <w:rPr>
          <w:rFonts w:asciiTheme="minorHAnsi" w:hAnsiTheme="minorHAnsi"/>
          <w:sz w:val="22"/>
          <w:szCs w:val="22"/>
        </w:rPr>
        <w:t>Enkatalay</w:t>
      </w:r>
      <w:proofErr w:type="spellEnd"/>
      <w:r>
        <w:rPr>
          <w:rFonts w:asciiTheme="minorHAnsi" w:hAnsiTheme="minorHAnsi"/>
          <w:sz w:val="22"/>
          <w:szCs w:val="22"/>
        </w:rPr>
        <w:t xml:space="preserve"> and </w:t>
      </w:r>
      <w:proofErr w:type="spellStart"/>
      <w:r>
        <w:rPr>
          <w:rFonts w:asciiTheme="minorHAnsi" w:hAnsiTheme="minorHAnsi"/>
          <w:sz w:val="22"/>
          <w:szCs w:val="22"/>
        </w:rPr>
        <w:t>Ikarup</w:t>
      </w:r>
      <w:proofErr w:type="spellEnd"/>
      <w:r>
        <w:rPr>
          <w:rFonts w:asciiTheme="minorHAnsi" w:hAnsiTheme="minorHAnsi"/>
          <w:sz w:val="22"/>
          <w:szCs w:val="22"/>
        </w:rPr>
        <w:t xml:space="preserve">. The health worker in </w:t>
      </w:r>
      <w:proofErr w:type="spellStart"/>
      <w:r>
        <w:rPr>
          <w:rFonts w:asciiTheme="minorHAnsi" w:hAnsiTheme="minorHAnsi"/>
          <w:sz w:val="22"/>
          <w:szCs w:val="22"/>
        </w:rPr>
        <w:t>Lenakel</w:t>
      </w:r>
      <w:proofErr w:type="spellEnd"/>
      <w:r>
        <w:rPr>
          <w:rFonts w:asciiTheme="minorHAnsi" w:hAnsiTheme="minorHAnsi"/>
          <w:sz w:val="22"/>
          <w:szCs w:val="22"/>
        </w:rPr>
        <w:t xml:space="preserve"> stated that as well as compensation: “</w:t>
      </w:r>
      <w:r>
        <w:rPr>
          <w:rFonts w:asciiTheme="minorHAnsi" w:hAnsiTheme="minorHAnsi"/>
          <w:i/>
          <w:sz w:val="22"/>
          <w:szCs w:val="22"/>
        </w:rPr>
        <w:t>M</w:t>
      </w:r>
      <w:r w:rsidRPr="00F31879">
        <w:rPr>
          <w:rFonts w:asciiTheme="minorHAnsi" w:hAnsiTheme="minorHAnsi"/>
          <w:i/>
          <w:sz w:val="22"/>
          <w:szCs w:val="22"/>
        </w:rPr>
        <w:t>ost likely men of one family would be able to come and beat up the husband.”</w:t>
      </w:r>
    </w:p>
    <w:p w14:paraId="58A274A7" w14:textId="77777777" w:rsidR="00170B94" w:rsidRDefault="00170B94" w:rsidP="00170B94">
      <w:pPr>
        <w:pStyle w:val="BodyText"/>
        <w:spacing w:after="0" w:line="240" w:lineRule="auto"/>
        <w:rPr>
          <w:rFonts w:asciiTheme="minorHAnsi" w:hAnsiTheme="minorHAnsi"/>
          <w:i/>
          <w:sz w:val="22"/>
          <w:szCs w:val="22"/>
        </w:rPr>
      </w:pPr>
    </w:p>
    <w:p w14:paraId="6B621A16" w14:textId="15D66DA4" w:rsidR="00170B94" w:rsidRPr="00F70B34" w:rsidRDefault="00170B94" w:rsidP="00170B94">
      <w:pPr>
        <w:jc w:val="both"/>
        <w:outlineLvl w:val="0"/>
        <w:rPr>
          <w:rFonts w:asciiTheme="minorHAnsi" w:hAnsiTheme="minorHAnsi"/>
          <w:i/>
          <w:color w:val="ED7D31" w:themeColor="accent2"/>
          <w:sz w:val="22"/>
          <w:szCs w:val="22"/>
        </w:rPr>
      </w:pPr>
      <w:r w:rsidRPr="00F70B34">
        <w:rPr>
          <w:rFonts w:asciiTheme="minorHAnsi" w:hAnsiTheme="minorHAnsi"/>
          <w:i/>
          <w:color w:val="ED7D31" w:themeColor="accent2"/>
          <w:sz w:val="22"/>
          <w:szCs w:val="22"/>
        </w:rPr>
        <w:t>Compensation</w:t>
      </w:r>
      <w:r w:rsidR="00E346CC">
        <w:rPr>
          <w:rFonts w:asciiTheme="minorHAnsi" w:hAnsiTheme="minorHAnsi"/>
          <w:i/>
          <w:color w:val="ED7D31" w:themeColor="accent2"/>
          <w:sz w:val="22"/>
          <w:szCs w:val="22"/>
        </w:rPr>
        <w:t xml:space="preserve"> by community</w:t>
      </w:r>
    </w:p>
    <w:tbl>
      <w:tblPr>
        <w:tblStyle w:val="GridTable2-Accent2"/>
        <w:tblW w:w="0" w:type="auto"/>
        <w:tblLook w:val="04A0" w:firstRow="1" w:lastRow="0" w:firstColumn="1" w:lastColumn="0" w:noHBand="0" w:noVBand="1"/>
      </w:tblPr>
      <w:tblGrid>
        <w:gridCol w:w="1276"/>
        <w:gridCol w:w="2304"/>
        <w:gridCol w:w="2232"/>
        <w:gridCol w:w="3204"/>
      </w:tblGrid>
      <w:tr w:rsidR="00170B94" w:rsidRPr="005D6722" w14:paraId="4E6F3E8F" w14:textId="77777777" w:rsidTr="00AF60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2D8F9BA7" w14:textId="77777777" w:rsidR="00170B94" w:rsidRPr="005D6722" w:rsidRDefault="00170B94" w:rsidP="00AF60D0">
            <w:pPr>
              <w:pStyle w:val="BodyText"/>
              <w:spacing w:after="0" w:line="240" w:lineRule="auto"/>
              <w:rPr>
                <w:rFonts w:asciiTheme="minorHAnsi" w:hAnsiTheme="minorHAnsi"/>
                <w:sz w:val="18"/>
                <w:szCs w:val="18"/>
              </w:rPr>
            </w:pPr>
          </w:p>
        </w:tc>
        <w:tc>
          <w:tcPr>
            <w:tcW w:w="2304" w:type="dxa"/>
          </w:tcPr>
          <w:p w14:paraId="7953319A" w14:textId="77777777" w:rsidR="00170B94" w:rsidRPr="005D6722" w:rsidRDefault="00170B94" w:rsidP="00AF60D0">
            <w:pPr>
              <w:pStyle w:val="BodyText"/>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2232" w:type="dxa"/>
          </w:tcPr>
          <w:p w14:paraId="07A2DC48" w14:textId="77777777" w:rsidR="00170B94" w:rsidRPr="005D6722" w:rsidRDefault="00170B94" w:rsidP="00AF60D0">
            <w:pPr>
              <w:pStyle w:val="BodyText"/>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3204" w:type="dxa"/>
          </w:tcPr>
          <w:p w14:paraId="0DE96909" w14:textId="77777777" w:rsidR="00170B94" w:rsidRPr="005D6722" w:rsidRDefault="00170B94" w:rsidP="00AF60D0">
            <w:pPr>
              <w:pStyle w:val="BodyText"/>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p>
        </w:tc>
      </w:tr>
      <w:tr w:rsidR="00170B94" w:rsidRPr="005D6722" w14:paraId="4DF5F7D4" w14:textId="77777777" w:rsidTr="00AF60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1CBFC7F2" w14:textId="77777777" w:rsidR="00170B94" w:rsidRPr="005D6722" w:rsidRDefault="00170B94" w:rsidP="00AF60D0">
            <w:pPr>
              <w:pStyle w:val="BodyText"/>
              <w:spacing w:after="0" w:line="240" w:lineRule="auto"/>
              <w:rPr>
                <w:rFonts w:asciiTheme="minorHAnsi" w:hAnsiTheme="minorHAnsi"/>
                <w:sz w:val="18"/>
                <w:szCs w:val="18"/>
              </w:rPr>
            </w:pPr>
            <w:r w:rsidRPr="005D6722">
              <w:rPr>
                <w:rFonts w:asciiTheme="minorHAnsi" w:hAnsiTheme="minorHAnsi"/>
                <w:sz w:val="18"/>
                <w:szCs w:val="18"/>
              </w:rPr>
              <w:t>Community</w:t>
            </w:r>
          </w:p>
        </w:tc>
        <w:tc>
          <w:tcPr>
            <w:tcW w:w="2304" w:type="dxa"/>
          </w:tcPr>
          <w:p w14:paraId="04665A25" w14:textId="77777777" w:rsidR="00170B94" w:rsidRPr="005D6722" w:rsidRDefault="00170B94" w:rsidP="00AF60D0">
            <w:pPr>
              <w:pStyle w:val="BodyText"/>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5D6722">
              <w:rPr>
                <w:rFonts w:asciiTheme="minorHAnsi" w:hAnsiTheme="minorHAnsi"/>
                <w:sz w:val="18"/>
                <w:szCs w:val="18"/>
              </w:rPr>
              <w:t>Domestic Violence</w:t>
            </w:r>
          </w:p>
        </w:tc>
        <w:tc>
          <w:tcPr>
            <w:tcW w:w="2232" w:type="dxa"/>
          </w:tcPr>
          <w:p w14:paraId="659CFF00" w14:textId="77777777" w:rsidR="00170B94" w:rsidRPr="005D6722" w:rsidRDefault="00170B94" w:rsidP="00AF60D0">
            <w:pPr>
              <w:pStyle w:val="BodyText"/>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5D6722">
              <w:rPr>
                <w:rFonts w:asciiTheme="minorHAnsi" w:hAnsiTheme="minorHAnsi"/>
                <w:sz w:val="18"/>
                <w:szCs w:val="18"/>
              </w:rPr>
              <w:t>Rape</w:t>
            </w:r>
          </w:p>
        </w:tc>
        <w:tc>
          <w:tcPr>
            <w:tcW w:w="3204" w:type="dxa"/>
          </w:tcPr>
          <w:p w14:paraId="52EFA0BB" w14:textId="77777777" w:rsidR="00170B94" w:rsidRPr="005D6722" w:rsidRDefault="00170B94" w:rsidP="00AF60D0">
            <w:pPr>
              <w:pStyle w:val="BodyText"/>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5D6722">
              <w:rPr>
                <w:rFonts w:asciiTheme="minorHAnsi" w:hAnsiTheme="minorHAnsi"/>
                <w:sz w:val="18"/>
                <w:szCs w:val="18"/>
              </w:rPr>
              <w:t>Other</w:t>
            </w:r>
          </w:p>
        </w:tc>
      </w:tr>
      <w:tr w:rsidR="00170B94" w:rsidRPr="005D6722" w14:paraId="4471DD1E" w14:textId="77777777" w:rsidTr="00AF60D0">
        <w:tc>
          <w:tcPr>
            <w:cnfStyle w:val="001000000000" w:firstRow="0" w:lastRow="0" w:firstColumn="1" w:lastColumn="0" w:oddVBand="0" w:evenVBand="0" w:oddHBand="0" w:evenHBand="0" w:firstRowFirstColumn="0" w:firstRowLastColumn="0" w:lastRowFirstColumn="0" w:lastRowLastColumn="0"/>
            <w:tcW w:w="1276" w:type="dxa"/>
          </w:tcPr>
          <w:p w14:paraId="70316E4F" w14:textId="77777777" w:rsidR="00170B94" w:rsidRPr="005D6722" w:rsidRDefault="00170B94" w:rsidP="00AF60D0">
            <w:pPr>
              <w:pStyle w:val="BodyText"/>
              <w:spacing w:after="0" w:line="240" w:lineRule="auto"/>
              <w:rPr>
                <w:rFonts w:asciiTheme="minorHAnsi" w:hAnsiTheme="minorHAnsi"/>
                <w:sz w:val="18"/>
                <w:szCs w:val="18"/>
              </w:rPr>
            </w:pPr>
            <w:proofErr w:type="spellStart"/>
            <w:r w:rsidRPr="005D6722">
              <w:rPr>
                <w:rFonts w:asciiTheme="minorHAnsi" w:hAnsiTheme="minorHAnsi"/>
                <w:sz w:val="18"/>
                <w:szCs w:val="18"/>
              </w:rPr>
              <w:t>Ikarup</w:t>
            </w:r>
            <w:proofErr w:type="spellEnd"/>
          </w:p>
        </w:tc>
        <w:tc>
          <w:tcPr>
            <w:tcW w:w="2304" w:type="dxa"/>
          </w:tcPr>
          <w:p w14:paraId="3361B4ED" w14:textId="77777777" w:rsidR="00170B94" w:rsidRPr="005D6722" w:rsidRDefault="00170B94" w:rsidP="00AF60D0">
            <w:pPr>
              <w:pStyle w:val="BodyText"/>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5D6722">
              <w:rPr>
                <w:rFonts w:asciiTheme="minorHAnsi" w:hAnsiTheme="minorHAnsi"/>
                <w:sz w:val="18"/>
                <w:szCs w:val="18"/>
              </w:rPr>
              <w:t xml:space="preserve">Meeting in the </w:t>
            </w:r>
            <w:proofErr w:type="spellStart"/>
            <w:r w:rsidRPr="005D6722">
              <w:rPr>
                <w:rFonts w:asciiTheme="minorHAnsi" w:hAnsiTheme="minorHAnsi"/>
                <w:sz w:val="18"/>
                <w:szCs w:val="18"/>
              </w:rPr>
              <w:t>nakamal</w:t>
            </w:r>
            <w:proofErr w:type="spellEnd"/>
            <w:r w:rsidRPr="005D6722">
              <w:rPr>
                <w:rFonts w:asciiTheme="minorHAnsi" w:hAnsiTheme="minorHAnsi"/>
                <w:sz w:val="18"/>
                <w:szCs w:val="18"/>
              </w:rPr>
              <w:t>, no fine</w:t>
            </w:r>
          </w:p>
        </w:tc>
        <w:tc>
          <w:tcPr>
            <w:tcW w:w="2232" w:type="dxa"/>
          </w:tcPr>
          <w:p w14:paraId="4666B50D" w14:textId="77777777" w:rsidR="00170B94" w:rsidRPr="005D6722" w:rsidRDefault="00170B94" w:rsidP="00AF60D0">
            <w:pPr>
              <w:pStyle w:val="BodyText"/>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5D6722">
              <w:rPr>
                <w:rFonts w:asciiTheme="minorHAnsi" w:hAnsiTheme="minorHAnsi"/>
                <w:sz w:val="18"/>
                <w:szCs w:val="18"/>
              </w:rPr>
              <w:t>Cow or pig</w:t>
            </w:r>
          </w:p>
        </w:tc>
        <w:tc>
          <w:tcPr>
            <w:tcW w:w="3204" w:type="dxa"/>
          </w:tcPr>
          <w:p w14:paraId="6D3C7C1A" w14:textId="77777777" w:rsidR="00170B94" w:rsidRPr="005D6722" w:rsidRDefault="00170B94" w:rsidP="00AF60D0">
            <w:pPr>
              <w:pStyle w:val="BodyText"/>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r>
      <w:tr w:rsidR="00170B94" w:rsidRPr="005D6722" w14:paraId="564FCEB0" w14:textId="77777777" w:rsidTr="00AF60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5F3CA27C" w14:textId="77777777" w:rsidR="00170B94" w:rsidRPr="005D6722" w:rsidRDefault="00170B94" w:rsidP="00AF60D0">
            <w:pPr>
              <w:pStyle w:val="BodyText"/>
              <w:spacing w:after="0" w:line="240" w:lineRule="auto"/>
              <w:rPr>
                <w:rFonts w:asciiTheme="minorHAnsi" w:hAnsiTheme="minorHAnsi"/>
                <w:sz w:val="18"/>
                <w:szCs w:val="18"/>
              </w:rPr>
            </w:pPr>
            <w:proofErr w:type="spellStart"/>
            <w:r w:rsidRPr="005D6722">
              <w:rPr>
                <w:rFonts w:asciiTheme="minorHAnsi" w:hAnsiTheme="minorHAnsi"/>
                <w:sz w:val="18"/>
                <w:szCs w:val="18"/>
              </w:rPr>
              <w:t>Enimahia</w:t>
            </w:r>
            <w:proofErr w:type="spellEnd"/>
          </w:p>
        </w:tc>
        <w:tc>
          <w:tcPr>
            <w:tcW w:w="2304" w:type="dxa"/>
          </w:tcPr>
          <w:p w14:paraId="3432600A" w14:textId="77777777" w:rsidR="00170B94" w:rsidRPr="005D6722" w:rsidRDefault="00170B94" w:rsidP="00AF60D0">
            <w:pPr>
              <w:pStyle w:val="BodyText"/>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5D6722">
              <w:rPr>
                <w:rFonts w:asciiTheme="minorHAnsi" w:hAnsiTheme="minorHAnsi"/>
                <w:sz w:val="18"/>
                <w:szCs w:val="18"/>
              </w:rPr>
              <w:t xml:space="preserve">Meeting in the </w:t>
            </w:r>
            <w:proofErr w:type="spellStart"/>
            <w:r w:rsidRPr="005D6722">
              <w:rPr>
                <w:rFonts w:asciiTheme="minorHAnsi" w:hAnsiTheme="minorHAnsi"/>
                <w:sz w:val="18"/>
                <w:szCs w:val="18"/>
              </w:rPr>
              <w:t>nakamal</w:t>
            </w:r>
            <w:proofErr w:type="spellEnd"/>
            <w:r w:rsidRPr="005D6722">
              <w:rPr>
                <w:rFonts w:asciiTheme="minorHAnsi" w:hAnsiTheme="minorHAnsi"/>
                <w:sz w:val="18"/>
                <w:szCs w:val="18"/>
              </w:rPr>
              <w:t>, pig and kava</w:t>
            </w:r>
          </w:p>
        </w:tc>
        <w:tc>
          <w:tcPr>
            <w:tcW w:w="2232" w:type="dxa"/>
          </w:tcPr>
          <w:p w14:paraId="0B9B362E" w14:textId="77777777" w:rsidR="00170B94" w:rsidRPr="005D6722" w:rsidRDefault="00170B94" w:rsidP="00AF60D0">
            <w:pPr>
              <w:pStyle w:val="BodyText"/>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5D6722">
              <w:rPr>
                <w:rFonts w:asciiTheme="minorHAnsi" w:hAnsiTheme="minorHAnsi"/>
                <w:sz w:val="18"/>
                <w:szCs w:val="18"/>
              </w:rPr>
              <w:t>Referred to police</w:t>
            </w:r>
          </w:p>
        </w:tc>
        <w:tc>
          <w:tcPr>
            <w:tcW w:w="3204" w:type="dxa"/>
          </w:tcPr>
          <w:p w14:paraId="5C7A2E51" w14:textId="77777777" w:rsidR="00170B94" w:rsidRPr="005D6722" w:rsidRDefault="00170B94" w:rsidP="00AF60D0">
            <w:pPr>
              <w:pStyle w:val="BodyText"/>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5D6722">
              <w:rPr>
                <w:rFonts w:asciiTheme="minorHAnsi" w:hAnsiTheme="minorHAnsi"/>
                <w:sz w:val="18"/>
                <w:szCs w:val="18"/>
              </w:rPr>
              <w:t>Infidelity:  kava and pig paid by men and women</w:t>
            </w:r>
          </w:p>
        </w:tc>
      </w:tr>
      <w:tr w:rsidR="00170B94" w:rsidRPr="005D6722" w14:paraId="6B3682CA" w14:textId="77777777" w:rsidTr="00AF60D0">
        <w:tc>
          <w:tcPr>
            <w:cnfStyle w:val="001000000000" w:firstRow="0" w:lastRow="0" w:firstColumn="1" w:lastColumn="0" w:oddVBand="0" w:evenVBand="0" w:oddHBand="0" w:evenHBand="0" w:firstRowFirstColumn="0" w:firstRowLastColumn="0" w:lastRowFirstColumn="0" w:lastRowLastColumn="0"/>
            <w:tcW w:w="1276" w:type="dxa"/>
          </w:tcPr>
          <w:p w14:paraId="4EB91A0B" w14:textId="77777777" w:rsidR="00170B94" w:rsidRDefault="00170B94" w:rsidP="00AF60D0">
            <w:pPr>
              <w:pStyle w:val="BodyText"/>
              <w:spacing w:after="0" w:line="240" w:lineRule="auto"/>
              <w:rPr>
                <w:rFonts w:asciiTheme="minorHAnsi" w:hAnsiTheme="minorHAnsi"/>
                <w:sz w:val="18"/>
                <w:szCs w:val="18"/>
              </w:rPr>
            </w:pPr>
            <w:proofErr w:type="spellStart"/>
            <w:r>
              <w:rPr>
                <w:rFonts w:asciiTheme="minorHAnsi" w:hAnsiTheme="minorHAnsi"/>
                <w:sz w:val="18"/>
                <w:szCs w:val="18"/>
              </w:rPr>
              <w:t>Lokaim</w:t>
            </w:r>
            <w:proofErr w:type="spellEnd"/>
          </w:p>
        </w:tc>
        <w:tc>
          <w:tcPr>
            <w:tcW w:w="2304" w:type="dxa"/>
          </w:tcPr>
          <w:p w14:paraId="2E28E540" w14:textId="77777777" w:rsidR="00170B94" w:rsidRPr="005D6722" w:rsidRDefault="00170B94" w:rsidP="00AF60D0">
            <w:pPr>
              <w:pStyle w:val="BodyText"/>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Chicken and kava, or pig if it is more serious</w:t>
            </w:r>
          </w:p>
        </w:tc>
        <w:tc>
          <w:tcPr>
            <w:tcW w:w="2232" w:type="dxa"/>
          </w:tcPr>
          <w:p w14:paraId="71EF8623" w14:textId="77777777" w:rsidR="00170B94" w:rsidRPr="005D6722" w:rsidRDefault="00170B94" w:rsidP="00AF60D0">
            <w:pPr>
              <w:pStyle w:val="BodyText"/>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No comment</w:t>
            </w:r>
          </w:p>
        </w:tc>
        <w:tc>
          <w:tcPr>
            <w:tcW w:w="3204" w:type="dxa"/>
          </w:tcPr>
          <w:p w14:paraId="0CF9EE45" w14:textId="77777777" w:rsidR="00170B94" w:rsidRPr="005D6722" w:rsidRDefault="00170B94" w:rsidP="00AF60D0">
            <w:pPr>
              <w:pStyle w:val="BodyText"/>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No comment</w:t>
            </w:r>
          </w:p>
        </w:tc>
      </w:tr>
      <w:tr w:rsidR="00170B94" w:rsidRPr="005D6722" w14:paraId="4AACE0E2" w14:textId="77777777" w:rsidTr="00AF60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2544624A" w14:textId="77777777" w:rsidR="00170B94" w:rsidRPr="005D6722" w:rsidRDefault="00170B94" w:rsidP="00AF60D0">
            <w:pPr>
              <w:pStyle w:val="BodyText"/>
              <w:spacing w:after="0" w:line="240" w:lineRule="auto"/>
              <w:rPr>
                <w:rFonts w:asciiTheme="minorHAnsi" w:hAnsiTheme="minorHAnsi"/>
                <w:sz w:val="18"/>
                <w:szCs w:val="18"/>
              </w:rPr>
            </w:pPr>
            <w:proofErr w:type="spellStart"/>
            <w:r>
              <w:rPr>
                <w:rFonts w:asciiTheme="minorHAnsi" w:hAnsiTheme="minorHAnsi"/>
                <w:sz w:val="18"/>
                <w:szCs w:val="18"/>
              </w:rPr>
              <w:t>Enkatalay</w:t>
            </w:r>
            <w:proofErr w:type="spellEnd"/>
          </w:p>
        </w:tc>
        <w:tc>
          <w:tcPr>
            <w:tcW w:w="2304" w:type="dxa"/>
          </w:tcPr>
          <w:p w14:paraId="4B7B81BB" w14:textId="77777777" w:rsidR="00170B94" w:rsidRPr="005D6722" w:rsidRDefault="00170B94" w:rsidP="00AF60D0">
            <w:pPr>
              <w:pStyle w:val="BodyText"/>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5D6722">
              <w:rPr>
                <w:rFonts w:asciiTheme="minorHAnsi" w:hAnsiTheme="minorHAnsi"/>
                <w:sz w:val="18"/>
                <w:szCs w:val="18"/>
              </w:rPr>
              <w:t xml:space="preserve">Meeting in the </w:t>
            </w:r>
            <w:proofErr w:type="spellStart"/>
            <w:r w:rsidRPr="005D6722">
              <w:rPr>
                <w:rFonts w:asciiTheme="minorHAnsi" w:hAnsiTheme="minorHAnsi"/>
                <w:sz w:val="18"/>
                <w:szCs w:val="18"/>
              </w:rPr>
              <w:t>nakamal</w:t>
            </w:r>
            <w:proofErr w:type="spellEnd"/>
            <w:r w:rsidRPr="005D6722">
              <w:rPr>
                <w:rFonts w:asciiTheme="minorHAnsi" w:hAnsiTheme="minorHAnsi"/>
                <w:sz w:val="18"/>
                <w:szCs w:val="18"/>
              </w:rPr>
              <w:t>, man must say sorry, pig and mat</w:t>
            </w:r>
          </w:p>
        </w:tc>
        <w:tc>
          <w:tcPr>
            <w:tcW w:w="2232" w:type="dxa"/>
          </w:tcPr>
          <w:p w14:paraId="5C2CBC66" w14:textId="77777777" w:rsidR="00170B94" w:rsidRPr="005D6722" w:rsidRDefault="00170B94" w:rsidP="00AF60D0">
            <w:pPr>
              <w:pStyle w:val="BodyText"/>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Parents take the woman to the police</w:t>
            </w:r>
          </w:p>
        </w:tc>
        <w:tc>
          <w:tcPr>
            <w:tcW w:w="3204" w:type="dxa"/>
          </w:tcPr>
          <w:p w14:paraId="3B446A40" w14:textId="77777777" w:rsidR="00170B94" w:rsidRPr="005D6722" w:rsidRDefault="00170B94" w:rsidP="00AF60D0">
            <w:pPr>
              <w:pStyle w:val="BodyText"/>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roofErr w:type="spellStart"/>
            <w:r>
              <w:rPr>
                <w:rFonts w:asciiTheme="minorHAnsi" w:hAnsiTheme="minorHAnsi"/>
                <w:sz w:val="18"/>
                <w:szCs w:val="18"/>
                <w:lang w:val="en-NZ"/>
              </w:rPr>
              <w:t>Infedelity</w:t>
            </w:r>
            <w:proofErr w:type="spellEnd"/>
            <w:r>
              <w:rPr>
                <w:rFonts w:asciiTheme="minorHAnsi" w:hAnsiTheme="minorHAnsi"/>
                <w:sz w:val="18"/>
                <w:szCs w:val="18"/>
                <w:lang w:val="en-NZ"/>
              </w:rPr>
              <w:t>: Lump sum of kava to the family. The women must compensate the other woman with a pig.</w:t>
            </w:r>
          </w:p>
        </w:tc>
      </w:tr>
      <w:tr w:rsidR="007B0ECC" w:rsidRPr="005D6722" w14:paraId="1588E3A5" w14:textId="77777777" w:rsidTr="00883548">
        <w:trPr>
          <w:trHeight w:val="442"/>
        </w:trPr>
        <w:tc>
          <w:tcPr>
            <w:cnfStyle w:val="001000000000" w:firstRow="0" w:lastRow="0" w:firstColumn="1" w:lastColumn="0" w:oddVBand="0" w:evenVBand="0" w:oddHBand="0" w:evenHBand="0" w:firstRowFirstColumn="0" w:firstRowLastColumn="0" w:lastRowFirstColumn="0" w:lastRowLastColumn="0"/>
            <w:tcW w:w="1276" w:type="dxa"/>
          </w:tcPr>
          <w:p w14:paraId="029E34C3" w14:textId="77777777" w:rsidR="007B0ECC" w:rsidRPr="005D6722" w:rsidRDefault="007B0ECC" w:rsidP="00883548">
            <w:pPr>
              <w:pStyle w:val="BodyText"/>
              <w:spacing w:after="0" w:line="240" w:lineRule="auto"/>
              <w:rPr>
                <w:rFonts w:asciiTheme="minorHAnsi" w:hAnsiTheme="minorHAnsi"/>
                <w:sz w:val="18"/>
                <w:szCs w:val="18"/>
              </w:rPr>
            </w:pPr>
            <w:proofErr w:type="spellStart"/>
            <w:r>
              <w:rPr>
                <w:rFonts w:asciiTheme="minorHAnsi" w:hAnsiTheme="minorHAnsi"/>
                <w:sz w:val="18"/>
                <w:szCs w:val="18"/>
              </w:rPr>
              <w:t>Lamanaruan</w:t>
            </w:r>
            <w:proofErr w:type="spellEnd"/>
          </w:p>
        </w:tc>
        <w:tc>
          <w:tcPr>
            <w:tcW w:w="2304" w:type="dxa"/>
          </w:tcPr>
          <w:p w14:paraId="0A5ABF63" w14:textId="77777777" w:rsidR="007B0ECC" w:rsidRPr="005D6722" w:rsidRDefault="007B0ECC" w:rsidP="00883548">
            <w:pPr>
              <w:pStyle w:val="BodyText"/>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 xml:space="preserve">Chief brings community together; Kava or pig </w:t>
            </w:r>
          </w:p>
        </w:tc>
        <w:tc>
          <w:tcPr>
            <w:tcW w:w="2232" w:type="dxa"/>
          </w:tcPr>
          <w:p w14:paraId="566CE254" w14:textId="77777777" w:rsidR="007B0ECC" w:rsidRPr="005D6722" w:rsidRDefault="007B0ECC" w:rsidP="00883548">
            <w:pPr>
              <w:pStyle w:val="BodyText"/>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Pig</w:t>
            </w:r>
          </w:p>
        </w:tc>
        <w:tc>
          <w:tcPr>
            <w:tcW w:w="3204" w:type="dxa"/>
          </w:tcPr>
          <w:p w14:paraId="2A33852D" w14:textId="77777777" w:rsidR="007B0ECC" w:rsidRPr="005D6722" w:rsidRDefault="007B0ECC" w:rsidP="00883548">
            <w:pPr>
              <w:pStyle w:val="BodyText"/>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Not discussed</w:t>
            </w:r>
          </w:p>
        </w:tc>
      </w:tr>
      <w:tr w:rsidR="007B0ECC" w:rsidRPr="005D6722" w14:paraId="196BBF5E" w14:textId="77777777" w:rsidTr="00883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3F91F1AE" w14:textId="77777777" w:rsidR="007B0ECC" w:rsidRPr="005D6722" w:rsidRDefault="007B0ECC" w:rsidP="00883548">
            <w:pPr>
              <w:pStyle w:val="BodyText"/>
              <w:spacing w:after="0" w:line="240" w:lineRule="auto"/>
              <w:rPr>
                <w:rFonts w:asciiTheme="minorHAnsi" w:hAnsiTheme="minorHAnsi"/>
                <w:sz w:val="18"/>
                <w:szCs w:val="18"/>
              </w:rPr>
            </w:pPr>
            <w:proofErr w:type="spellStart"/>
            <w:r>
              <w:rPr>
                <w:rFonts w:asciiTheme="minorHAnsi" w:hAnsiTheme="minorHAnsi"/>
                <w:sz w:val="18"/>
                <w:szCs w:val="18"/>
              </w:rPr>
              <w:t>Enarawia</w:t>
            </w:r>
            <w:proofErr w:type="spellEnd"/>
          </w:p>
        </w:tc>
        <w:tc>
          <w:tcPr>
            <w:tcW w:w="2304" w:type="dxa"/>
          </w:tcPr>
          <w:p w14:paraId="5CF177A7" w14:textId="77777777" w:rsidR="007B0ECC" w:rsidRPr="005D6722" w:rsidRDefault="007B0ECC" w:rsidP="00883548">
            <w:pPr>
              <w:pStyle w:val="BodyText"/>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Chicken or pig and kava</w:t>
            </w:r>
          </w:p>
        </w:tc>
        <w:tc>
          <w:tcPr>
            <w:tcW w:w="2232" w:type="dxa"/>
          </w:tcPr>
          <w:p w14:paraId="36881A89" w14:textId="77777777" w:rsidR="007B0ECC" w:rsidRPr="005D6722" w:rsidRDefault="007B0ECC" w:rsidP="00883548">
            <w:pPr>
              <w:pStyle w:val="BodyText"/>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 xml:space="preserve">Not discussed </w:t>
            </w:r>
          </w:p>
        </w:tc>
        <w:tc>
          <w:tcPr>
            <w:tcW w:w="3204" w:type="dxa"/>
          </w:tcPr>
          <w:p w14:paraId="1E6EBD95" w14:textId="77777777" w:rsidR="007B0ECC" w:rsidRPr="005D6722" w:rsidRDefault="007B0ECC" w:rsidP="00883548">
            <w:pPr>
              <w:pStyle w:val="BodyText"/>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Not discussed</w:t>
            </w:r>
          </w:p>
        </w:tc>
      </w:tr>
      <w:tr w:rsidR="00170B94" w:rsidRPr="005D6722" w14:paraId="598E6308" w14:textId="77777777" w:rsidTr="00AF60D0">
        <w:tc>
          <w:tcPr>
            <w:cnfStyle w:val="001000000000" w:firstRow="0" w:lastRow="0" w:firstColumn="1" w:lastColumn="0" w:oddVBand="0" w:evenVBand="0" w:oddHBand="0" w:evenHBand="0" w:firstRowFirstColumn="0" w:firstRowLastColumn="0" w:lastRowFirstColumn="0" w:lastRowLastColumn="0"/>
            <w:tcW w:w="1276" w:type="dxa"/>
          </w:tcPr>
          <w:p w14:paraId="653C0A74" w14:textId="77777777" w:rsidR="00170B94" w:rsidRPr="005D6722" w:rsidRDefault="00170B94" w:rsidP="00AF60D0">
            <w:pPr>
              <w:pStyle w:val="BodyText"/>
              <w:spacing w:after="0" w:line="240" w:lineRule="auto"/>
              <w:rPr>
                <w:rFonts w:asciiTheme="minorHAnsi" w:hAnsiTheme="minorHAnsi"/>
                <w:sz w:val="18"/>
                <w:szCs w:val="18"/>
              </w:rPr>
            </w:pPr>
            <w:proofErr w:type="spellStart"/>
            <w:r>
              <w:rPr>
                <w:rFonts w:asciiTheme="minorHAnsi" w:hAnsiTheme="minorHAnsi"/>
                <w:sz w:val="18"/>
                <w:szCs w:val="18"/>
              </w:rPr>
              <w:t>Ikaokao</w:t>
            </w:r>
            <w:proofErr w:type="spellEnd"/>
          </w:p>
        </w:tc>
        <w:tc>
          <w:tcPr>
            <w:tcW w:w="2304" w:type="dxa"/>
          </w:tcPr>
          <w:p w14:paraId="4B69E180" w14:textId="77777777" w:rsidR="00170B94" w:rsidRPr="005D6722" w:rsidRDefault="00170B94" w:rsidP="00AF60D0">
            <w:pPr>
              <w:pStyle w:val="BodyText"/>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Compensation ceremony,</w:t>
            </w:r>
            <w:r w:rsidRPr="005D6722">
              <w:rPr>
                <w:rFonts w:asciiTheme="minorHAnsi" w:hAnsiTheme="minorHAnsi"/>
                <w:sz w:val="18"/>
                <w:szCs w:val="18"/>
              </w:rPr>
              <w:t xml:space="preserve"> pig </w:t>
            </w:r>
            <w:r>
              <w:rPr>
                <w:rFonts w:asciiTheme="minorHAnsi" w:hAnsiTheme="minorHAnsi"/>
                <w:sz w:val="18"/>
                <w:szCs w:val="18"/>
              </w:rPr>
              <w:t>or chicken and kava</w:t>
            </w:r>
          </w:p>
        </w:tc>
        <w:tc>
          <w:tcPr>
            <w:tcW w:w="2232" w:type="dxa"/>
          </w:tcPr>
          <w:p w14:paraId="37FCD1C7" w14:textId="77777777" w:rsidR="00170B94" w:rsidRPr="005D6722" w:rsidRDefault="00170B94" w:rsidP="00AF60D0">
            <w:pPr>
              <w:pStyle w:val="BodyText"/>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Chief rings the police and a pig</w:t>
            </w:r>
          </w:p>
        </w:tc>
        <w:tc>
          <w:tcPr>
            <w:tcW w:w="3204" w:type="dxa"/>
          </w:tcPr>
          <w:p w14:paraId="790896CE" w14:textId="77777777" w:rsidR="00170B94" w:rsidRPr="005D6722" w:rsidRDefault="00170B94" w:rsidP="00AF60D0">
            <w:pPr>
              <w:pStyle w:val="BodyText"/>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Not discussed</w:t>
            </w:r>
          </w:p>
        </w:tc>
      </w:tr>
      <w:tr w:rsidR="00170B94" w:rsidRPr="005D6722" w14:paraId="3FDD2F26" w14:textId="77777777" w:rsidTr="00AF60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467A1009" w14:textId="77777777" w:rsidR="00170B94" w:rsidRPr="005D6722" w:rsidRDefault="00170B94" w:rsidP="00AF60D0">
            <w:pPr>
              <w:pStyle w:val="BodyText"/>
              <w:spacing w:after="0" w:line="240" w:lineRule="auto"/>
              <w:rPr>
                <w:rFonts w:asciiTheme="minorHAnsi" w:hAnsiTheme="minorHAnsi"/>
                <w:sz w:val="18"/>
                <w:szCs w:val="18"/>
              </w:rPr>
            </w:pPr>
            <w:proofErr w:type="spellStart"/>
            <w:r>
              <w:rPr>
                <w:rFonts w:asciiTheme="minorHAnsi" w:hAnsiTheme="minorHAnsi"/>
                <w:sz w:val="18"/>
                <w:szCs w:val="18"/>
              </w:rPr>
              <w:t>Isavai</w:t>
            </w:r>
            <w:proofErr w:type="spellEnd"/>
          </w:p>
        </w:tc>
        <w:tc>
          <w:tcPr>
            <w:tcW w:w="2304" w:type="dxa"/>
          </w:tcPr>
          <w:p w14:paraId="53C5F2D9" w14:textId="77777777" w:rsidR="00170B94" w:rsidRPr="005D6722" w:rsidRDefault="00170B94" w:rsidP="00AF60D0">
            <w:pPr>
              <w:pStyle w:val="BodyText"/>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Compensation ceremony,</w:t>
            </w:r>
            <w:r w:rsidRPr="005D6722">
              <w:rPr>
                <w:rFonts w:asciiTheme="minorHAnsi" w:hAnsiTheme="minorHAnsi"/>
                <w:sz w:val="18"/>
                <w:szCs w:val="18"/>
              </w:rPr>
              <w:t xml:space="preserve"> pig </w:t>
            </w:r>
            <w:r>
              <w:rPr>
                <w:rFonts w:asciiTheme="minorHAnsi" w:hAnsiTheme="minorHAnsi"/>
                <w:sz w:val="18"/>
                <w:szCs w:val="18"/>
              </w:rPr>
              <w:t>or chicken and kava</w:t>
            </w:r>
          </w:p>
        </w:tc>
        <w:tc>
          <w:tcPr>
            <w:tcW w:w="2232" w:type="dxa"/>
          </w:tcPr>
          <w:p w14:paraId="6C0256E8" w14:textId="77777777" w:rsidR="00170B94" w:rsidRPr="005D6722" w:rsidRDefault="00170B94" w:rsidP="00AF60D0">
            <w:pPr>
              <w:pStyle w:val="BodyText"/>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Police</w:t>
            </w:r>
          </w:p>
        </w:tc>
        <w:tc>
          <w:tcPr>
            <w:tcW w:w="3204" w:type="dxa"/>
          </w:tcPr>
          <w:p w14:paraId="30CCE796" w14:textId="77777777" w:rsidR="00170B94" w:rsidRPr="005D6722" w:rsidRDefault="00170B94" w:rsidP="00AF60D0">
            <w:pPr>
              <w:pStyle w:val="BodyText"/>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Not discussed</w:t>
            </w:r>
          </w:p>
        </w:tc>
      </w:tr>
      <w:tr w:rsidR="00170B94" w:rsidRPr="005D6722" w14:paraId="022F8EE9" w14:textId="77777777" w:rsidTr="00AF60D0">
        <w:tc>
          <w:tcPr>
            <w:cnfStyle w:val="001000000000" w:firstRow="0" w:lastRow="0" w:firstColumn="1" w:lastColumn="0" w:oddVBand="0" w:evenVBand="0" w:oddHBand="0" w:evenHBand="0" w:firstRowFirstColumn="0" w:firstRowLastColumn="0" w:lastRowFirstColumn="0" w:lastRowLastColumn="0"/>
            <w:tcW w:w="1276" w:type="dxa"/>
          </w:tcPr>
          <w:p w14:paraId="23668D7D" w14:textId="77777777" w:rsidR="00170B94" w:rsidRPr="005D6722" w:rsidRDefault="00170B94" w:rsidP="00AF60D0">
            <w:pPr>
              <w:pStyle w:val="BodyText"/>
              <w:spacing w:after="0" w:line="240" w:lineRule="auto"/>
              <w:rPr>
                <w:rFonts w:asciiTheme="minorHAnsi" w:hAnsiTheme="minorHAnsi"/>
                <w:sz w:val="18"/>
                <w:szCs w:val="18"/>
              </w:rPr>
            </w:pPr>
            <w:proofErr w:type="spellStart"/>
            <w:r>
              <w:rPr>
                <w:rFonts w:asciiTheme="minorHAnsi" w:hAnsiTheme="minorHAnsi"/>
                <w:sz w:val="18"/>
                <w:szCs w:val="18"/>
              </w:rPr>
              <w:t>Imatu</w:t>
            </w:r>
            <w:proofErr w:type="spellEnd"/>
          </w:p>
        </w:tc>
        <w:tc>
          <w:tcPr>
            <w:tcW w:w="2304" w:type="dxa"/>
          </w:tcPr>
          <w:p w14:paraId="304EAF3B" w14:textId="77777777" w:rsidR="00170B94" w:rsidRPr="005D6722" w:rsidRDefault="00170B94" w:rsidP="00AF60D0">
            <w:pPr>
              <w:pStyle w:val="BodyText"/>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Compensation ceremony,</w:t>
            </w:r>
            <w:r w:rsidRPr="005D6722">
              <w:rPr>
                <w:rFonts w:asciiTheme="minorHAnsi" w:hAnsiTheme="minorHAnsi"/>
                <w:sz w:val="18"/>
                <w:szCs w:val="18"/>
              </w:rPr>
              <w:t xml:space="preserve"> pig </w:t>
            </w:r>
            <w:r>
              <w:rPr>
                <w:rFonts w:asciiTheme="minorHAnsi" w:hAnsiTheme="minorHAnsi"/>
                <w:sz w:val="18"/>
                <w:szCs w:val="18"/>
              </w:rPr>
              <w:t>or chicken and kava</w:t>
            </w:r>
          </w:p>
        </w:tc>
        <w:tc>
          <w:tcPr>
            <w:tcW w:w="2232" w:type="dxa"/>
          </w:tcPr>
          <w:p w14:paraId="55A53476" w14:textId="77777777" w:rsidR="00170B94" w:rsidRPr="005D6722" w:rsidRDefault="00170B94" w:rsidP="00AF60D0">
            <w:pPr>
              <w:pStyle w:val="BodyText"/>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Police</w:t>
            </w:r>
          </w:p>
        </w:tc>
        <w:tc>
          <w:tcPr>
            <w:tcW w:w="3204" w:type="dxa"/>
          </w:tcPr>
          <w:p w14:paraId="3DDA7E64" w14:textId="77777777" w:rsidR="00170B94" w:rsidRPr="005D6722" w:rsidRDefault="00170B94" w:rsidP="00AF60D0">
            <w:pPr>
              <w:pStyle w:val="BodyText"/>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Not discussed</w:t>
            </w:r>
          </w:p>
        </w:tc>
      </w:tr>
    </w:tbl>
    <w:p w14:paraId="31A9E724" w14:textId="77777777" w:rsidR="00170B94" w:rsidRDefault="00170B94" w:rsidP="00170B94">
      <w:pPr>
        <w:jc w:val="both"/>
        <w:outlineLvl w:val="0"/>
        <w:rPr>
          <w:rFonts w:asciiTheme="minorHAnsi" w:hAnsiTheme="minorHAnsi"/>
          <w:i/>
          <w:color w:val="ED7D31" w:themeColor="accent2"/>
          <w:sz w:val="22"/>
          <w:szCs w:val="22"/>
        </w:rPr>
      </w:pPr>
    </w:p>
    <w:p w14:paraId="5E15263F" w14:textId="77777777" w:rsidR="00170B94" w:rsidRDefault="00170B94" w:rsidP="00170B94">
      <w:pPr>
        <w:jc w:val="both"/>
        <w:outlineLvl w:val="0"/>
        <w:rPr>
          <w:rFonts w:asciiTheme="minorHAnsi" w:hAnsiTheme="minorHAnsi"/>
          <w:i/>
          <w:color w:val="ED7D31" w:themeColor="accent2"/>
          <w:sz w:val="22"/>
          <w:szCs w:val="22"/>
        </w:rPr>
      </w:pPr>
      <w:r w:rsidRPr="004160C9">
        <w:rPr>
          <w:rFonts w:asciiTheme="minorHAnsi" w:hAnsiTheme="minorHAnsi"/>
          <w:i/>
          <w:color w:val="ED7D31" w:themeColor="accent2"/>
          <w:sz w:val="22"/>
          <w:szCs w:val="22"/>
        </w:rPr>
        <w:t>Police</w:t>
      </w:r>
    </w:p>
    <w:p w14:paraId="6C691461" w14:textId="77777777" w:rsidR="00170B94" w:rsidRPr="002D60EB" w:rsidRDefault="00170B94" w:rsidP="00E346CC">
      <w:pPr>
        <w:ind w:right="95"/>
        <w:jc w:val="both"/>
        <w:rPr>
          <w:rFonts w:asciiTheme="minorHAnsi" w:hAnsiTheme="minorHAnsi"/>
          <w:i/>
          <w:sz w:val="22"/>
          <w:szCs w:val="22"/>
        </w:rPr>
      </w:pPr>
      <w:r>
        <w:rPr>
          <w:rFonts w:asciiTheme="minorHAnsi" w:hAnsiTheme="minorHAnsi"/>
          <w:i/>
          <w:sz w:val="22"/>
          <w:szCs w:val="22"/>
        </w:rPr>
        <w:t>“It</w:t>
      </w:r>
      <w:r w:rsidRPr="002D60EB">
        <w:rPr>
          <w:rFonts w:asciiTheme="minorHAnsi" w:hAnsiTheme="minorHAnsi"/>
          <w:i/>
          <w:sz w:val="22"/>
          <w:szCs w:val="22"/>
        </w:rPr>
        <w:t xml:space="preserve"> is important for young men around the age of 20-30 to understand what domestic violence is. This age they are ready to take on training they are ready to get married. If you are not married yet you can teach young people to avoid domestic violence within a family before they get married. It is good for all ages to prepare them within the schools to not practice domestic violence. Their brains are soft but when they are old it is too hard to change their minds</w:t>
      </w:r>
      <w:r>
        <w:rPr>
          <w:rFonts w:asciiTheme="minorHAnsi" w:hAnsiTheme="minorHAnsi"/>
          <w:i/>
          <w:sz w:val="22"/>
          <w:szCs w:val="22"/>
        </w:rPr>
        <w:t>”</w:t>
      </w:r>
      <w:r w:rsidRPr="002D60EB">
        <w:rPr>
          <w:rFonts w:asciiTheme="minorHAnsi" w:hAnsiTheme="minorHAnsi"/>
          <w:i/>
          <w:sz w:val="22"/>
          <w:szCs w:val="22"/>
        </w:rPr>
        <w:t xml:space="preserve">. (Male Police Officer, </w:t>
      </w:r>
      <w:proofErr w:type="spellStart"/>
      <w:r w:rsidRPr="002D60EB">
        <w:rPr>
          <w:rFonts w:asciiTheme="minorHAnsi" w:hAnsiTheme="minorHAnsi"/>
          <w:i/>
          <w:sz w:val="22"/>
          <w:szCs w:val="22"/>
        </w:rPr>
        <w:t>Lenakel</w:t>
      </w:r>
      <w:proofErr w:type="spellEnd"/>
      <w:r w:rsidRPr="002D60EB">
        <w:rPr>
          <w:rFonts w:asciiTheme="minorHAnsi" w:hAnsiTheme="minorHAnsi"/>
          <w:i/>
          <w:sz w:val="22"/>
          <w:szCs w:val="22"/>
        </w:rPr>
        <w:t>)</w:t>
      </w:r>
    </w:p>
    <w:p w14:paraId="163FB0BF" w14:textId="77777777" w:rsidR="00170B94" w:rsidRPr="004160C9" w:rsidRDefault="00170B94" w:rsidP="00170B94">
      <w:pPr>
        <w:jc w:val="both"/>
        <w:outlineLvl w:val="0"/>
        <w:rPr>
          <w:rFonts w:asciiTheme="minorHAnsi" w:hAnsiTheme="minorHAnsi"/>
          <w:i/>
          <w:color w:val="ED7D31" w:themeColor="accent2"/>
          <w:sz w:val="22"/>
          <w:szCs w:val="22"/>
        </w:rPr>
      </w:pPr>
    </w:p>
    <w:p w14:paraId="246C4B42" w14:textId="4925F1AB" w:rsidR="00170B94" w:rsidRDefault="00170B94" w:rsidP="00170B94">
      <w:pPr>
        <w:jc w:val="both"/>
        <w:outlineLvl w:val="0"/>
        <w:rPr>
          <w:rFonts w:asciiTheme="minorHAnsi" w:hAnsiTheme="minorHAnsi"/>
          <w:sz w:val="22"/>
          <w:szCs w:val="22"/>
        </w:rPr>
      </w:pPr>
      <w:r>
        <w:rPr>
          <w:rFonts w:asciiTheme="minorHAnsi" w:hAnsiTheme="minorHAnsi"/>
          <w:sz w:val="22"/>
          <w:szCs w:val="22"/>
        </w:rPr>
        <w:t xml:space="preserve">There is a lot of variation in how chiefs relate to the police.  The Police in </w:t>
      </w:r>
      <w:proofErr w:type="spellStart"/>
      <w:r>
        <w:rPr>
          <w:rFonts w:asciiTheme="minorHAnsi" w:hAnsiTheme="minorHAnsi"/>
          <w:sz w:val="22"/>
          <w:szCs w:val="22"/>
        </w:rPr>
        <w:t>Lenakel</w:t>
      </w:r>
      <w:proofErr w:type="spellEnd"/>
      <w:r>
        <w:rPr>
          <w:rFonts w:asciiTheme="minorHAnsi" w:hAnsiTheme="minorHAnsi"/>
          <w:sz w:val="22"/>
          <w:szCs w:val="22"/>
        </w:rPr>
        <w:t xml:space="preserve"> reported that chiefs often deal with domestic violence at the community level but the police encourage chiefs to refer issues such as violence against young women and rape to the Police. In </w:t>
      </w:r>
      <w:proofErr w:type="spellStart"/>
      <w:r>
        <w:rPr>
          <w:rFonts w:asciiTheme="minorHAnsi" w:hAnsiTheme="minorHAnsi"/>
          <w:sz w:val="22"/>
          <w:szCs w:val="22"/>
        </w:rPr>
        <w:t>Enimahia</w:t>
      </w:r>
      <w:proofErr w:type="spellEnd"/>
      <w:r>
        <w:rPr>
          <w:rFonts w:asciiTheme="minorHAnsi" w:hAnsiTheme="minorHAnsi"/>
          <w:sz w:val="22"/>
          <w:szCs w:val="22"/>
        </w:rPr>
        <w:t xml:space="preserve">, cases with young </w:t>
      </w:r>
      <w:r w:rsidR="00E346CC">
        <w:rPr>
          <w:rFonts w:asciiTheme="minorHAnsi" w:hAnsiTheme="minorHAnsi"/>
          <w:sz w:val="22"/>
          <w:szCs w:val="22"/>
        </w:rPr>
        <w:t>women</w:t>
      </w:r>
      <w:r>
        <w:rPr>
          <w:rFonts w:asciiTheme="minorHAnsi" w:hAnsiTheme="minorHAnsi"/>
          <w:sz w:val="22"/>
          <w:szCs w:val="22"/>
        </w:rPr>
        <w:t xml:space="preserve"> are referred by the Chief to the Police.  In </w:t>
      </w:r>
      <w:proofErr w:type="spellStart"/>
      <w:r>
        <w:rPr>
          <w:rFonts w:asciiTheme="minorHAnsi" w:hAnsiTheme="minorHAnsi"/>
          <w:sz w:val="22"/>
          <w:szCs w:val="22"/>
        </w:rPr>
        <w:t>Enimahia</w:t>
      </w:r>
      <w:proofErr w:type="spellEnd"/>
      <w:r>
        <w:rPr>
          <w:rFonts w:asciiTheme="minorHAnsi" w:hAnsiTheme="minorHAnsi"/>
          <w:sz w:val="22"/>
          <w:szCs w:val="22"/>
        </w:rPr>
        <w:t xml:space="preserve">, </w:t>
      </w:r>
      <w:proofErr w:type="spellStart"/>
      <w:r>
        <w:rPr>
          <w:rFonts w:asciiTheme="minorHAnsi" w:hAnsiTheme="minorHAnsi"/>
          <w:sz w:val="22"/>
          <w:szCs w:val="22"/>
        </w:rPr>
        <w:t>Ikurup</w:t>
      </w:r>
      <w:proofErr w:type="spellEnd"/>
      <w:r>
        <w:rPr>
          <w:rFonts w:asciiTheme="minorHAnsi" w:hAnsiTheme="minorHAnsi"/>
          <w:sz w:val="22"/>
          <w:szCs w:val="22"/>
        </w:rPr>
        <w:t xml:space="preserve">, </w:t>
      </w:r>
      <w:proofErr w:type="spellStart"/>
      <w:r>
        <w:rPr>
          <w:rFonts w:asciiTheme="minorHAnsi" w:hAnsiTheme="minorHAnsi"/>
          <w:sz w:val="22"/>
          <w:szCs w:val="22"/>
        </w:rPr>
        <w:t>Ikaokoa</w:t>
      </w:r>
      <w:proofErr w:type="spellEnd"/>
      <w:r>
        <w:rPr>
          <w:rFonts w:asciiTheme="minorHAnsi" w:hAnsiTheme="minorHAnsi"/>
          <w:sz w:val="22"/>
          <w:szCs w:val="22"/>
        </w:rPr>
        <w:t xml:space="preserve">, </w:t>
      </w:r>
      <w:proofErr w:type="spellStart"/>
      <w:r>
        <w:rPr>
          <w:rFonts w:asciiTheme="minorHAnsi" w:hAnsiTheme="minorHAnsi"/>
          <w:sz w:val="22"/>
          <w:szCs w:val="22"/>
        </w:rPr>
        <w:t>Isavai</w:t>
      </w:r>
      <w:proofErr w:type="spellEnd"/>
      <w:r>
        <w:rPr>
          <w:rFonts w:asciiTheme="minorHAnsi" w:hAnsiTheme="minorHAnsi"/>
          <w:sz w:val="22"/>
          <w:szCs w:val="22"/>
        </w:rPr>
        <w:t xml:space="preserve"> and </w:t>
      </w:r>
      <w:proofErr w:type="spellStart"/>
      <w:r>
        <w:rPr>
          <w:rFonts w:asciiTheme="minorHAnsi" w:hAnsiTheme="minorHAnsi"/>
          <w:sz w:val="22"/>
          <w:szCs w:val="22"/>
        </w:rPr>
        <w:t>Imatu</w:t>
      </w:r>
      <w:proofErr w:type="spellEnd"/>
      <w:r>
        <w:rPr>
          <w:rFonts w:asciiTheme="minorHAnsi" w:hAnsiTheme="minorHAnsi"/>
          <w:sz w:val="22"/>
          <w:szCs w:val="22"/>
        </w:rPr>
        <w:t xml:space="preserve"> the Chief referred cases of domestic violence to the Police if they continued.  Chiefs in </w:t>
      </w:r>
      <w:proofErr w:type="spellStart"/>
      <w:r>
        <w:rPr>
          <w:rFonts w:asciiTheme="minorHAnsi" w:hAnsiTheme="minorHAnsi"/>
          <w:sz w:val="22"/>
          <w:szCs w:val="22"/>
        </w:rPr>
        <w:t>Aniwa</w:t>
      </w:r>
      <w:proofErr w:type="spellEnd"/>
      <w:r>
        <w:rPr>
          <w:rFonts w:asciiTheme="minorHAnsi" w:hAnsiTheme="minorHAnsi"/>
          <w:sz w:val="22"/>
          <w:szCs w:val="22"/>
        </w:rPr>
        <w:t xml:space="preserve"> called the ‘mobile police’ which they contacted via phone and the Police came to </w:t>
      </w:r>
      <w:proofErr w:type="spellStart"/>
      <w:r>
        <w:rPr>
          <w:rFonts w:asciiTheme="minorHAnsi" w:hAnsiTheme="minorHAnsi"/>
          <w:sz w:val="22"/>
          <w:szCs w:val="22"/>
        </w:rPr>
        <w:t>Aniwa</w:t>
      </w:r>
      <w:proofErr w:type="spellEnd"/>
      <w:r>
        <w:rPr>
          <w:rFonts w:asciiTheme="minorHAnsi" w:hAnsiTheme="minorHAnsi"/>
          <w:sz w:val="22"/>
          <w:szCs w:val="22"/>
        </w:rPr>
        <w:t xml:space="preserve"> from </w:t>
      </w:r>
      <w:proofErr w:type="spellStart"/>
      <w:r>
        <w:rPr>
          <w:rFonts w:asciiTheme="minorHAnsi" w:hAnsiTheme="minorHAnsi"/>
          <w:sz w:val="22"/>
          <w:szCs w:val="22"/>
        </w:rPr>
        <w:t>Tanna</w:t>
      </w:r>
      <w:proofErr w:type="spellEnd"/>
      <w:r>
        <w:rPr>
          <w:rFonts w:asciiTheme="minorHAnsi" w:hAnsiTheme="minorHAnsi"/>
          <w:sz w:val="22"/>
          <w:szCs w:val="22"/>
        </w:rPr>
        <w:t xml:space="preserve">. CAVAWs in </w:t>
      </w:r>
      <w:proofErr w:type="spellStart"/>
      <w:r>
        <w:rPr>
          <w:rFonts w:asciiTheme="minorHAnsi" w:hAnsiTheme="minorHAnsi"/>
          <w:sz w:val="22"/>
          <w:szCs w:val="22"/>
        </w:rPr>
        <w:t>Aniwa</w:t>
      </w:r>
      <w:proofErr w:type="spellEnd"/>
      <w:r>
        <w:rPr>
          <w:rFonts w:asciiTheme="minorHAnsi" w:hAnsiTheme="minorHAnsi"/>
          <w:sz w:val="22"/>
          <w:szCs w:val="22"/>
        </w:rPr>
        <w:t xml:space="preserve"> reported that Police beat up perpetrators. In </w:t>
      </w:r>
      <w:proofErr w:type="spellStart"/>
      <w:r>
        <w:rPr>
          <w:rFonts w:asciiTheme="minorHAnsi" w:hAnsiTheme="minorHAnsi"/>
          <w:sz w:val="22"/>
          <w:szCs w:val="22"/>
        </w:rPr>
        <w:t>Enarawia</w:t>
      </w:r>
      <w:proofErr w:type="spellEnd"/>
      <w:r>
        <w:rPr>
          <w:rFonts w:asciiTheme="minorHAnsi" w:hAnsiTheme="minorHAnsi"/>
          <w:sz w:val="22"/>
          <w:szCs w:val="22"/>
        </w:rPr>
        <w:t xml:space="preserve"> and </w:t>
      </w:r>
      <w:proofErr w:type="spellStart"/>
      <w:r>
        <w:rPr>
          <w:rFonts w:asciiTheme="minorHAnsi" w:hAnsiTheme="minorHAnsi"/>
          <w:sz w:val="22"/>
          <w:szCs w:val="22"/>
        </w:rPr>
        <w:t>Lamanaruan</w:t>
      </w:r>
      <w:proofErr w:type="spellEnd"/>
      <w:r>
        <w:rPr>
          <w:rFonts w:asciiTheme="minorHAnsi" w:hAnsiTheme="minorHAnsi"/>
          <w:sz w:val="22"/>
          <w:szCs w:val="22"/>
        </w:rPr>
        <w:t xml:space="preserve"> the women leaders reported that police are rarely or never involved in cases of domestic violence.  Rape was referred to Police in </w:t>
      </w:r>
      <w:proofErr w:type="spellStart"/>
      <w:r>
        <w:rPr>
          <w:rFonts w:asciiTheme="minorHAnsi" w:hAnsiTheme="minorHAnsi"/>
          <w:sz w:val="22"/>
          <w:szCs w:val="22"/>
        </w:rPr>
        <w:t>Enkatalay</w:t>
      </w:r>
      <w:proofErr w:type="spellEnd"/>
      <w:r>
        <w:rPr>
          <w:rFonts w:asciiTheme="minorHAnsi" w:hAnsiTheme="minorHAnsi"/>
          <w:sz w:val="22"/>
          <w:szCs w:val="22"/>
        </w:rPr>
        <w:t xml:space="preserve">, </w:t>
      </w:r>
      <w:proofErr w:type="spellStart"/>
      <w:r>
        <w:rPr>
          <w:rFonts w:asciiTheme="minorHAnsi" w:hAnsiTheme="minorHAnsi"/>
          <w:sz w:val="22"/>
          <w:szCs w:val="22"/>
        </w:rPr>
        <w:t>Enimahia</w:t>
      </w:r>
      <w:proofErr w:type="spellEnd"/>
      <w:r>
        <w:rPr>
          <w:rFonts w:asciiTheme="minorHAnsi" w:hAnsiTheme="minorHAnsi"/>
          <w:sz w:val="22"/>
          <w:szCs w:val="22"/>
        </w:rPr>
        <w:t xml:space="preserve">, </w:t>
      </w:r>
      <w:proofErr w:type="spellStart"/>
      <w:r>
        <w:rPr>
          <w:rFonts w:asciiTheme="minorHAnsi" w:hAnsiTheme="minorHAnsi"/>
          <w:sz w:val="22"/>
          <w:szCs w:val="22"/>
        </w:rPr>
        <w:t>Ikurup</w:t>
      </w:r>
      <w:proofErr w:type="spellEnd"/>
      <w:r>
        <w:rPr>
          <w:rFonts w:asciiTheme="minorHAnsi" w:hAnsiTheme="minorHAnsi"/>
          <w:sz w:val="22"/>
          <w:szCs w:val="22"/>
        </w:rPr>
        <w:t xml:space="preserve">, </w:t>
      </w:r>
      <w:proofErr w:type="spellStart"/>
      <w:r>
        <w:rPr>
          <w:rFonts w:asciiTheme="minorHAnsi" w:hAnsiTheme="minorHAnsi"/>
          <w:sz w:val="22"/>
          <w:szCs w:val="22"/>
        </w:rPr>
        <w:t>Ikaokoa</w:t>
      </w:r>
      <w:proofErr w:type="spellEnd"/>
      <w:r>
        <w:rPr>
          <w:rFonts w:asciiTheme="minorHAnsi" w:hAnsiTheme="minorHAnsi"/>
          <w:sz w:val="22"/>
          <w:szCs w:val="22"/>
        </w:rPr>
        <w:t xml:space="preserve">, </w:t>
      </w:r>
      <w:proofErr w:type="spellStart"/>
      <w:r>
        <w:rPr>
          <w:rFonts w:asciiTheme="minorHAnsi" w:hAnsiTheme="minorHAnsi"/>
          <w:sz w:val="22"/>
          <w:szCs w:val="22"/>
        </w:rPr>
        <w:t>Isavai</w:t>
      </w:r>
      <w:proofErr w:type="spellEnd"/>
      <w:r>
        <w:rPr>
          <w:rFonts w:asciiTheme="minorHAnsi" w:hAnsiTheme="minorHAnsi"/>
          <w:sz w:val="22"/>
          <w:szCs w:val="22"/>
        </w:rPr>
        <w:t xml:space="preserve"> and </w:t>
      </w:r>
      <w:proofErr w:type="spellStart"/>
      <w:r>
        <w:rPr>
          <w:rFonts w:asciiTheme="minorHAnsi" w:hAnsiTheme="minorHAnsi"/>
          <w:sz w:val="22"/>
          <w:szCs w:val="22"/>
        </w:rPr>
        <w:t>Imatu</w:t>
      </w:r>
      <w:proofErr w:type="spellEnd"/>
      <w:r>
        <w:rPr>
          <w:rFonts w:asciiTheme="minorHAnsi" w:hAnsiTheme="minorHAnsi"/>
          <w:sz w:val="22"/>
          <w:szCs w:val="22"/>
        </w:rPr>
        <w:t xml:space="preserve">. The Police in </w:t>
      </w:r>
      <w:proofErr w:type="spellStart"/>
      <w:r>
        <w:rPr>
          <w:rFonts w:asciiTheme="minorHAnsi" w:hAnsiTheme="minorHAnsi"/>
          <w:sz w:val="22"/>
          <w:szCs w:val="22"/>
        </w:rPr>
        <w:t>Tanna</w:t>
      </w:r>
      <w:proofErr w:type="spellEnd"/>
      <w:r>
        <w:rPr>
          <w:rFonts w:asciiTheme="minorHAnsi" w:hAnsiTheme="minorHAnsi"/>
          <w:sz w:val="22"/>
          <w:szCs w:val="22"/>
        </w:rPr>
        <w:t xml:space="preserve"> reported that there are both rape cases that go unreported, but also that there are cases where sex between young people is consensual but it is called rape to protect the reputation of the young woman/girl.  </w:t>
      </w:r>
      <w:r w:rsidRPr="00901DBD">
        <w:rPr>
          <w:rFonts w:asciiTheme="minorHAnsi" w:hAnsiTheme="minorHAnsi"/>
          <w:sz w:val="22"/>
          <w:szCs w:val="22"/>
        </w:rPr>
        <w:t>For future life skills training, CARE should consider discussions of the difference between rape and consensual sex, however the issue of consent is complicated because of traditional attitudes around not having sex before marriage.</w:t>
      </w:r>
      <w:r>
        <w:rPr>
          <w:rFonts w:asciiTheme="minorHAnsi" w:hAnsiTheme="minorHAnsi"/>
          <w:sz w:val="22"/>
          <w:szCs w:val="22"/>
        </w:rPr>
        <w:t xml:space="preserve"> </w:t>
      </w:r>
    </w:p>
    <w:p w14:paraId="698FDB78" w14:textId="77777777" w:rsidR="00170B94" w:rsidRDefault="00170B94" w:rsidP="00170B94">
      <w:pPr>
        <w:jc w:val="both"/>
        <w:outlineLvl w:val="0"/>
        <w:rPr>
          <w:rFonts w:asciiTheme="minorHAnsi" w:hAnsiTheme="minorHAnsi"/>
          <w:sz w:val="22"/>
          <w:szCs w:val="22"/>
        </w:rPr>
      </w:pPr>
    </w:p>
    <w:p w14:paraId="4EE38926" w14:textId="77777777" w:rsidR="00170B94" w:rsidRDefault="00170B94" w:rsidP="00170B94">
      <w:pPr>
        <w:jc w:val="both"/>
        <w:outlineLvl w:val="0"/>
        <w:rPr>
          <w:rFonts w:asciiTheme="minorHAnsi" w:hAnsiTheme="minorHAnsi"/>
          <w:i/>
          <w:color w:val="ED7D31" w:themeColor="accent2"/>
          <w:sz w:val="22"/>
          <w:szCs w:val="22"/>
        </w:rPr>
      </w:pPr>
      <w:r>
        <w:rPr>
          <w:rFonts w:asciiTheme="minorHAnsi" w:hAnsiTheme="minorHAnsi"/>
          <w:i/>
          <w:color w:val="ED7D31" w:themeColor="accent2"/>
          <w:sz w:val="22"/>
          <w:szCs w:val="22"/>
        </w:rPr>
        <w:t xml:space="preserve">Health services </w:t>
      </w:r>
    </w:p>
    <w:p w14:paraId="0A1148A1" w14:textId="77777777" w:rsidR="00170B94" w:rsidRPr="00A061EB" w:rsidRDefault="00170B94" w:rsidP="00170B94">
      <w:pPr>
        <w:rPr>
          <w:rFonts w:asciiTheme="minorHAnsi" w:hAnsiTheme="minorHAnsi"/>
          <w:sz w:val="22"/>
          <w:szCs w:val="22"/>
        </w:rPr>
      </w:pPr>
      <w:r w:rsidRPr="00A061EB">
        <w:rPr>
          <w:rFonts w:asciiTheme="minorHAnsi" w:hAnsiTheme="minorHAnsi"/>
          <w:sz w:val="22"/>
          <w:szCs w:val="22"/>
        </w:rPr>
        <w:t>Women accessed</w:t>
      </w:r>
      <w:r>
        <w:rPr>
          <w:rFonts w:asciiTheme="minorHAnsi" w:hAnsiTheme="minorHAnsi"/>
          <w:sz w:val="22"/>
          <w:szCs w:val="22"/>
        </w:rPr>
        <w:t xml:space="preserve"> health services in three of eight</w:t>
      </w:r>
      <w:r w:rsidRPr="00A061EB">
        <w:rPr>
          <w:rFonts w:asciiTheme="minorHAnsi" w:hAnsiTheme="minorHAnsi"/>
          <w:sz w:val="22"/>
          <w:szCs w:val="22"/>
        </w:rPr>
        <w:t xml:space="preserve"> communities</w:t>
      </w:r>
      <w:r>
        <w:rPr>
          <w:rFonts w:asciiTheme="minorHAnsi" w:hAnsiTheme="minorHAnsi"/>
          <w:sz w:val="22"/>
          <w:szCs w:val="22"/>
        </w:rPr>
        <w:t xml:space="preserve">:  </w:t>
      </w:r>
      <w:proofErr w:type="spellStart"/>
      <w:r>
        <w:rPr>
          <w:rFonts w:asciiTheme="minorHAnsi" w:hAnsiTheme="minorHAnsi"/>
          <w:sz w:val="22"/>
          <w:szCs w:val="22"/>
        </w:rPr>
        <w:t>Ikarup</w:t>
      </w:r>
      <w:proofErr w:type="spellEnd"/>
      <w:r>
        <w:rPr>
          <w:rFonts w:asciiTheme="minorHAnsi" w:hAnsiTheme="minorHAnsi"/>
          <w:sz w:val="22"/>
          <w:szCs w:val="22"/>
        </w:rPr>
        <w:t xml:space="preserve">, </w:t>
      </w:r>
      <w:proofErr w:type="spellStart"/>
      <w:r>
        <w:rPr>
          <w:rFonts w:asciiTheme="minorHAnsi" w:hAnsiTheme="minorHAnsi"/>
          <w:sz w:val="22"/>
          <w:szCs w:val="22"/>
        </w:rPr>
        <w:t>Enimahia</w:t>
      </w:r>
      <w:proofErr w:type="spellEnd"/>
      <w:r>
        <w:rPr>
          <w:rFonts w:asciiTheme="minorHAnsi" w:hAnsiTheme="minorHAnsi"/>
          <w:sz w:val="22"/>
          <w:szCs w:val="22"/>
        </w:rPr>
        <w:t xml:space="preserve">, </w:t>
      </w:r>
      <w:proofErr w:type="spellStart"/>
      <w:r>
        <w:rPr>
          <w:rFonts w:asciiTheme="minorHAnsi" w:hAnsiTheme="minorHAnsi"/>
          <w:sz w:val="22"/>
          <w:szCs w:val="22"/>
        </w:rPr>
        <w:t>Lamanaruan</w:t>
      </w:r>
      <w:proofErr w:type="spellEnd"/>
      <w:r>
        <w:rPr>
          <w:rFonts w:asciiTheme="minorHAnsi" w:hAnsiTheme="minorHAnsi"/>
          <w:sz w:val="22"/>
          <w:szCs w:val="22"/>
        </w:rPr>
        <w:t xml:space="preserve"> </w:t>
      </w:r>
      <w:proofErr w:type="gramStart"/>
      <w:r>
        <w:rPr>
          <w:rFonts w:asciiTheme="minorHAnsi" w:hAnsiTheme="minorHAnsi"/>
          <w:sz w:val="22"/>
          <w:szCs w:val="22"/>
        </w:rPr>
        <w:t xml:space="preserve">and </w:t>
      </w:r>
      <w:r w:rsidRPr="00A061EB">
        <w:rPr>
          <w:rFonts w:asciiTheme="minorHAnsi" w:hAnsiTheme="minorHAnsi"/>
          <w:sz w:val="22"/>
          <w:szCs w:val="22"/>
        </w:rPr>
        <w:t>.</w:t>
      </w:r>
      <w:proofErr w:type="gramEnd"/>
      <w:r w:rsidRPr="00A061EB">
        <w:rPr>
          <w:rFonts w:asciiTheme="minorHAnsi" w:hAnsiTheme="minorHAnsi"/>
          <w:sz w:val="22"/>
          <w:szCs w:val="22"/>
        </w:rPr>
        <w:t xml:space="preserve">  The three communities in </w:t>
      </w:r>
      <w:proofErr w:type="spellStart"/>
      <w:r w:rsidRPr="00A061EB">
        <w:rPr>
          <w:rFonts w:asciiTheme="minorHAnsi" w:hAnsiTheme="minorHAnsi"/>
          <w:sz w:val="22"/>
          <w:szCs w:val="22"/>
        </w:rPr>
        <w:t>Aniwa</w:t>
      </w:r>
      <w:proofErr w:type="spellEnd"/>
      <w:r w:rsidRPr="00A061EB">
        <w:rPr>
          <w:rFonts w:asciiTheme="minorHAnsi" w:hAnsiTheme="minorHAnsi"/>
          <w:sz w:val="22"/>
          <w:szCs w:val="22"/>
        </w:rPr>
        <w:t xml:space="preserve"> did not have access to health because the clinic had been closed for six months and the nurse was away in </w:t>
      </w:r>
      <w:proofErr w:type="spellStart"/>
      <w:r w:rsidRPr="00A061EB">
        <w:rPr>
          <w:rFonts w:asciiTheme="minorHAnsi" w:hAnsiTheme="minorHAnsi"/>
          <w:sz w:val="22"/>
          <w:szCs w:val="22"/>
        </w:rPr>
        <w:t>Tanna</w:t>
      </w:r>
      <w:proofErr w:type="spellEnd"/>
      <w:r w:rsidRPr="00A061EB">
        <w:rPr>
          <w:rFonts w:asciiTheme="minorHAnsi" w:hAnsiTheme="minorHAnsi"/>
          <w:sz w:val="22"/>
          <w:szCs w:val="22"/>
        </w:rPr>
        <w:t xml:space="preserve">.  In </w:t>
      </w:r>
      <w:proofErr w:type="spellStart"/>
      <w:r w:rsidRPr="00A061EB">
        <w:rPr>
          <w:rFonts w:asciiTheme="minorHAnsi" w:hAnsiTheme="minorHAnsi"/>
          <w:sz w:val="22"/>
          <w:szCs w:val="22"/>
        </w:rPr>
        <w:t>Enarawia</w:t>
      </w:r>
      <w:proofErr w:type="spellEnd"/>
      <w:r w:rsidRPr="00A061EB">
        <w:rPr>
          <w:rFonts w:asciiTheme="minorHAnsi" w:hAnsiTheme="minorHAnsi"/>
          <w:sz w:val="22"/>
          <w:szCs w:val="22"/>
        </w:rPr>
        <w:t xml:space="preserve">, the chief and a women’s leader reported that women did not access health </w:t>
      </w:r>
      <w:r>
        <w:rPr>
          <w:rFonts w:asciiTheme="minorHAnsi" w:hAnsiTheme="minorHAnsi"/>
          <w:sz w:val="22"/>
          <w:szCs w:val="22"/>
        </w:rPr>
        <w:t>care</w:t>
      </w:r>
      <w:r w:rsidRPr="00A061EB">
        <w:rPr>
          <w:rFonts w:asciiTheme="minorHAnsi" w:hAnsiTheme="minorHAnsi"/>
          <w:sz w:val="22"/>
          <w:szCs w:val="22"/>
        </w:rPr>
        <w:t xml:space="preserve"> in cases of violence and were treated with traditional medicine</w:t>
      </w:r>
      <w:r>
        <w:rPr>
          <w:rFonts w:asciiTheme="minorHAnsi" w:hAnsiTheme="minorHAnsi"/>
          <w:sz w:val="22"/>
          <w:szCs w:val="22"/>
        </w:rPr>
        <w:t xml:space="preserve">, although they were relatively close to </w:t>
      </w:r>
      <w:proofErr w:type="spellStart"/>
      <w:r>
        <w:rPr>
          <w:rFonts w:asciiTheme="minorHAnsi" w:hAnsiTheme="minorHAnsi"/>
          <w:sz w:val="22"/>
          <w:szCs w:val="22"/>
        </w:rPr>
        <w:t>Lenakel</w:t>
      </w:r>
      <w:proofErr w:type="spellEnd"/>
      <w:r>
        <w:rPr>
          <w:rFonts w:asciiTheme="minorHAnsi" w:hAnsiTheme="minorHAnsi"/>
          <w:sz w:val="22"/>
          <w:szCs w:val="22"/>
        </w:rPr>
        <w:t xml:space="preserve">. </w:t>
      </w:r>
    </w:p>
    <w:p w14:paraId="74C1DECC" w14:textId="77777777" w:rsidR="00C0497B" w:rsidRDefault="00C0497B" w:rsidP="00EC4195">
      <w:pPr>
        <w:jc w:val="both"/>
        <w:rPr>
          <w:rFonts w:asciiTheme="minorHAnsi" w:hAnsiTheme="minorHAnsi"/>
          <w:sz w:val="22"/>
        </w:rPr>
      </w:pPr>
    </w:p>
    <w:p w14:paraId="05CC97D6" w14:textId="14E991FC" w:rsidR="007B0ECC" w:rsidRPr="007B0ECC" w:rsidRDefault="007B0ECC" w:rsidP="00EC4195">
      <w:pPr>
        <w:jc w:val="both"/>
        <w:rPr>
          <w:rFonts w:asciiTheme="minorHAnsi" w:hAnsiTheme="minorHAnsi"/>
          <w:b/>
          <w:sz w:val="22"/>
        </w:rPr>
      </w:pPr>
      <w:r w:rsidRPr="007B0ECC">
        <w:rPr>
          <w:rFonts w:asciiTheme="minorHAnsi" w:hAnsiTheme="minorHAnsi"/>
          <w:b/>
          <w:sz w:val="22"/>
        </w:rPr>
        <w:t>Access to formal services:</w:t>
      </w:r>
    </w:p>
    <w:tbl>
      <w:tblPr>
        <w:tblStyle w:val="TableGrid"/>
        <w:tblW w:w="0" w:type="auto"/>
        <w:tblLook w:val="04A0" w:firstRow="1" w:lastRow="0" w:firstColumn="1" w:lastColumn="0" w:noHBand="0" w:noVBand="1"/>
      </w:tblPr>
      <w:tblGrid>
        <w:gridCol w:w="1607"/>
        <w:gridCol w:w="2499"/>
        <w:gridCol w:w="2515"/>
        <w:gridCol w:w="2395"/>
      </w:tblGrid>
      <w:tr w:rsidR="007B0ECC" w:rsidRPr="00E32A44" w14:paraId="28AD9F02" w14:textId="77777777" w:rsidTr="00E32A44">
        <w:trPr>
          <w:trHeight w:val="506"/>
        </w:trPr>
        <w:tc>
          <w:tcPr>
            <w:tcW w:w="1607" w:type="dxa"/>
          </w:tcPr>
          <w:p w14:paraId="2A7BE385" w14:textId="77777777" w:rsidR="007B0ECC" w:rsidRPr="00E32A44" w:rsidRDefault="007B0ECC" w:rsidP="00883548">
            <w:pPr>
              <w:pStyle w:val="BodyText"/>
              <w:spacing w:before="66"/>
              <w:ind w:right="138"/>
              <w:jc w:val="both"/>
              <w:rPr>
                <w:rFonts w:eastAsiaTheme="minorHAnsi"/>
                <w:b/>
                <w:sz w:val="16"/>
                <w:szCs w:val="16"/>
              </w:rPr>
            </w:pPr>
          </w:p>
        </w:tc>
        <w:tc>
          <w:tcPr>
            <w:tcW w:w="2499" w:type="dxa"/>
          </w:tcPr>
          <w:p w14:paraId="6DD43783" w14:textId="77777777" w:rsidR="007B0ECC" w:rsidRPr="00E32A44" w:rsidRDefault="007B0ECC" w:rsidP="00883548">
            <w:pPr>
              <w:pStyle w:val="BodyText"/>
              <w:spacing w:before="66"/>
              <w:ind w:right="138"/>
              <w:jc w:val="center"/>
              <w:rPr>
                <w:rFonts w:eastAsiaTheme="minorHAnsi"/>
                <w:b/>
                <w:sz w:val="16"/>
                <w:szCs w:val="16"/>
              </w:rPr>
            </w:pPr>
            <w:r w:rsidRPr="00E32A44">
              <w:rPr>
                <w:rFonts w:eastAsiaTheme="minorHAnsi"/>
                <w:b/>
                <w:sz w:val="16"/>
                <w:szCs w:val="16"/>
              </w:rPr>
              <w:t>Police</w:t>
            </w:r>
          </w:p>
        </w:tc>
        <w:tc>
          <w:tcPr>
            <w:tcW w:w="2515" w:type="dxa"/>
          </w:tcPr>
          <w:p w14:paraId="01629767" w14:textId="77777777" w:rsidR="007B0ECC" w:rsidRPr="00E32A44" w:rsidRDefault="007B0ECC" w:rsidP="00883548">
            <w:pPr>
              <w:pStyle w:val="BodyText"/>
              <w:spacing w:before="66"/>
              <w:ind w:right="138"/>
              <w:jc w:val="center"/>
              <w:rPr>
                <w:rFonts w:eastAsiaTheme="minorHAnsi"/>
                <w:b/>
                <w:sz w:val="16"/>
                <w:szCs w:val="16"/>
              </w:rPr>
            </w:pPr>
            <w:r w:rsidRPr="00E32A44">
              <w:rPr>
                <w:rFonts w:eastAsiaTheme="minorHAnsi"/>
                <w:b/>
                <w:sz w:val="16"/>
                <w:szCs w:val="16"/>
              </w:rPr>
              <w:t>Health</w:t>
            </w:r>
          </w:p>
        </w:tc>
        <w:tc>
          <w:tcPr>
            <w:tcW w:w="2395" w:type="dxa"/>
          </w:tcPr>
          <w:p w14:paraId="3E56F2CE" w14:textId="77777777" w:rsidR="007B0ECC" w:rsidRPr="00E32A44" w:rsidRDefault="007B0ECC" w:rsidP="00883548">
            <w:pPr>
              <w:pStyle w:val="BodyText"/>
              <w:spacing w:before="66"/>
              <w:ind w:right="138"/>
              <w:jc w:val="center"/>
              <w:rPr>
                <w:rFonts w:eastAsiaTheme="minorHAnsi"/>
                <w:b/>
                <w:sz w:val="16"/>
                <w:szCs w:val="16"/>
              </w:rPr>
            </w:pPr>
            <w:r w:rsidRPr="00E32A44">
              <w:rPr>
                <w:rFonts w:eastAsiaTheme="minorHAnsi"/>
                <w:b/>
                <w:sz w:val="16"/>
                <w:szCs w:val="16"/>
              </w:rPr>
              <w:t>Counselling/CAVAW</w:t>
            </w:r>
          </w:p>
        </w:tc>
      </w:tr>
      <w:tr w:rsidR="007B0ECC" w:rsidRPr="00E32A44" w14:paraId="0D1B1D4A" w14:textId="77777777" w:rsidTr="00E32A44">
        <w:trPr>
          <w:trHeight w:val="353"/>
        </w:trPr>
        <w:tc>
          <w:tcPr>
            <w:tcW w:w="1607" w:type="dxa"/>
          </w:tcPr>
          <w:p w14:paraId="0C85703E" w14:textId="77777777" w:rsidR="007B0ECC" w:rsidRPr="00E32A44" w:rsidRDefault="007B0ECC" w:rsidP="00883548">
            <w:pPr>
              <w:pStyle w:val="BodyText"/>
              <w:spacing w:before="66"/>
              <w:ind w:right="138"/>
              <w:jc w:val="both"/>
              <w:rPr>
                <w:rFonts w:eastAsiaTheme="minorHAnsi"/>
                <w:szCs w:val="20"/>
              </w:rPr>
            </w:pPr>
            <w:proofErr w:type="spellStart"/>
            <w:r w:rsidRPr="00E32A44">
              <w:rPr>
                <w:rFonts w:eastAsiaTheme="minorHAnsi"/>
                <w:szCs w:val="20"/>
              </w:rPr>
              <w:t>Ikarup</w:t>
            </w:r>
            <w:proofErr w:type="spellEnd"/>
          </w:p>
        </w:tc>
        <w:tc>
          <w:tcPr>
            <w:tcW w:w="2499" w:type="dxa"/>
            <w:shd w:val="clear" w:color="auto" w:fill="E2EFD9" w:themeFill="accent6" w:themeFillTint="33"/>
          </w:tcPr>
          <w:p w14:paraId="762FAC7F" w14:textId="77777777" w:rsidR="007B0ECC" w:rsidRPr="00E32A44" w:rsidRDefault="007B0ECC" w:rsidP="00883548">
            <w:pPr>
              <w:pStyle w:val="BodyText"/>
              <w:spacing w:before="66"/>
              <w:ind w:right="138"/>
              <w:jc w:val="center"/>
              <w:rPr>
                <w:rFonts w:eastAsiaTheme="minorHAnsi"/>
                <w:sz w:val="16"/>
                <w:szCs w:val="16"/>
              </w:rPr>
            </w:pPr>
            <w:r w:rsidRPr="00E32A44">
              <w:rPr>
                <w:rFonts w:eastAsiaTheme="minorHAnsi"/>
                <w:sz w:val="16"/>
                <w:szCs w:val="16"/>
              </w:rPr>
              <w:t>yes</w:t>
            </w:r>
          </w:p>
        </w:tc>
        <w:tc>
          <w:tcPr>
            <w:tcW w:w="2515" w:type="dxa"/>
            <w:shd w:val="clear" w:color="auto" w:fill="E2EFD9" w:themeFill="accent6" w:themeFillTint="33"/>
          </w:tcPr>
          <w:p w14:paraId="1DF98A43" w14:textId="77777777" w:rsidR="007B0ECC" w:rsidRPr="00E32A44" w:rsidRDefault="007B0ECC" w:rsidP="00883548">
            <w:pPr>
              <w:pStyle w:val="BodyText"/>
              <w:spacing w:before="66"/>
              <w:ind w:right="138"/>
              <w:jc w:val="center"/>
              <w:rPr>
                <w:rFonts w:eastAsiaTheme="minorHAnsi"/>
                <w:sz w:val="16"/>
                <w:szCs w:val="16"/>
              </w:rPr>
            </w:pPr>
            <w:r w:rsidRPr="00E32A44">
              <w:rPr>
                <w:rFonts w:eastAsiaTheme="minorHAnsi"/>
                <w:sz w:val="16"/>
                <w:szCs w:val="16"/>
              </w:rPr>
              <w:t>yes</w:t>
            </w:r>
          </w:p>
        </w:tc>
        <w:tc>
          <w:tcPr>
            <w:tcW w:w="2395" w:type="dxa"/>
            <w:tcBorders>
              <w:bottom w:val="nil"/>
            </w:tcBorders>
            <w:shd w:val="clear" w:color="auto" w:fill="F2F2F2" w:themeFill="background1" w:themeFillShade="F2"/>
          </w:tcPr>
          <w:p w14:paraId="0939E537" w14:textId="77777777" w:rsidR="007B0ECC" w:rsidRPr="00E32A44" w:rsidRDefault="007B0ECC" w:rsidP="00883548">
            <w:pPr>
              <w:pStyle w:val="BodyText"/>
              <w:spacing w:before="66"/>
              <w:ind w:right="138"/>
              <w:jc w:val="center"/>
              <w:rPr>
                <w:rFonts w:eastAsiaTheme="minorHAnsi"/>
                <w:sz w:val="16"/>
                <w:szCs w:val="16"/>
              </w:rPr>
            </w:pPr>
            <w:r w:rsidRPr="00E32A44">
              <w:rPr>
                <w:rFonts w:eastAsiaTheme="minorHAnsi"/>
                <w:sz w:val="16"/>
                <w:szCs w:val="16"/>
              </w:rPr>
              <w:t>unclear</w:t>
            </w:r>
          </w:p>
        </w:tc>
      </w:tr>
      <w:tr w:rsidR="007B0ECC" w:rsidRPr="00E32A44" w14:paraId="0E70ED4C" w14:textId="77777777" w:rsidTr="00E32A44">
        <w:trPr>
          <w:trHeight w:val="353"/>
        </w:trPr>
        <w:tc>
          <w:tcPr>
            <w:tcW w:w="1607" w:type="dxa"/>
          </w:tcPr>
          <w:p w14:paraId="63F0150D" w14:textId="77777777" w:rsidR="007B0ECC" w:rsidRPr="00E32A44" w:rsidRDefault="007B0ECC" w:rsidP="00883548">
            <w:pPr>
              <w:pStyle w:val="BodyText"/>
              <w:spacing w:before="66"/>
              <w:ind w:right="138"/>
              <w:jc w:val="both"/>
              <w:rPr>
                <w:rFonts w:eastAsiaTheme="minorHAnsi"/>
                <w:szCs w:val="20"/>
              </w:rPr>
            </w:pPr>
            <w:proofErr w:type="spellStart"/>
            <w:r w:rsidRPr="00E32A44">
              <w:rPr>
                <w:rFonts w:eastAsiaTheme="minorHAnsi"/>
                <w:szCs w:val="20"/>
              </w:rPr>
              <w:t>Enimahia</w:t>
            </w:r>
            <w:proofErr w:type="spellEnd"/>
          </w:p>
        </w:tc>
        <w:tc>
          <w:tcPr>
            <w:tcW w:w="2499" w:type="dxa"/>
            <w:shd w:val="clear" w:color="auto" w:fill="E2EFD9" w:themeFill="accent6" w:themeFillTint="33"/>
          </w:tcPr>
          <w:p w14:paraId="0C649042" w14:textId="77777777" w:rsidR="007B0ECC" w:rsidRPr="00E32A44" w:rsidRDefault="007B0ECC" w:rsidP="00883548">
            <w:pPr>
              <w:pStyle w:val="BodyText"/>
              <w:spacing w:before="66"/>
              <w:ind w:right="138"/>
              <w:jc w:val="center"/>
              <w:rPr>
                <w:rFonts w:eastAsiaTheme="minorHAnsi"/>
                <w:sz w:val="16"/>
                <w:szCs w:val="16"/>
              </w:rPr>
            </w:pPr>
            <w:r w:rsidRPr="00E32A44">
              <w:rPr>
                <w:rFonts w:eastAsiaTheme="minorHAnsi"/>
                <w:sz w:val="16"/>
                <w:szCs w:val="16"/>
              </w:rPr>
              <w:t>yes</w:t>
            </w:r>
          </w:p>
        </w:tc>
        <w:tc>
          <w:tcPr>
            <w:tcW w:w="2515" w:type="dxa"/>
            <w:shd w:val="clear" w:color="auto" w:fill="E2EFD9" w:themeFill="accent6" w:themeFillTint="33"/>
          </w:tcPr>
          <w:p w14:paraId="08FEE31C" w14:textId="77777777" w:rsidR="007B0ECC" w:rsidRPr="00E32A44" w:rsidRDefault="007B0ECC" w:rsidP="00883548">
            <w:pPr>
              <w:pStyle w:val="BodyText"/>
              <w:spacing w:before="66"/>
              <w:ind w:right="138"/>
              <w:jc w:val="center"/>
              <w:rPr>
                <w:rFonts w:eastAsiaTheme="minorHAnsi"/>
                <w:sz w:val="16"/>
                <w:szCs w:val="16"/>
              </w:rPr>
            </w:pPr>
            <w:r w:rsidRPr="00E32A44">
              <w:rPr>
                <w:rFonts w:eastAsiaTheme="minorHAnsi"/>
                <w:sz w:val="16"/>
                <w:szCs w:val="16"/>
              </w:rPr>
              <w:t>yes</w:t>
            </w:r>
          </w:p>
        </w:tc>
        <w:tc>
          <w:tcPr>
            <w:tcW w:w="2395" w:type="dxa"/>
            <w:tcBorders>
              <w:bottom w:val="nil"/>
            </w:tcBorders>
            <w:shd w:val="clear" w:color="auto" w:fill="E2EFD9" w:themeFill="accent6" w:themeFillTint="33"/>
          </w:tcPr>
          <w:p w14:paraId="355B6650" w14:textId="77777777" w:rsidR="007B0ECC" w:rsidRPr="00E32A44" w:rsidRDefault="007B0ECC" w:rsidP="00883548">
            <w:pPr>
              <w:pStyle w:val="BodyText"/>
              <w:spacing w:before="66"/>
              <w:ind w:right="138"/>
              <w:jc w:val="center"/>
              <w:rPr>
                <w:rFonts w:eastAsiaTheme="minorHAnsi"/>
                <w:sz w:val="16"/>
                <w:szCs w:val="16"/>
              </w:rPr>
            </w:pPr>
            <w:r w:rsidRPr="00E32A44">
              <w:rPr>
                <w:rFonts w:eastAsiaTheme="minorHAnsi"/>
                <w:sz w:val="16"/>
                <w:szCs w:val="16"/>
              </w:rPr>
              <w:t>TCC</w:t>
            </w:r>
          </w:p>
        </w:tc>
      </w:tr>
      <w:tr w:rsidR="007B0ECC" w:rsidRPr="00E32A44" w14:paraId="30191203" w14:textId="77777777" w:rsidTr="00E32A44">
        <w:trPr>
          <w:trHeight w:val="520"/>
        </w:trPr>
        <w:tc>
          <w:tcPr>
            <w:tcW w:w="1607" w:type="dxa"/>
          </w:tcPr>
          <w:p w14:paraId="27EC2441" w14:textId="77777777" w:rsidR="007B0ECC" w:rsidRPr="00E32A44" w:rsidRDefault="007B0ECC" w:rsidP="00883548">
            <w:pPr>
              <w:pStyle w:val="BodyText"/>
              <w:spacing w:before="66"/>
              <w:ind w:right="138"/>
              <w:jc w:val="both"/>
              <w:rPr>
                <w:rFonts w:eastAsiaTheme="minorHAnsi"/>
                <w:szCs w:val="20"/>
              </w:rPr>
            </w:pPr>
            <w:proofErr w:type="spellStart"/>
            <w:r w:rsidRPr="00E32A44">
              <w:rPr>
                <w:rFonts w:eastAsiaTheme="minorHAnsi"/>
                <w:szCs w:val="20"/>
              </w:rPr>
              <w:t>Enkatalay</w:t>
            </w:r>
            <w:proofErr w:type="spellEnd"/>
          </w:p>
        </w:tc>
        <w:tc>
          <w:tcPr>
            <w:tcW w:w="2499" w:type="dxa"/>
            <w:shd w:val="clear" w:color="auto" w:fill="FFF2CC" w:themeFill="accent4" w:themeFillTint="33"/>
          </w:tcPr>
          <w:p w14:paraId="2937A47C" w14:textId="77777777" w:rsidR="007B0ECC" w:rsidRPr="00E32A44" w:rsidRDefault="007B0ECC" w:rsidP="00883548">
            <w:pPr>
              <w:pStyle w:val="BodyText"/>
              <w:spacing w:before="66"/>
              <w:ind w:right="138"/>
              <w:jc w:val="center"/>
              <w:rPr>
                <w:rFonts w:eastAsiaTheme="minorHAnsi"/>
                <w:sz w:val="16"/>
                <w:szCs w:val="16"/>
              </w:rPr>
            </w:pPr>
            <w:proofErr w:type="gramStart"/>
            <w:r w:rsidRPr="00E32A44">
              <w:rPr>
                <w:rFonts w:eastAsiaTheme="minorHAnsi"/>
                <w:sz w:val="16"/>
                <w:szCs w:val="16"/>
              </w:rPr>
              <w:t>Yes</w:t>
            </w:r>
            <w:proofErr w:type="gramEnd"/>
            <w:r w:rsidRPr="00E32A44">
              <w:rPr>
                <w:rFonts w:eastAsiaTheme="minorHAnsi"/>
                <w:sz w:val="16"/>
                <w:szCs w:val="16"/>
              </w:rPr>
              <w:t xml:space="preserve"> in rape cases </w:t>
            </w:r>
          </w:p>
        </w:tc>
        <w:tc>
          <w:tcPr>
            <w:tcW w:w="2515" w:type="dxa"/>
            <w:tcBorders>
              <w:right w:val="nil"/>
            </w:tcBorders>
            <w:shd w:val="clear" w:color="auto" w:fill="E2EFD9" w:themeFill="accent6" w:themeFillTint="33"/>
          </w:tcPr>
          <w:p w14:paraId="56ADFED7" w14:textId="77777777" w:rsidR="007B0ECC" w:rsidRPr="00E32A44" w:rsidRDefault="007B0ECC" w:rsidP="00883548">
            <w:pPr>
              <w:pStyle w:val="BodyText"/>
              <w:spacing w:before="66"/>
              <w:ind w:right="138"/>
              <w:jc w:val="center"/>
              <w:rPr>
                <w:rFonts w:eastAsiaTheme="minorHAnsi"/>
                <w:sz w:val="16"/>
                <w:szCs w:val="16"/>
              </w:rPr>
            </w:pPr>
            <w:r w:rsidRPr="00E32A44">
              <w:rPr>
                <w:rFonts w:eastAsiaTheme="minorHAnsi"/>
                <w:sz w:val="16"/>
                <w:szCs w:val="16"/>
              </w:rPr>
              <w:t>yes</w:t>
            </w:r>
          </w:p>
        </w:tc>
        <w:tc>
          <w:tcPr>
            <w:tcW w:w="2395" w:type="dxa"/>
            <w:tcBorders>
              <w:top w:val="nil"/>
              <w:left w:val="nil"/>
              <w:bottom w:val="nil"/>
              <w:right w:val="nil"/>
            </w:tcBorders>
            <w:shd w:val="clear" w:color="auto" w:fill="FF0000"/>
          </w:tcPr>
          <w:p w14:paraId="6C16571E" w14:textId="77777777" w:rsidR="007B0ECC" w:rsidRPr="00E32A44" w:rsidRDefault="007B0ECC" w:rsidP="00883548">
            <w:pPr>
              <w:pStyle w:val="BodyText"/>
              <w:spacing w:before="66"/>
              <w:ind w:right="138"/>
              <w:jc w:val="center"/>
              <w:rPr>
                <w:rFonts w:eastAsiaTheme="minorHAnsi"/>
                <w:sz w:val="16"/>
                <w:szCs w:val="16"/>
              </w:rPr>
            </w:pPr>
            <w:r w:rsidRPr="00E32A44">
              <w:rPr>
                <w:rFonts w:eastAsiaTheme="minorHAnsi"/>
                <w:sz w:val="16"/>
                <w:szCs w:val="16"/>
              </w:rPr>
              <w:t>no</w:t>
            </w:r>
          </w:p>
        </w:tc>
      </w:tr>
      <w:tr w:rsidR="007B0ECC" w:rsidRPr="00E32A44" w14:paraId="0556E195" w14:textId="77777777" w:rsidTr="00E32A44">
        <w:tc>
          <w:tcPr>
            <w:tcW w:w="1607" w:type="dxa"/>
          </w:tcPr>
          <w:p w14:paraId="3E73AB41" w14:textId="77777777" w:rsidR="007B0ECC" w:rsidRPr="00E32A44" w:rsidRDefault="007B0ECC" w:rsidP="00883548">
            <w:pPr>
              <w:pStyle w:val="BodyText"/>
              <w:spacing w:before="66"/>
              <w:ind w:right="138"/>
              <w:jc w:val="both"/>
              <w:rPr>
                <w:rFonts w:eastAsiaTheme="minorHAnsi"/>
                <w:szCs w:val="20"/>
              </w:rPr>
            </w:pPr>
            <w:proofErr w:type="spellStart"/>
            <w:r w:rsidRPr="00E32A44">
              <w:rPr>
                <w:rFonts w:eastAsiaTheme="minorHAnsi"/>
                <w:szCs w:val="20"/>
              </w:rPr>
              <w:t>Lamanaruan</w:t>
            </w:r>
            <w:proofErr w:type="spellEnd"/>
          </w:p>
        </w:tc>
        <w:tc>
          <w:tcPr>
            <w:tcW w:w="2499" w:type="dxa"/>
            <w:shd w:val="clear" w:color="auto" w:fill="FF0000"/>
          </w:tcPr>
          <w:p w14:paraId="767DACC9" w14:textId="77777777" w:rsidR="007B0ECC" w:rsidRPr="00E32A44" w:rsidRDefault="007B0ECC" w:rsidP="00883548">
            <w:pPr>
              <w:pStyle w:val="BodyText"/>
              <w:spacing w:before="66"/>
              <w:ind w:right="138"/>
              <w:jc w:val="center"/>
              <w:rPr>
                <w:rFonts w:eastAsiaTheme="minorHAnsi"/>
                <w:color w:val="FFFFFF" w:themeColor="background1"/>
                <w:sz w:val="16"/>
                <w:szCs w:val="16"/>
              </w:rPr>
            </w:pPr>
            <w:r w:rsidRPr="00E32A44">
              <w:rPr>
                <w:rFonts w:eastAsiaTheme="minorHAnsi"/>
                <w:color w:val="FFFFFF" w:themeColor="background1"/>
                <w:sz w:val="16"/>
                <w:szCs w:val="16"/>
              </w:rPr>
              <w:t>No</w:t>
            </w:r>
          </w:p>
        </w:tc>
        <w:tc>
          <w:tcPr>
            <w:tcW w:w="2515" w:type="dxa"/>
            <w:shd w:val="clear" w:color="auto" w:fill="FF0000"/>
          </w:tcPr>
          <w:p w14:paraId="4E5A827F" w14:textId="77777777" w:rsidR="007B0ECC" w:rsidRPr="00E32A44" w:rsidRDefault="007B0ECC" w:rsidP="00883548">
            <w:pPr>
              <w:pStyle w:val="BodyText"/>
              <w:spacing w:before="66"/>
              <w:ind w:right="138"/>
              <w:jc w:val="center"/>
              <w:rPr>
                <w:rFonts w:eastAsiaTheme="minorHAnsi"/>
                <w:color w:val="FFFFFF" w:themeColor="background1"/>
                <w:sz w:val="16"/>
                <w:szCs w:val="16"/>
              </w:rPr>
            </w:pPr>
            <w:r w:rsidRPr="00E32A44">
              <w:rPr>
                <w:rFonts w:eastAsiaTheme="minorHAnsi"/>
                <w:color w:val="FFFFFF" w:themeColor="background1"/>
                <w:sz w:val="16"/>
                <w:szCs w:val="16"/>
              </w:rPr>
              <w:t>No</w:t>
            </w:r>
          </w:p>
        </w:tc>
        <w:tc>
          <w:tcPr>
            <w:tcW w:w="2395" w:type="dxa"/>
            <w:tcBorders>
              <w:top w:val="nil"/>
            </w:tcBorders>
            <w:shd w:val="clear" w:color="auto" w:fill="FF0000"/>
          </w:tcPr>
          <w:p w14:paraId="014D1623" w14:textId="77777777" w:rsidR="007B0ECC" w:rsidRPr="00E32A44" w:rsidRDefault="007B0ECC" w:rsidP="00883548">
            <w:pPr>
              <w:pStyle w:val="BodyText"/>
              <w:spacing w:before="66"/>
              <w:ind w:right="138"/>
              <w:jc w:val="center"/>
              <w:rPr>
                <w:rFonts w:eastAsiaTheme="minorHAnsi"/>
                <w:color w:val="FFFFFF" w:themeColor="background1"/>
                <w:sz w:val="16"/>
                <w:szCs w:val="16"/>
              </w:rPr>
            </w:pPr>
            <w:r w:rsidRPr="00E32A44">
              <w:rPr>
                <w:rFonts w:eastAsiaTheme="minorHAnsi"/>
                <w:color w:val="FFFFFF" w:themeColor="background1"/>
                <w:sz w:val="16"/>
                <w:szCs w:val="16"/>
              </w:rPr>
              <w:t>no</w:t>
            </w:r>
          </w:p>
        </w:tc>
      </w:tr>
      <w:tr w:rsidR="007B0ECC" w:rsidRPr="00E32A44" w14:paraId="2828AAD1" w14:textId="77777777" w:rsidTr="00E32A44">
        <w:trPr>
          <w:trHeight w:val="689"/>
        </w:trPr>
        <w:tc>
          <w:tcPr>
            <w:tcW w:w="1607" w:type="dxa"/>
          </w:tcPr>
          <w:p w14:paraId="7118D2B1" w14:textId="77777777" w:rsidR="007B0ECC" w:rsidRPr="00E32A44" w:rsidRDefault="007B0ECC" w:rsidP="00883548">
            <w:pPr>
              <w:pStyle w:val="BodyText"/>
              <w:spacing w:before="66"/>
              <w:ind w:right="138"/>
              <w:jc w:val="both"/>
              <w:rPr>
                <w:rFonts w:eastAsiaTheme="minorHAnsi"/>
                <w:szCs w:val="20"/>
              </w:rPr>
            </w:pPr>
            <w:proofErr w:type="spellStart"/>
            <w:r w:rsidRPr="00E32A44">
              <w:rPr>
                <w:rFonts w:eastAsiaTheme="minorHAnsi"/>
                <w:szCs w:val="20"/>
              </w:rPr>
              <w:t>Enarawia</w:t>
            </w:r>
            <w:proofErr w:type="spellEnd"/>
          </w:p>
        </w:tc>
        <w:tc>
          <w:tcPr>
            <w:tcW w:w="2499" w:type="dxa"/>
            <w:shd w:val="clear" w:color="auto" w:fill="FFF2CC" w:themeFill="accent4" w:themeFillTint="33"/>
          </w:tcPr>
          <w:p w14:paraId="6057B32A" w14:textId="77777777" w:rsidR="007B0ECC" w:rsidRPr="00E32A44" w:rsidRDefault="007B0ECC" w:rsidP="00883548">
            <w:pPr>
              <w:pStyle w:val="BodyText"/>
              <w:spacing w:before="66"/>
              <w:ind w:right="138"/>
              <w:rPr>
                <w:rFonts w:eastAsiaTheme="minorHAnsi"/>
                <w:color w:val="000000" w:themeColor="text1"/>
                <w:sz w:val="16"/>
                <w:szCs w:val="16"/>
              </w:rPr>
            </w:pPr>
            <w:r w:rsidRPr="00E32A44">
              <w:rPr>
                <w:rFonts w:eastAsiaTheme="minorHAnsi"/>
                <w:color w:val="000000" w:themeColor="text1"/>
                <w:sz w:val="16"/>
                <w:szCs w:val="16"/>
              </w:rPr>
              <w:t xml:space="preserve">Normally no, but police were involved </w:t>
            </w:r>
            <w:r w:rsidRPr="00E32A44">
              <w:rPr>
                <w:rFonts w:eastAsiaTheme="minorHAnsi"/>
                <w:color w:val="000000" w:themeColor="text1"/>
                <w:sz w:val="16"/>
                <w:szCs w:val="16"/>
                <w:shd w:val="clear" w:color="auto" w:fill="FFF2CC" w:themeFill="accent4" w:themeFillTint="33"/>
              </w:rPr>
              <w:t>i</w:t>
            </w:r>
            <w:r w:rsidRPr="00E32A44">
              <w:rPr>
                <w:rFonts w:eastAsiaTheme="minorHAnsi"/>
                <w:color w:val="000000" w:themeColor="text1"/>
                <w:sz w:val="16"/>
                <w:szCs w:val="16"/>
              </w:rPr>
              <w:t>n a recent case.</w:t>
            </w:r>
          </w:p>
        </w:tc>
        <w:tc>
          <w:tcPr>
            <w:tcW w:w="2515" w:type="dxa"/>
            <w:shd w:val="clear" w:color="auto" w:fill="FF0000"/>
          </w:tcPr>
          <w:p w14:paraId="1F812B33" w14:textId="77777777" w:rsidR="007B0ECC" w:rsidRPr="00E32A44" w:rsidRDefault="007B0ECC" w:rsidP="00883548">
            <w:pPr>
              <w:pStyle w:val="BodyText"/>
              <w:spacing w:before="66"/>
              <w:ind w:right="138"/>
              <w:jc w:val="center"/>
              <w:rPr>
                <w:rFonts w:eastAsiaTheme="minorHAnsi"/>
                <w:color w:val="FFFFFF" w:themeColor="background1"/>
                <w:sz w:val="16"/>
                <w:szCs w:val="16"/>
              </w:rPr>
            </w:pPr>
            <w:r w:rsidRPr="00E32A44">
              <w:rPr>
                <w:rFonts w:eastAsiaTheme="minorHAnsi"/>
                <w:color w:val="FFFFFF" w:themeColor="background1"/>
                <w:sz w:val="16"/>
                <w:szCs w:val="16"/>
              </w:rPr>
              <w:t>No</w:t>
            </w:r>
          </w:p>
        </w:tc>
        <w:tc>
          <w:tcPr>
            <w:tcW w:w="2395" w:type="dxa"/>
            <w:shd w:val="clear" w:color="auto" w:fill="FF0000"/>
          </w:tcPr>
          <w:p w14:paraId="39630E4E" w14:textId="77777777" w:rsidR="007B0ECC" w:rsidRPr="00E32A44" w:rsidRDefault="007B0ECC" w:rsidP="00883548">
            <w:pPr>
              <w:pStyle w:val="BodyText"/>
              <w:spacing w:before="66"/>
              <w:ind w:right="138"/>
              <w:jc w:val="center"/>
              <w:rPr>
                <w:rFonts w:eastAsiaTheme="minorHAnsi"/>
                <w:color w:val="FFFFFF" w:themeColor="background1"/>
                <w:sz w:val="16"/>
                <w:szCs w:val="16"/>
              </w:rPr>
            </w:pPr>
            <w:r w:rsidRPr="00E32A44">
              <w:rPr>
                <w:rFonts w:eastAsiaTheme="minorHAnsi"/>
                <w:color w:val="FFFFFF" w:themeColor="background1"/>
                <w:sz w:val="16"/>
                <w:szCs w:val="16"/>
              </w:rPr>
              <w:t xml:space="preserve">No </w:t>
            </w:r>
          </w:p>
        </w:tc>
      </w:tr>
      <w:tr w:rsidR="007B0ECC" w:rsidRPr="00E32A44" w14:paraId="22B68435" w14:textId="77777777" w:rsidTr="00E32A44">
        <w:tc>
          <w:tcPr>
            <w:tcW w:w="1607" w:type="dxa"/>
          </w:tcPr>
          <w:p w14:paraId="27B9CA53" w14:textId="77777777" w:rsidR="007B0ECC" w:rsidRPr="00E32A44" w:rsidRDefault="007B0ECC" w:rsidP="00883548">
            <w:pPr>
              <w:pStyle w:val="BodyText"/>
              <w:spacing w:before="66"/>
              <w:ind w:right="138"/>
              <w:jc w:val="both"/>
              <w:rPr>
                <w:rFonts w:eastAsiaTheme="minorHAnsi"/>
                <w:szCs w:val="20"/>
              </w:rPr>
            </w:pPr>
            <w:proofErr w:type="spellStart"/>
            <w:r w:rsidRPr="00E32A44">
              <w:rPr>
                <w:rFonts w:eastAsiaTheme="minorHAnsi"/>
                <w:szCs w:val="20"/>
              </w:rPr>
              <w:t>Ikaokao</w:t>
            </w:r>
            <w:proofErr w:type="spellEnd"/>
          </w:p>
        </w:tc>
        <w:tc>
          <w:tcPr>
            <w:tcW w:w="2499" w:type="dxa"/>
            <w:shd w:val="clear" w:color="auto" w:fill="E2EFD9" w:themeFill="accent6" w:themeFillTint="33"/>
          </w:tcPr>
          <w:p w14:paraId="1D938747" w14:textId="77777777" w:rsidR="007B0ECC" w:rsidRPr="00E32A44" w:rsidRDefault="007B0ECC" w:rsidP="00883548">
            <w:pPr>
              <w:pStyle w:val="BodyText"/>
              <w:spacing w:before="66"/>
              <w:ind w:right="138"/>
              <w:jc w:val="center"/>
              <w:rPr>
                <w:rFonts w:eastAsiaTheme="minorHAnsi"/>
                <w:sz w:val="16"/>
                <w:szCs w:val="16"/>
              </w:rPr>
            </w:pPr>
            <w:r w:rsidRPr="00E32A44">
              <w:rPr>
                <w:rFonts w:eastAsiaTheme="minorHAnsi"/>
                <w:sz w:val="16"/>
                <w:szCs w:val="16"/>
              </w:rPr>
              <w:t>yes</w:t>
            </w:r>
          </w:p>
        </w:tc>
        <w:tc>
          <w:tcPr>
            <w:tcW w:w="2515" w:type="dxa"/>
            <w:shd w:val="clear" w:color="auto" w:fill="FF0000"/>
          </w:tcPr>
          <w:p w14:paraId="3FB98051" w14:textId="77777777" w:rsidR="007B0ECC" w:rsidRPr="00E32A44" w:rsidRDefault="007B0ECC" w:rsidP="00883548">
            <w:pPr>
              <w:pStyle w:val="BodyText"/>
              <w:spacing w:before="66"/>
              <w:ind w:right="138"/>
              <w:rPr>
                <w:rFonts w:eastAsiaTheme="minorHAnsi"/>
                <w:color w:val="FFFFFF" w:themeColor="background1"/>
                <w:sz w:val="16"/>
                <w:szCs w:val="16"/>
              </w:rPr>
            </w:pPr>
            <w:r w:rsidRPr="00E32A44">
              <w:rPr>
                <w:rFonts w:eastAsiaTheme="minorHAnsi"/>
                <w:color w:val="FFFFFF" w:themeColor="background1"/>
                <w:sz w:val="16"/>
                <w:szCs w:val="16"/>
              </w:rPr>
              <w:t>No staff at health post</w:t>
            </w:r>
          </w:p>
        </w:tc>
        <w:tc>
          <w:tcPr>
            <w:tcW w:w="2395" w:type="dxa"/>
            <w:shd w:val="clear" w:color="auto" w:fill="E2EFD9" w:themeFill="accent6" w:themeFillTint="33"/>
          </w:tcPr>
          <w:p w14:paraId="4A7C6EE1" w14:textId="77777777" w:rsidR="007B0ECC" w:rsidRPr="00E32A44" w:rsidRDefault="007B0ECC" w:rsidP="00883548">
            <w:pPr>
              <w:pStyle w:val="BodyText"/>
              <w:spacing w:before="66"/>
              <w:ind w:right="138"/>
              <w:jc w:val="center"/>
              <w:rPr>
                <w:rFonts w:eastAsiaTheme="minorHAnsi"/>
                <w:sz w:val="16"/>
                <w:szCs w:val="16"/>
              </w:rPr>
            </w:pPr>
            <w:r w:rsidRPr="00E32A44">
              <w:rPr>
                <w:rFonts w:eastAsiaTheme="minorHAnsi"/>
                <w:sz w:val="16"/>
                <w:szCs w:val="16"/>
              </w:rPr>
              <w:t>CAVAW</w:t>
            </w:r>
          </w:p>
        </w:tc>
      </w:tr>
      <w:tr w:rsidR="007B0ECC" w:rsidRPr="00E32A44" w14:paraId="0C867D3D" w14:textId="77777777" w:rsidTr="00E32A44">
        <w:tc>
          <w:tcPr>
            <w:tcW w:w="1607" w:type="dxa"/>
          </w:tcPr>
          <w:p w14:paraId="4EFAB042" w14:textId="77777777" w:rsidR="007B0ECC" w:rsidRPr="00E32A44" w:rsidRDefault="007B0ECC" w:rsidP="00883548">
            <w:pPr>
              <w:pStyle w:val="BodyText"/>
              <w:spacing w:before="66"/>
              <w:ind w:right="138"/>
              <w:jc w:val="both"/>
              <w:rPr>
                <w:rFonts w:eastAsiaTheme="minorHAnsi"/>
                <w:szCs w:val="20"/>
              </w:rPr>
            </w:pPr>
            <w:proofErr w:type="spellStart"/>
            <w:r w:rsidRPr="00E32A44">
              <w:rPr>
                <w:rFonts w:eastAsiaTheme="minorHAnsi"/>
                <w:szCs w:val="20"/>
              </w:rPr>
              <w:t>Isavai</w:t>
            </w:r>
            <w:proofErr w:type="spellEnd"/>
          </w:p>
        </w:tc>
        <w:tc>
          <w:tcPr>
            <w:tcW w:w="2499" w:type="dxa"/>
            <w:shd w:val="clear" w:color="auto" w:fill="E2EFD9" w:themeFill="accent6" w:themeFillTint="33"/>
          </w:tcPr>
          <w:p w14:paraId="0248A700" w14:textId="77777777" w:rsidR="007B0ECC" w:rsidRPr="00E32A44" w:rsidRDefault="007B0ECC" w:rsidP="00883548">
            <w:pPr>
              <w:pStyle w:val="BodyText"/>
              <w:spacing w:before="66"/>
              <w:ind w:right="138"/>
              <w:jc w:val="center"/>
              <w:rPr>
                <w:rFonts w:eastAsiaTheme="minorHAnsi"/>
                <w:sz w:val="16"/>
                <w:szCs w:val="16"/>
              </w:rPr>
            </w:pPr>
            <w:r w:rsidRPr="00E32A44">
              <w:rPr>
                <w:rFonts w:eastAsiaTheme="minorHAnsi"/>
                <w:sz w:val="16"/>
                <w:szCs w:val="16"/>
              </w:rPr>
              <w:t>yes</w:t>
            </w:r>
          </w:p>
        </w:tc>
        <w:tc>
          <w:tcPr>
            <w:tcW w:w="2515" w:type="dxa"/>
            <w:shd w:val="clear" w:color="auto" w:fill="FF0000"/>
          </w:tcPr>
          <w:p w14:paraId="383B685E" w14:textId="77777777" w:rsidR="007B0ECC" w:rsidRPr="00E32A44" w:rsidRDefault="007B0ECC" w:rsidP="00883548">
            <w:pPr>
              <w:pStyle w:val="BodyText"/>
              <w:spacing w:before="66"/>
              <w:ind w:right="138"/>
              <w:rPr>
                <w:rFonts w:eastAsiaTheme="minorHAnsi"/>
                <w:color w:val="FFFFFF" w:themeColor="background1"/>
                <w:sz w:val="16"/>
                <w:szCs w:val="16"/>
              </w:rPr>
            </w:pPr>
            <w:r w:rsidRPr="00E32A44">
              <w:rPr>
                <w:rFonts w:eastAsiaTheme="minorHAnsi"/>
                <w:color w:val="FFFFFF" w:themeColor="background1"/>
                <w:sz w:val="16"/>
                <w:szCs w:val="16"/>
              </w:rPr>
              <w:t>No staff at health post</w:t>
            </w:r>
          </w:p>
        </w:tc>
        <w:tc>
          <w:tcPr>
            <w:tcW w:w="2395" w:type="dxa"/>
            <w:shd w:val="clear" w:color="auto" w:fill="E2EFD9" w:themeFill="accent6" w:themeFillTint="33"/>
          </w:tcPr>
          <w:p w14:paraId="5A1FAEEC" w14:textId="77777777" w:rsidR="007B0ECC" w:rsidRPr="00E32A44" w:rsidRDefault="007B0ECC" w:rsidP="00883548">
            <w:pPr>
              <w:pStyle w:val="BodyText"/>
              <w:spacing w:before="66"/>
              <w:ind w:right="138"/>
              <w:jc w:val="center"/>
              <w:rPr>
                <w:rFonts w:eastAsiaTheme="minorHAnsi"/>
                <w:sz w:val="16"/>
                <w:szCs w:val="16"/>
              </w:rPr>
            </w:pPr>
            <w:r w:rsidRPr="00E32A44">
              <w:rPr>
                <w:rFonts w:eastAsiaTheme="minorHAnsi"/>
                <w:sz w:val="16"/>
                <w:szCs w:val="16"/>
              </w:rPr>
              <w:t>CAVAW</w:t>
            </w:r>
          </w:p>
        </w:tc>
      </w:tr>
      <w:tr w:rsidR="007B0ECC" w:rsidRPr="00E32A44" w14:paraId="16ADF98B" w14:textId="77777777" w:rsidTr="00E32A44">
        <w:tc>
          <w:tcPr>
            <w:tcW w:w="1607" w:type="dxa"/>
          </w:tcPr>
          <w:p w14:paraId="1E7F370C" w14:textId="77777777" w:rsidR="007B0ECC" w:rsidRPr="00E32A44" w:rsidRDefault="007B0ECC" w:rsidP="00883548">
            <w:pPr>
              <w:pStyle w:val="BodyText"/>
              <w:spacing w:before="66"/>
              <w:ind w:right="138"/>
              <w:jc w:val="both"/>
              <w:rPr>
                <w:rFonts w:eastAsiaTheme="minorHAnsi"/>
                <w:szCs w:val="20"/>
              </w:rPr>
            </w:pPr>
            <w:proofErr w:type="spellStart"/>
            <w:r w:rsidRPr="00E32A44">
              <w:rPr>
                <w:rFonts w:eastAsiaTheme="minorHAnsi"/>
                <w:szCs w:val="20"/>
              </w:rPr>
              <w:t>Imatu</w:t>
            </w:r>
            <w:proofErr w:type="spellEnd"/>
          </w:p>
        </w:tc>
        <w:tc>
          <w:tcPr>
            <w:tcW w:w="2499" w:type="dxa"/>
            <w:shd w:val="clear" w:color="auto" w:fill="FFF2CC" w:themeFill="accent4" w:themeFillTint="33"/>
          </w:tcPr>
          <w:p w14:paraId="116F8F72" w14:textId="77777777" w:rsidR="007B0ECC" w:rsidRPr="00E32A44" w:rsidRDefault="007B0ECC" w:rsidP="00883548">
            <w:pPr>
              <w:pStyle w:val="BodyText"/>
              <w:spacing w:before="66"/>
              <w:ind w:right="138"/>
              <w:jc w:val="center"/>
              <w:rPr>
                <w:rFonts w:eastAsiaTheme="minorHAnsi"/>
                <w:sz w:val="16"/>
                <w:szCs w:val="16"/>
              </w:rPr>
            </w:pPr>
            <w:r w:rsidRPr="00E32A44">
              <w:rPr>
                <w:rFonts w:eastAsiaTheme="minorHAnsi"/>
                <w:sz w:val="16"/>
                <w:szCs w:val="16"/>
              </w:rPr>
              <w:t xml:space="preserve">yes, if violence continues </w:t>
            </w:r>
          </w:p>
        </w:tc>
        <w:tc>
          <w:tcPr>
            <w:tcW w:w="2515" w:type="dxa"/>
            <w:shd w:val="clear" w:color="auto" w:fill="FF0000"/>
          </w:tcPr>
          <w:p w14:paraId="7FDEB1D9" w14:textId="77777777" w:rsidR="007B0ECC" w:rsidRPr="00E32A44" w:rsidRDefault="007B0ECC" w:rsidP="00883548">
            <w:pPr>
              <w:pStyle w:val="BodyText"/>
              <w:spacing w:before="66"/>
              <w:ind w:right="138"/>
              <w:rPr>
                <w:rFonts w:eastAsiaTheme="minorHAnsi"/>
                <w:color w:val="FFFFFF" w:themeColor="background1"/>
                <w:sz w:val="16"/>
                <w:szCs w:val="16"/>
              </w:rPr>
            </w:pPr>
            <w:r w:rsidRPr="00E32A44">
              <w:rPr>
                <w:rFonts w:eastAsiaTheme="minorHAnsi"/>
                <w:color w:val="FFFFFF" w:themeColor="background1"/>
                <w:sz w:val="16"/>
                <w:szCs w:val="16"/>
              </w:rPr>
              <w:t>No staff at health post</w:t>
            </w:r>
          </w:p>
        </w:tc>
        <w:tc>
          <w:tcPr>
            <w:tcW w:w="2395" w:type="dxa"/>
            <w:shd w:val="clear" w:color="auto" w:fill="E2EFD9" w:themeFill="accent6" w:themeFillTint="33"/>
          </w:tcPr>
          <w:p w14:paraId="1D59BCD5" w14:textId="77777777" w:rsidR="007B0ECC" w:rsidRPr="00E32A44" w:rsidRDefault="007B0ECC" w:rsidP="00883548">
            <w:pPr>
              <w:pStyle w:val="BodyText"/>
              <w:spacing w:before="66"/>
              <w:ind w:right="138"/>
              <w:jc w:val="center"/>
              <w:rPr>
                <w:rFonts w:eastAsiaTheme="minorHAnsi"/>
                <w:sz w:val="16"/>
                <w:szCs w:val="16"/>
              </w:rPr>
            </w:pPr>
            <w:r w:rsidRPr="00E32A44">
              <w:rPr>
                <w:rFonts w:eastAsiaTheme="minorHAnsi"/>
                <w:sz w:val="16"/>
                <w:szCs w:val="16"/>
              </w:rPr>
              <w:t>CAVAW</w:t>
            </w:r>
          </w:p>
        </w:tc>
      </w:tr>
    </w:tbl>
    <w:p w14:paraId="54E86761" w14:textId="77777777" w:rsidR="007B0ECC" w:rsidRDefault="007B0ECC" w:rsidP="007B0ECC">
      <w:pPr>
        <w:jc w:val="both"/>
        <w:outlineLvl w:val="0"/>
        <w:rPr>
          <w:rFonts w:asciiTheme="minorHAnsi" w:hAnsiTheme="minorHAnsi"/>
          <w:sz w:val="22"/>
          <w:szCs w:val="22"/>
        </w:rPr>
      </w:pPr>
    </w:p>
    <w:p w14:paraId="72D2D292" w14:textId="77777777" w:rsidR="007B0ECC" w:rsidRPr="00F564DF" w:rsidRDefault="007B0ECC" w:rsidP="007B0ECC">
      <w:pPr>
        <w:jc w:val="both"/>
        <w:outlineLvl w:val="0"/>
        <w:rPr>
          <w:rFonts w:asciiTheme="minorHAnsi" w:hAnsiTheme="minorHAnsi"/>
          <w:i/>
          <w:color w:val="ED7D31" w:themeColor="accent2"/>
          <w:sz w:val="22"/>
          <w:szCs w:val="22"/>
        </w:rPr>
      </w:pPr>
      <w:r>
        <w:rPr>
          <w:rFonts w:asciiTheme="minorHAnsi" w:hAnsiTheme="minorHAnsi"/>
          <w:i/>
          <w:color w:val="ED7D31" w:themeColor="accent2"/>
          <w:sz w:val="22"/>
          <w:szCs w:val="22"/>
        </w:rPr>
        <w:t>Family planning/teen pregnancy</w:t>
      </w:r>
    </w:p>
    <w:p w14:paraId="1CE51F2E" w14:textId="4FB50CA7" w:rsidR="007B0ECC" w:rsidRPr="00FE6AD7" w:rsidRDefault="007B0ECC" w:rsidP="007B0ECC">
      <w:pPr>
        <w:jc w:val="both"/>
        <w:outlineLvl w:val="0"/>
        <w:rPr>
          <w:rFonts w:asciiTheme="minorHAnsi" w:hAnsiTheme="minorHAnsi"/>
          <w:sz w:val="22"/>
          <w:szCs w:val="22"/>
          <w:lang w:val="en-NZ"/>
        </w:rPr>
      </w:pPr>
      <w:r>
        <w:rPr>
          <w:rFonts w:asciiTheme="minorHAnsi" w:hAnsiTheme="minorHAnsi"/>
          <w:i/>
          <w:sz w:val="22"/>
          <w:szCs w:val="22"/>
          <w:lang w:val="en-NZ"/>
        </w:rPr>
        <w:t>“</w:t>
      </w:r>
      <w:r w:rsidRPr="00AC1F89">
        <w:rPr>
          <w:rFonts w:asciiTheme="minorHAnsi" w:hAnsiTheme="minorHAnsi"/>
          <w:i/>
          <w:sz w:val="22"/>
          <w:szCs w:val="22"/>
          <w:lang w:val="en-NZ"/>
        </w:rPr>
        <w:t>Girls are not accessing the sexual and reproductive health services because it is not youth friendly also it is run by a male nurse. They are also afraid to come to go to the sexual and reproductive health clinic in case of gossip.</w:t>
      </w:r>
      <w:r>
        <w:rPr>
          <w:rFonts w:asciiTheme="minorHAnsi" w:hAnsiTheme="minorHAnsi"/>
          <w:i/>
          <w:sz w:val="22"/>
          <w:szCs w:val="22"/>
          <w:lang w:val="en-NZ"/>
        </w:rPr>
        <w:t>”</w:t>
      </w:r>
      <w:r w:rsidRPr="00AC1F89">
        <w:rPr>
          <w:rFonts w:asciiTheme="minorHAnsi" w:hAnsiTheme="minorHAnsi"/>
          <w:sz w:val="22"/>
          <w:szCs w:val="22"/>
          <w:lang w:val="en-NZ"/>
        </w:rPr>
        <w:t xml:space="preserve">  </w:t>
      </w:r>
      <w:r>
        <w:rPr>
          <w:rFonts w:asciiTheme="minorHAnsi" w:hAnsiTheme="minorHAnsi"/>
          <w:sz w:val="22"/>
          <w:szCs w:val="22"/>
          <w:lang w:val="en-NZ"/>
        </w:rPr>
        <w:t>(</w:t>
      </w:r>
      <w:r w:rsidRPr="00AC1F89">
        <w:rPr>
          <w:rFonts w:asciiTheme="minorHAnsi" w:hAnsiTheme="minorHAnsi"/>
          <w:sz w:val="22"/>
          <w:szCs w:val="22"/>
          <w:lang w:val="en-NZ"/>
        </w:rPr>
        <w:t xml:space="preserve">Health worker, </w:t>
      </w:r>
      <w:proofErr w:type="spellStart"/>
      <w:r w:rsidRPr="00AC1F89">
        <w:rPr>
          <w:rFonts w:asciiTheme="minorHAnsi" w:hAnsiTheme="minorHAnsi"/>
          <w:sz w:val="22"/>
          <w:szCs w:val="22"/>
          <w:lang w:val="en-NZ"/>
        </w:rPr>
        <w:t>Lenakel</w:t>
      </w:r>
      <w:proofErr w:type="spellEnd"/>
      <w:r w:rsidRPr="00AC1F89">
        <w:rPr>
          <w:rFonts w:asciiTheme="minorHAnsi" w:hAnsiTheme="minorHAnsi"/>
          <w:sz w:val="22"/>
          <w:szCs w:val="22"/>
          <w:lang w:val="en-NZ"/>
        </w:rPr>
        <w:t xml:space="preserve"> Hospital</w:t>
      </w:r>
      <w:r>
        <w:rPr>
          <w:rFonts w:asciiTheme="minorHAnsi" w:hAnsiTheme="minorHAnsi"/>
          <w:sz w:val="22"/>
          <w:szCs w:val="22"/>
          <w:lang w:val="en-NZ"/>
        </w:rPr>
        <w:t xml:space="preserve">) </w:t>
      </w:r>
      <w:r>
        <w:rPr>
          <w:rFonts w:asciiTheme="minorHAnsi" w:hAnsiTheme="minorHAnsi"/>
          <w:sz w:val="22"/>
          <w:szCs w:val="22"/>
        </w:rPr>
        <w:t>Family planning and teen pregnancy is not a form of violence, but it can be a cause of violence against young women by their families.</w:t>
      </w:r>
      <w:r w:rsidR="00E346CC">
        <w:rPr>
          <w:rFonts w:asciiTheme="minorHAnsi" w:hAnsiTheme="minorHAnsi"/>
          <w:sz w:val="22"/>
          <w:szCs w:val="22"/>
        </w:rPr>
        <w:t xml:space="preserve"> Young women can be subject to violence from their families when they are found to be pregnant.</w:t>
      </w:r>
      <w:r>
        <w:rPr>
          <w:rFonts w:asciiTheme="minorHAnsi" w:hAnsiTheme="minorHAnsi"/>
          <w:sz w:val="22"/>
          <w:szCs w:val="22"/>
        </w:rPr>
        <w:t xml:space="preserve">  It was discussed as an issue when asked about types of conflict in the community in every community consultation except for </w:t>
      </w:r>
      <w:proofErr w:type="spellStart"/>
      <w:r>
        <w:rPr>
          <w:rFonts w:asciiTheme="minorHAnsi" w:hAnsiTheme="minorHAnsi"/>
          <w:sz w:val="22"/>
          <w:szCs w:val="22"/>
        </w:rPr>
        <w:t>Lokaim</w:t>
      </w:r>
      <w:proofErr w:type="spellEnd"/>
      <w:r>
        <w:rPr>
          <w:rFonts w:asciiTheme="minorHAnsi" w:hAnsiTheme="minorHAnsi"/>
          <w:sz w:val="22"/>
          <w:szCs w:val="22"/>
        </w:rPr>
        <w:t xml:space="preserve">.  </w:t>
      </w:r>
    </w:p>
    <w:p w14:paraId="4348A4D5" w14:textId="77777777" w:rsidR="007B0ECC" w:rsidRPr="007B0ECC" w:rsidRDefault="007B0ECC" w:rsidP="00EC4195">
      <w:pPr>
        <w:jc w:val="both"/>
        <w:rPr>
          <w:rFonts w:asciiTheme="minorHAnsi" w:hAnsiTheme="minorHAnsi"/>
          <w:b/>
          <w:i/>
          <w:color w:val="ED7D31" w:themeColor="accent2"/>
          <w:sz w:val="22"/>
        </w:rPr>
      </w:pPr>
    </w:p>
    <w:p w14:paraId="0D24FF8D" w14:textId="7F5D7151" w:rsidR="00B817D2" w:rsidRPr="00C0497B" w:rsidRDefault="00EC4195" w:rsidP="00EC4195">
      <w:pPr>
        <w:jc w:val="both"/>
        <w:rPr>
          <w:rFonts w:asciiTheme="minorHAnsi" w:hAnsiTheme="minorHAnsi"/>
          <w:i/>
          <w:color w:val="ED7D31" w:themeColor="accent2"/>
          <w:sz w:val="22"/>
        </w:rPr>
      </w:pPr>
      <w:r w:rsidRPr="00C0497B">
        <w:rPr>
          <w:rFonts w:asciiTheme="minorHAnsi" w:hAnsiTheme="minorHAnsi"/>
          <w:i/>
          <w:color w:val="ED7D31" w:themeColor="accent2"/>
          <w:sz w:val="22"/>
        </w:rPr>
        <w:t>Backlash, d</w:t>
      </w:r>
      <w:r w:rsidR="00B817D2" w:rsidRPr="00C0497B">
        <w:rPr>
          <w:rFonts w:asciiTheme="minorHAnsi" w:hAnsiTheme="minorHAnsi"/>
          <w:i/>
          <w:color w:val="ED7D31" w:themeColor="accent2"/>
          <w:sz w:val="22"/>
        </w:rPr>
        <w:t>isclosure and referral</w:t>
      </w:r>
    </w:p>
    <w:p w14:paraId="77D948FF" w14:textId="11905DE5" w:rsidR="00EC4195" w:rsidRPr="00C0497B" w:rsidRDefault="00286EFE" w:rsidP="00D968EB">
      <w:pPr>
        <w:rPr>
          <w:rFonts w:asciiTheme="minorHAnsi" w:hAnsiTheme="minorHAnsi"/>
          <w:sz w:val="22"/>
        </w:rPr>
      </w:pPr>
      <w:r>
        <w:rPr>
          <w:rFonts w:asciiTheme="minorHAnsi" w:hAnsiTheme="minorHAnsi"/>
          <w:sz w:val="22"/>
          <w:szCs w:val="22"/>
        </w:rPr>
        <w:t xml:space="preserve">Backlash is an increase in domestic </w:t>
      </w:r>
      <w:r w:rsidR="00FE6AD7">
        <w:rPr>
          <w:rFonts w:asciiTheme="minorHAnsi" w:hAnsiTheme="minorHAnsi"/>
          <w:sz w:val="22"/>
          <w:szCs w:val="22"/>
        </w:rPr>
        <w:t>resulting from</w:t>
      </w:r>
      <w:r>
        <w:rPr>
          <w:rFonts w:asciiTheme="minorHAnsi" w:hAnsiTheme="minorHAnsi"/>
          <w:sz w:val="22"/>
          <w:szCs w:val="22"/>
        </w:rPr>
        <w:t xml:space="preserve"> women’s empowerment activities. </w:t>
      </w:r>
      <w:r w:rsidR="00A35BDD" w:rsidRPr="00C0497B">
        <w:rPr>
          <w:rFonts w:asciiTheme="minorHAnsi" w:hAnsiTheme="minorHAnsi"/>
          <w:sz w:val="22"/>
        </w:rPr>
        <w:t>CARE</w:t>
      </w:r>
      <w:r w:rsidR="00F01537" w:rsidRPr="00C0497B">
        <w:rPr>
          <w:rFonts w:asciiTheme="minorHAnsi" w:hAnsiTheme="minorHAnsi"/>
          <w:sz w:val="22"/>
        </w:rPr>
        <w:t xml:space="preserve"> does</w:t>
      </w:r>
      <w:r w:rsidR="00EC4195" w:rsidRPr="00C0497B">
        <w:rPr>
          <w:rFonts w:asciiTheme="minorHAnsi" w:hAnsiTheme="minorHAnsi"/>
          <w:sz w:val="22"/>
        </w:rPr>
        <w:t xml:space="preserve"> not have a plan to deal with backlash for economic empowerment activities or in working on prevention activities such as life skills training</w:t>
      </w:r>
      <w:r w:rsidR="00E346CC">
        <w:rPr>
          <w:rFonts w:asciiTheme="minorHAnsi" w:hAnsiTheme="minorHAnsi"/>
          <w:sz w:val="22"/>
        </w:rPr>
        <w:t xml:space="preserve"> in </w:t>
      </w:r>
      <w:proofErr w:type="spellStart"/>
      <w:r w:rsidR="00E346CC">
        <w:rPr>
          <w:rFonts w:asciiTheme="minorHAnsi" w:hAnsiTheme="minorHAnsi"/>
          <w:i/>
          <w:sz w:val="22"/>
        </w:rPr>
        <w:t>Leftemap</w:t>
      </w:r>
      <w:proofErr w:type="spellEnd"/>
      <w:r w:rsidR="00E346CC">
        <w:rPr>
          <w:rFonts w:asciiTheme="minorHAnsi" w:hAnsiTheme="minorHAnsi"/>
          <w:i/>
          <w:sz w:val="22"/>
        </w:rPr>
        <w:t xml:space="preserve"> </w:t>
      </w:r>
      <w:proofErr w:type="spellStart"/>
      <w:r w:rsidR="00E346CC">
        <w:rPr>
          <w:rFonts w:asciiTheme="minorHAnsi" w:hAnsiTheme="minorHAnsi"/>
          <w:i/>
          <w:sz w:val="22"/>
        </w:rPr>
        <w:t>Sista</w:t>
      </w:r>
      <w:proofErr w:type="spellEnd"/>
      <w:r w:rsidR="00E346CC">
        <w:rPr>
          <w:rFonts w:asciiTheme="minorHAnsi" w:hAnsiTheme="minorHAnsi"/>
          <w:i/>
          <w:sz w:val="22"/>
        </w:rPr>
        <w:t xml:space="preserve">, </w:t>
      </w:r>
      <w:r w:rsidR="00E346CC">
        <w:rPr>
          <w:rFonts w:asciiTheme="minorHAnsi" w:hAnsiTheme="minorHAnsi"/>
          <w:sz w:val="22"/>
        </w:rPr>
        <w:t>although it was identified as a risk in the risk management matrix for the program</w:t>
      </w:r>
      <w:r w:rsidR="00EC4195" w:rsidRPr="00C0497B">
        <w:rPr>
          <w:rFonts w:asciiTheme="minorHAnsi" w:hAnsiTheme="minorHAnsi"/>
          <w:sz w:val="22"/>
        </w:rPr>
        <w:t xml:space="preserve">.  </w:t>
      </w:r>
      <w:r w:rsidR="00A35BDD" w:rsidRPr="00C0497B">
        <w:rPr>
          <w:rFonts w:asciiTheme="minorHAnsi" w:hAnsiTheme="minorHAnsi"/>
          <w:sz w:val="22"/>
        </w:rPr>
        <w:t>CARE</w:t>
      </w:r>
      <w:r w:rsidR="00EC4195" w:rsidRPr="00C0497B">
        <w:rPr>
          <w:rFonts w:asciiTheme="minorHAnsi" w:hAnsiTheme="minorHAnsi"/>
          <w:sz w:val="22"/>
        </w:rPr>
        <w:t xml:space="preserve"> staff reported that they have observed violence and dealt with the </w:t>
      </w:r>
      <w:r w:rsidR="00690FA4" w:rsidRPr="00C0497B">
        <w:rPr>
          <w:rFonts w:asciiTheme="minorHAnsi" w:hAnsiTheme="minorHAnsi"/>
          <w:sz w:val="22"/>
        </w:rPr>
        <w:t>disclosure of violence</w:t>
      </w:r>
      <w:r>
        <w:rPr>
          <w:rFonts w:asciiTheme="minorHAnsi" w:hAnsiTheme="minorHAnsi"/>
          <w:sz w:val="22"/>
          <w:szCs w:val="22"/>
        </w:rPr>
        <w:t xml:space="preserve"> on their own</w:t>
      </w:r>
      <w:r w:rsidR="00EC4195" w:rsidRPr="00A061EB">
        <w:rPr>
          <w:rFonts w:asciiTheme="minorHAnsi" w:hAnsiTheme="minorHAnsi"/>
          <w:sz w:val="22"/>
          <w:szCs w:val="22"/>
        </w:rPr>
        <w:t>.</w:t>
      </w:r>
      <w:r w:rsidR="00EC4195" w:rsidRPr="00C0497B">
        <w:rPr>
          <w:rFonts w:asciiTheme="minorHAnsi" w:hAnsiTheme="minorHAnsi"/>
          <w:sz w:val="22"/>
        </w:rPr>
        <w:t xml:space="preserve"> </w:t>
      </w:r>
      <w:r w:rsidR="00A35BDD" w:rsidRPr="00C0497B">
        <w:rPr>
          <w:rFonts w:asciiTheme="minorHAnsi" w:hAnsiTheme="minorHAnsi"/>
          <w:sz w:val="22"/>
        </w:rPr>
        <w:t>CARE</w:t>
      </w:r>
      <w:r w:rsidR="00690FA4" w:rsidRPr="00C0497B">
        <w:rPr>
          <w:rFonts w:asciiTheme="minorHAnsi" w:hAnsiTheme="minorHAnsi"/>
          <w:sz w:val="22"/>
        </w:rPr>
        <w:t xml:space="preserve"> staff should not be handling violence cases, but referring them at the community and local level to formal services (CAVAW, VWC, Police, health)</w:t>
      </w:r>
      <w:r w:rsidR="00EC4195" w:rsidRPr="00C0497B">
        <w:rPr>
          <w:rFonts w:asciiTheme="minorHAnsi" w:hAnsiTheme="minorHAnsi"/>
          <w:sz w:val="22"/>
        </w:rPr>
        <w:t xml:space="preserve">.  </w:t>
      </w:r>
    </w:p>
    <w:p w14:paraId="74B0785A" w14:textId="77777777" w:rsidR="00EC4195" w:rsidRPr="00C0497B" w:rsidRDefault="00EC4195" w:rsidP="00EC4195">
      <w:pPr>
        <w:jc w:val="both"/>
        <w:rPr>
          <w:rFonts w:asciiTheme="minorHAnsi" w:hAnsiTheme="minorHAnsi"/>
          <w:i/>
          <w:color w:val="ED7D31" w:themeColor="accent2"/>
          <w:sz w:val="22"/>
        </w:rPr>
      </w:pPr>
    </w:p>
    <w:p w14:paraId="4C86026C" w14:textId="56A93A99" w:rsidR="00EC4195" w:rsidRPr="00C0497B" w:rsidRDefault="00A35BDD" w:rsidP="00EC4195">
      <w:pPr>
        <w:jc w:val="both"/>
        <w:rPr>
          <w:rFonts w:asciiTheme="minorHAnsi" w:hAnsiTheme="minorHAnsi"/>
          <w:i/>
          <w:color w:val="ED7D31" w:themeColor="accent2"/>
          <w:sz w:val="22"/>
        </w:rPr>
      </w:pPr>
      <w:r w:rsidRPr="00C0497B">
        <w:rPr>
          <w:rFonts w:asciiTheme="minorHAnsi" w:hAnsiTheme="minorHAnsi"/>
          <w:i/>
          <w:color w:val="ED7D31" w:themeColor="accent2"/>
          <w:sz w:val="22"/>
        </w:rPr>
        <w:t>CARE</w:t>
      </w:r>
      <w:r w:rsidR="00EC4195" w:rsidRPr="00C0497B">
        <w:rPr>
          <w:rFonts w:asciiTheme="minorHAnsi" w:hAnsiTheme="minorHAnsi"/>
          <w:i/>
          <w:color w:val="ED7D31" w:themeColor="accent2"/>
          <w:sz w:val="22"/>
        </w:rPr>
        <w:t xml:space="preserve"> staff are likely experiencing family violence </w:t>
      </w:r>
    </w:p>
    <w:p w14:paraId="7B3DEB27" w14:textId="4950252D" w:rsidR="00690FA4" w:rsidRPr="00C0497B" w:rsidRDefault="00EC4195" w:rsidP="00D968EB">
      <w:pPr>
        <w:rPr>
          <w:rFonts w:asciiTheme="minorHAnsi" w:hAnsiTheme="minorHAnsi"/>
          <w:sz w:val="22"/>
        </w:rPr>
      </w:pPr>
      <w:r w:rsidRPr="00C0497B">
        <w:rPr>
          <w:rFonts w:asciiTheme="minorHAnsi" w:hAnsiTheme="minorHAnsi"/>
          <w:sz w:val="22"/>
        </w:rPr>
        <w:t xml:space="preserve">Because the national prevalence rate is so high, it is very likely that </w:t>
      </w:r>
      <w:r w:rsidR="00A35BDD" w:rsidRPr="00C0497B">
        <w:rPr>
          <w:rFonts w:asciiTheme="minorHAnsi" w:hAnsiTheme="minorHAnsi"/>
          <w:sz w:val="22"/>
        </w:rPr>
        <w:t>CARE</w:t>
      </w:r>
      <w:r w:rsidRPr="00C0497B">
        <w:rPr>
          <w:rFonts w:asciiTheme="minorHAnsi" w:hAnsiTheme="minorHAnsi"/>
          <w:sz w:val="22"/>
        </w:rPr>
        <w:t xml:space="preserve"> staff are also experiencing family violence.  </w:t>
      </w:r>
      <w:r w:rsidR="00A35BDD" w:rsidRPr="00C0497B">
        <w:rPr>
          <w:rFonts w:asciiTheme="minorHAnsi" w:hAnsiTheme="minorHAnsi"/>
          <w:sz w:val="22"/>
        </w:rPr>
        <w:t>CARE</w:t>
      </w:r>
      <w:r w:rsidRPr="00C0497B">
        <w:rPr>
          <w:rFonts w:asciiTheme="minorHAnsi" w:hAnsiTheme="minorHAnsi"/>
          <w:sz w:val="22"/>
        </w:rPr>
        <w:t xml:space="preserve"> </w:t>
      </w:r>
      <w:r w:rsidR="00AF1999" w:rsidRPr="00A061EB">
        <w:rPr>
          <w:rFonts w:asciiTheme="minorHAnsi" w:hAnsiTheme="minorHAnsi"/>
          <w:sz w:val="22"/>
          <w:szCs w:val="22"/>
        </w:rPr>
        <w:t>should</w:t>
      </w:r>
      <w:r w:rsidRPr="00C0497B">
        <w:rPr>
          <w:rFonts w:asciiTheme="minorHAnsi" w:hAnsiTheme="minorHAnsi"/>
          <w:sz w:val="22"/>
        </w:rPr>
        <w:t xml:space="preserve"> look after its staff so that they are not re-traumatised through delivering GBV programs and </w:t>
      </w:r>
      <w:r w:rsidR="00A35BDD" w:rsidRPr="00C0497B">
        <w:rPr>
          <w:rFonts w:asciiTheme="minorHAnsi" w:hAnsiTheme="minorHAnsi"/>
          <w:sz w:val="22"/>
        </w:rPr>
        <w:t>CARE</w:t>
      </w:r>
      <w:r w:rsidRPr="00C0497B">
        <w:rPr>
          <w:rFonts w:asciiTheme="minorHAnsi" w:hAnsiTheme="minorHAnsi"/>
          <w:sz w:val="22"/>
        </w:rPr>
        <w:t xml:space="preserve"> needs to have an organisational policy regarding family violence. </w:t>
      </w:r>
    </w:p>
    <w:p w14:paraId="43D758E8" w14:textId="77777777" w:rsidR="00F01537" w:rsidRPr="00C0497B" w:rsidRDefault="00F01537" w:rsidP="00D968EB">
      <w:pPr>
        <w:rPr>
          <w:rFonts w:asciiTheme="minorHAnsi" w:hAnsiTheme="minorHAnsi"/>
          <w:sz w:val="22"/>
        </w:rPr>
      </w:pPr>
    </w:p>
    <w:p w14:paraId="3FFB594B" w14:textId="77777777" w:rsidR="00670FE2" w:rsidRPr="00C0497B" w:rsidRDefault="002F098C" w:rsidP="00A93D90">
      <w:pPr>
        <w:jc w:val="both"/>
        <w:outlineLvl w:val="0"/>
        <w:rPr>
          <w:rFonts w:asciiTheme="minorHAnsi" w:hAnsiTheme="minorHAnsi"/>
          <w:i/>
          <w:color w:val="ED7D31" w:themeColor="accent2"/>
          <w:sz w:val="22"/>
        </w:rPr>
      </w:pPr>
      <w:r w:rsidRPr="00C0497B">
        <w:rPr>
          <w:rFonts w:asciiTheme="minorHAnsi" w:hAnsiTheme="minorHAnsi"/>
          <w:i/>
          <w:color w:val="ED7D31" w:themeColor="accent2"/>
          <w:sz w:val="22"/>
        </w:rPr>
        <w:t xml:space="preserve">3.2.4 Strategic Objective 4: </w:t>
      </w:r>
      <w:r w:rsidR="00670FE2" w:rsidRPr="00C0497B">
        <w:rPr>
          <w:rFonts w:asciiTheme="minorHAnsi" w:hAnsiTheme="minorHAnsi"/>
          <w:i/>
          <w:color w:val="ED7D31" w:themeColor="accent2"/>
          <w:sz w:val="22"/>
        </w:rPr>
        <w:t>Support Gender Champions (girls and boys)</w:t>
      </w:r>
    </w:p>
    <w:p w14:paraId="14055F26" w14:textId="2F6A9A8B" w:rsidR="00F5026B" w:rsidRDefault="00466037" w:rsidP="00466037">
      <w:pPr>
        <w:rPr>
          <w:rFonts w:asciiTheme="minorHAnsi" w:hAnsiTheme="minorHAnsi"/>
          <w:sz w:val="22"/>
        </w:rPr>
      </w:pPr>
      <w:r w:rsidRPr="00F5026B">
        <w:rPr>
          <w:rFonts w:asciiTheme="minorHAnsi" w:hAnsiTheme="minorHAnsi"/>
          <w:sz w:val="22"/>
        </w:rPr>
        <w:t>In the design, this</w:t>
      </w:r>
      <w:r w:rsidR="00170B94" w:rsidRPr="00F5026B">
        <w:rPr>
          <w:rFonts w:asciiTheme="minorHAnsi" w:hAnsiTheme="minorHAnsi"/>
          <w:sz w:val="22"/>
        </w:rPr>
        <w:t xml:space="preserve"> objective was a bit unclear and there </w:t>
      </w:r>
      <w:r w:rsidR="00F5026B">
        <w:rPr>
          <w:rFonts w:asciiTheme="minorHAnsi" w:hAnsiTheme="minorHAnsi"/>
          <w:sz w:val="22"/>
        </w:rPr>
        <w:t>is some overlap</w:t>
      </w:r>
      <w:r w:rsidR="00170B94" w:rsidRPr="00F5026B">
        <w:rPr>
          <w:rFonts w:asciiTheme="minorHAnsi" w:hAnsiTheme="minorHAnsi"/>
          <w:sz w:val="22"/>
        </w:rPr>
        <w:t xml:space="preserve"> between this objective and objective 3. The approach wit</w:t>
      </w:r>
      <w:r w:rsidRPr="00F5026B">
        <w:rPr>
          <w:rFonts w:asciiTheme="minorHAnsi" w:hAnsiTheme="minorHAnsi"/>
          <w:sz w:val="22"/>
        </w:rPr>
        <w:t xml:space="preserve">h life skills seems to be an activity that linked to these two objectives. One of the objectives was for </w:t>
      </w:r>
      <w:r w:rsidR="00F5026B">
        <w:rPr>
          <w:rFonts w:asciiTheme="minorHAnsi" w:hAnsiTheme="minorHAnsi"/>
          <w:sz w:val="22"/>
        </w:rPr>
        <w:t xml:space="preserve">young men and women to be more informed about gender equality, reproductive health and violence against women and change their attitudes and behaviour.  This outcome was partially met through the life skills program.  The life skills program raised awareness for:  200 girls, 74 women, 47 men and 13 boys according to the 15/16 ANCP report.    </w:t>
      </w:r>
    </w:p>
    <w:p w14:paraId="6AC9FB8D" w14:textId="77777777" w:rsidR="00170B94" w:rsidRDefault="00170B94" w:rsidP="00A93D90">
      <w:pPr>
        <w:jc w:val="both"/>
        <w:outlineLvl w:val="0"/>
        <w:rPr>
          <w:rFonts w:asciiTheme="minorHAnsi" w:hAnsiTheme="minorHAnsi"/>
          <w:b/>
          <w:color w:val="ED7D31" w:themeColor="accent2"/>
          <w:sz w:val="22"/>
        </w:rPr>
      </w:pPr>
    </w:p>
    <w:p w14:paraId="289D651E" w14:textId="77777777" w:rsidR="00670FE2" w:rsidRPr="005E1BA8" w:rsidRDefault="00670FE2" w:rsidP="00A93D90">
      <w:pPr>
        <w:jc w:val="both"/>
        <w:outlineLvl w:val="0"/>
        <w:rPr>
          <w:rFonts w:asciiTheme="minorHAnsi" w:hAnsiTheme="minorHAnsi"/>
          <w:b/>
          <w:color w:val="ED7D31" w:themeColor="accent2"/>
          <w:sz w:val="22"/>
        </w:rPr>
      </w:pPr>
      <w:r w:rsidRPr="005E1BA8">
        <w:rPr>
          <w:rFonts w:asciiTheme="minorHAnsi" w:hAnsiTheme="minorHAnsi"/>
          <w:b/>
          <w:color w:val="ED7D31" w:themeColor="accent2"/>
          <w:sz w:val="22"/>
        </w:rPr>
        <w:t>PROGRAM PROGRESS</w:t>
      </w:r>
    </w:p>
    <w:p w14:paraId="3A451B27" w14:textId="7137D71C" w:rsidR="00666326" w:rsidRPr="00AF60D0" w:rsidRDefault="003F29A3" w:rsidP="00D968EB">
      <w:pPr>
        <w:rPr>
          <w:rFonts w:asciiTheme="minorHAnsi" w:hAnsiTheme="minorHAnsi"/>
          <w:sz w:val="22"/>
          <w:szCs w:val="22"/>
        </w:rPr>
      </w:pPr>
      <w:r w:rsidRPr="005E1BA8">
        <w:rPr>
          <w:rFonts w:asciiTheme="minorHAnsi" w:hAnsiTheme="minorHAnsi"/>
          <w:sz w:val="22"/>
        </w:rPr>
        <w:lastRenderedPageBreak/>
        <w:t xml:space="preserve">The life skills training is very well-received by participants, government officials and </w:t>
      </w:r>
      <w:r w:rsidR="00170B94">
        <w:rPr>
          <w:rFonts w:asciiTheme="minorHAnsi" w:hAnsiTheme="minorHAnsi"/>
          <w:sz w:val="22"/>
        </w:rPr>
        <w:t>the Australian Aid program in Vanuatu</w:t>
      </w:r>
      <w:r w:rsidRPr="005E1BA8">
        <w:rPr>
          <w:rFonts w:asciiTheme="minorHAnsi" w:hAnsiTheme="minorHAnsi"/>
          <w:sz w:val="22"/>
        </w:rPr>
        <w:t xml:space="preserve">.  </w:t>
      </w:r>
      <w:r w:rsidR="00666326" w:rsidRPr="005E1BA8">
        <w:rPr>
          <w:rFonts w:asciiTheme="minorHAnsi" w:hAnsiTheme="minorHAnsi"/>
          <w:sz w:val="22"/>
        </w:rPr>
        <w:t>The feedback from male and female pa</w:t>
      </w:r>
      <w:r w:rsidR="00E346CC">
        <w:rPr>
          <w:rFonts w:asciiTheme="minorHAnsi" w:hAnsiTheme="minorHAnsi"/>
          <w:sz w:val="22"/>
        </w:rPr>
        <w:t xml:space="preserve">rticipants was very positive.  </w:t>
      </w:r>
      <w:r w:rsidR="00C23570" w:rsidRPr="005E1BA8">
        <w:rPr>
          <w:rFonts w:asciiTheme="minorHAnsi" w:hAnsiTheme="minorHAnsi"/>
          <w:sz w:val="22"/>
        </w:rPr>
        <w:t>Women participants reported that they got the most out of the sessions on communication and negotiation</w:t>
      </w:r>
      <w:r w:rsidR="00E346CC">
        <w:rPr>
          <w:rFonts w:asciiTheme="minorHAnsi" w:hAnsiTheme="minorHAnsi"/>
          <w:sz w:val="22"/>
        </w:rPr>
        <w:t xml:space="preserve">.  </w:t>
      </w:r>
      <w:r w:rsidR="00C23570" w:rsidRPr="005E1BA8">
        <w:rPr>
          <w:rFonts w:asciiTheme="minorHAnsi" w:hAnsiTheme="minorHAnsi"/>
          <w:sz w:val="22"/>
        </w:rPr>
        <w:t>All par</w:t>
      </w:r>
      <w:r w:rsidRPr="005E1BA8">
        <w:rPr>
          <w:rFonts w:asciiTheme="minorHAnsi" w:hAnsiTheme="minorHAnsi"/>
          <w:sz w:val="22"/>
        </w:rPr>
        <w:t xml:space="preserve">ticipants that were interviewed, both male and female, </w:t>
      </w:r>
      <w:r w:rsidR="00C23570" w:rsidRPr="005E1BA8">
        <w:rPr>
          <w:rFonts w:asciiTheme="minorHAnsi" w:hAnsiTheme="minorHAnsi"/>
          <w:sz w:val="22"/>
        </w:rPr>
        <w:t>reported an increase in confidence to speak up in other community forums</w:t>
      </w:r>
      <w:r w:rsidRPr="005E1BA8">
        <w:rPr>
          <w:rFonts w:asciiTheme="minorHAnsi" w:hAnsiTheme="minorHAnsi"/>
          <w:sz w:val="22"/>
        </w:rPr>
        <w:t>.</w:t>
      </w:r>
      <w:r w:rsidR="00BB69AE" w:rsidRPr="005E1BA8">
        <w:rPr>
          <w:rFonts w:asciiTheme="minorHAnsi" w:hAnsiTheme="minorHAnsi"/>
          <w:sz w:val="22"/>
        </w:rPr>
        <w:t xml:space="preserve"> </w:t>
      </w:r>
      <w:r w:rsidR="00BB69AE" w:rsidRPr="00A061EB">
        <w:rPr>
          <w:rFonts w:asciiTheme="minorHAnsi" w:hAnsiTheme="minorHAnsi"/>
          <w:sz w:val="22"/>
          <w:szCs w:val="22"/>
        </w:rPr>
        <w:t>‘</w:t>
      </w:r>
      <w:r w:rsidR="00BB69AE" w:rsidRPr="00A061EB">
        <w:rPr>
          <w:rFonts w:asciiTheme="minorHAnsi" w:hAnsiTheme="minorHAnsi"/>
          <w:i/>
          <w:sz w:val="22"/>
          <w:szCs w:val="22"/>
        </w:rPr>
        <w:t>Women don’t need to have a man.  We feel more confident to speak in community me</w:t>
      </w:r>
      <w:r w:rsidR="00BB69AE">
        <w:rPr>
          <w:rFonts w:asciiTheme="minorHAnsi" w:hAnsiTheme="minorHAnsi"/>
          <w:i/>
          <w:sz w:val="22"/>
          <w:szCs w:val="22"/>
        </w:rPr>
        <w:t>etings.  Life skills encouraged</w:t>
      </w:r>
      <w:r w:rsidR="00BB69AE" w:rsidRPr="00A061EB">
        <w:rPr>
          <w:rFonts w:asciiTheme="minorHAnsi" w:hAnsiTheme="minorHAnsi"/>
          <w:i/>
          <w:sz w:val="22"/>
          <w:szCs w:val="22"/>
        </w:rPr>
        <w:t xml:space="preserve"> young people to speak up in the community.’</w:t>
      </w:r>
      <w:r w:rsidR="00BB69AE" w:rsidRPr="00A061EB">
        <w:rPr>
          <w:rFonts w:asciiTheme="minorHAnsi" w:hAnsiTheme="minorHAnsi"/>
          <w:sz w:val="22"/>
          <w:szCs w:val="22"/>
        </w:rPr>
        <w:t xml:space="preserve"> (Young women, </w:t>
      </w:r>
      <w:proofErr w:type="spellStart"/>
      <w:r w:rsidR="00BB69AE" w:rsidRPr="00A061EB">
        <w:rPr>
          <w:rFonts w:asciiTheme="minorHAnsi" w:hAnsiTheme="minorHAnsi"/>
          <w:sz w:val="22"/>
          <w:szCs w:val="22"/>
        </w:rPr>
        <w:t>Imatu</w:t>
      </w:r>
      <w:proofErr w:type="spellEnd"/>
      <w:r w:rsidR="00BB69AE" w:rsidRPr="00A061EB">
        <w:rPr>
          <w:rFonts w:asciiTheme="minorHAnsi" w:hAnsiTheme="minorHAnsi"/>
          <w:sz w:val="22"/>
          <w:szCs w:val="22"/>
        </w:rPr>
        <w:t>)</w:t>
      </w:r>
      <w:r w:rsidR="00BB69AE">
        <w:rPr>
          <w:rFonts w:asciiTheme="minorHAnsi" w:hAnsiTheme="minorHAnsi"/>
          <w:sz w:val="22"/>
          <w:szCs w:val="22"/>
        </w:rPr>
        <w:t xml:space="preserve"> </w:t>
      </w:r>
      <w:r w:rsidR="00C23570" w:rsidRPr="00C0497B">
        <w:rPr>
          <w:rFonts w:asciiTheme="minorHAnsi" w:hAnsiTheme="minorHAnsi"/>
          <w:b/>
          <w:sz w:val="22"/>
        </w:rPr>
        <w:t>Men reported that sessions on controlling emotions were the most important for them and it helped them to reduce violence.</w:t>
      </w:r>
      <w:r w:rsidRPr="00C0497B">
        <w:rPr>
          <w:rFonts w:asciiTheme="minorHAnsi" w:hAnsiTheme="minorHAnsi"/>
          <w:b/>
          <w:sz w:val="22"/>
        </w:rPr>
        <w:t xml:space="preserve">  This needs further testing, but is encouraging in terms of </w:t>
      </w:r>
      <w:r w:rsidR="00A35BDD" w:rsidRPr="00C0497B">
        <w:rPr>
          <w:rFonts w:asciiTheme="minorHAnsi" w:hAnsiTheme="minorHAnsi"/>
          <w:b/>
          <w:sz w:val="22"/>
        </w:rPr>
        <w:t>CARE</w:t>
      </w:r>
      <w:r w:rsidRPr="00C0497B">
        <w:rPr>
          <w:rFonts w:asciiTheme="minorHAnsi" w:hAnsiTheme="minorHAnsi"/>
          <w:b/>
          <w:sz w:val="22"/>
        </w:rPr>
        <w:t xml:space="preserve"> reaching men and behaviour change programs</w:t>
      </w:r>
      <w:r w:rsidRPr="00C0497B">
        <w:rPr>
          <w:rFonts w:asciiTheme="minorHAnsi" w:hAnsiTheme="minorHAnsi"/>
          <w:sz w:val="22"/>
        </w:rPr>
        <w:t>.</w:t>
      </w:r>
      <w:r w:rsidR="00BB69AE" w:rsidRPr="00C0497B">
        <w:rPr>
          <w:rFonts w:asciiTheme="minorHAnsi" w:hAnsiTheme="minorHAnsi"/>
          <w:sz w:val="22"/>
        </w:rPr>
        <w:t xml:space="preserve">  </w:t>
      </w:r>
      <w:r w:rsidR="00BB69AE">
        <w:rPr>
          <w:rFonts w:asciiTheme="minorHAnsi" w:hAnsiTheme="minorHAnsi"/>
          <w:sz w:val="22"/>
          <w:szCs w:val="22"/>
        </w:rPr>
        <w:t>“</w:t>
      </w:r>
      <w:r w:rsidR="00BB69AE" w:rsidRPr="00BB69AE">
        <w:rPr>
          <w:rFonts w:asciiTheme="minorHAnsi" w:hAnsiTheme="minorHAnsi"/>
          <w:i/>
          <w:sz w:val="22"/>
          <w:szCs w:val="22"/>
        </w:rPr>
        <w:t>I learned how to treat women and respect women.</w:t>
      </w:r>
      <w:r w:rsidR="00BB69AE">
        <w:rPr>
          <w:rFonts w:asciiTheme="minorHAnsi" w:hAnsiTheme="minorHAnsi"/>
          <w:i/>
          <w:sz w:val="22"/>
          <w:szCs w:val="22"/>
        </w:rPr>
        <w:t>”</w:t>
      </w:r>
      <w:r w:rsidR="00BB69AE">
        <w:rPr>
          <w:rFonts w:asciiTheme="minorHAnsi" w:hAnsiTheme="minorHAnsi"/>
          <w:sz w:val="22"/>
          <w:szCs w:val="22"/>
        </w:rPr>
        <w:t xml:space="preserve">  (Y</w:t>
      </w:r>
      <w:r w:rsidR="00BB69AE" w:rsidRPr="00A061EB">
        <w:rPr>
          <w:rFonts w:asciiTheme="minorHAnsi" w:hAnsiTheme="minorHAnsi"/>
          <w:sz w:val="22"/>
          <w:szCs w:val="22"/>
        </w:rPr>
        <w:t xml:space="preserve">oung man, </w:t>
      </w:r>
      <w:proofErr w:type="spellStart"/>
      <w:r w:rsidR="00BB69AE" w:rsidRPr="00A061EB">
        <w:rPr>
          <w:rFonts w:asciiTheme="minorHAnsi" w:hAnsiTheme="minorHAnsi"/>
          <w:sz w:val="22"/>
          <w:szCs w:val="22"/>
        </w:rPr>
        <w:t>Isavai</w:t>
      </w:r>
      <w:proofErr w:type="spellEnd"/>
      <w:r w:rsidR="00BB69AE" w:rsidRPr="00A061EB">
        <w:rPr>
          <w:rFonts w:asciiTheme="minorHAnsi" w:hAnsiTheme="minorHAnsi"/>
          <w:sz w:val="22"/>
          <w:szCs w:val="22"/>
        </w:rPr>
        <w:t>)</w:t>
      </w:r>
      <w:r w:rsidR="00BB69AE">
        <w:rPr>
          <w:rFonts w:asciiTheme="minorHAnsi" w:hAnsiTheme="minorHAnsi"/>
          <w:sz w:val="22"/>
          <w:szCs w:val="22"/>
        </w:rPr>
        <w:t xml:space="preserve"> </w:t>
      </w:r>
      <w:r w:rsidR="00666326" w:rsidRPr="00C0497B">
        <w:rPr>
          <w:rFonts w:asciiTheme="minorHAnsi" w:hAnsiTheme="minorHAnsi"/>
          <w:sz w:val="22"/>
        </w:rPr>
        <w:t xml:space="preserve">Vivian Obed’s </w:t>
      </w:r>
      <w:r w:rsidR="00C23570" w:rsidRPr="00C0497B">
        <w:rPr>
          <w:rFonts w:asciiTheme="minorHAnsi" w:hAnsiTheme="minorHAnsi"/>
          <w:sz w:val="22"/>
        </w:rPr>
        <w:t xml:space="preserve">approach was </w:t>
      </w:r>
      <w:r w:rsidR="00666326" w:rsidRPr="00C0497B">
        <w:rPr>
          <w:rFonts w:asciiTheme="minorHAnsi" w:hAnsiTheme="minorHAnsi"/>
          <w:sz w:val="22"/>
        </w:rPr>
        <w:t>specifically mentioned by many participants that were interviewed, particularly</w:t>
      </w:r>
      <w:r w:rsidR="00C23570" w:rsidRPr="00C0497B">
        <w:rPr>
          <w:rFonts w:asciiTheme="minorHAnsi" w:hAnsiTheme="minorHAnsi"/>
          <w:sz w:val="22"/>
        </w:rPr>
        <w:t xml:space="preserve"> to build relationships</w:t>
      </w:r>
      <w:r w:rsidR="00666326" w:rsidRPr="00C0497B">
        <w:rPr>
          <w:rFonts w:asciiTheme="minorHAnsi" w:hAnsiTheme="minorHAnsi"/>
          <w:sz w:val="22"/>
        </w:rPr>
        <w:t xml:space="preserve"> in the community</w:t>
      </w:r>
      <w:r w:rsidR="00C23570" w:rsidRPr="00C0497B">
        <w:rPr>
          <w:rFonts w:asciiTheme="minorHAnsi" w:hAnsiTheme="minorHAnsi"/>
          <w:sz w:val="22"/>
        </w:rPr>
        <w:t xml:space="preserve"> before delivering the training and her approach made participants feel that they could speak openly</w:t>
      </w:r>
      <w:r w:rsidRPr="00C0497B">
        <w:rPr>
          <w:rFonts w:asciiTheme="minorHAnsi" w:hAnsiTheme="minorHAnsi"/>
          <w:sz w:val="22"/>
        </w:rPr>
        <w:t>.</w:t>
      </w:r>
      <w:r w:rsidR="00666326" w:rsidRPr="00C0497B">
        <w:rPr>
          <w:rFonts w:asciiTheme="minorHAnsi" w:hAnsiTheme="minorHAnsi"/>
          <w:sz w:val="22"/>
        </w:rPr>
        <w:t xml:space="preserve">  </w:t>
      </w:r>
      <w:r w:rsidRPr="00C0497B">
        <w:rPr>
          <w:rFonts w:asciiTheme="minorHAnsi" w:hAnsiTheme="minorHAnsi"/>
          <w:sz w:val="22"/>
        </w:rPr>
        <w:t>There is an existing TOT</w:t>
      </w:r>
      <w:r w:rsidR="00C23570" w:rsidRPr="00C0497B">
        <w:rPr>
          <w:rFonts w:asciiTheme="minorHAnsi" w:hAnsiTheme="minorHAnsi"/>
          <w:sz w:val="22"/>
        </w:rPr>
        <w:t xml:space="preserve"> for life skills trainers and a group of trained life skills trainers who are also involved in other </w:t>
      </w:r>
      <w:r w:rsidR="00A35BDD" w:rsidRPr="00C0497B">
        <w:rPr>
          <w:rFonts w:asciiTheme="minorHAnsi" w:hAnsiTheme="minorHAnsi"/>
          <w:sz w:val="22"/>
        </w:rPr>
        <w:t>CARE</w:t>
      </w:r>
      <w:r w:rsidR="00EA6835" w:rsidRPr="00C0497B">
        <w:rPr>
          <w:rFonts w:asciiTheme="minorHAnsi" w:hAnsiTheme="minorHAnsi"/>
          <w:sz w:val="22"/>
        </w:rPr>
        <w:t xml:space="preserve"> programs, particularly </w:t>
      </w:r>
      <w:r w:rsidR="00EA6835" w:rsidRPr="00A061EB">
        <w:rPr>
          <w:rFonts w:asciiTheme="minorHAnsi" w:hAnsiTheme="minorHAnsi"/>
          <w:sz w:val="22"/>
          <w:szCs w:val="22"/>
        </w:rPr>
        <w:t>CDCC</w:t>
      </w:r>
      <w:r w:rsidR="005D424E" w:rsidRPr="00A061EB">
        <w:rPr>
          <w:rFonts w:asciiTheme="minorHAnsi" w:hAnsiTheme="minorHAnsi"/>
          <w:sz w:val="22"/>
          <w:szCs w:val="22"/>
        </w:rPr>
        <w:t>C</w:t>
      </w:r>
      <w:r w:rsidR="00C23570" w:rsidRPr="00A061EB">
        <w:rPr>
          <w:rFonts w:asciiTheme="minorHAnsi" w:hAnsiTheme="minorHAnsi"/>
          <w:sz w:val="22"/>
          <w:szCs w:val="22"/>
        </w:rPr>
        <w:t>s</w:t>
      </w:r>
      <w:r w:rsidRPr="00C0497B">
        <w:rPr>
          <w:rFonts w:asciiTheme="minorHAnsi" w:hAnsiTheme="minorHAnsi"/>
          <w:sz w:val="22"/>
        </w:rPr>
        <w:t xml:space="preserve">.  This TOT can be built upon and connections to other </w:t>
      </w:r>
      <w:r w:rsidR="00A35BDD" w:rsidRPr="00C0497B">
        <w:rPr>
          <w:rFonts w:asciiTheme="minorHAnsi" w:hAnsiTheme="minorHAnsi"/>
          <w:sz w:val="22"/>
        </w:rPr>
        <w:t>CARE</w:t>
      </w:r>
      <w:r w:rsidRPr="00C0497B">
        <w:rPr>
          <w:rFonts w:asciiTheme="minorHAnsi" w:hAnsiTheme="minorHAnsi"/>
          <w:sz w:val="22"/>
        </w:rPr>
        <w:t xml:space="preserve"> programs, can be improved, particula</w:t>
      </w:r>
      <w:r w:rsidR="00666326" w:rsidRPr="00C0497B">
        <w:rPr>
          <w:rFonts w:asciiTheme="minorHAnsi" w:hAnsiTheme="minorHAnsi"/>
          <w:sz w:val="22"/>
        </w:rPr>
        <w:t xml:space="preserve">rly WASH, </w:t>
      </w:r>
      <w:r w:rsidR="00666326" w:rsidRPr="00A061EB">
        <w:rPr>
          <w:rFonts w:asciiTheme="minorHAnsi" w:hAnsiTheme="minorHAnsi"/>
          <w:sz w:val="22"/>
          <w:szCs w:val="22"/>
        </w:rPr>
        <w:t>W</w:t>
      </w:r>
      <w:r w:rsidR="00B61C1D" w:rsidRPr="00A061EB">
        <w:rPr>
          <w:rFonts w:asciiTheme="minorHAnsi" w:hAnsiTheme="minorHAnsi"/>
          <w:sz w:val="22"/>
          <w:szCs w:val="22"/>
        </w:rPr>
        <w:t>STB</w:t>
      </w:r>
      <w:r w:rsidR="00666326" w:rsidRPr="00C0497B">
        <w:rPr>
          <w:rFonts w:asciiTheme="minorHAnsi" w:hAnsiTheme="minorHAnsi"/>
          <w:sz w:val="22"/>
        </w:rPr>
        <w:t xml:space="preserve"> and Resilience.  </w:t>
      </w:r>
      <w:r w:rsidRPr="00C0497B">
        <w:rPr>
          <w:rFonts w:asciiTheme="minorHAnsi" w:hAnsiTheme="minorHAnsi"/>
          <w:sz w:val="22"/>
        </w:rPr>
        <w:t>Life</w:t>
      </w:r>
      <w:r w:rsidR="00666326" w:rsidRPr="00C0497B">
        <w:rPr>
          <w:rFonts w:asciiTheme="minorHAnsi" w:hAnsiTheme="minorHAnsi"/>
          <w:sz w:val="22"/>
        </w:rPr>
        <w:t xml:space="preserve"> </w:t>
      </w:r>
      <w:r w:rsidRPr="00C0497B">
        <w:rPr>
          <w:rFonts w:asciiTheme="minorHAnsi" w:hAnsiTheme="minorHAnsi"/>
          <w:sz w:val="22"/>
        </w:rPr>
        <w:t xml:space="preserve">skills has a good model </w:t>
      </w:r>
      <w:r w:rsidR="00666326" w:rsidRPr="00C0497B">
        <w:rPr>
          <w:rFonts w:asciiTheme="minorHAnsi" w:hAnsiTheme="minorHAnsi"/>
          <w:sz w:val="22"/>
        </w:rPr>
        <w:t>and has evolved</w:t>
      </w:r>
      <w:r w:rsidRPr="00C0497B">
        <w:rPr>
          <w:rFonts w:asciiTheme="minorHAnsi" w:hAnsiTheme="minorHAnsi"/>
          <w:sz w:val="22"/>
        </w:rPr>
        <w:t xml:space="preserve"> </w:t>
      </w:r>
      <w:r w:rsidR="00666326" w:rsidRPr="00C0497B">
        <w:rPr>
          <w:rFonts w:asciiTheme="minorHAnsi" w:hAnsiTheme="minorHAnsi"/>
          <w:sz w:val="22"/>
        </w:rPr>
        <w:t>to draw</w:t>
      </w:r>
      <w:r w:rsidRPr="00C0497B">
        <w:rPr>
          <w:rFonts w:asciiTheme="minorHAnsi" w:hAnsiTheme="minorHAnsi"/>
          <w:sz w:val="22"/>
        </w:rPr>
        <w:t xml:space="preserve"> on community resources, such as </w:t>
      </w:r>
      <w:r w:rsidR="00C23570" w:rsidRPr="00C0497B">
        <w:rPr>
          <w:rFonts w:asciiTheme="minorHAnsi" w:hAnsiTheme="minorHAnsi"/>
          <w:sz w:val="22"/>
        </w:rPr>
        <w:t xml:space="preserve">CAVAWs, police and health </w:t>
      </w:r>
      <w:r w:rsidRPr="00C0497B">
        <w:rPr>
          <w:rFonts w:asciiTheme="minorHAnsi" w:hAnsiTheme="minorHAnsi"/>
          <w:sz w:val="22"/>
        </w:rPr>
        <w:t xml:space="preserve">who </w:t>
      </w:r>
      <w:r w:rsidR="00C23570" w:rsidRPr="00C0497B">
        <w:rPr>
          <w:rFonts w:asciiTheme="minorHAnsi" w:hAnsiTheme="minorHAnsi"/>
          <w:sz w:val="22"/>
        </w:rPr>
        <w:t xml:space="preserve">have been delivering </w:t>
      </w:r>
      <w:r w:rsidR="00666326" w:rsidRPr="00C0497B">
        <w:rPr>
          <w:rFonts w:asciiTheme="minorHAnsi" w:hAnsiTheme="minorHAnsi"/>
          <w:sz w:val="22"/>
        </w:rPr>
        <w:t>sessions in</w:t>
      </w:r>
      <w:r w:rsidR="00C23570" w:rsidRPr="00C0497B">
        <w:rPr>
          <w:rFonts w:asciiTheme="minorHAnsi" w:hAnsiTheme="minorHAnsi"/>
          <w:sz w:val="22"/>
        </w:rPr>
        <w:t xml:space="preserve"> the training</w:t>
      </w:r>
      <w:r w:rsidRPr="00C0497B">
        <w:rPr>
          <w:rFonts w:asciiTheme="minorHAnsi" w:hAnsiTheme="minorHAnsi"/>
          <w:sz w:val="22"/>
        </w:rPr>
        <w:t xml:space="preserve">. </w:t>
      </w:r>
      <w:r w:rsidR="00A35BDD" w:rsidRPr="00C0497B">
        <w:rPr>
          <w:rFonts w:asciiTheme="minorHAnsi" w:hAnsiTheme="minorHAnsi"/>
          <w:sz w:val="22"/>
        </w:rPr>
        <w:t>CARE</w:t>
      </w:r>
      <w:r w:rsidR="008E146F" w:rsidRPr="00C0497B">
        <w:rPr>
          <w:rFonts w:asciiTheme="minorHAnsi" w:hAnsiTheme="minorHAnsi"/>
          <w:sz w:val="22"/>
        </w:rPr>
        <w:t xml:space="preserve"> staff have</w:t>
      </w:r>
      <w:r w:rsidR="00666326" w:rsidRPr="00C0497B">
        <w:rPr>
          <w:rFonts w:asciiTheme="minorHAnsi" w:hAnsiTheme="minorHAnsi"/>
          <w:sz w:val="22"/>
        </w:rPr>
        <w:t xml:space="preserve"> recognised some of the aspects of life skills that need to improve and have</w:t>
      </w:r>
      <w:r w:rsidR="008E146F" w:rsidRPr="00C0497B">
        <w:rPr>
          <w:rFonts w:asciiTheme="minorHAnsi" w:hAnsiTheme="minorHAnsi"/>
          <w:sz w:val="22"/>
        </w:rPr>
        <w:t xml:space="preserve"> started the process of revising the curriculum to better engage men </w:t>
      </w:r>
      <w:r w:rsidR="00E81154" w:rsidRPr="00C0497B">
        <w:rPr>
          <w:rFonts w:asciiTheme="minorHAnsi" w:hAnsiTheme="minorHAnsi"/>
          <w:sz w:val="22"/>
        </w:rPr>
        <w:t>and</w:t>
      </w:r>
      <w:r w:rsidR="00666326" w:rsidRPr="00C0497B">
        <w:rPr>
          <w:rFonts w:asciiTheme="minorHAnsi" w:hAnsiTheme="minorHAnsi"/>
          <w:sz w:val="22"/>
        </w:rPr>
        <w:t xml:space="preserve"> to target different age groups and to have more consistency in delivery.</w:t>
      </w:r>
    </w:p>
    <w:p w14:paraId="1473F910" w14:textId="77777777" w:rsidR="00666326" w:rsidRPr="00C0497B" w:rsidRDefault="00666326" w:rsidP="00D968EB">
      <w:pPr>
        <w:rPr>
          <w:rFonts w:asciiTheme="minorHAnsi" w:hAnsiTheme="minorHAnsi"/>
          <w:sz w:val="22"/>
        </w:rPr>
      </w:pPr>
    </w:p>
    <w:p w14:paraId="0978D798" w14:textId="76503663" w:rsidR="00A33A67" w:rsidRPr="00BB69AE" w:rsidRDefault="00A33A67" w:rsidP="00666326">
      <w:pPr>
        <w:rPr>
          <w:rFonts w:asciiTheme="minorHAnsi" w:hAnsiTheme="minorHAnsi"/>
          <w:i/>
          <w:color w:val="FF8423"/>
          <w:sz w:val="22"/>
          <w:szCs w:val="22"/>
        </w:rPr>
      </w:pPr>
      <w:r w:rsidRPr="00BB69AE">
        <w:rPr>
          <w:rFonts w:asciiTheme="minorHAnsi" w:hAnsiTheme="minorHAnsi"/>
          <w:i/>
          <w:color w:val="FF8423"/>
          <w:sz w:val="22"/>
          <w:szCs w:val="22"/>
        </w:rPr>
        <w:t>Life skills training and CDCC</w:t>
      </w:r>
      <w:r w:rsidR="00AF60D0">
        <w:rPr>
          <w:rFonts w:asciiTheme="minorHAnsi" w:hAnsiTheme="minorHAnsi"/>
          <w:i/>
          <w:color w:val="FF8423"/>
          <w:sz w:val="22"/>
          <w:szCs w:val="22"/>
        </w:rPr>
        <w:t>C</w:t>
      </w:r>
    </w:p>
    <w:p w14:paraId="6034E4D6" w14:textId="3E4664BC" w:rsidR="00071A5F" w:rsidRPr="00C33B65" w:rsidRDefault="00A33A67" w:rsidP="009B0EAB">
      <w:pPr>
        <w:rPr>
          <w:rFonts w:asciiTheme="minorHAnsi" w:hAnsiTheme="minorHAnsi"/>
          <w:sz w:val="22"/>
          <w:szCs w:val="22"/>
        </w:rPr>
      </w:pPr>
      <w:r w:rsidRPr="00A061EB">
        <w:rPr>
          <w:rFonts w:asciiTheme="minorHAnsi" w:hAnsiTheme="minorHAnsi"/>
          <w:sz w:val="22"/>
          <w:szCs w:val="22"/>
        </w:rPr>
        <w:t>Many of the life skills participants were also CDCC</w:t>
      </w:r>
      <w:r w:rsidR="00AF60D0">
        <w:rPr>
          <w:rFonts w:asciiTheme="minorHAnsi" w:hAnsiTheme="minorHAnsi"/>
          <w:sz w:val="22"/>
          <w:szCs w:val="22"/>
        </w:rPr>
        <w:t>C</w:t>
      </w:r>
      <w:r w:rsidRPr="00A061EB">
        <w:rPr>
          <w:rFonts w:asciiTheme="minorHAnsi" w:hAnsiTheme="minorHAnsi"/>
          <w:sz w:val="22"/>
          <w:szCs w:val="22"/>
        </w:rPr>
        <w:t xml:space="preserve"> members. </w:t>
      </w:r>
      <w:r w:rsidR="008C46CC" w:rsidRPr="00A061EB">
        <w:rPr>
          <w:rFonts w:asciiTheme="minorHAnsi" w:hAnsiTheme="minorHAnsi"/>
          <w:sz w:val="22"/>
          <w:szCs w:val="22"/>
        </w:rPr>
        <w:t>Some women also reported that they were members of CDCC</w:t>
      </w:r>
      <w:r w:rsidR="00AF60D0">
        <w:rPr>
          <w:rFonts w:asciiTheme="minorHAnsi" w:hAnsiTheme="minorHAnsi"/>
          <w:sz w:val="22"/>
          <w:szCs w:val="22"/>
        </w:rPr>
        <w:t>C</w:t>
      </w:r>
      <w:r w:rsidR="008C46CC" w:rsidRPr="00A061EB">
        <w:rPr>
          <w:rFonts w:asciiTheme="minorHAnsi" w:hAnsiTheme="minorHAnsi"/>
          <w:sz w:val="22"/>
          <w:szCs w:val="22"/>
        </w:rPr>
        <w:t xml:space="preserve">s and then were nominated to attend life skills training.  </w:t>
      </w:r>
      <w:r w:rsidRPr="00A061EB">
        <w:rPr>
          <w:rFonts w:asciiTheme="minorHAnsi" w:hAnsiTheme="minorHAnsi"/>
          <w:sz w:val="22"/>
          <w:szCs w:val="22"/>
        </w:rPr>
        <w:t xml:space="preserve"> This demonstrates that there is coherence between the </w:t>
      </w:r>
      <w:proofErr w:type="spellStart"/>
      <w:r w:rsidRPr="00A061EB">
        <w:rPr>
          <w:rFonts w:asciiTheme="minorHAnsi" w:hAnsiTheme="minorHAnsi"/>
          <w:i/>
          <w:sz w:val="22"/>
          <w:szCs w:val="22"/>
        </w:rPr>
        <w:t>Leftemap</w:t>
      </w:r>
      <w:proofErr w:type="spellEnd"/>
      <w:r w:rsidRPr="00A061EB">
        <w:rPr>
          <w:rFonts w:asciiTheme="minorHAnsi" w:hAnsiTheme="minorHAnsi"/>
          <w:i/>
          <w:sz w:val="22"/>
          <w:szCs w:val="22"/>
        </w:rPr>
        <w:t xml:space="preserve"> </w:t>
      </w:r>
      <w:proofErr w:type="spellStart"/>
      <w:r w:rsidRPr="00A061EB">
        <w:rPr>
          <w:rFonts w:asciiTheme="minorHAnsi" w:hAnsiTheme="minorHAnsi"/>
          <w:i/>
          <w:sz w:val="22"/>
          <w:szCs w:val="22"/>
        </w:rPr>
        <w:t>Sista</w:t>
      </w:r>
      <w:proofErr w:type="spellEnd"/>
      <w:r w:rsidRPr="00A061EB">
        <w:rPr>
          <w:rFonts w:asciiTheme="minorHAnsi" w:hAnsiTheme="minorHAnsi"/>
          <w:i/>
          <w:sz w:val="22"/>
          <w:szCs w:val="22"/>
        </w:rPr>
        <w:t xml:space="preserve"> </w:t>
      </w:r>
      <w:r w:rsidRPr="00A061EB">
        <w:rPr>
          <w:rFonts w:asciiTheme="minorHAnsi" w:hAnsiTheme="minorHAnsi"/>
          <w:sz w:val="22"/>
          <w:szCs w:val="22"/>
        </w:rPr>
        <w:t xml:space="preserve">and resilience programs, likely </w:t>
      </w:r>
      <w:proofErr w:type="gramStart"/>
      <w:r w:rsidRPr="00A061EB">
        <w:rPr>
          <w:rFonts w:asciiTheme="minorHAnsi" w:hAnsiTheme="minorHAnsi"/>
          <w:sz w:val="22"/>
          <w:szCs w:val="22"/>
        </w:rPr>
        <w:t>as a result of</w:t>
      </w:r>
      <w:proofErr w:type="gramEnd"/>
      <w:r w:rsidRPr="00A061EB">
        <w:rPr>
          <w:rFonts w:asciiTheme="minorHAnsi" w:hAnsiTheme="minorHAnsi"/>
          <w:sz w:val="22"/>
          <w:szCs w:val="22"/>
        </w:rPr>
        <w:t xml:space="preserve"> the recovery activities from Tropical Cyclone Pam.  Having the opportunity to participate in CDCC</w:t>
      </w:r>
      <w:r w:rsidR="00E07488">
        <w:rPr>
          <w:rFonts w:asciiTheme="minorHAnsi" w:hAnsiTheme="minorHAnsi"/>
          <w:sz w:val="22"/>
          <w:szCs w:val="22"/>
        </w:rPr>
        <w:t>C</w:t>
      </w:r>
      <w:r w:rsidRPr="00A061EB">
        <w:rPr>
          <w:rFonts w:asciiTheme="minorHAnsi" w:hAnsiTheme="minorHAnsi"/>
          <w:sz w:val="22"/>
          <w:szCs w:val="22"/>
        </w:rPr>
        <w:t xml:space="preserve">s has provided women with an opportunity to </w:t>
      </w:r>
      <w:r w:rsidR="008C46CC" w:rsidRPr="00A061EB">
        <w:rPr>
          <w:rFonts w:asciiTheme="minorHAnsi" w:hAnsiTheme="minorHAnsi"/>
          <w:sz w:val="22"/>
          <w:szCs w:val="22"/>
        </w:rPr>
        <w:t>practice</w:t>
      </w:r>
      <w:r w:rsidRPr="00A061EB">
        <w:rPr>
          <w:rFonts w:asciiTheme="minorHAnsi" w:hAnsiTheme="minorHAnsi"/>
          <w:sz w:val="22"/>
          <w:szCs w:val="22"/>
        </w:rPr>
        <w:t xml:space="preserve"> some of their </w:t>
      </w:r>
      <w:r w:rsidR="00E346CC">
        <w:rPr>
          <w:rFonts w:asciiTheme="minorHAnsi" w:hAnsiTheme="minorHAnsi"/>
          <w:sz w:val="22"/>
          <w:szCs w:val="22"/>
        </w:rPr>
        <w:t>negotiation, communication</w:t>
      </w:r>
      <w:r w:rsidRPr="00A061EB">
        <w:rPr>
          <w:rFonts w:asciiTheme="minorHAnsi" w:hAnsiTheme="minorHAnsi"/>
          <w:sz w:val="22"/>
          <w:szCs w:val="22"/>
        </w:rPr>
        <w:t xml:space="preserve"> and leadership skills that were learned in life skills training</w:t>
      </w:r>
      <w:r w:rsidR="00E346CC">
        <w:rPr>
          <w:rFonts w:asciiTheme="minorHAnsi" w:hAnsiTheme="minorHAnsi"/>
          <w:sz w:val="22"/>
          <w:szCs w:val="22"/>
        </w:rPr>
        <w:t>. W</w:t>
      </w:r>
      <w:r w:rsidR="008C46CC" w:rsidRPr="00A061EB">
        <w:rPr>
          <w:rFonts w:asciiTheme="minorHAnsi" w:hAnsiTheme="minorHAnsi"/>
          <w:sz w:val="22"/>
          <w:szCs w:val="22"/>
        </w:rPr>
        <w:t>omen members of CDCC</w:t>
      </w:r>
      <w:r w:rsidR="00E07488">
        <w:rPr>
          <w:rFonts w:asciiTheme="minorHAnsi" w:hAnsiTheme="minorHAnsi"/>
          <w:sz w:val="22"/>
          <w:szCs w:val="22"/>
        </w:rPr>
        <w:t>C</w:t>
      </w:r>
      <w:r w:rsidR="008C46CC" w:rsidRPr="00A061EB">
        <w:rPr>
          <w:rFonts w:asciiTheme="minorHAnsi" w:hAnsiTheme="minorHAnsi"/>
          <w:sz w:val="22"/>
          <w:szCs w:val="22"/>
        </w:rPr>
        <w:t>s were</w:t>
      </w:r>
      <w:r w:rsidR="00E346CC">
        <w:rPr>
          <w:rFonts w:asciiTheme="minorHAnsi" w:hAnsiTheme="minorHAnsi"/>
          <w:sz w:val="22"/>
          <w:szCs w:val="22"/>
        </w:rPr>
        <w:t xml:space="preserve"> also</w:t>
      </w:r>
      <w:r w:rsidR="008C46CC" w:rsidRPr="00A061EB">
        <w:rPr>
          <w:rFonts w:asciiTheme="minorHAnsi" w:hAnsiTheme="minorHAnsi"/>
          <w:sz w:val="22"/>
          <w:szCs w:val="22"/>
        </w:rPr>
        <w:t xml:space="preserve"> able to improve their leadership and negotiation skills through life skills training.  This type of coherence would be beneficial for other CARE programs in the next phase. For example, members of the WSTBs and WASH programs could attend life skills training and then </w:t>
      </w:r>
      <w:proofErr w:type="gramStart"/>
      <w:r w:rsidR="008C46CC" w:rsidRPr="00A061EB">
        <w:rPr>
          <w:rFonts w:asciiTheme="minorHAnsi" w:hAnsiTheme="minorHAnsi"/>
          <w:sz w:val="22"/>
          <w:szCs w:val="22"/>
        </w:rPr>
        <w:t>have the opportunity to</w:t>
      </w:r>
      <w:proofErr w:type="gramEnd"/>
      <w:r w:rsidR="008C46CC" w:rsidRPr="00A061EB">
        <w:rPr>
          <w:rFonts w:asciiTheme="minorHAnsi" w:hAnsiTheme="minorHAnsi"/>
          <w:sz w:val="22"/>
          <w:szCs w:val="22"/>
        </w:rPr>
        <w:t xml:space="preserve"> practice their skills in the WSTB and WASH committees. </w:t>
      </w:r>
    </w:p>
    <w:p w14:paraId="7A8B0340" w14:textId="5D011A54" w:rsidR="009B0EAB" w:rsidRPr="00A061EB" w:rsidRDefault="009B0EAB" w:rsidP="00A93D90">
      <w:pPr>
        <w:jc w:val="both"/>
        <w:outlineLvl w:val="0"/>
        <w:rPr>
          <w:rFonts w:asciiTheme="minorHAnsi" w:hAnsiTheme="minorHAnsi"/>
          <w:b/>
          <w:color w:val="ED7D31" w:themeColor="accent2"/>
          <w:sz w:val="22"/>
          <w:szCs w:val="22"/>
        </w:rPr>
      </w:pPr>
    </w:p>
    <w:p w14:paraId="6969B043" w14:textId="2D935FD5" w:rsidR="00E81154" w:rsidRPr="00E346CC" w:rsidRDefault="00670FE2" w:rsidP="00E346CC">
      <w:pPr>
        <w:jc w:val="both"/>
        <w:outlineLvl w:val="0"/>
        <w:rPr>
          <w:rFonts w:asciiTheme="minorHAnsi" w:hAnsiTheme="minorHAnsi"/>
          <w:b/>
          <w:color w:val="ED7D31" w:themeColor="accent2"/>
          <w:sz w:val="22"/>
        </w:rPr>
      </w:pPr>
      <w:r w:rsidRPr="00C0497B">
        <w:rPr>
          <w:rFonts w:asciiTheme="minorHAnsi" w:hAnsiTheme="minorHAnsi"/>
          <w:b/>
          <w:color w:val="ED7D31" w:themeColor="accent2"/>
          <w:sz w:val="22"/>
        </w:rPr>
        <w:t>PROGRAM CHALLENGES</w:t>
      </w:r>
    </w:p>
    <w:p w14:paraId="20B2F4CE" w14:textId="41FA25B2" w:rsidR="00170B94" w:rsidRPr="003F5EC3" w:rsidRDefault="003F5EC3" w:rsidP="003F5EC3">
      <w:pPr>
        <w:rPr>
          <w:rFonts w:asciiTheme="minorHAnsi" w:hAnsiTheme="minorHAnsi"/>
          <w:sz w:val="22"/>
          <w:szCs w:val="22"/>
        </w:rPr>
      </w:pPr>
      <w:r>
        <w:rPr>
          <w:rFonts w:asciiTheme="minorHAnsi" w:hAnsiTheme="minorHAnsi"/>
          <w:sz w:val="22"/>
          <w:szCs w:val="22"/>
        </w:rPr>
        <w:t>Two</w:t>
      </w:r>
      <w:r w:rsidR="00170B94" w:rsidRPr="003F5EC3">
        <w:rPr>
          <w:rFonts w:asciiTheme="minorHAnsi" w:hAnsiTheme="minorHAnsi"/>
          <w:sz w:val="22"/>
          <w:szCs w:val="22"/>
        </w:rPr>
        <w:t xml:space="preserve"> outcomes of this objective were engaging men “</w:t>
      </w:r>
      <w:proofErr w:type="spellStart"/>
      <w:r w:rsidR="00170B94" w:rsidRPr="003F5EC3">
        <w:rPr>
          <w:rFonts w:asciiTheme="minorHAnsi" w:hAnsiTheme="minorHAnsi"/>
          <w:sz w:val="22"/>
          <w:szCs w:val="22"/>
        </w:rPr>
        <w:t>Men</w:t>
      </w:r>
      <w:proofErr w:type="spellEnd"/>
      <w:r w:rsidR="00170B94" w:rsidRPr="003F5EC3">
        <w:rPr>
          <w:rFonts w:asciiTheme="minorHAnsi" w:hAnsiTheme="minorHAnsi"/>
          <w:sz w:val="22"/>
          <w:szCs w:val="22"/>
        </w:rPr>
        <w:t xml:space="preserve"> and young men are involved in groups or networks that are promoting women’s rights or awareness of violence against women at </w:t>
      </w:r>
      <w:r>
        <w:rPr>
          <w:rFonts w:asciiTheme="minorHAnsi" w:hAnsiTheme="minorHAnsi"/>
          <w:sz w:val="22"/>
          <w:szCs w:val="22"/>
        </w:rPr>
        <w:t>the national level and in TAFEA</w:t>
      </w:r>
      <w:r w:rsidR="00170B94" w:rsidRPr="003F5EC3">
        <w:rPr>
          <w:rFonts w:asciiTheme="minorHAnsi" w:hAnsiTheme="minorHAnsi"/>
          <w:sz w:val="22"/>
          <w:szCs w:val="22"/>
        </w:rPr>
        <w:t xml:space="preserve">” and supporting youth engagement in gender issues, GBV and reproductive health.  </w:t>
      </w:r>
      <w:r>
        <w:rPr>
          <w:rFonts w:asciiTheme="minorHAnsi" w:hAnsiTheme="minorHAnsi"/>
          <w:sz w:val="22"/>
          <w:szCs w:val="22"/>
        </w:rPr>
        <w:t xml:space="preserve">Activities for these outcomes were </w:t>
      </w:r>
      <w:r w:rsidR="00E346CC">
        <w:rPr>
          <w:rFonts w:asciiTheme="minorHAnsi" w:hAnsiTheme="minorHAnsi"/>
          <w:sz w:val="22"/>
          <w:szCs w:val="22"/>
        </w:rPr>
        <w:t>partially</w:t>
      </w:r>
      <w:r>
        <w:rPr>
          <w:rFonts w:asciiTheme="minorHAnsi" w:hAnsiTheme="minorHAnsi"/>
          <w:sz w:val="22"/>
          <w:szCs w:val="22"/>
        </w:rPr>
        <w:t xml:space="preserve"> implemented.  The following are suggested improvements for the next phase:</w:t>
      </w:r>
    </w:p>
    <w:p w14:paraId="3062677C" w14:textId="77777777" w:rsidR="00170B94" w:rsidRDefault="00170B94" w:rsidP="00D968EB">
      <w:pPr>
        <w:rPr>
          <w:rFonts w:asciiTheme="minorHAnsi" w:hAnsiTheme="minorHAnsi"/>
          <w:sz w:val="22"/>
        </w:rPr>
      </w:pPr>
      <w:bookmarkStart w:id="8" w:name="_GoBack"/>
      <w:bookmarkEnd w:id="8"/>
    </w:p>
    <w:p w14:paraId="75AE3069" w14:textId="09D03890" w:rsidR="00AF60D0" w:rsidRDefault="00AF60D0" w:rsidP="00AF60D0">
      <w:pPr>
        <w:rPr>
          <w:rFonts w:asciiTheme="minorHAnsi" w:hAnsiTheme="minorHAnsi"/>
          <w:sz w:val="22"/>
        </w:rPr>
      </w:pPr>
      <w:r w:rsidRPr="00C0497B">
        <w:rPr>
          <w:rFonts w:asciiTheme="minorHAnsi" w:hAnsiTheme="minorHAnsi"/>
          <w:i/>
          <w:color w:val="FF8D36"/>
          <w:sz w:val="22"/>
        </w:rPr>
        <w:t xml:space="preserve">Engaging </w:t>
      </w:r>
      <w:r w:rsidRPr="003624FC">
        <w:rPr>
          <w:rFonts w:asciiTheme="minorHAnsi" w:hAnsiTheme="minorHAnsi"/>
          <w:i/>
          <w:color w:val="FF8D36"/>
          <w:sz w:val="22"/>
        </w:rPr>
        <w:t>men</w:t>
      </w:r>
      <w:r w:rsidR="003624FC">
        <w:rPr>
          <w:rFonts w:asciiTheme="minorHAnsi" w:hAnsiTheme="minorHAnsi"/>
          <w:i/>
          <w:color w:val="FF8D36"/>
          <w:sz w:val="22"/>
        </w:rPr>
        <w:t xml:space="preserve"> </w:t>
      </w:r>
      <w:proofErr w:type="gramStart"/>
      <w:r w:rsidRPr="003624FC">
        <w:rPr>
          <w:rFonts w:asciiTheme="minorHAnsi" w:hAnsiTheme="minorHAnsi"/>
          <w:sz w:val="22"/>
        </w:rPr>
        <w:t>As</w:t>
      </w:r>
      <w:proofErr w:type="gramEnd"/>
      <w:r w:rsidRPr="003624FC">
        <w:rPr>
          <w:rFonts w:asciiTheme="minorHAnsi" w:hAnsiTheme="minorHAnsi"/>
          <w:sz w:val="22"/>
        </w:rPr>
        <w:t xml:space="preserve"> noted previously, a more targeted strategy is required to engage men.  Lif</w:t>
      </w:r>
      <w:r w:rsidRPr="00C0497B">
        <w:rPr>
          <w:rFonts w:asciiTheme="minorHAnsi" w:hAnsiTheme="minorHAnsi"/>
          <w:sz w:val="22"/>
        </w:rPr>
        <w:t>e skills training was initially targeted at young women, but then as the program was implemented it included young men and adult men as well</w:t>
      </w:r>
      <w:r>
        <w:rPr>
          <w:rFonts w:asciiTheme="minorHAnsi" w:hAnsiTheme="minorHAnsi"/>
          <w:sz w:val="22"/>
        </w:rPr>
        <w:t xml:space="preserve">, which is </w:t>
      </w:r>
      <w:proofErr w:type="gramStart"/>
      <w:r>
        <w:rPr>
          <w:rFonts w:asciiTheme="minorHAnsi" w:hAnsiTheme="minorHAnsi"/>
          <w:sz w:val="22"/>
        </w:rPr>
        <w:t xml:space="preserve">similar </w:t>
      </w:r>
      <w:r w:rsidRPr="00C0497B">
        <w:rPr>
          <w:rFonts w:asciiTheme="minorHAnsi" w:hAnsiTheme="minorHAnsi"/>
          <w:sz w:val="22"/>
        </w:rPr>
        <w:t>to</w:t>
      </w:r>
      <w:proofErr w:type="gramEnd"/>
      <w:r w:rsidRPr="00C0497B">
        <w:rPr>
          <w:rFonts w:asciiTheme="minorHAnsi" w:hAnsiTheme="minorHAnsi"/>
          <w:sz w:val="22"/>
        </w:rPr>
        <w:t xml:space="preserve"> the approach with the WSTBs.  However, there was no change in curriculum to reflect the inclusion of men and boys.  Male participants did report that they learned about respectful relationships and controlling their emotions in the current approach and this is a strength that can be built upon.  There is some benefit in having men and women discuss the same topics separately and then come back together, but male-focused topics also need to be developed and delivered. Two of the CAVAW respondents in </w:t>
      </w:r>
      <w:proofErr w:type="spellStart"/>
      <w:r w:rsidRPr="00C0497B">
        <w:rPr>
          <w:rFonts w:asciiTheme="minorHAnsi" w:hAnsiTheme="minorHAnsi"/>
          <w:sz w:val="22"/>
        </w:rPr>
        <w:t>Aniwa</w:t>
      </w:r>
      <w:proofErr w:type="spellEnd"/>
      <w:r w:rsidRPr="00C0497B">
        <w:rPr>
          <w:rFonts w:asciiTheme="minorHAnsi" w:hAnsiTheme="minorHAnsi"/>
          <w:sz w:val="22"/>
        </w:rPr>
        <w:t xml:space="preserve"> discussed the challenges of getting young men to attend awareness sessions and workshops, particularly for discussing relationship issues.  The review team also found it challenging to engage men in interviews as many of the men were away fishing during the day.  </w:t>
      </w:r>
      <w:r w:rsidRPr="00C0497B">
        <w:rPr>
          <w:rFonts w:asciiTheme="minorHAnsi" w:hAnsiTheme="minorHAnsi"/>
          <w:b/>
          <w:sz w:val="22"/>
        </w:rPr>
        <w:t xml:space="preserve">CARE needs to </w:t>
      </w:r>
      <w:r w:rsidRPr="00C0497B">
        <w:rPr>
          <w:rFonts w:asciiTheme="minorHAnsi" w:hAnsiTheme="minorHAnsi"/>
          <w:b/>
          <w:sz w:val="22"/>
        </w:rPr>
        <w:lastRenderedPageBreak/>
        <w:t>engage young men prior to life skills training sessions and this work would be done best through a CARE male staff to visit the community beforehand and develop relationships with young men</w:t>
      </w:r>
      <w:r w:rsidRPr="00C0497B">
        <w:rPr>
          <w:rFonts w:asciiTheme="minorHAnsi" w:hAnsiTheme="minorHAnsi"/>
          <w:sz w:val="22"/>
        </w:rPr>
        <w:t xml:space="preserve">.  </w:t>
      </w:r>
    </w:p>
    <w:p w14:paraId="4225D1EC" w14:textId="77777777" w:rsidR="00AF60D0" w:rsidRDefault="00AF60D0" w:rsidP="00AF60D0">
      <w:pPr>
        <w:rPr>
          <w:rFonts w:asciiTheme="minorHAnsi" w:hAnsiTheme="minorHAnsi"/>
          <w:sz w:val="22"/>
        </w:rPr>
      </w:pPr>
    </w:p>
    <w:p w14:paraId="3FF329AB" w14:textId="4400BEE0" w:rsidR="00AF60D0" w:rsidRPr="00AF60D0" w:rsidRDefault="00AF60D0" w:rsidP="00AF60D0">
      <w:pPr>
        <w:rPr>
          <w:rFonts w:asciiTheme="minorHAnsi" w:hAnsiTheme="minorHAnsi"/>
          <w:i/>
          <w:color w:val="FF8D36"/>
          <w:sz w:val="22"/>
        </w:rPr>
      </w:pPr>
      <w:r>
        <w:rPr>
          <w:rFonts w:asciiTheme="minorHAnsi" w:hAnsiTheme="minorHAnsi"/>
          <w:sz w:val="22"/>
        </w:rPr>
        <w:t>Also, the original design appeared to propose a male ‘champion’ approach. These types of approaches can reinforce gender stereotypes and can be high risk for the organisation if champions are also perpetrators of violence. The most effective programs for engaging men are those that are focused on behaviour change such as the anger management and conflict resolution that CARE is developing through its life skills.</w:t>
      </w:r>
    </w:p>
    <w:p w14:paraId="708A5064" w14:textId="77777777" w:rsidR="00AF60D0" w:rsidRDefault="00AF60D0" w:rsidP="00D968EB">
      <w:pPr>
        <w:rPr>
          <w:rFonts w:asciiTheme="minorHAnsi" w:hAnsiTheme="minorHAnsi"/>
          <w:sz w:val="22"/>
        </w:rPr>
      </w:pPr>
    </w:p>
    <w:p w14:paraId="788E5C2D" w14:textId="053B0378" w:rsidR="00E81154" w:rsidRPr="00C0497B" w:rsidRDefault="00AF60D0" w:rsidP="00D968EB">
      <w:pPr>
        <w:rPr>
          <w:rFonts w:asciiTheme="minorHAnsi" w:hAnsiTheme="minorHAnsi"/>
          <w:i/>
          <w:color w:val="FF8423"/>
          <w:sz w:val="22"/>
        </w:rPr>
      </w:pPr>
      <w:r>
        <w:rPr>
          <w:rFonts w:asciiTheme="minorHAnsi" w:hAnsiTheme="minorHAnsi"/>
          <w:i/>
          <w:color w:val="FF8423"/>
          <w:sz w:val="22"/>
        </w:rPr>
        <w:t>Ta</w:t>
      </w:r>
      <w:r w:rsidR="00E81154" w:rsidRPr="00C0497B">
        <w:rPr>
          <w:rFonts w:asciiTheme="minorHAnsi" w:hAnsiTheme="minorHAnsi"/>
          <w:i/>
          <w:color w:val="FF8423"/>
          <w:sz w:val="22"/>
        </w:rPr>
        <w:t>rgeting</w:t>
      </w:r>
      <w:r w:rsidR="002E7806" w:rsidRPr="00C0497B">
        <w:rPr>
          <w:rFonts w:asciiTheme="minorHAnsi" w:hAnsiTheme="minorHAnsi"/>
          <w:i/>
          <w:color w:val="FF8423"/>
          <w:sz w:val="22"/>
        </w:rPr>
        <w:t xml:space="preserve"> and theory of change for life skills </w:t>
      </w:r>
    </w:p>
    <w:p w14:paraId="3F75390C" w14:textId="43532F3A" w:rsidR="002E7806" w:rsidRPr="00C0497B" w:rsidRDefault="00EA6835" w:rsidP="00D968EB">
      <w:pPr>
        <w:rPr>
          <w:rFonts w:asciiTheme="minorHAnsi" w:hAnsiTheme="minorHAnsi"/>
          <w:sz w:val="22"/>
        </w:rPr>
      </w:pPr>
      <w:r w:rsidRPr="00C0497B">
        <w:rPr>
          <w:rFonts w:asciiTheme="minorHAnsi" w:hAnsiTheme="minorHAnsi"/>
          <w:sz w:val="22"/>
        </w:rPr>
        <w:t>Life skills training sessions have been held in one</w:t>
      </w:r>
      <w:r w:rsidR="00170B94">
        <w:rPr>
          <w:rFonts w:asciiTheme="minorHAnsi" w:hAnsiTheme="minorHAnsi"/>
          <w:sz w:val="22"/>
        </w:rPr>
        <w:t xml:space="preserve"> central</w:t>
      </w:r>
      <w:r w:rsidRPr="00C0497B">
        <w:rPr>
          <w:rFonts w:asciiTheme="minorHAnsi" w:hAnsiTheme="minorHAnsi"/>
          <w:sz w:val="22"/>
        </w:rPr>
        <w:t xml:space="preserve"> community with </w:t>
      </w:r>
      <w:proofErr w:type="gramStart"/>
      <w:r w:rsidRPr="00C0497B">
        <w:rPr>
          <w:rFonts w:asciiTheme="minorHAnsi" w:hAnsiTheme="minorHAnsi"/>
          <w:sz w:val="22"/>
        </w:rPr>
        <w:t>a number of</w:t>
      </w:r>
      <w:proofErr w:type="gramEnd"/>
      <w:r w:rsidRPr="00C0497B">
        <w:rPr>
          <w:rFonts w:asciiTheme="minorHAnsi" w:hAnsiTheme="minorHAnsi"/>
          <w:sz w:val="22"/>
        </w:rPr>
        <w:t xml:space="preserve"> participants attending from surrounding communities. This meant that o</w:t>
      </w:r>
      <w:r w:rsidR="00E81154" w:rsidRPr="00C0497B">
        <w:rPr>
          <w:rFonts w:asciiTheme="minorHAnsi" w:hAnsiTheme="minorHAnsi"/>
          <w:sz w:val="22"/>
        </w:rPr>
        <w:t xml:space="preserve">nly one or two people attended </w:t>
      </w:r>
      <w:r w:rsidR="007B023C" w:rsidRPr="00C0497B">
        <w:rPr>
          <w:rFonts w:asciiTheme="minorHAnsi" w:hAnsiTheme="minorHAnsi"/>
          <w:sz w:val="22"/>
        </w:rPr>
        <w:t>life skills</w:t>
      </w:r>
      <w:r w:rsidR="00E81154" w:rsidRPr="00C0497B">
        <w:rPr>
          <w:rFonts w:asciiTheme="minorHAnsi" w:hAnsiTheme="minorHAnsi"/>
          <w:sz w:val="22"/>
        </w:rPr>
        <w:t xml:space="preserve"> training </w:t>
      </w:r>
      <w:r w:rsidR="007B023C" w:rsidRPr="00C0497B">
        <w:rPr>
          <w:rFonts w:asciiTheme="minorHAnsi" w:hAnsiTheme="minorHAnsi"/>
          <w:sz w:val="22"/>
        </w:rPr>
        <w:t xml:space="preserve">sessions </w:t>
      </w:r>
      <w:r w:rsidR="00E81154" w:rsidRPr="00C0497B">
        <w:rPr>
          <w:rFonts w:asciiTheme="minorHAnsi" w:hAnsiTheme="minorHAnsi"/>
          <w:sz w:val="22"/>
        </w:rPr>
        <w:t>from each community</w:t>
      </w:r>
      <w:r w:rsidR="007B023C" w:rsidRPr="00C0497B">
        <w:rPr>
          <w:rFonts w:asciiTheme="minorHAnsi" w:hAnsiTheme="minorHAnsi"/>
          <w:sz w:val="22"/>
        </w:rPr>
        <w:t>.  There did not appear to be</w:t>
      </w:r>
      <w:r w:rsidR="00E81154" w:rsidRPr="00C0497B">
        <w:rPr>
          <w:rFonts w:asciiTheme="minorHAnsi" w:hAnsiTheme="minorHAnsi"/>
          <w:sz w:val="22"/>
        </w:rPr>
        <w:t xml:space="preserve"> </w:t>
      </w:r>
      <w:r w:rsidR="007B023C" w:rsidRPr="00C0497B">
        <w:rPr>
          <w:rFonts w:asciiTheme="minorHAnsi" w:hAnsiTheme="minorHAnsi"/>
          <w:sz w:val="22"/>
        </w:rPr>
        <w:t>a transparent process about what communities were chosen to host life skills training, how participants were selected, and how trainers were selected to attend TOT training</w:t>
      </w:r>
      <w:r w:rsidR="00E81154" w:rsidRPr="00C0497B">
        <w:rPr>
          <w:rFonts w:asciiTheme="minorHAnsi" w:hAnsiTheme="minorHAnsi"/>
          <w:sz w:val="22"/>
        </w:rPr>
        <w:t>.</w:t>
      </w:r>
      <w:r w:rsidR="006F4972" w:rsidRPr="00C0497B">
        <w:rPr>
          <w:rFonts w:asciiTheme="minorHAnsi" w:hAnsiTheme="minorHAnsi"/>
          <w:sz w:val="22"/>
        </w:rPr>
        <w:t xml:space="preserve">  </w:t>
      </w:r>
      <w:r w:rsidR="00EA79EB" w:rsidRPr="00C0497B">
        <w:rPr>
          <w:rFonts w:asciiTheme="minorHAnsi" w:hAnsiTheme="minorHAnsi"/>
          <w:sz w:val="22"/>
        </w:rPr>
        <w:t xml:space="preserve">It is unclear from the review </w:t>
      </w:r>
      <w:r w:rsidR="007B023C" w:rsidRPr="00C0497B">
        <w:rPr>
          <w:rFonts w:asciiTheme="minorHAnsi" w:hAnsiTheme="minorHAnsi"/>
          <w:sz w:val="22"/>
        </w:rPr>
        <w:t>who the target group was for life skills training.  The team interviewed a wide range of particip</w:t>
      </w:r>
      <w:r w:rsidRPr="00C0497B">
        <w:rPr>
          <w:rFonts w:asciiTheme="minorHAnsi" w:hAnsiTheme="minorHAnsi"/>
          <w:sz w:val="22"/>
        </w:rPr>
        <w:t>ants including: women leaders, C</w:t>
      </w:r>
      <w:r w:rsidR="007B023C" w:rsidRPr="00C0497B">
        <w:rPr>
          <w:rFonts w:asciiTheme="minorHAnsi" w:hAnsiTheme="minorHAnsi"/>
          <w:sz w:val="22"/>
        </w:rPr>
        <w:t>hiefs,</w:t>
      </w:r>
      <w:r w:rsidRPr="00C0497B">
        <w:rPr>
          <w:rFonts w:asciiTheme="minorHAnsi" w:hAnsiTheme="minorHAnsi"/>
          <w:sz w:val="22"/>
        </w:rPr>
        <w:t xml:space="preserve"> </w:t>
      </w:r>
      <w:r w:rsidRPr="00A061EB">
        <w:rPr>
          <w:rFonts w:asciiTheme="minorHAnsi" w:hAnsiTheme="minorHAnsi"/>
          <w:sz w:val="22"/>
          <w:szCs w:val="22"/>
        </w:rPr>
        <w:t>women leaders</w:t>
      </w:r>
      <w:r w:rsidRPr="00C0497B">
        <w:rPr>
          <w:rFonts w:asciiTheme="minorHAnsi" w:hAnsiTheme="minorHAnsi"/>
          <w:sz w:val="22"/>
        </w:rPr>
        <w:t>,</w:t>
      </w:r>
      <w:r w:rsidR="007B023C" w:rsidRPr="00C0497B">
        <w:rPr>
          <w:rFonts w:asciiTheme="minorHAnsi" w:hAnsiTheme="minorHAnsi"/>
          <w:sz w:val="22"/>
        </w:rPr>
        <w:t xml:space="preserve"> young single mothers, young men</w:t>
      </w:r>
      <w:r w:rsidRPr="00C0497B">
        <w:rPr>
          <w:rFonts w:asciiTheme="minorHAnsi" w:hAnsiTheme="minorHAnsi"/>
          <w:sz w:val="22"/>
        </w:rPr>
        <w:t>, all who had attended life skills training</w:t>
      </w:r>
      <w:r w:rsidR="007B023C" w:rsidRPr="00C0497B">
        <w:rPr>
          <w:rFonts w:asciiTheme="minorHAnsi" w:hAnsiTheme="minorHAnsi"/>
          <w:sz w:val="22"/>
        </w:rPr>
        <w:t xml:space="preserve">. </w:t>
      </w:r>
      <w:r w:rsidR="00EA79EB" w:rsidRPr="00C0497B">
        <w:rPr>
          <w:rFonts w:asciiTheme="minorHAnsi" w:hAnsiTheme="minorHAnsi"/>
          <w:sz w:val="22"/>
        </w:rPr>
        <w:t xml:space="preserve"> </w:t>
      </w:r>
      <w:r w:rsidRPr="00C0497B">
        <w:rPr>
          <w:rFonts w:asciiTheme="minorHAnsi" w:hAnsiTheme="minorHAnsi"/>
          <w:sz w:val="22"/>
        </w:rPr>
        <w:t xml:space="preserve">In the design, life skills </w:t>
      </w:r>
      <w:proofErr w:type="gramStart"/>
      <w:r w:rsidRPr="00C0497B">
        <w:rPr>
          <w:rFonts w:asciiTheme="minorHAnsi" w:hAnsiTheme="minorHAnsi"/>
          <w:sz w:val="22"/>
        </w:rPr>
        <w:t>was</w:t>
      </w:r>
      <w:proofErr w:type="gramEnd"/>
      <w:r w:rsidR="00EA79EB" w:rsidRPr="00C0497B">
        <w:rPr>
          <w:rFonts w:asciiTheme="minorHAnsi" w:hAnsiTheme="minorHAnsi"/>
          <w:sz w:val="22"/>
        </w:rPr>
        <w:t xml:space="preserve"> targeted at young women</w:t>
      </w:r>
      <w:r w:rsidRPr="00C0497B">
        <w:rPr>
          <w:rFonts w:asciiTheme="minorHAnsi" w:hAnsiTheme="minorHAnsi"/>
          <w:sz w:val="22"/>
        </w:rPr>
        <w:t xml:space="preserve"> and</w:t>
      </w:r>
      <w:r w:rsidR="002E7806" w:rsidRPr="00C0497B">
        <w:rPr>
          <w:rFonts w:asciiTheme="minorHAnsi" w:hAnsiTheme="minorHAnsi"/>
          <w:sz w:val="22"/>
        </w:rPr>
        <w:t xml:space="preserve"> called </w:t>
      </w:r>
      <w:r w:rsidR="007B023C" w:rsidRPr="00C0497B">
        <w:rPr>
          <w:rFonts w:asciiTheme="minorHAnsi" w:hAnsiTheme="minorHAnsi"/>
          <w:sz w:val="22"/>
        </w:rPr>
        <w:t>‘</w:t>
      </w:r>
      <w:r w:rsidR="002E7806" w:rsidRPr="00C0497B">
        <w:rPr>
          <w:rFonts w:asciiTheme="minorHAnsi" w:hAnsiTheme="minorHAnsi"/>
          <w:sz w:val="22"/>
        </w:rPr>
        <w:t>foundation skills for young women (13-18)</w:t>
      </w:r>
      <w:r w:rsidR="007B023C" w:rsidRPr="00C0497B">
        <w:rPr>
          <w:rFonts w:asciiTheme="minorHAnsi" w:hAnsiTheme="minorHAnsi"/>
          <w:sz w:val="22"/>
        </w:rPr>
        <w:t>’</w:t>
      </w:r>
      <w:r w:rsidR="005A3311" w:rsidRPr="00C0497B">
        <w:rPr>
          <w:rFonts w:asciiTheme="minorHAnsi" w:hAnsiTheme="minorHAnsi"/>
          <w:sz w:val="22"/>
        </w:rPr>
        <w:t>.</w:t>
      </w:r>
      <w:r w:rsidR="002E7806" w:rsidRPr="00C0497B">
        <w:rPr>
          <w:rFonts w:asciiTheme="minorHAnsi" w:hAnsiTheme="minorHAnsi"/>
          <w:sz w:val="22"/>
        </w:rPr>
        <w:t xml:space="preserve"> Over the program, this changed to broader life skills and </w:t>
      </w:r>
      <w:r w:rsidRPr="00C0497B">
        <w:rPr>
          <w:rFonts w:asciiTheme="minorHAnsi" w:hAnsiTheme="minorHAnsi"/>
          <w:sz w:val="22"/>
        </w:rPr>
        <w:t>resulted</w:t>
      </w:r>
      <w:r w:rsidR="002E7806" w:rsidRPr="00C0497B">
        <w:rPr>
          <w:rFonts w:asciiTheme="minorHAnsi" w:hAnsiTheme="minorHAnsi"/>
          <w:sz w:val="22"/>
        </w:rPr>
        <w:t xml:space="preserve"> </w:t>
      </w:r>
      <w:r w:rsidRPr="00C0497B">
        <w:rPr>
          <w:rFonts w:asciiTheme="minorHAnsi" w:hAnsiTheme="minorHAnsi"/>
          <w:sz w:val="22"/>
        </w:rPr>
        <w:t xml:space="preserve">in </w:t>
      </w:r>
      <w:r w:rsidR="002E7806" w:rsidRPr="00C0497B">
        <w:rPr>
          <w:rFonts w:asciiTheme="minorHAnsi" w:hAnsiTheme="minorHAnsi"/>
          <w:sz w:val="22"/>
        </w:rPr>
        <w:t>a focus on</w:t>
      </w:r>
      <w:r w:rsidR="007B023C" w:rsidRPr="00C0497B">
        <w:rPr>
          <w:rFonts w:asciiTheme="minorHAnsi" w:hAnsiTheme="minorHAnsi"/>
          <w:sz w:val="22"/>
        </w:rPr>
        <w:t xml:space="preserve"> respectful r</w:t>
      </w:r>
      <w:r w:rsidR="005E28E2" w:rsidRPr="00C0497B">
        <w:rPr>
          <w:rFonts w:asciiTheme="minorHAnsi" w:hAnsiTheme="minorHAnsi"/>
          <w:sz w:val="22"/>
        </w:rPr>
        <w:t xml:space="preserve">elationships, </w:t>
      </w:r>
      <w:r w:rsidR="007B023C" w:rsidRPr="00C0497B">
        <w:rPr>
          <w:rFonts w:asciiTheme="minorHAnsi" w:hAnsiTheme="minorHAnsi"/>
          <w:sz w:val="22"/>
        </w:rPr>
        <w:t>communication</w:t>
      </w:r>
      <w:r w:rsidR="005E28E2" w:rsidRPr="00C0497B">
        <w:rPr>
          <w:rFonts w:asciiTheme="minorHAnsi" w:hAnsiTheme="minorHAnsi"/>
          <w:sz w:val="22"/>
        </w:rPr>
        <w:t xml:space="preserve"> and women’s leadership</w:t>
      </w:r>
      <w:r w:rsidR="002E7806" w:rsidRPr="00C0497B">
        <w:rPr>
          <w:rFonts w:asciiTheme="minorHAnsi" w:hAnsiTheme="minorHAnsi"/>
          <w:sz w:val="22"/>
        </w:rPr>
        <w:t xml:space="preserve">. </w:t>
      </w:r>
      <w:r w:rsidR="007B023C" w:rsidRPr="00C0497B">
        <w:rPr>
          <w:rFonts w:asciiTheme="minorHAnsi" w:hAnsiTheme="minorHAnsi"/>
          <w:sz w:val="22"/>
        </w:rPr>
        <w:t xml:space="preserve">  This has had a positive effect on participants, but</w:t>
      </w:r>
      <w:r w:rsidR="002E7806" w:rsidRPr="00C0497B">
        <w:rPr>
          <w:rFonts w:asciiTheme="minorHAnsi" w:hAnsiTheme="minorHAnsi"/>
          <w:sz w:val="22"/>
        </w:rPr>
        <w:t xml:space="preserve"> </w:t>
      </w:r>
      <w:r w:rsidR="007B023C" w:rsidRPr="00C0497B">
        <w:rPr>
          <w:rFonts w:asciiTheme="minorHAnsi" w:hAnsiTheme="minorHAnsi"/>
          <w:sz w:val="22"/>
        </w:rPr>
        <w:t>i</w:t>
      </w:r>
      <w:r w:rsidR="002E7806" w:rsidRPr="00C0497B">
        <w:rPr>
          <w:rFonts w:asciiTheme="minorHAnsi" w:hAnsiTheme="minorHAnsi"/>
          <w:sz w:val="22"/>
        </w:rPr>
        <w:t xml:space="preserve">n the next design, </w:t>
      </w:r>
      <w:r w:rsidR="00A35BDD" w:rsidRPr="00C0497B">
        <w:rPr>
          <w:rFonts w:asciiTheme="minorHAnsi" w:hAnsiTheme="minorHAnsi"/>
          <w:sz w:val="22"/>
        </w:rPr>
        <w:t>CARE</w:t>
      </w:r>
      <w:r w:rsidR="002E7806" w:rsidRPr="00C0497B">
        <w:rPr>
          <w:rFonts w:asciiTheme="minorHAnsi" w:hAnsiTheme="minorHAnsi"/>
          <w:sz w:val="22"/>
        </w:rPr>
        <w:t xml:space="preserve"> needs to determine: the target audience for life skills, what is the primary aim of life</w:t>
      </w:r>
      <w:r w:rsidR="007B023C" w:rsidRPr="00C0497B">
        <w:rPr>
          <w:rFonts w:asciiTheme="minorHAnsi" w:hAnsiTheme="minorHAnsi"/>
          <w:sz w:val="22"/>
        </w:rPr>
        <w:t xml:space="preserve"> </w:t>
      </w:r>
      <w:r w:rsidR="002E7806" w:rsidRPr="00C0497B">
        <w:rPr>
          <w:rFonts w:asciiTheme="minorHAnsi" w:hAnsiTheme="minorHAnsi"/>
          <w:sz w:val="22"/>
        </w:rPr>
        <w:t>skills (GBV, ARH, livelihoods,</w:t>
      </w:r>
      <w:r w:rsidR="005E28E2" w:rsidRPr="00C0497B">
        <w:rPr>
          <w:rFonts w:asciiTheme="minorHAnsi" w:hAnsiTheme="minorHAnsi"/>
          <w:sz w:val="22"/>
        </w:rPr>
        <w:t xml:space="preserve"> leadership,</w:t>
      </w:r>
      <w:r w:rsidR="002E7806" w:rsidRPr="00C0497B">
        <w:rPr>
          <w:rFonts w:asciiTheme="minorHAnsi" w:hAnsiTheme="minorHAnsi"/>
          <w:sz w:val="22"/>
        </w:rPr>
        <w:t xml:space="preserve"> </w:t>
      </w:r>
      <w:proofErr w:type="spellStart"/>
      <w:r w:rsidR="002E7806" w:rsidRPr="00C0497B">
        <w:rPr>
          <w:rFonts w:asciiTheme="minorHAnsi" w:hAnsiTheme="minorHAnsi"/>
          <w:sz w:val="22"/>
        </w:rPr>
        <w:t>etc</w:t>
      </w:r>
      <w:proofErr w:type="spellEnd"/>
      <w:r w:rsidR="002E7806" w:rsidRPr="00C0497B">
        <w:rPr>
          <w:rFonts w:asciiTheme="minorHAnsi" w:hAnsiTheme="minorHAnsi"/>
          <w:sz w:val="22"/>
        </w:rPr>
        <w:t xml:space="preserve">) and </w:t>
      </w:r>
      <w:r w:rsidRPr="00C0497B">
        <w:rPr>
          <w:rFonts w:asciiTheme="minorHAnsi" w:hAnsiTheme="minorHAnsi"/>
          <w:sz w:val="22"/>
        </w:rPr>
        <w:t>the</w:t>
      </w:r>
      <w:r w:rsidR="002E7806" w:rsidRPr="00C0497B">
        <w:rPr>
          <w:rFonts w:asciiTheme="minorHAnsi" w:hAnsiTheme="minorHAnsi"/>
          <w:sz w:val="22"/>
        </w:rPr>
        <w:t xml:space="preserve"> ch</w:t>
      </w:r>
      <w:r w:rsidR="007B023C" w:rsidRPr="00C0497B">
        <w:rPr>
          <w:rFonts w:asciiTheme="minorHAnsi" w:hAnsiTheme="minorHAnsi"/>
          <w:sz w:val="22"/>
        </w:rPr>
        <w:t xml:space="preserve">ange </w:t>
      </w:r>
      <w:r w:rsidR="00A35BDD" w:rsidRPr="00C0497B">
        <w:rPr>
          <w:rFonts w:asciiTheme="minorHAnsi" w:hAnsiTheme="minorHAnsi"/>
          <w:sz w:val="22"/>
        </w:rPr>
        <w:t>CARE</w:t>
      </w:r>
      <w:r w:rsidR="007B023C" w:rsidRPr="00C0497B">
        <w:rPr>
          <w:rFonts w:asciiTheme="minorHAnsi" w:hAnsiTheme="minorHAnsi"/>
          <w:sz w:val="22"/>
        </w:rPr>
        <w:t xml:space="preserve"> expect</w:t>
      </w:r>
      <w:r w:rsidRPr="00C0497B">
        <w:rPr>
          <w:rFonts w:asciiTheme="minorHAnsi" w:hAnsiTheme="minorHAnsi"/>
          <w:sz w:val="22"/>
        </w:rPr>
        <w:t>s</w:t>
      </w:r>
      <w:r w:rsidR="007B023C" w:rsidRPr="00C0497B">
        <w:rPr>
          <w:rFonts w:asciiTheme="minorHAnsi" w:hAnsiTheme="minorHAnsi"/>
          <w:sz w:val="22"/>
        </w:rPr>
        <w:t xml:space="preserve"> that life s</w:t>
      </w:r>
      <w:r w:rsidR="002E7806" w:rsidRPr="00C0497B">
        <w:rPr>
          <w:rFonts w:asciiTheme="minorHAnsi" w:hAnsiTheme="minorHAnsi"/>
          <w:sz w:val="22"/>
        </w:rPr>
        <w:t>kills will have on participant’s lives and within communities.</w:t>
      </w:r>
      <w:r w:rsidR="007B023C" w:rsidRPr="00C0497B">
        <w:rPr>
          <w:rFonts w:asciiTheme="minorHAnsi" w:hAnsiTheme="minorHAnsi"/>
          <w:sz w:val="22"/>
        </w:rPr>
        <w:t xml:space="preserve"> </w:t>
      </w:r>
    </w:p>
    <w:p w14:paraId="63051DB9" w14:textId="77777777" w:rsidR="006F4972" w:rsidRPr="00C0497B" w:rsidRDefault="006F4972" w:rsidP="00D968EB">
      <w:pPr>
        <w:rPr>
          <w:rFonts w:asciiTheme="minorHAnsi" w:hAnsiTheme="minorHAnsi"/>
          <w:sz w:val="22"/>
        </w:rPr>
      </w:pPr>
    </w:p>
    <w:p w14:paraId="27BD0204" w14:textId="26109468" w:rsidR="006F4972" w:rsidRPr="00C0497B" w:rsidRDefault="006F4972" w:rsidP="00D968EB">
      <w:pPr>
        <w:rPr>
          <w:rFonts w:asciiTheme="minorHAnsi" w:hAnsiTheme="minorHAnsi"/>
          <w:i/>
          <w:color w:val="FF8423"/>
          <w:sz w:val="22"/>
        </w:rPr>
      </w:pPr>
      <w:r w:rsidRPr="00C0497B">
        <w:rPr>
          <w:rFonts w:asciiTheme="minorHAnsi" w:hAnsiTheme="minorHAnsi"/>
          <w:i/>
          <w:color w:val="FF8423"/>
          <w:sz w:val="22"/>
        </w:rPr>
        <w:t>Centralised training</w:t>
      </w:r>
    </w:p>
    <w:p w14:paraId="7161373B" w14:textId="6DFD9ABF" w:rsidR="00F2395F" w:rsidRPr="00C0497B" w:rsidRDefault="006F4972" w:rsidP="00D968EB">
      <w:pPr>
        <w:rPr>
          <w:rFonts w:asciiTheme="minorHAnsi" w:hAnsiTheme="minorHAnsi"/>
          <w:b/>
          <w:color w:val="000000" w:themeColor="text1"/>
          <w:sz w:val="22"/>
        </w:rPr>
      </w:pPr>
      <w:r w:rsidRPr="00C0497B">
        <w:rPr>
          <w:rFonts w:asciiTheme="minorHAnsi" w:hAnsiTheme="minorHAnsi"/>
          <w:sz w:val="22"/>
        </w:rPr>
        <w:t>Life skills training</w:t>
      </w:r>
      <w:r w:rsidR="00782680" w:rsidRPr="00C0497B">
        <w:rPr>
          <w:rFonts w:asciiTheme="minorHAnsi" w:hAnsiTheme="minorHAnsi"/>
          <w:sz w:val="22"/>
        </w:rPr>
        <w:t xml:space="preserve"> sessions</w:t>
      </w:r>
      <w:r w:rsidRPr="00C0497B">
        <w:rPr>
          <w:rFonts w:asciiTheme="minorHAnsi" w:hAnsiTheme="minorHAnsi"/>
          <w:sz w:val="22"/>
        </w:rPr>
        <w:t xml:space="preserve"> </w:t>
      </w:r>
      <w:r w:rsidR="00782680" w:rsidRPr="00C0497B">
        <w:rPr>
          <w:rFonts w:asciiTheme="minorHAnsi" w:hAnsiTheme="minorHAnsi"/>
          <w:sz w:val="22"/>
        </w:rPr>
        <w:t>were</w:t>
      </w:r>
      <w:r w:rsidRPr="00C0497B">
        <w:rPr>
          <w:rFonts w:asciiTheme="minorHAnsi" w:hAnsiTheme="minorHAnsi"/>
          <w:sz w:val="22"/>
        </w:rPr>
        <w:t xml:space="preserve"> held</w:t>
      </w:r>
      <w:r w:rsidR="00782680" w:rsidRPr="00C0497B">
        <w:rPr>
          <w:rFonts w:asciiTheme="minorHAnsi" w:hAnsiTheme="minorHAnsi"/>
          <w:sz w:val="22"/>
        </w:rPr>
        <w:t xml:space="preserve"> in</w:t>
      </w:r>
      <w:r w:rsidRPr="00C0497B">
        <w:rPr>
          <w:rFonts w:asciiTheme="minorHAnsi" w:hAnsiTheme="minorHAnsi"/>
          <w:sz w:val="22"/>
        </w:rPr>
        <w:t xml:space="preserve"> central location</w:t>
      </w:r>
      <w:r w:rsidR="00782680" w:rsidRPr="00C0497B">
        <w:rPr>
          <w:rFonts w:asciiTheme="minorHAnsi" w:hAnsiTheme="minorHAnsi"/>
          <w:sz w:val="22"/>
        </w:rPr>
        <w:t>s</w:t>
      </w:r>
      <w:r w:rsidRPr="00C0497B">
        <w:rPr>
          <w:rFonts w:asciiTheme="minorHAnsi" w:hAnsiTheme="minorHAnsi"/>
          <w:sz w:val="22"/>
        </w:rPr>
        <w:t xml:space="preserve"> and one to two members from each community travelled to the centre.  Participants were inspired by what they learned, but then returned to a community that did not go through the training so there was little support for them to apply what </w:t>
      </w:r>
      <w:r w:rsidR="00A46C3F" w:rsidRPr="00C0497B">
        <w:rPr>
          <w:rFonts w:asciiTheme="minorHAnsi" w:hAnsiTheme="minorHAnsi"/>
          <w:sz w:val="22"/>
        </w:rPr>
        <w:t>their learning</w:t>
      </w:r>
      <w:r w:rsidRPr="00C0497B">
        <w:rPr>
          <w:rFonts w:asciiTheme="minorHAnsi" w:hAnsiTheme="minorHAnsi"/>
          <w:sz w:val="22"/>
        </w:rPr>
        <w:t xml:space="preserve">.  Nearly every participant that was interviewed </w:t>
      </w:r>
      <w:r w:rsidR="00EE7327" w:rsidRPr="00C0497B">
        <w:rPr>
          <w:rFonts w:asciiTheme="minorHAnsi" w:hAnsiTheme="minorHAnsi"/>
          <w:sz w:val="22"/>
        </w:rPr>
        <w:t xml:space="preserve">and </w:t>
      </w:r>
      <w:r w:rsidR="00A35BDD" w:rsidRPr="00C0497B">
        <w:rPr>
          <w:rFonts w:asciiTheme="minorHAnsi" w:hAnsiTheme="minorHAnsi"/>
          <w:sz w:val="22"/>
        </w:rPr>
        <w:t>CARE</w:t>
      </w:r>
      <w:r w:rsidR="00EE7327" w:rsidRPr="00C0497B">
        <w:rPr>
          <w:rFonts w:asciiTheme="minorHAnsi" w:hAnsiTheme="minorHAnsi"/>
          <w:sz w:val="22"/>
        </w:rPr>
        <w:t xml:space="preserve"> staff recommend</w:t>
      </w:r>
      <w:r w:rsidRPr="00C0497B">
        <w:rPr>
          <w:rFonts w:asciiTheme="minorHAnsi" w:hAnsiTheme="minorHAnsi"/>
          <w:sz w:val="22"/>
        </w:rPr>
        <w:t xml:space="preserve"> that </w:t>
      </w:r>
      <w:r w:rsidR="00A35BDD" w:rsidRPr="00C0497B">
        <w:rPr>
          <w:rFonts w:asciiTheme="minorHAnsi" w:hAnsiTheme="minorHAnsi"/>
          <w:sz w:val="22"/>
        </w:rPr>
        <w:t>CARE</w:t>
      </w:r>
      <w:r w:rsidRPr="00C0497B">
        <w:rPr>
          <w:rFonts w:asciiTheme="minorHAnsi" w:hAnsiTheme="minorHAnsi"/>
          <w:sz w:val="22"/>
        </w:rPr>
        <w:t xml:space="preserve"> hold life skills training at the community level, rather than in another location.  The benefits </w:t>
      </w:r>
      <w:r w:rsidR="00A46C3F" w:rsidRPr="00C0497B">
        <w:rPr>
          <w:rFonts w:asciiTheme="minorHAnsi" w:hAnsiTheme="minorHAnsi"/>
          <w:sz w:val="22"/>
        </w:rPr>
        <w:t>are that</w:t>
      </w:r>
      <w:r w:rsidRPr="00C0497B">
        <w:rPr>
          <w:rFonts w:asciiTheme="minorHAnsi" w:hAnsiTheme="minorHAnsi"/>
          <w:sz w:val="22"/>
        </w:rPr>
        <w:t xml:space="preserve"> different segments of the community can be engaged:  young women, young men, adult men and women and people with disabilities</w:t>
      </w:r>
      <w:r w:rsidR="00A46C3F" w:rsidRPr="00C0497B">
        <w:rPr>
          <w:rFonts w:asciiTheme="minorHAnsi" w:hAnsiTheme="minorHAnsi"/>
          <w:sz w:val="22"/>
        </w:rPr>
        <w:t xml:space="preserve"> and that it will create a core group of people that can work together to affect change in the community</w:t>
      </w:r>
      <w:r w:rsidRPr="00C0497B">
        <w:rPr>
          <w:rFonts w:asciiTheme="minorHAnsi" w:hAnsiTheme="minorHAnsi"/>
          <w:sz w:val="22"/>
        </w:rPr>
        <w:t xml:space="preserve">.  </w:t>
      </w:r>
      <w:r w:rsidR="002E7806" w:rsidRPr="00C0497B">
        <w:rPr>
          <w:rFonts w:asciiTheme="minorHAnsi" w:hAnsiTheme="minorHAnsi"/>
          <w:sz w:val="22"/>
        </w:rPr>
        <w:t>The challenges in hav</w:t>
      </w:r>
      <w:r w:rsidR="00A46C3F" w:rsidRPr="00C0497B">
        <w:rPr>
          <w:rFonts w:asciiTheme="minorHAnsi" w:hAnsiTheme="minorHAnsi"/>
          <w:sz w:val="22"/>
        </w:rPr>
        <w:t>ing it at the community level are</w:t>
      </w:r>
      <w:r w:rsidR="002E7806" w:rsidRPr="00C0497B">
        <w:rPr>
          <w:rFonts w:asciiTheme="minorHAnsi" w:hAnsiTheme="minorHAnsi"/>
          <w:sz w:val="22"/>
        </w:rPr>
        <w:t xml:space="preserve"> that there will need to be more targeted curriculum for different segments of the community</w:t>
      </w:r>
      <w:r w:rsidR="00A46C3F" w:rsidRPr="00C0497B">
        <w:rPr>
          <w:rFonts w:asciiTheme="minorHAnsi" w:hAnsiTheme="minorHAnsi"/>
          <w:sz w:val="22"/>
        </w:rPr>
        <w:t xml:space="preserve"> and may increase, although</w:t>
      </w:r>
      <w:r w:rsidR="002E7806" w:rsidRPr="00C0497B">
        <w:rPr>
          <w:rFonts w:asciiTheme="minorHAnsi" w:hAnsiTheme="minorHAnsi"/>
          <w:sz w:val="22"/>
        </w:rPr>
        <w:t xml:space="preserve"> and accommodation costs will reduce for participants</w:t>
      </w:r>
      <w:r w:rsidR="002E7806" w:rsidRPr="00C0497B">
        <w:rPr>
          <w:rFonts w:asciiTheme="minorHAnsi" w:hAnsiTheme="minorHAnsi"/>
          <w:color w:val="000000" w:themeColor="text1"/>
          <w:sz w:val="22"/>
        </w:rPr>
        <w:t xml:space="preserve">.  </w:t>
      </w:r>
      <w:r w:rsidR="00A35BDD" w:rsidRPr="00C0497B">
        <w:rPr>
          <w:rFonts w:asciiTheme="minorHAnsi" w:hAnsiTheme="minorHAnsi"/>
          <w:b/>
          <w:color w:val="000000" w:themeColor="text1"/>
          <w:sz w:val="22"/>
        </w:rPr>
        <w:t>CARE</w:t>
      </w:r>
      <w:r w:rsidR="002E7806" w:rsidRPr="00C0497B">
        <w:rPr>
          <w:rFonts w:asciiTheme="minorHAnsi" w:hAnsiTheme="minorHAnsi"/>
          <w:b/>
          <w:color w:val="000000" w:themeColor="text1"/>
          <w:sz w:val="22"/>
        </w:rPr>
        <w:t xml:space="preserve"> will need to target </w:t>
      </w:r>
      <w:r w:rsidR="00A35BDD" w:rsidRPr="00C0497B">
        <w:rPr>
          <w:rFonts w:asciiTheme="minorHAnsi" w:hAnsiTheme="minorHAnsi"/>
          <w:b/>
          <w:color w:val="000000" w:themeColor="text1"/>
          <w:sz w:val="22"/>
        </w:rPr>
        <w:t xml:space="preserve">a smaller number of </w:t>
      </w:r>
      <w:r w:rsidR="002E7806" w:rsidRPr="00C0497B">
        <w:rPr>
          <w:rFonts w:asciiTheme="minorHAnsi" w:hAnsiTheme="minorHAnsi"/>
          <w:b/>
          <w:color w:val="000000" w:themeColor="text1"/>
          <w:sz w:val="22"/>
        </w:rPr>
        <w:t>communities</w:t>
      </w:r>
      <w:r w:rsidR="00A35BDD" w:rsidRPr="00C0497B">
        <w:rPr>
          <w:rFonts w:asciiTheme="minorHAnsi" w:hAnsiTheme="minorHAnsi"/>
          <w:b/>
          <w:color w:val="000000" w:themeColor="text1"/>
          <w:sz w:val="22"/>
        </w:rPr>
        <w:t xml:space="preserve"> and support them more intensively</w:t>
      </w:r>
      <w:r w:rsidR="00170B94">
        <w:rPr>
          <w:rFonts w:asciiTheme="minorHAnsi" w:hAnsiTheme="minorHAnsi"/>
          <w:b/>
          <w:color w:val="000000" w:themeColor="text1"/>
          <w:sz w:val="22"/>
        </w:rPr>
        <w:t xml:space="preserve"> including monitoring changes in knowledge, attitudes and behaviour.</w:t>
      </w:r>
    </w:p>
    <w:p w14:paraId="4E69203B" w14:textId="77777777" w:rsidR="006F4972" w:rsidRPr="00C0497B" w:rsidRDefault="006F4972" w:rsidP="00D968EB">
      <w:pPr>
        <w:rPr>
          <w:rFonts w:asciiTheme="minorHAnsi" w:hAnsiTheme="minorHAnsi"/>
          <w:sz w:val="22"/>
        </w:rPr>
      </w:pPr>
    </w:p>
    <w:p w14:paraId="4BCE07AB" w14:textId="374430C5" w:rsidR="00495038" w:rsidRPr="00C0497B" w:rsidRDefault="00A35BDD" w:rsidP="00D968EB">
      <w:pPr>
        <w:rPr>
          <w:rFonts w:asciiTheme="minorHAnsi" w:hAnsiTheme="minorHAnsi"/>
          <w:i/>
          <w:color w:val="FF8D36"/>
          <w:sz w:val="22"/>
        </w:rPr>
      </w:pPr>
      <w:r w:rsidRPr="00C0497B">
        <w:rPr>
          <w:rFonts w:asciiTheme="minorHAnsi" w:hAnsiTheme="minorHAnsi"/>
          <w:i/>
          <w:color w:val="FF8D36"/>
          <w:sz w:val="22"/>
        </w:rPr>
        <w:t>Youth engagement – after life skills train</w:t>
      </w:r>
      <w:r w:rsidR="00CA224B" w:rsidRPr="00C0497B">
        <w:rPr>
          <w:rFonts w:asciiTheme="minorHAnsi" w:hAnsiTheme="minorHAnsi"/>
          <w:i/>
          <w:color w:val="FF8D36"/>
          <w:sz w:val="22"/>
        </w:rPr>
        <w:t>i</w:t>
      </w:r>
      <w:r w:rsidRPr="00C0497B">
        <w:rPr>
          <w:rFonts w:asciiTheme="minorHAnsi" w:hAnsiTheme="minorHAnsi"/>
          <w:i/>
          <w:color w:val="FF8D36"/>
          <w:sz w:val="22"/>
        </w:rPr>
        <w:t>ng</w:t>
      </w:r>
      <w:r w:rsidR="00DC0A69" w:rsidRPr="00C0497B">
        <w:rPr>
          <w:rFonts w:asciiTheme="minorHAnsi" w:hAnsiTheme="minorHAnsi"/>
          <w:i/>
          <w:color w:val="FF8D36"/>
          <w:sz w:val="22"/>
        </w:rPr>
        <w:t xml:space="preserve"> </w:t>
      </w:r>
    </w:p>
    <w:p w14:paraId="19C0D601" w14:textId="40A8C839" w:rsidR="00F2395F" w:rsidRPr="00C0497B" w:rsidRDefault="00F2395F" w:rsidP="00AF60D0">
      <w:pPr>
        <w:tabs>
          <w:tab w:val="num" w:pos="360"/>
        </w:tabs>
        <w:rPr>
          <w:rFonts w:asciiTheme="minorHAnsi" w:hAnsiTheme="minorHAnsi"/>
          <w:sz w:val="22"/>
        </w:rPr>
      </w:pPr>
      <w:r w:rsidRPr="00C0497B">
        <w:rPr>
          <w:rFonts w:asciiTheme="minorHAnsi" w:hAnsiTheme="minorHAnsi"/>
          <w:sz w:val="22"/>
        </w:rPr>
        <w:t>Many</w:t>
      </w:r>
      <w:r w:rsidR="00AF60D0">
        <w:rPr>
          <w:rFonts w:asciiTheme="minorHAnsi" w:hAnsiTheme="minorHAnsi"/>
          <w:sz w:val="22"/>
        </w:rPr>
        <w:t xml:space="preserve"> life skills</w:t>
      </w:r>
      <w:r w:rsidRPr="00C0497B">
        <w:rPr>
          <w:rFonts w:asciiTheme="minorHAnsi" w:hAnsiTheme="minorHAnsi"/>
          <w:sz w:val="22"/>
        </w:rPr>
        <w:t xml:space="preserve"> participants requested that follow up activities to build on the themes of the life skills training and this was the intention of the design</w:t>
      </w:r>
      <w:r w:rsidR="00AF60D0">
        <w:rPr>
          <w:rFonts w:asciiTheme="minorHAnsi" w:hAnsiTheme="minorHAnsi"/>
          <w:sz w:val="22"/>
        </w:rPr>
        <w:t>, but it was not implemented</w:t>
      </w:r>
      <w:r w:rsidRPr="00C0497B">
        <w:rPr>
          <w:rFonts w:asciiTheme="minorHAnsi" w:hAnsiTheme="minorHAnsi"/>
          <w:sz w:val="22"/>
        </w:rPr>
        <w:t>.</w:t>
      </w:r>
      <w:r w:rsidR="00DC0A69" w:rsidRPr="00C0497B">
        <w:rPr>
          <w:rFonts w:asciiTheme="minorHAnsi" w:hAnsiTheme="minorHAnsi"/>
          <w:sz w:val="22"/>
        </w:rPr>
        <w:t xml:space="preserve"> There is a strong relationship between </w:t>
      </w:r>
      <w:r w:rsidR="00DC0A69" w:rsidRPr="00A061EB">
        <w:rPr>
          <w:rFonts w:asciiTheme="minorHAnsi" w:hAnsiTheme="minorHAnsi"/>
          <w:sz w:val="22"/>
          <w:szCs w:val="22"/>
        </w:rPr>
        <w:t>CDC</w:t>
      </w:r>
      <w:r w:rsidR="00CA224B" w:rsidRPr="00A061EB">
        <w:rPr>
          <w:rFonts w:asciiTheme="minorHAnsi" w:hAnsiTheme="minorHAnsi"/>
          <w:sz w:val="22"/>
          <w:szCs w:val="22"/>
        </w:rPr>
        <w:t>C</w:t>
      </w:r>
      <w:r w:rsidR="00AF60D0">
        <w:rPr>
          <w:rFonts w:asciiTheme="minorHAnsi" w:hAnsiTheme="minorHAnsi"/>
          <w:sz w:val="22"/>
          <w:szCs w:val="22"/>
        </w:rPr>
        <w:t>C</w:t>
      </w:r>
      <w:r w:rsidR="00DC0A69" w:rsidRPr="00A061EB">
        <w:rPr>
          <w:rFonts w:asciiTheme="minorHAnsi" w:hAnsiTheme="minorHAnsi"/>
          <w:sz w:val="22"/>
          <w:szCs w:val="22"/>
        </w:rPr>
        <w:t>s</w:t>
      </w:r>
      <w:r w:rsidR="00DC0A69" w:rsidRPr="00C0497B">
        <w:rPr>
          <w:rFonts w:asciiTheme="minorHAnsi" w:hAnsiTheme="minorHAnsi"/>
          <w:sz w:val="22"/>
        </w:rPr>
        <w:t xml:space="preserve"> and life skills training, but integration needs to be improved with other </w:t>
      </w:r>
      <w:r w:rsidR="00A35BDD" w:rsidRPr="00C0497B">
        <w:rPr>
          <w:rFonts w:asciiTheme="minorHAnsi" w:hAnsiTheme="minorHAnsi"/>
          <w:sz w:val="22"/>
        </w:rPr>
        <w:t>CARE</w:t>
      </w:r>
      <w:r w:rsidR="00DC0A69" w:rsidRPr="00C0497B">
        <w:rPr>
          <w:rFonts w:asciiTheme="minorHAnsi" w:hAnsiTheme="minorHAnsi"/>
          <w:sz w:val="22"/>
        </w:rPr>
        <w:t xml:space="preserve"> programs such as </w:t>
      </w:r>
      <w:r w:rsidR="00DC0A69" w:rsidRPr="00A061EB">
        <w:rPr>
          <w:rFonts w:asciiTheme="minorHAnsi" w:hAnsiTheme="minorHAnsi"/>
          <w:sz w:val="22"/>
          <w:szCs w:val="22"/>
        </w:rPr>
        <w:t>W</w:t>
      </w:r>
      <w:r w:rsidR="00B61C1D" w:rsidRPr="00A061EB">
        <w:rPr>
          <w:rFonts w:asciiTheme="minorHAnsi" w:hAnsiTheme="minorHAnsi"/>
          <w:sz w:val="22"/>
          <w:szCs w:val="22"/>
        </w:rPr>
        <w:t>STB</w:t>
      </w:r>
      <w:r w:rsidR="00286EFE" w:rsidRPr="00C0497B">
        <w:rPr>
          <w:rFonts w:asciiTheme="minorHAnsi" w:hAnsiTheme="minorHAnsi"/>
          <w:sz w:val="22"/>
        </w:rPr>
        <w:t xml:space="preserve">, WASH and </w:t>
      </w:r>
      <w:r w:rsidR="00286EFE">
        <w:rPr>
          <w:rFonts w:asciiTheme="minorHAnsi" w:hAnsiTheme="minorHAnsi"/>
          <w:sz w:val="22"/>
          <w:szCs w:val="22"/>
        </w:rPr>
        <w:t xml:space="preserve">other </w:t>
      </w:r>
      <w:r w:rsidR="00286EFE" w:rsidRPr="00C0497B">
        <w:rPr>
          <w:rFonts w:asciiTheme="minorHAnsi" w:hAnsiTheme="minorHAnsi"/>
          <w:sz w:val="22"/>
        </w:rPr>
        <w:t>resilience</w:t>
      </w:r>
      <w:r w:rsidR="00286EFE">
        <w:rPr>
          <w:rFonts w:asciiTheme="minorHAnsi" w:hAnsiTheme="minorHAnsi"/>
          <w:sz w:val="22"/>
          <w:szCs w:val="22"/>
        </w:rPr>
        <w:t xml:space="preserve"> activities such as agriculture projects</w:t>
      </w:r>
      <w:r w:rsidR="00DC0A69" w:rsidRPr="00A061EB">
        <w:rPr>
          <w:rFonts w:asciiTheme="minorHAnsi" w:hAnsiTheme="minorHAnsi"/>
          <w:sz w:val="22"/>
          <w:szCs w:val="22"/>
        </w:rPr>
        <w:t>.</w:t>
      </w:r>
      <w:r w:rsidR="00DC0A69" w:rsidRPr="00C0497B">
        <w:rPr>
          <w:rFonts w:asciiTheme="minorHAnsi" w:hAnsiTheme="minorHAnsi"/>
          <w:sz w:val="22"/>
        </w:rPr>
        <w:t xml:space="preserve">  </w:t>
      </w:r>
      <w:r w:rsidRPr="00C0497B">
        <w:rPr>
          <w:rFonts w:asciiTheme="minorHAnsi" w:hAnsiTheme="minorHAnsi"/>
          <w:sz w:val="22"/>
        </w:rPr>
        <w:t>Follow up activities would be more effective if they are done at the community level</w:t>
      </w:r>
      <w:r w:rsidR="00286EFE">
        <w:rPr>
          <w:rFonts w:asciiTheme="minorHAnsi" w:hAnsiTheme="minorHAnsi"/>
          <w:sz w:val="22"/>
          <w:szCs w:val="22"/>
        </w:rPr>
        <w:t xml:space="preserve"> to reinforce learning from life skills</w:t>
      </w:r>
      <w:r w:rsidR="00DC0A69" w:rsidRPr="00C0497B">
        <w:rPr>
          <w:rFonts w:asciiTheme="minorHAnsi" w:hAnsiTheme="minorHAnsi"/>
          <w:sz w:val="22"/>
        </w:rPr>
        <w:t xml:space="preserve">.  There are </w:t>
      </w:r>
      <w:r w:rsidR="00A35BDD" w:rsidRPr="00C0497B">
        <w:rPr>
          <w:rFonts w:asciiTheme="minorHAnsi" w:hAnsiTheme="minorHAnsi"/>
          <w:sz w:val="22"/>
        </w:rPr>
        <w:t>many</w:t>
      </w:r>
      <w:r w:rsidR="00DC0A69" w:rsidRPr="00C0497B">
        <w:rPr>
          <w:rFonts w:asciiTheme="minorHAnsi" w:hAnsiTheme="minorHAnsi"/>
          <w:sz w:val="22"/>
        </w:rPr>
        <w:t xml:space="preserve"> activities that could be focused on for follow up such as:  peer education, livelihoods training, youth-generated activities funded by small grants, weekly youth conversation meetings, youth engagement activities based on sport, drama, singing, etc.</w:t>
      </w:r>
    </w:p>
    <w:p w14:paraId="75103050" w14:textId="77777777" w:rsidR="00670FE2" w:rsidRPr="00C0497B" w:rsidRDefault="00670FE2" w:rsidP="00536FBB">
      <w:pPr>
        <w:jc w:val="both"/>
        <w:rPr>
          <w:rFonts w:asciiTheme="minorHAnsi" w:hAnsiTheme="minorHAnsi"/>
          <w:sz w:val="22"/>
        </w:rPr>
      </w:pPr>
    </w:p>
    <w:p w14:paraId="091A652D" w14:textId="77777777" w:rsidR="00670FE2" w:rsidRPr="00C0497B" w:rsidRDefault="00670FE2" w:rsidP="00A93D90">
      <w:pPr>
        <w:outlineLvl w:val="0"/>
        <w:rPr>
          <w:rFonts w:asciiTheme="minorHAnsi" w:hAnsiTheme="minorHAnsi"/>
          <w:b/>
          <w:color w:val="ED7D31" w:themeColor="accent2"/>
          <w:sz w:val="22"/>
        </w:rPr>
      </w:pPr>
      <w:r w:rsidRPr="00C0497B">
        <w:rPr>
          <w:rFonts w:asciiTheme="minorHAnsi" w:hAnsiTheme="minorHAnsi"/>
          <w:b/>
          <w:color w:val="ED7D31" w:themeColor="accent2"/>
          <w:sz w:val="22"/>
        </w:rPr>
        <w:t>3.3 GENDER EQUALITY AND DISABILITY</w:t>
      </w:r>
      <w:r w:rsidRPr="00C0497B">
        <w:rPr>
          <w:rFonts w:asciiTheme="minorHAnsi" w:hAnsiTheme="minorHAnsi"/>
          <w:b/>
          <w:color w:val="ED7D31" w:themeColor="accent2"/>
          <w:sz w:val="22"/>
        </w:rPr>
        <w:tab/>
      </w:r>
    </w:p>
    <w:p w14:paraId="692502C4" w14:textId="6E5F3CFF" w:rsidR="000715F1" w:rsidRPr="005E1BA8" w:rsidRDefault="00AF60D0" w:rsidP="00D66158">
      <w:pPr>
        <w:jc w:val="both"/>
        <w:outlineLvl w:val="0"/>
        <w:rPr>
          <w:rFonts w:asciiTheme="minorHAnsi" w:hAnsiTheme="minorHAnsi"/>
          <w:sz w:val="22"/>
        </w:rPr>
      </w:pPr>
      <w:r>
        <w:rPr>
          <w:rFonts w:asciiTheme="minorHAnsi" w:hAnsiTheme="minorHAnsi"/>
          <w:sz w:val="22"/>
        </w:rPr>
        <w:t xml:space="preserve">One life skills participant reported that she </w:t>
      </w:r>
      <w:r w:rsidR="000715F1" w:rsidRPr="00C0497B">
        <w:rPr>
          <w:rFonts w:asciiTheme="minorHAnsi" w:hAnsiTheme="minorHAnsi"/>
          <w:sz w:val="22"/>
        </w:rPr>
        <w:t xml:space="preserve">learned how to </w:t>
      </w:r>
      <w:r w:rsidR="00A35BDD" w:rsidRPr="00A061EB">
        <w:rPr>
          <w:rFonts w:asciiTheme="minorHAnsi" w:hAnsiTheme="minorHAnsi"/>
          <w:sz w:val="22"/>
          <w:szCs w:val="22"/>
        </w:rPr>
        <w:t>CARE</w:t>
      </w:r>
      <w:r w:rsidR="000715F1" w:rsidRPr="005E1BA8">
        <w:rPr>
          <w:rFonts w:asciiTheme="minorHAnsi" w:hAnsiTheme="minorHAnsi"/>
          <w:sz w:val="22"/>
        </w:rPr>
        <w:t xml:space="preserve"> for </w:t>
      </w:r>
      <w:r w:rsidR="00D64187" w:rsidRPr="005E1BA8">
        <w:rPr>
          <w:rFonts w:asciiTheme="minorHAnsi" w:hAnsiTheme="minorHAnsi"/>
          <w:sz w:val="22"/>
        </w:rPr>
        <w:t>a family</w:t>
      </w:r>
      <w:r w:rsidR="000715F1" w:rsidRPr="005E1BA8">
        <w:rPr>
          <w:rFonts w:asciiTheme="minorHAnsi" w:hAnsiTheme="minorHAnsi"/>
          <w:sz w:val="22"/>
        </w:rPr>
        <w:t xml:space="preserve"> with a disability; another participant was a man with a</w:t>
      </w:r>
      <w:r w:rsidR="009A399C" w:rsidRPr="005E1BA8">
        <w:rPr>
          <w:rFonts w:asciiTheme="minorHAnsi" w:hAnsiTheme="minorHAnsi"/>
          <w:sz w:val="22"/>
        </w:rPr>
        <w:t xml:space="preserve"> disability who learned a lot from the life</w:t>
      </w:r>
      <w:r w:rsidR="00D64187" w:rsidRPr="005E1BA8">
        <w:rPr>
          <w:rFonts w:asciiTheme="minorHAnsi" w:hAnsiTheme="minorHAnsi"/>
          <w:sz w:val="22"/>
        </w:rPr>
        <w:t xml:space="preserve"> </w:t>
      </w:r>
      <w:r w:rsidR="009A399C" w:rsidRPr="005E1BA8">
        <w:rPr>
          <w:rFonts w:asciiTheme="minorHAnsi" w:hAnsiTheme="minorHAnsi"/>
          <w:sz w:val="22"/>
        </w:rPr>
        <w:t>skills program</w:t>
      </w:r>
      <w:r>
        <w:rPr>
          <w:rFonts w:asciiTheme="minorHAnsi" w:hAnsiTheme="minorHAnsi"/>
          <w:sz w:val="22"/>
        </w:rPr>
        <w:t xml:space="preserve"> and was happy </w:t>
      </w:r>
      <w:r>
        <w:rPr>
          <w:rFonts w:asciiTheme="minorHAnsi" w:hAnsiTheme="minorHAnsi"/>
          <w:sz w:val="22"/>
        </w:rPr>
        <w:lastRenderedPageBreak/>
        <w:t>to be included in the program</w:t>
      </w:r>
      <w:r w:rsidR="009A399C" w:rsidRPr="005E1BA8">
        <w:rPr>
          <w:rFonts w:asciiTheme="minorHAnsi" w:hAnsiTheme="minorHAnsi"/>
          <w:sz w:val="22"/>
        </w:rPr>
        <w:t>.</w:t>
      </w:r>
      <w:r w:rsidR="00D66158" w:rsidRPr="005E1BA8">
        <w:rPr>
          <w:rFonts w:asciiTheme="minorHAnsi" w:hAnsiTheme="minorHAnsi"/>
          <w:sz w:val="22"/>
        </w:rPr>
        <w:t xml:space="preserve"> </w:t>
      </w:r>
      <w:r w:rsidR="00D64187" w:rsidRPr="005E1BA8">
        <w:rPr>
          <w:rFonts w:asciiTheme="minorHAnsi" w:hAnsiTheme="minorHAnsi"/>
          <w:sz w:val="22"/>
        </w:rPr>
        <w:t xml:space="preserve">The Disability Desk reported that CARE has been supportive of disability inclusion in recovery proposals and of a study of </w:t>
      </w:r>
      <w:r w:rsidR="00D66158" w:rsidRPr="005E1BA8">
        <w:rPr>
          <w:rFonts w:asciiTheme="minorHAnsi" w:hAnsiTheme="minorHAnsi"/>
          <w:sz w:val="22"/>
        </w:rPr>
        <w:t xml:space="preserve">people with disability in </w:t>
      </w:r>
      <w:proofErr w:type="spellStart"/>
      <w:r w:rsidR="00D66158" w:rsidRPr="005E1BA8">
        <w:rPr>
          <w:rFonts w:asciiTheme="minorHAnsi" w:hAnsiTheme="minorHAnsi"/>
          <w:sz w:val="22"/>
        </w:rPr>
        <w:t>Tanna</w:t>
      </w:r>
      <w:proofErr w:type="spellEnd"/>
      <w:r w:rsidR="00D66158" w:rsidRPr="005E1BA8">
        <w:rPr>
          <w:rFonts w:asciiTheme="minorHAnsi" w:hAnsiTheme="minorHAnsi"/>
          <w:sz w:val="22"/>
        </w:rPr>
        <w:t>.</w:t>
      </w:r>
      <w:r>
        <w:rPr>
          <w:rFonts w:asciiTheme="minorHAnsi" w:hAnsiTheme="minorHAnsi"/>
          <w:sz w:val="22"/>
        </w:rPr>
        <w:t xml:space="preserve">  </w:t>
      </w:r>
      <w:r w:rsidR="009A399C" w:rsidRPr="005E1BA8">
        <w:rPr>
          <w:rFonts w:asciiTheme="minorHAnsi" w:hAnsiTheme="minorHAnsi"/>
          <w:sz w:val="22"/>
        </w:rPr>
        <w:t xml:space="preserve">The </w:t>
      </w:r>
      <w:r w:rsidR="009A399C" w:rsidRPr="00A061EB">
        <w:rPr>
          <w:rFonts w:asciiTheme="minorHAnsi" w:hAnsiTheme="minorHAnsi"/>
          <w:sz w:val="22"/>
          <w:szCs w:val="22"/>
        </w:rPr>
        <w:t>V</w:t>
      </w:r>
      <w:r w:rsidR="00286EFE">
        <w:rPr>
          <w:rFonts w:asciiTheme="minorHAnsi" w:hAnsiTheme="minorHAnsi"/>
          <w:sz w:val="22"/>
          <w:szCs w:val="22"/>
        </w:rPr>
        <w:t xml:space="preserve">anuatu </w:t>
      </w:r>
      <w:r w:rsidR="009A399C" w:rsidRPr="00A061EB">
        <w:rPr>
          <w:rFonts w:asciiTheme="minorHAnsi" w:hAnsiTheme="minorHAnsi"/>
          <w:sz w:val="22"/>
          <w:szCs w:val="22"/>
        </w:rPr>
        <w:t>S</w:t>
      </w:r>
      <w:r w:rsidR="005E1BA8">
        <w:rPr>
          <w:rFonts w:asciiTheme="minorHAnsi" w:hAnsiTheme="minorHAnsi"/>
          <w:sz w:val="22"/>
          <w:szCs w:val="22"/>
        </w:rPr>
        <w:t xml:space="preserve">ociety for People with Disabilities </w:t>
      </w:r>
      <w:r w:rsidR="009A399C" w:rsidRPr="005E1BA8">
        <w:rPr>
          <w:rFonts w:asciiTheme="minorHAnsi" w:hAnsiTheme="minorHAnsi"/>
          <w:sz w:val="22"/>
        </w:rPr>
        <w:t xml:space="preserve">recommends that </w:t>
      </w:r>
      <w:r w:rsidR="00A35BDD" w:rsidRPr="005E1BA8">
        <w:rPr>
          <w:rFonts w:asciiTheme="minorHAnsi" w:hAnsiTheme="minorHAnsi"/>
          <w:sz w:val="22"/>
        </w:rPr>
        <w:t>CARE</w:t>
      </w:r>
      <w:r w:rsidR="009A399C" w:rsidRPr="005E1BA8">
        <w:rPr>
          <w:rFonts w:asciiTheme="minorHAnsi" w:hAnsiTheme="minorHAnsi"/>
          <w:sz w:val="22"/>
        </w:rPr>
        <w:t xml:space="preserve"> sets targets on activities for disability inclusion</w:t>
      </w:r>
      <w:r>
        <w:rPr>
          <w:rFonts w:asciiTheme="minorHAnsi" w:hAnsiTheme="minorHAnsi"/>
          <w:sz w:val="22"/>
        </w:rPr>
        <w:t xml:space="preserve"> in the next phase of the program</w:t>
      </w:r>
      <w:r w:rsidR="009A399C" w:rsidRPr="005E1BA8">
        <w:rPr>
          <w:rFonts w:asciiTheme="minorHAnsi" w:hAnsiTheme="minorHAnsi"/>
          <w:sz w:val="22"/>
        </w:rPr>
        <w:t>.</w:t>
      </w:r>
    </w:p>
    <w:p w14:paraId="47249966" w14:textId="77777777" w:rsidR="00215B9A" w:rsidRPr="00A061EB" w:rsidRDefault="00215B9A" w:rsidP="00A93D90">
      <w:pPr>
        <w:outlineLvl w:val="0"/>
        <w:rPr>
          <w:rFonts w:asciiTheme="minorHAnsi" w:hAnsiTheme="minorHAnsi"/>
          <w:b/>
          <w:color w:val="ED7D31" w:themeColor="accent2"/>
          <w:sz w:val="22"/>
          <w:szCs w:val="22"/>
        </w:rPr>
      </w:pPr>
    </w:p>
    <w:p w14:paraId="54A8296B" w14:textId="77777777" w:rsidR="00670FE2" w:rsidRPr="005E1BA8" w:rsidRDefault="00670FE2" w:rsidP="00A93D90">
      <w:pPr>
        <w:outlineLvl w:val="0"/>
        <w:rPr>
          <w:rFonts w:asciiTheme="minorHAnsi" w:hAnsiTheme="minorHAnsi"/>
          <w:b/>
          <w:color w:val="ED7D31" w:themeColor="accent2"/>
          <w:sz w:val="22"/>
        </w:rPr>
      </w:pPr>
      <w:r w:rsidRPr="005E1BA8">
        <w:rPr>
          <w:rFonts w:asciiTheme="minorHAnsi" w:hAnsiTheme="minorHAnsi"/>
          <w:b/>
          <w:color w:val="ED7D31" w:themeColor="accent2"/>
          <w:sz w:val="22"/>
        </w:rPr>
        <w:t>3.4 EFFICIENCY</w:t>
      </w:r>
      <w:r w:rsidRPr="005E1BA8">
        <w:rPr>
          <w:rFonts w:asciiTheme="minorHAnsi" w:hAnsiTheme="minorHAnsi"/>
          <w:b/>
          <w:color w:val="ED7D31" w:themeColor="accent2"/>
          <w:sz w:val="22"/>
        </w:rPr>
        <w:tab/>
      </w:r>
    </w:p>
    <w:p w14:paraId="4567588A" w14:textId="0CFA79B1" w:rsidR="00E55D3A" w:rsidRPr="00A061EB" w:rsidRDefault="00BB021A" w:rsidP="00F2395F">
      <w:pPr>
        <w:rPr>
          <w:rFonts w:asciiTheme="minorHAnsi" w:hAnsiTheme="minorHAnsi"/>
          <w:color w:val="FF8D36"/>
          <w:sz w:val="22"/>
          <w:szCs w:val="22"/>
        </w:rPr>
      </w:pPr>
      <w:r w:rsidRPr="005E1BA8">
        <w:rPr>
          <w:rFonts w:asciiTheme="minorHAnsi" w:hAnsiTheme="minorHAnsi"/>
          <w:color w:val="FF8D36"/>
          <w:sz w:val="22"/>
        </w:rPr>
        <w:t xml:space="preserve">3.4.1 </w:t>
      </w:r>
      <w:r w:rsidR="00E55D3A" w:rsidRPr="005E1BA8">
        <w:rPr>
          <w:rFonts w:asciiTheme="minorHAnsi" w:hAnsiTheme="minorHAnsi"/>
          <w:color w:val="FF8D36"/>
          <w:sz w:val="22"/>
        </w:rPr>
        <w:t>How could management of the program be strengthened</w:t>
      </w:r>
      <w:r w:rsidR="00E55D3A" w:rsidRPr="00A061EB">
        <w:rPr>
          <w:rFonts w:asciiTheme="minorHAnsi" w:hAnsiTheme="minorHAnsi"/>
          <w:color w:val="FF8D36"/>
          <w:sz w:val="22"/>
          <w:szCs w:val="22"/>
        </w:rPr>
        <w:t xml:space="preserve">? </w:t>
      </w:r>
    </w:p>
    <w:p w14:paraId="12A39715" w14:textId="77777777" w:rsidR="00A061EB" w:rsidRPr="00EA1AC0" w:rsidRDefault="00A061EB" w:rsidP="00D968EB">
      <w:pPr>
        <w:rPr>
          <w:rFonts w:asciiTheme="minorHAnsi" w:hAnsiTheme="minorHAnsi"/>
          <w:color w:val="000000" w:themeColor="text1"/>
          <w:sz w:val="22"/>
        </w:rPr>
      </w:pPr>
    </w:p>
    <w:p w14:paraId="217FACB2" w14:textId="1659FAF4" w:rsidR="00BB021A" w:rsidRPr="005E1BA8" w:rsidRDefault="00BB021A" w:rsidP="00D968EB">
      <w:pPr>
        <w:rPr>
          <w:rFonts w:asciiTheme="minorHAnsi" w:hAnsiTheme="minorHAnsi"/>
          <w:color w:val="000000" w:themeColor="text1"/>
          <w:sz w:val="22"/>
        </w:rPr>
      </w:pPr>
      <w:r w:rsidRPr="005E1BA8">
        <w:rPr>
          <w:rFonts w:asciiTheme="minorHAnsi" w:hAnsiTheme="minorHAnsi"/>
          <w:color w:val="000000" w:themeColor="text1"/>
          <w:sz w:val="22"/>
        </w:rPr>
        <w:t xml:space="preserve">The program scope needs to be reduced to make more efficient use of resources and to work more intensively with communities and to have better monitoring and evaluation documentation. In </w:t>
      </w:r>
      <w:r w:rsidR="00D66158" w:rsidRPr="005E1BA8">
        <w:rPr>
          <w:rFonts w:asciiTheme="minorHAnsi" w:hAnsiTheme="minorHAnsi"/>
          <w:color w:val="000000" w:themeColor="text1"/>
          <w:sz w:val="22"/>
        </w:rPr>
        <w:t>a smaller program, the</w:t>
      </w:r>
      <w:r w:rsidRPr="005E1BA8">
        <w:rPr>
          <w:rFonts w:asciiTheme="minorHAnsi" w:hAnsiTheme="minorHAnsi"/>
          <w:color w:val="000000" w:themeColor="text1"/>
          <w:sz w:val="22"/>
        </w:rPr>
        <w:t xml:space="preserve"> CARE programs </w:t>
      </w:r>
      <w:r w:rsidR="00D66158" w:rsidRPr="005E1BA8">
        <w:rPr>
          <w:rFonts w:asciiTheme="minorHAnsi" w:hAnsiTheme="minorHAnsi"/>
          <w:color w:val="000000" w:themeColor="text1"/>
          <w:sz w:val="22"/>
        </w:rPr>
        <w:t>could</w:t>
      </w:r>
      <w:r w:rsidRPr="005E1BA8">
        <w:rPr>
          <w:rFonts w:asciiTheme="minorHAnsi" w:hAnsiTheme="minorHAnsi"/>
          <w:color w:val="000000" w:themeColor="text1"/>
          <w:sz w:val="22"/>
        </w:rPr>
        <w:t xml:space="preserve"> be managed in a more integrated way.  For example, members of </w:t>
      </w:r>
      <w:r w:rsidRPr="00A061EB">
        <w:rPr>
          <w:rFonts w:asciiTheme="minorHAnsi" w:hAnsiTheme="minorHAnsi"/>
          <w:color w:val="000000" w:themeColor="text1"/>
          <w:sz w:val="22"/>
          <w:szCs w:val="22"/>
        </w:rPr>
        <w:t>W</w:t>
      </w:r>
      <w:r w:rsidR="00B61C1D" w:rsidRPr="00A061EB">
        <w:rPr>
          <w:rFonts w:asciiTheme="minorHAnsi" w:hAnsiTheme="minorHAnsi"/>
          <w:color w:val="000000" w:themeColor="text1"/>
          <w:sz w:val="22"/>
          <w:szCs w:val="22"/>
        </w:rPr>
        <w:t>STB</w:t>
      </w:r>
      <w:r w:rsidR="00B61C1D" w:rsidRPr="005E1BA8">
        <w:rPr>
          <w:rFonts w:asciiTheme="minorHAnsi" w:hAnsiTheme="minorHAnsi"/>
          <w:color w:val="000000" w:themeColor="text1"/>
          <w:sz w:val="22"/>
        </w:rPr>
        <w:t xml:space="preserve"> </w:t>
      </w:r>
      <w:r w:rsidRPr="005E1BA8">
        <w:rPr>
          <w:rFonts w:asciiTheme="minorHAnsi" w:hAnsiTheme="minorHAnsi"/>
          <w:color w:val="000000" w:themeColor="text1"/>
          <w:sz w:val="22"/>
        </w:rPr>
        <w:t xml:space="preserve">groups should attend life skills training and life skills participants should have access to </w:t>
      </w:r>
      <w:r w:rsidRPr="00A061EB">
        <w:rPr>
          <w:rFonts w:asciiTheme="minorHAnsi" w:hAnsiTheme="minorHAnsi"/>
          <w:color w:val="000000" w:themeColor="text1"/>
          <w:sz w:val="22"/>
          <w:szCs w:val="22"/>
        </w:rPr>
        <w:t>W</w:t>
      </w:r>
      <w:r w:rsidR="00B61C1D" w:rsidRPr="00A061EB">
        <w:rPr>
          <w:rFonts w:asciiTheme="minorHAnsi" w:hAnsiTheme="minorHAnsi"/>
          <w:color w:val="000000" w:themeColor="text1"/>
          <w:sz w:val="22"/>
          <w:szCs w:val="22"/>
        </w:rPr>
        <w:t>STB</w:t>
      </w:r>
      <w:r w:rsidRPr="005E1BA8">
        <w:rPr>
          <w:rFonts w:asciiTheme="minorHAnsi" w:hAnsiTheme="minorHAnsi"/>
          <w:color w:val="000000" w:themeColor="text1"/>
          <w:sz w:val="22"/>
        </w:rPr>
        <w:t xml:space="preserve"> training.  This ensures a greater reach and deeper engagement within communities and more efficient use of resources such as transport, monitoring trips, etc.  It also allows community members access to </w:t>
      </w:r>
      <w:proofErr w:type="gramStart"/>
      <w:r w:rsidRPr="005E1BA8">
        <w:rPr>
          <w:rFonts w:asciiTheme="minorHAnsi" w:hAnsiTheme="minorHAnsi"/>
          <w:color w:val="000000" w:themeColor="text1"/>
          <w:sz w:val="22"/>
        </w:rPr>
        <w:t>a number of</w:t>
      </w:r>
      <w:proofErr w:type="gramEnd"/>
      <w:r w:rsidRPr="005E1BA8">
        <w:rPr>
          <w:rFonts w:asciiTheme="minorHAnsi" w:hAnsiTheme="minorHAnsi"/>
          <w:color w:val="000000" w:themeColor="text1"/>
          <w:sz w:val="22"/>
        </w:rPr>
        <w:t xml:space="preserve"> interventions for empowering women and girls that when implemented in a coherent and integrated way should result in more transformational change.</w:t>
      </w:r>
    </w:p>
    <w:p w14:paraId="517763D2" w14:textId="3E3C0BF3" w:rsidR="00BB021A" w:rsidRPr="005E1BA8" w:rsidRDefault="00BB021A" w:rsidP="00D968EB">
      <w:pPr>
        <w:rPr>
          <w:rFonts w:asciiTheme="minorHAnsi" w:hAnsiTheme="minorHAnsi"/>
          <w:color w:val="000000" w:themeColor="text1"/>
          <w:sz w:val="22"/>
        </w:rPr>
      </w:pPr>
      <w:r w:rsidRPr="005E1BA8">
        <w:rPr>
          <w:rFonts w:asciiTheme="minorHAnsi" w:hAnsiTheme="minorHAnsi"/>
          <w:color w:val="000000" w:themeColor="text1"/>
          <w:sz w:val="22"/>
        </w:rPr>
        <w:t xml:space="preserve">Programs </w:t>
      </w:r>
      <w:r w:rsidR="00D66158" w:rsidRPr="005E1BA8">
        <w:rPr>
          <w:rFonts w:asciiTheme="minorHAnsi" w:hAnsiTheme="minorHAnsi"/>
          <w:color w:val="000000" w:themeColor="text1"/>
          <w:sz w:val="22"/>
        </w:rPr>
        <w:t>could</w:t>
      </w:r>
      <w:r w:rsidRPr="005E1BA8">
        <w:rPr>
          <w:rFonts w:asciiTheme="minorHAnsi" w:hAnsiTheme="minorHAnsi"/>
          <w:color w:val="000000" w:themeColor="text1"/>
          <w:sz w:val="22"/>
        </w:rPr>
        <w:t xml:space="preserve"> scale up as funding becomes available.</w:t>
      </w:r>
    </w:p>
    <w:p w14:paraId="58026284" w14:textId="77777777" w:rsidR="00F2395F" w:rsidRPr="005E1BA8" w:rsidRDefault="00F2395F" w:rsidP="00D968EB">
      <w:pPr>
        <w:tabs>
          <w:tab w:val="left" w:pos="3686"/>
        </w:tabs>
        <w:rPr>
          <w:rFonts w:asciiTheme="minorHAnsi" w:hAnsiTheme="minorHAnsi"/>
          <w:i/>
          <w:color w:val="000000" w:themeColor="text1"/>
          <w:sz w:val="22"/>
        </w:rPr>
      </w:pPr>
    </w:p>
    <w:p w14:paraId="28BC79C1" w14:textId="77777777" w:rsidR="00E55D3A" w:rsidRPr="005E1BA8" w:rsidRDefault="00E55D3A" w:rsidP="00D968EB">
      <w:pPr>
        <w:rPr>
          <w:rFonts w:asciiTheme="minorHAnsi" w:hAnsiTheme="minorHAnsi"/>
          <w:i/>
          <w:color w:val="FF8D36"/>
          <w:sz w:val="22"/>
        </w:rPr>
      </w:pPr>
      <w:r w:rsidRPr="005E1BA8">
        <w:rPr>
          <w:rFonts w:asciiTheme="minorHAnsi" w:hAnsiTheme="minorHAnsi"/>
          <w:i/>
          <w:color w:val="FF8D36"/>
          <w:sz w:val="22"/>
        </w:rPr>
        <w:t>What staffing considerations and resources should be appropriate in the future (including recommended technical expertise)?</w:t>
      </w:r>
    </w:p>
    <w:p w14:paraId="28E7B5FB" w14:textId="77777777" w:rsidR="00A061EB" w:rsidRPr="00A061EB" w:rsidRDefault="00A061EB" w:rsidP="00F2395F">
      <w:pPr>
        <w:rPr>
          <w:rFonts w:asciiTheme="minorHAnsi" w:hAnsiTheme="minorHAnsi"/>
          <w:i/>
          <w:color w:val="FF8423"/>
          <w:sz w:val="22"/>
          <w:szCs w:val="22"/>
        </w:rPr>
      </w:pPr>
    </w:p>
    <w:p w14:paraId="25588A9E" w14:textId="516DD468" w:rsidR="003603B0" w:rsidRPr="005E1BA8" w:rsidRDefault="003603B0" w:rsidP="00D968EB">
      <w:pPr>
        <w:rPr>
          <w:rFonts w:asciiTheme="minorHAnsi" w:hAnsiTheme="minorHAnsi"/>
          <w:color w:val="000000" w:themeColor="text1"/>
          <w:sz w:val="22"/>
        </w:rPr>
      </w:pPr>
      <w:r w:rsidRPr="005E1BA8">
        <w:rPr>
          <w:rFonts w:asciiTheme="minorHAnsi" w:hAnsiTheme="minorHAnsi"/>
          <w:i/>
          <w:color w:val="FF8423"/>
          <w:sz w:val="22"/>
        </w:rPr>
        <w:t>Prevention of GBV</w:t>
      </w:r>
      <w:r w:rsidRPr="005E1BA8">
        <w:rPr>
          <w:rFonts w:asciiTheme="minorHAnsi" w:hAnsiTheme="minorHAnsi"/>
          <w:color w:val="000000" w:themeColor="text1"/>
          <w:sz w:val="22"/>
        </w:rPr>
        <w:t xml:space="preserve"> A</w:t>
      </w:r>
      <w:r w:rsidR="00DF0A75" w:rsidRPr="005E1BA8">
        <w:rPr>
          <w:rFonts w:asciiTheme="minorHAnsi" w:hAnsiTheme="minorHAnsi"/>
          <w:color w:val="000000" w:themeColor="text1"/>
          <w:sz w:val="22"/>
        </w:rPr>
        <w:t xml:space="preserve"> gender equality trainer should be contracted to provide gender equality awareness and GBV mainstreaming training</w:t>
      </w:r>
      <w:r w:rsidRPr="005E1BA8">
        <w:rPr>
          <w:rFonts w:asciiTheme="minorHAnsi" w:hAnsiTheme="minorHAnsi"/>
          <w:color w:val="000000" w:themeColor="text1"/>
          <w:sz w:val="22"/>
        </w:rPr>
        <w:t xml:space="preserve"> to all staff as soon as possible</w:t>
      </w:r>
      <w:r w:rsidR="00DF0A75" w:rsidRPr="005E1BA8">
        <w:rPr>
          <w:rFonts w:asciiTheme="minorHAnsi" w:hAnsiTheme="minorHAnsi"/>
          <w:color w:val="000000" w:themeColor="text1"/>
          <w:sz w:val="22"/>
        </w:rPr>
        <w:t xml:space="preserve">. </w:t>
      </w:r>
      <w:r w:rsidRPr="005E1BA8">
        <w:rPr>
          <w:rFonts w:asciiTheme="minorHAnsi" w:hAnsiTheme="minorHAnsi"/>
          <w:color w:val="000000" w:themeColor="text1"/>
          <w:sz w:val="22"/>
        </w:rPr>
        <w:t xml:space="preserve">Sue Finucane can recommend someone from her networks in the FWCC, VWC networks.  This person could also develop the disclosure management protocol and provide training on the use of that protocol and develop a family violence policy for CARE staff. </w:t>
      </w:r>
      <w:r w:rsidR="00AF60D0">
        <w:rPr>
          <w:rFonts w:asciiTheme="minorHAnsi" w:hAnsiTheme="minorHAnsi"/>
          <w:color w:val="000000" w:themeColor="text1"/>
          <w:sz w:val="22"/>
        </w:rPr>
        <w:t xml:space="preserve">  </w:t>
      </w:r>
      <w:r w:rsidRPr="005E1BA8">
        <w:rPr>
          <w:rFonts w:asciiTheme="minorHAnsi" w:hAnsiTheme="minorHAnsi"/>
          <w:color w:val="000000" w:themeColor="text1"/>
          <w:sz w:val="22"/>
        </w:rPr>
        <w:t>If CARE proceeds with a GBV specific program and supporting DWA to develop</w:t>
      </w:r>
      <w:r w:rsidR="005E1BA8">
        <w:rPr>
          <w:rFonts w:asciiTheme="minorHAnsi" w:hAnsiTheme="minorHAnsi"/>
          <w:color w:val="000000" w:themeColor="text1"/>
          <w:sz w:val="22"/>
        </w:rPr>
        <w:t xml:space="preserve"> a</w:t>
      </w:r>
      <w:r w:rsidRPr="005E1BA8">
        <w:rPr>
          <w:rFonts w:asciiTheme="minorHAnsi" w:hAnsiTheme="minorHAnsi"/>
          <w:color w:val="000000" w:themeColor="text1"/>
          <w:sz w:val="22"/>
        </w:rPr>
        <w:t xml:space="preserve"> national violence prevention</w:t>
      </w:r>
      <w:r w:rsidR="005E1BA8">
        <w:rPr>
          <w:rFonts w:asciiTheme="minorHAnsi" w:hAnsiTheme="minorHAnsi"/>
          <w:color w:val="000000" w:themeColor="text1"/>
          <w:sz w:val="22"/>
        </w:rPr>
        <w:t xml:space="preserve"> framework</w:t>
      </w:r>
      <w:r w:rsidRPr="005E1BA8">
        <w:rPr>
          <w:rFonts w:asciiTheme="minorHAnsi" w:hAnsiTheme="minorHAnsi"/>
          <w:color w:val="000000" w:themeColor="text1"/>
          <w:sz w:val="22"/>
        </w:rPr>
        <w:t>, CARE needs to recruit a prevention specialist with experience in high prevalence settings, or ongoing consultant support to the DWA.</w:t>
      </w:r>
    </w:p>
    <w:p w14:paraId="7E41BDA8" w14:textId="77777777" w:rsidR="002B5823" w:rsidRPr="005E1BA8" w:rsidRDefault="002B5823" w:rsidP="00D968EB">
      <w:pPr>
        <w:rPr>
          <w:rFonts w:asciiTheme="minorHAnsi" w:hAnsiTheme="minorHAnsi"/>
          <w:i/>
          <w:color w:val="000000" w:themeColor="text1"/>
          <w:sz w:val="22"/>
        </w:rPr>
      </w:pPr>
    </w:p>
    <w:p w14:paraId="4D03FD76" w14:textId="257FDC76" w:rsidR="002B5823" w:rsidRPr="00A061EB" w:rsidRDefault="003603B0" w:rsidP="002B5823">
      <w:pPr>
        <w:tabs>
          <w:tab w:val="left" w:pos="4845"/>
        </w:tabs>
        <w:jc w:val="both"/>
        <w:rPr>
          <w:rFonts w:asciiTheme="minorHAnsi" w:hAnsiTheme="minorHAnsi" w:cs="Arial"/>
          <w:sz w:val="22"/>
          <w:szCs w:val="22"/>
          <w:shd w:val="clear" w:color="auto" w:fill="FFFFFF"/>
        </w:rPr>
      </w:pPr>
      <w:r w:rsidRPr="005E1BA8">
        <w:rPr>
          <w:rFonts w:asciiTheme="minorHAnsi" w:hAnsiTheme="minorHAnsi"/>
          <w:i/>
          <w:color w:val="FF8423"/>
          <w:sz w:val="22"/>
        </w:rPr>
        <w:t>Economic empowerment</w:t>
      </w:r>
      <w:r w:rsidRPr="005E1BA8">
        <w:rPr>
          <w:rFonts w:asciiTheme="minorHAnsi" w:hAnsiTheme="minorHAnsi"/>
          <w:sz w:val="22"/>
        </w:rPr>
        <w:t xml:space="preserve"> </w:t>
      </w:r>
      <w:r w:rsidR="002B5823" w:rsidRPr="005E1BA8">
        <w:rPr>
          <w:rFonts w:asciiTheme="minorHAnsi" w:hAnsiTheme="minorHAnsi"/>
          <w:sz w:val="22"/>
        </w:rPr>
        <w:t>CARE needs to allocate resources for the recruitment of staff with expertise in value change development agronomy and enterprise development</w:t>
      </w:r>
      <w:r w:rsidR="00AF60D0">
        <w:rPr>
          <w:rFonts w:asciiTheme="minorHAnsi" w:hAnsiTheme="minorHAnsi"/>
          <w:sz w:val="22"/>
        </w:rPr>
        <w:t xml:space="preserve"> with </w:t>
      </w:r>
      <w:proofErr w:type="gramStart"/>
      <w:r w:rsidR="00AF60D0">
        <w:rPr>
          <w:rFonts w:asciiTheme="minorHAnsi" w:hAnsiTheme="minorHAnsi"/>
          <w:sz w:val="22"/>
        </w:rPr>
        <w:t>p</w:t>
      </w:r>
      <w:r w:rsidR="003F5EC3">
        <w:rPr>
          <w:rFonts w:asciiTheme="minorHAnsi" w:hAnsiTheme="minorHAnsi"/>
          <w:sz w:val="22"/>
        </w:rPr>
        <w:t xml:space="preserve">articular </w:t>
      </w:r>
      <w:r w:rsidR="00AF60D0">
        <w:rPr>
          <w:rFonts w:asciiTheme="minorHAnsi" w:hAnsiTheme="minorHAnsi"/>
          <w:sz w:val="22"/>
        </w:rPr>
        <w:t>experience</w:t>
      </w:r>
      <w:proofErr w:type="gramEnd"/>
      <w:r w:rsidR="00AF60D0">
        <w:rPr>
          <w:rFonts w:asciiTheme="minorHAnsi" w:hAnsiTheme="minorHAnsi"/>
          <w:sz w:val="22"/>
        </w:rPr>
        <w:t xml:space="preserve"> in working in challenging conditions such as drought and ash fall. </w:t>
      </w:r>
    </w:p>
    <w:p w14:paraId="36B961B9" w14:textId="77777777" w:rsidR="001155C2" w:rsidRPr="00EA1AC0" w:rsidRDefault="001155C2" w:rsidP="005E1BA8">
      <w:pPr>
        <w:rPr>
          <w:rFonts w:asciiTheme="minorHAnsi" w:hAnsiTheme="minorHAnsi"/>
          <w:i/>
          <w:color w:val="FF8423"/>
          <w:sz w:val="22"/>
        </w:rPr>
      </w:pPr>
    </w:p>
    <w:p w14:paraId="1E914095" w14:textId="09312DC6" w:rsidR="00E55D3A" w:rsidRPr="00E07488" w:rsidRDefault="003603B0" w:rsidP="00D968EB">
      <w:pPr>
        <w:rPr>
          <w:rFonts w:asciiTheme="minorHAnsi" w:hAnsiTheme="minorHAnsi"/>
          <w:color w:val="000000" w:themeColor="text1"/>
          <w:sz w:val="22"/>
        </w:rPr>
      </w:pPr>
      <w:r w:rsidRPr="00EA1AC0">
        <w:rPr>
          <w:rFonts w:asciiTheme="minorHAnsi" w:hAnsiTheme="minorHAnsi"/>
          <w:i/>
          <w:color w:val="FF8423"/>
          <w:sz w:val="22"/>
        </w:rPr>
        <w:t xml:space="preserve">Gender balance on the WGE team </w:t>
      </w:r>
      <w:proofErr w:type="gramStart"/>
      <w:r w:rsidRPr="00EA1AC0">
        <w:rPr>
          <w:rFonts w:asciiTheme="minorHAnsi" w:hAnsiTheme="minorHAnsi"/>
          <w:color w:val="000000" w:themeColor="text1"/>
          <w:sz w:val="22"/>
        </w:rPr>
        <w:t>The</w:t>
      </w:r>
      <w:proofErr w:type="gramEnd"/>
      <w:r w:rsidRPr="00EA1AC0">
        <w:rPr>
          <w:rFonts w:asciiTheme="minorHAnsi" w:hAnsiTheme="minorHAnsi"/>
          <w:color w:val="000000" w:themeColor="text1"/>
          <w:sz w:val="22"/>
        </w:rPr>
        <w:t xml:space="preserve"> team composition has fluctuated over time, but if the plan is to develop a male-focused curriculum for life skills and family based economic empowerment programs, then more men are also needed on the team or as part of the pool of life skills trainers. Financial resources will be determined in the design phase.</w:t>
      </w:r>
    </w:p>
    <w:p w14:paraId="25D3950A" w14:textId="77777777" w:rsidR="00BB021A" w:rsidRPr="00EA1AC0" w:rsidRDefault="00BB021A" w:rsidP="00D968EB">
      <w:pPr>
        <w:rPr>
          <w:rFonts w:asciiTheme="minorHAnsi" w:hAnsiTheme="minorHAnsi"/>
          <w:i/>
          <w:color w:val="FF8423"/>
          <w:sz w:val="22"/>
        </w:rPr>
      </w:pPr>
    </w:p>
    <w:p w14:paraId="2D852002" w14:textId="77777777" w:rsidR="00E55D3A" w:rsidRPr="00EA1AC0" w:rsidRDefault="00670FE2" w:rsidP="00A93D90">
      <w:pPr>
        <w:outlineLvl w:val="0"/>
        <w:rPr>
          <w:rFonts w:asciiTheme="minorHAnsi" w:hAnsiTheme="minorHAnsi"/>
          <w:b/>
          <w:color w:val="ED7D31" w:themeColor="accent2"/>
          <w:sz w:val="22"/>
        </w:rPr>
      </w:pPr>
      <w:r w:rsidRPr="00EA1AC0">
        <w:rPr>
          <w:rFonts w:asciiTheme="minorHAnsi" w:hAnsiTheme="minorHAnsi"/>
          <w:b/>
          <w:color w:val="ED7D31" w:themeColor="accent2"/>
          <w:sz w:val="22"/>
        </w:rPr>
        <w:t>3.5 SUSTAINABILITY</w:t>
      </w:r>
    </w:p>
    <w:p w14:paraId="36D60220" w14:textId="77777777" w:rsidR="00150325" w:rsidRDefault="00D32EDA" w:rsidP="00D968EB">
      <w:pPr>
        <w:rPr>
          <w:rFonts w:asciiTheme="minorHAnsi" w:hAnsiTheme="minorHAnsi"/>
          <w:color w:val="FF8D36"/>
          <w:sz w:val="22"/>
        </w:rPr>
      </w:pPr>
      <w:r w:rsidRPr="00EA1AC0">
        <w:rPr>
          <w:rFonts w:asciiTheme="minorHAnsi" w:hAnsiTheme="minorHAnsi"/>
          <w:color w:val="FF8D36"/>
          <w:sz w:val="22"/>
        </w:rPr>
        <w:t xml:space="preserve">3.5.1 </w:t>
      </w:r>
      <w:r w:rsidR="00E55D3A" w:rsidRPr="00EA1AC0">
        <w:rPr>
          <w:rFonts w:asciiTheme="minorHAnsi" w:hAnsiTheme="minorHAnsi"/>
          <w:color w:val="FF8D36"/>
          <w:sz w:val="22"/>
        </w:rPr>
        <w:t>How has the program built in sustainability considerations?</w:t>
      </w:r>
    </w:p>
    <w:p w14:paraId="44E48F6F" w14:textId="17203117" w:rsidR="00466037" w:rsidRPr="00150325" w:rsidRDefault="003F5EC3" w:rsidP="00D968EB">
      <w:pPr>
        <w:rPr>
          <w:rFonts w:asciiTheme="minorHAnsi" w:hAnsiTheme="minorHAnsi"/>
          <w:color w:val="FF8D36"/>
          <w:sz w:val="22"/>
        </w:rPr>
      </w:pPr>
      <w:r>
        <w:rPr>
          <w:rFonts w:asciiTheme="minorHAnsi" w:hAnsiTheme="minorHAnsi"/>
          <w:sz w:val="22"/>
        </w:rPr>
        <w:t>The life skills training resulted in some female participants taking up leadership positions in the CDCCC’</w:t>
      </w:r>
      <w:r w:rsidR="00466037">
        <w:rPr>
          <w:rFonts w:asciiTheme="minorHAnsi" w:hAnsiTheme="minorHAnsi"/>
          <w:sz w:val="22"/>
        </w:rPr>
        <w:t xml:space="preserve">s.  There is the potential for future life skills training to be better linked to women’s participation in community decision making. </w:t>
      </w:r>
      <w:r w:rsidR="00150325" w:rsidRPr="005E1BA8">
        <w:rPr>
          <w:rFonts w:asciiTheme="minorHAnsi" w:hAnsiTheme="minorHAnsi"/>
          <w:sz w:val="22"/>
        </w:rPr>
        <w:t>The TOT for life skills aimed to improve sustainability and community ownership of that program</w:t>
      </w:r>
    </w:p>
    <w:p w14:paraId="770EFD39" w14:textId="77777777" w:rsidR="00466037" w:rsidRDefault="00466037" w:rsidP="00D968EB">
      <w:pPr>
        <w:rPr>
          <w:rFonts w:asciiTheme="minorHAnsi" w:hAnsiTheme="minorHAnsi"/>
          <w:sz w:val="22"/>
        </w:rPr>
      </w:pPr>
    </w:p>
    <w:p w14:paraId="63D93882" w14:textId="545F3358" w:rsidR="00466037" w:rsidRPr="00466037" w:rsidRDefault="00150325" w:rsidP="00D968EB">
      <w:pPr>
        <w:rPr>
          <w:rFonts w:asciiTheme="minorHAnsi" w:hAnsiTheme="minorHAnsi"/>
          <w:sz w:val="22"/>
        </w:rPr>
      </w:pPr>
      <w:r w:rsidRPr="00A061EB">
        <w:rPr>
          <w:rFonts w:asciiTheme="minorHAnsi" w:hAnsiTheme="minorHAnsi"/>
          <w:sz w:val="22"/>
          <w:szCs w:val="22"/>
        </w:rPr>
        <w:t>C</w:t>
      </w:r>
      <w:r>
        <w:rPr>
          <w:rFonts w:asciiTheme="minorHAnsi" w:hAnsiTheme="minorHAnsi"/>
          <w:sz w:val="22"/>
          <w:szCs w:val="22"/>
        </w:rPr>
        <w:t>ARE</w:t>
      </w:r>
      <w:r w:rsidRPr="005E1BA8">
        <w:rPr>
          <w:rFonts w:asciiTheme="minorHAnsi" w:hAnsiTheme="minorHAnsi"/>
          <w:sz w:val="22"/>
        </w:rPr>
        <w:t xml:space="preserve"> has ensured some sustainability through its strong relationship with government, particularly DWA, DARD and DLA.  </w:t>
      </w:r>
      <w:r w:rsidR="00466037">
        <w:rPr>
          <w:rFonts w:asciiTheme="minorHAnsi" w:hAnsiTheme="minorHAnsi"/>
          <w:sz w:val="22"/>
        </w:rPr>
        <w:t xml:space="preserve">CARE developed a partnership with </w:t>
      </w:r>
      <w:r w:rsidR="00466037">
        <w:rPr>
          <w:rFonts w:asciiTheme="minorHAnsi" w:hAnsiTheme="minorHAnsi"/>
          <w:i/>
          <w:sz w:val="22"/>
        </w:rPr>
        <w:t xml:space="preserve">Wan </w:t>
      </w:r>
      <w:proofErr w:type="spellStart"/>
      <w:r w:rsidR="00466037">
        <w:rPr>
          <w:rFonts w:asciiTheme="minorHAnsi" w:hAnsiTheme="minorHAnsi"/>
          <w:i/>
          <w:sz w:val="22"/>
        </w:rPr>
        <w:t>Smol</w:t>
      </w:r>
      <w:proofErr w:type="spellEnd"/>
      <w:r w:rsidR="00466037">
        <w:rPr>
          <w:rFonts w:asciiTheme="minorHAnsi" w:hAnsiTheme="minorHAnsi"/>
          <w:i/>
          <w:sz w:val="22"/>
        </w:rPr>
        <w:t xml:space="preserve"> Bag </w:t>
      </w:r>
      <w:r w:rsidR="00466037">
        <w:rPr>
          <w:rFonts w:asciiTheme="minorHAnsi" w:hAnsiTheme="minorHAnsi"/>
          <w:sz w:val="22"/>
        </w:rPr>
        <w:t>that was effective an</w:t>
      </w:r>
      <w:r w:rsidR="000F7E52">
        <w:rPr>
          <w:rFonts w:asciiTheme="minorHAnsi" w:hAnsiTheme="minorHAnsi"/>
          <w:sz w:val="22"/>
        </w:rPr>
        <w:t>d mutually beneficial.  The fund</w:t>
      </w:r>
      <w:r w:rsidR="00466037">
        <w:rPr>
          <w:rFonts w:asciiTheme="minorHAnsi" w:hAnsiTheme="minorHAnsi"/>
          <w:sz w:val="22"/>
        </w:rPr>
        <w:t xml:space="preserve">ing that CARE provided </w:t>
      </w:r>
      <w:r w:rsidR="00466037">
        <w:rPr>
          <w:rFonts w:asciiTheme="minorHAnsi" w:hAnsiTheme="minorHAnsi"/>
          <w:i/>
          <w:sz w:val="22"/>
        </w:rPr>
        <w:t xml:space="preserve">Wan </w:t>
      </w:r>
      <w:proofErr w:type="spellStart"/>
      <w:r w:rsidR="00466037">
        <w:rPr>
          <w:rFonts w:asciiTheme="minorHAnsi" w:hAnsiTheme="minorHAnsi"/>
          <w:i/>
          <w:sz w:val="22"/>
        </w:rPr>
        <w:t>Smol</w:t>
      </w:r>
      <w:proofErr w:type="spellEnd"/>
      <w:r w:rsidR="00466037">
        <w:rPr>
          <w:rFonts w:asciiTheme="minorHAnsi" w:hAnsiTheme="minorHAnsi"/>
          <w:i/>
          <w:sz w:val="22"/>
        </w:rPr>
        <w:t xml:space="preserve"> Bag </w:t>
      </w:r>
      <w:r w:rsidR="00466037">
        <w:rPr>
          <w:rFonts w:asciiTheme="minorHAnsi" w:hAnsiTheme="minorHAnsi"/>
          <w:sz w:val="22"/>
        </w:rPr>
        <w:t xml:space="preserve">to support </w:t>
      </w:r>
      <w:r w:rsidR="00D6710D">
        <w:rPr>
          <w:rFonts w:asciiTheme="minorHAnsi" w:hAnsiTheme="minorHAnsi"/>
          <w:sz w:val="22"/>
        </w:rPr>
        <w:t xml:space="preserve">a film about </w:t>
      </w:r>
      <w:r w:rsidR="002E031D">
        <w:rPr>
          <w:rFonts w:asciiTheme="minorHAnsi" w:hAnsiTheme="minorHAnsi"/>
          <w:sz w:val="22"/>
        </w:rPr>
        <w:t>sexual and reproductive health for young women that resu</w:t>
      </w:r>
      <w:r w:rsidR="00BA4BAB">
        <w:rPr>
          <w:rFonts w:asciiTheme="minorHAnsi" w:hAnsiTheme="minorHAnsi"/>
          <w:sz w:val="22"/>
        </w:rPr>
        <w:t>lted in 5,400 views on Facebook, which is the highest number of views for any</w:t>
      </w:r>
      <w:r w:rsidR="00466037">
        <w:rPr>
          <w:rFonts w:asciiTheme="minorHAnsi" w:hAnsiTheme="minorHAnsi"/>
          <w:sz w:val="22"/>
        </w:rPr>
        <w:t xml:space="preserve"> </w:t>
      </w:r>
      <w:r w:rsidR="00466037" w:rsidRPr="000F7E52">
        <w:rPr>
          <w:rFonts w:asciiTheme="minorHAnsi" w:hAnsiTheme="minorHAnsi"/>
          <w:i/>
          <w:sz w:val="22"/>
        </w:rPr>
        <w:t xml:space="preserve">Wan </w:t>
      </w:r>
      <w:proofErr w:type="spellStart"/>
      <w:r w:rsidR="00466037" w:rsidRPr="000F7E52">
        <w:rPr>
          <w:rFonts w:asciiTheme="minorHAnsi" w:hAnsiTheme="minorHAnsi"/>
          <w:i/>
          <w:sz w:val="22"/>
        </w:rPr>
        <w:t>Smol</w:t>
      </w:r>
      <w:proofErr w:type="spellEnd"/>
      <w:r w:rsidR="00466037" w:rsidRPr="000F7E52">
        <w:rPr>
          <w:rFonts w:asciiTheme="minorHAnsi" w:hAnsiTheme="minorHAnsi"/>
          <w:i/>
          <w:sz w:val="22"/>
        </w:rPr>
        <w:t xml:space="preserve"> Bag</w:t>
      </w:r>
      <w:r w:rsidR="00BA4BAB">
        <w:rPr>
          <w:rFonts w:asciiTheme="minorHAnsi" w:hAnsiTheme="minorHAnsi"/>
          <w:sz w:val="22"/>
        </w:rPr>
        <w:t xml:space="preserve"> post</w:t>
      </w:r>
      <w:r w:rsidR="00466037">
        <w:rPr>
          <w:rFonts w:asciiTheme="minorHAnsi" w:hAnsiTheme="minorHAnsi"/>
          <w:sz w:val="22"/>
        </w:rPr>
        <w:t>.</w:t>
      </w:r>
      <w:r>
        <w:rPr>
          <w:rFonts w:asciiTheme="minorHAnsi" w:hAnsiTheme="minorHAnsi"/>
          <w:sz w:val="22"/>
        </w:rPr>
        <w:t xml:space="preserve">  </w:t>
      </w:r>
      <w:r w:rsidR="00466037">
        <w:rPr>
          <w:rFonts w:asciiTheme="minorHAnsi" w:hAnsiTheme="minorHAnsi"/>
          <w:sz w:val="22"/>
        </w:rPr>
        <w:t xml:space="preserve">The work with the Gender and Protection </w:t>
      </w:r>
      <w:r w:rsidR="00466037">
        <w:rPr>
          <w:rFonts w:asciiTheme="minorHAnsi" w:hAnsiTheme="minorHAnsi"/>
          <w:sz w:val="22"/>
        </w:rPr>
        <w:lastRenderedPageBreak/>
        <w:t>cluster has resulted in increased funding and capability of organisations involved to improve gender inclusion in humanitarian practice in Vanuatu.  The Department of Women’s Affairs is increasing its leadership in managing the cluster.</w:t>
      </w:r>
    </w:p>
    <w:p w14:paraId="554DCAAB" w14:textId="1956503B" w:rsidR="00FC472E" w:rsidRDefault="00FC472E" w:rsidP="00D968EB">
      <w:pPr>
        <w:rPr>
          <w:rFonts w:asciiTheme="minorHAnsi" w:hAnsiTheme="minorHAnsi"/>
          <w:sz w:val="22"/>
        </w:rPr>
      </w:pPr>
      <w:r>
        <w:rPr>
          <w:rFonts w:asciiTheme="minorHAnsi" w:hAnsiTheme="minorHAnsi"/>
          <w:sz w:val="22"/>
        </w:rPr>
        <w:t xml:space="preserve"> </w:t>
      </w:r>
    </w:p>
    <w:p w14:paraId="3EDB8F98" w14:textId="410C6EDC" w:rsidR="00466037" w:rsidRPr="002C0CEC" w:rsidRDefault="00466037" w:rsidP="00466037">
      <w:pPr>
        <w:jc w:val="both"/>
        <w:rPr>
          <w:rFonts w:asciiTheme="minorHAnsi" w:hAnsiTheme="minorHAnsi"/>
          <w:sz w:val="22"/>
          <w:szCs w:val="22"/>
        </w:rPr>
      </w:pPr>
      <w:r w:rsidRPr="002C0CEC">
        <w:rPr>
          <w:rFonts w:asciiTheme="minorHAnsi" w:hAnsiTheme="minorHAnsi"/>
          <w:sz w:val="22"/>
          <w:szCs w:val="22"/>
        </w:rPr>
        <w:t xml:space="preserve">Findings from the review indicate that where production had reached levels sufficient for sale groups had pooled their individual shares for future use by the group. Plans for savings included the purchase of </w:t>
      </w:r>
      <w:r w:rsidR="00150325">
        <w:rPr>
          <w:rFonts w:asciiTheme="minorHAnsi" w:hAnsiTheme="minorHAnsi"/>
          <w:sz w:val="22"/>
          <w:szCs w:val="22"/>
        </w:rPr>
        <w:t>additional agricultural inputs</w:t>
      </w:r>
      <w:r w:rsidRPr="002C0CEC">
        <w:rPr>
          <w:rFonts w:asciiTheme="minorHAnsi" w:hAnsiTheme="minorHAnsi"/>
          <w:sz w:val="22"/>
          <w:szCs w:val="22"/>
        </w:rPr>
        <w:t>; expansion of e</w:t>
      </w:r>
      <w:r w:rsidR="00150325">
        <w:rPr>
          <w:rFonts w:asciiTheme="minorHAnsi" w:hAnsiTheme="minorHAnsi"/>
          <w:sz w:val="22"/>
          <w:szCs w:val="22"/>
        </w:rPr>
        <w:t xml:space="preserve">xisting agricultural activities </w:t>
      </w:r>
      <w:r w:rsidRPr="002C0CEC">
        <w:rPr>
          <w:rFonts w:asciiTheme="minorHAnsi" w:hAnsiTheme="minorHAnsi"/>
          <w:sz w:val="22"/>
          <w:szCs w:val="22"/>
        </w:rPr>
        <w:t>and improved tra</w:t>
      </w:r>
      <w:r w:rsidR="00150325">
        <w:rPr>
          <w:rFonts w:asciiTheme="minorHAnsi" w:hAnsiTheme="minorHAnsi"/>
          <w:sz w:val="22"/>
          <w:szCs w:val="22"/>
        </w:rPr>
        <w:t>nsportation options</w:t>
      </w:r>
      <w:r w:rsidRPr="002C0CEC">
        <w:rPr>
          <w:rFonts w:asciiTheme="minorHAnsi" w:hAnsiTheme="minorHAnsi"/>
          <w:sz w:val="22"/>
          <w:szCs w:val="22"/>
        </w:rPr>
        <w:t xml:space="preserve">. In addition, </w:t>
      </w:r>
      <w:r w:rsidRPr="00150325">
        <w:rPr>
          <w:rFonts w:asciiTheme="minorHAnsi" w:hAnsiTheme="minorHAnsi"/>
          <w:sz w:val="22"/>
          <w:szCs w:val="22"/>
        </w:rPr>
        <w:t>in around half of the villages interviewed women reported that they knew of women who had accessed VANWODs</w:t>
      </w:r>
      <w:r w:rsidR="00150325">
        <w:rPr>
          <w:rFonts w:asciiTheme="minorHAnsi" w:hAnsiTheme="minorHAnsi"/>
          <w:sz w:val="22"/>
          <w:szCs w:val="22"/>
        </w:rPr>
        <w:t xml:space="preserve"> (microfinance)</w:t>
      </w:r>
      <w:r w:rsidRPr="00150325">
        <w:rPr>
          <w:rFonts w:asciiTheme="minorHAnsi" w:hAnsiTheme="minorHAnsi"/>
          <w:sz w:val="22"/>
          <w:szCs w:val="22"/>
        </w:rPr>
        <w:t>. They stated that if they had a more steady and reliable income, they too would like to be a part of a savings and loans scheme.</w:t>
      </w:r>
      <w:r w:rsidRPr="002C0CEC">
        <w:rPr>
          <w:rFonts w:asciiTheme="minorHAnsi" w:hAnsiTheme="minorHAnsi"/>
          <w:sz w:val="22"/>
          <w:szCs w:val="22"/>
        </w:rPr>
        <w:t xml:space="preserve">  </w:t>
      </w:r>
    </w:p>
    <w:p w14:paraId="412A4891" w14:textId="77777777" w:rsidR="00466037" w:rsidRPr="00EA1AC0" w:rsidRDefault="00466037" w:rsidP="00D968EB">
      <w:pPr>
        <w:rPr>
          <w:rFonts w:asciiTheme="minorHAnsi" w:hAnsiTheme="minorHAnsi"/>
          <w:sz w:val="22"/>
        </w:rPr>
      </w:pPr>
    </w:p>
    <w:p w14:paraId="79AC1A39" w14:textId="02E58FEF" w:rsidR="00E55D3A" w:rsidRPr="00EA1AC0" w:rsidRDefault="00D32EDA" w:rsidP="00D968EB">
      <w:pPr>
        <w:rPr>
          <w:rFonts w:asciiTheme="minorHAnsi" w:hAnsiTheme="minorHAnsi"/>
          <w:color w:val="FF8D36"/>
          <w:sz w:val="22"/>
        </w:rPr>
      </w:pPr>
      <w:r w:rsidRPr="00EA1AC0">
        <w:rPr>
          <w:rFonts w:asciiTheme="minorHAnsi" w:hAnsiTheme="minorHAnsi"/>
          <w:color w:val="FF8D36"/>
          <w:sz w:val="22"/>
        </w:rPr>
        <w:t xml:space="preserve">3.5.2 </w:t>
      </w:r>
      <w:r w:rsidR="00E55D3A" w:rsidRPr="00EA1AC0">
        <w:rPr>
          <w:rFonts w:asciiTheme="minorHAnsi" w:hAnsiTheme="minorHAnsi"/>
          <w:color w:val="FF8D36"/>
          <w:sz w:val="22"/>
        </w:rPr>
        <w:t>How can the sustainability of the program be strengthened in the coming 4 years?</w:t>
      </w:r>
    </w:p>
    <w:p w14:paraId="550F7E3A" w14:textId="18D6705D" w:rsidR="00C9550B" w:rsidRPr="00EA1AC0" w:rsidRDefault="00040582" w:rsidP="00D968EB">
      <w:pPr>
        <w:rPr>
          <w:rFonts w:asciiTheme="minorHAnsi" w:hAnsiTheme="minorHAnsi"/>
          <w:sz w:val="22"/>
        </w:rPr>
      </w:pPr>
      <w:r w:rsidRPr="00EA1AC0">
        <w:rPr>
          <w:rFonts w:asciiTheme="minorHAnsi" w:hAnsiTheme="minorHAnsi"/>
          <w:sz w:val="22"/>
        </w:rPr>
        <w:t xml:space="preserve">As above, reduced scope with deeper engagement with fewer communities should result in more sustainable </w:t>
      </w:r>
      <w:r w:rsidRPr="00A061EB">
        <w:rPr>
          <w:rFonts w:asciiTheme="minorHAnsi" w:hAnsiTheme="minorHAnsi"/>
          <w:sz w:val="22"/>
          <w:szCs w:val="22"/>
        </w:rPr>
        <w:t>W</w:t>
      </w:r>
      <w:r w:rsidR="00B61C1D" w:rsidRPr="00A061EB">
        <w:rPr>
          <w:rFonts w:asciiTheme="minorHAnsi" w:hAnsiTheme="minorHAnsi"/>
          <w:sz w:val="22"/>
          <w:szCs w:val="22"/>
        </w:rPr>
        <w:t>STBs</w:t>
      </w:r>
      <w:r w:rsidRPr="00EA1AC0">
        <w:rPr>
          <w:rFonts w:asciiTheme="minorHAnsi" w:hAnsiTheme="minorHAnsi"/>
          <w:sz w:val="22"/>
        </w:rPr>
        <w:t xml:space="preserve"> with functional governance systems.</w:t>
      </w:r>
    </w:p>
    <w:p w14:paraId="0860E7C6" w14:textId="77777777" w:rsidR="00C9550B" w:rsidRPr="00EA1AC0" w:rsidRDefault="00C9550B" w:rsidP="00D968EB">
      <w:pPr>
        <w:rPr>
          <w:rFonts w:asciiTheme="minorHAnsi" w:hAnsiTheme="minorHAnsi"/>
          <w:sz w:val="22"/>
        </w:rPr>
      </w:pPr>
    </w:p>
    <w:p w14:paraId="51C41D23" w14:textId="69EAD773" w:rsidR="00040582" w:rsidRPr="00EA1AC0" w:rsidRDefault="00040582" w:rsidP="00D968EB">
      <w:pPr>
        <w:rPr>
          <w:rFonts w:asciiTheme="minorHAnsi" w:hAnsiTheme="minorHAnsi"/>
          <w:sz w:val="22"/>
        </w:rPr>
      </w:pPr>
      <w:r w:rsidRPr="00EA1AC0">
        <w:rPr>
          <w:rFonts w:asciiTheme="minorHAnsi" w:hAnsiTheme="minorHAnsi"/>
          <w:sz w:val="22"/>
        </w:rPr>
        <w:t>The TOT</w:t>
      </w:r>
      <w:r w:rsidR="002158A8" w:rsidRPr="00EA1AC0">
        <w:rPr>
          <w:rFonts w:asciiTheme="minorHAnsi" w:hAnsiTheme="minorHAnsi"/>
          <w:sz w:val="22"/>
        </w:rPr>
        <w:t xml:space="preserve"> for life skills can be more sustainable by developing a TOT curriculum and a phased approach so that trainers are supported in delivering the training for the first few training sessions and receive feedback from CARE staff.  The training needs to focus on content and facilitation skills. Trainers </w:t>
      </w:r>
      <w:r w:rsidR="00AF1999" w:rsidRPr="00A061EB">
        <w:rPr>
          <w:rFonts w:asciiTheme="minorHAnsi" w:hAnsiTheme="minorHAnsi"/>
          <w:sz w:val="22"/>
          <w:szCs w:val="22"/>
        </w:rPr>
        <w:t>should</w:t>
      </w:r>
      <w:r w:rsidR="002158A8" w:rsidRPr="00EA1AC0">
        <w:rPr>
          <w:rFonts w:asciiTheme="minorHAnsi" w:hAnsiTheme="minorHAnsi"/>
          <w:sz w:val="22"/>
        </w:rPr>
        <w:t xml:space="preserve"> also be trained on basic counselling and referral.  TOT programs are risky because it is difficult to ensure that the correct information being relayed and CARE staff need to visit and monitor workshops delivered by trainers to ensure quality.  Consistency of approach to training will also be assisted by the development of TOT curriculum that is developed and translated into plain language.</w:t>
      </w:r>
    </w:p>
    <w:p w14:paraId="3A07B74B" w14:textId="77777777" w:rsidR="00C9550B" w:rsidRPr="00EA1AC0" w:rsidRDefault="00C9550B" w:rsidP="00D968EB">
      <w:pPr>
        <w:rPr>
          <w:rFonts w:asciiTheme="minorHAnsi" w:hAnsiTheme="minorHAnsi"/>
          <w:sz w:val="22"/>
        </w:rPr>
      </w:pPr>
    </w:p>
    <w:p w14:paraId="7158886E" w14:textId="2764665E" w:rsidR="00C9550B" w:rsidRPr="00EA1AC0" w:rsidRDefault="00A35BDD" w:rsidP="00D968EB">
      <w:pPr>
        <w:rPr>
          <w:rFonts w:asciiTheme="minorHAnsi" w:hAnsiTheme="minorHAnsi"/>
          <w:sz w:val="22"/>
        </w:rPr>
      </w:pPr>
      <w:r w:rsidRPr="00EA1AC0">
        <w:rPr>
          <w:rFonts w:asciiTheme="minorHAnsi" w:hAnsiTheme="minorHAnsi"/>
          <w:sz w:val="22"/>
        </w:rPr>
        <w:t>CARE</w:t>
      </w:r>
      <w:r w:rsidR="00DB5B85" w:rsidRPr="00EA1AC0">
        <w:rPr>
          <w:rFonts w:asciiTheme="minorHAnsi" w:hAnsiTheme="minorHAnsi"/>
          <w:sz w:val="22"/>
        </w:rPr>
        <w:t xml:space="preserve"> has a strong</w:t>
      </w:r>
      <w:r w:rsidR="003603B0" w:rsidRPr="00EA1AC0">
        <w:rPr>
          <w:rFonts w:asciiTheme="minorHAnsi" w:hAnsiTheme="minorHAnsi"/>
          <w:sz w:val="22"/>
        </w:rPr>
        <w:t xml:space="preserve"> developed</w:t>
      </w:r>
      <w:r w:rsidR="00DB5B85" w:rsidRPr="00EA1AC0">
        <w:rPr>
          <w:rFonts w:asciiTheme="minorHAnsi" w:hAnsiTheme="minorHAnsi"/>
          <w:sz w:val="22"/>
        </w:rPr>
        <w:t xml:space="preserve"> partnership approach with government</w:t>
      </w:r>
      <w:r w:rsidR="003603B0" w:rsidRPr="00EA1AC0">
        <w:rPr>
          <w:rFonts w:asciiTheme="minorHAnsi" w:hAnsiTheme="minorHAnsi"/>
          <w:sz w:val="22"/>
        </w:rPr>
        <w:t>.  This approach shou</w:t>
      </w:r>
      <w:r w:rsidR="00C9550B" w:rsidRPr="00EA1AC0">
        <w:rPr>
          <w:rFonts w:asciiTheme="minorHAnsi" w:hAnsiTheme="minorHAnsi"/>
          <w:sz w:val="22"/>
        </w:rPr>
        <w:t>ld be continued with local NGOs and CARE in Vanuatu needs to map out partnerships to meet each of its program objectives.  A partnership strategy should be developed following the design including ongoing monitoring and evaluation of par</w:t>
      </w:r>
      <w:r w:rsidR="00687A76" w:rsidRPr="00EA1AC0">
        <w:rPr>
          <w:rFonts w:asciiTheme="minorHAnsi" w:hAnsiTheme="minorHAnsi"/>
          <w:sz w:val="22"/>
        </w:rPr>
        <w:t>tnership at the outcome level a capacity development approach for small, local organisations.</w:t>
      </w:r>
    </w:p>
    <w:p w14:paraId="71988E52" w14:textId="77777777" w:rsidR="00040582" w:rsidRPr="00EA1AC0" w:rsidRDefault="00040582" w:rsidP="00D968EB">
      <w:pPr>
        <w:rPr>
          <w:rFonts w:asciiTheme="minorHAnsi" w:hAnsiTheme="minorHAnsi"/>
          <w:sz w:val="22"/>
        </w:rPr>
      </w:pPr>
    </w:p>
    <w:p w14:paraId="0498D129" w14:textId="018EF0A0" w:rsidR="00040582" w:rsidRPr="00EA1AC0" w:rsidRDefault="00040582" w:rsidP="00D968EB">
      <w:pPr>
        <w:rPr>
          <w:rFonts w:asciiTheme="minorHAnsi" w:hAnsiTheme="minorHAnsi"/>
          <w:sz w:val="22"/>
        </w:rPr>
      </w:pPr>
      <w:r w:rsidRPr="00EA1AC0">
        <w:rPr>
          <w:rFonts w:asciiTheme="minorHAnsi" w:hAnsiTheme="minorHAnsi"/>
          <w:sz w:val="22"/>
        </w:rPr>
        <w:t>Linking life skills and any future GBV prevention programs to current violence response providers strengthens links between communities and those providers and ensures that the approach is relevant to the context.</w:t>
      </w:r>
    </w:p>
    <w:p w14:paraId="53EB1B96" w14:textId="77777777" w:rsidR="003603B0" w:rsidRPr="00EA1AC0" w:rsidRDefault="003603B0" w:rsidP="00D968EB">
      <w:pPr>
        <w:rPr>
          <w:rFonts w:asciiTheme="minorHAnsi" w:hAnsiTheme="minorHAnsi"/>
          <w:sz w:val="22"/>
        </w:rPr>
      </w:pPr>
    </w:p>
    <w:p w14:paraId="6730245B" w14:textId="5703D6CD" w:rsidR="00E55D3A" w:rsidRPr="00EA1AC0" w:rsidRDefault="00E55D3A" w:rsidP="00E55D3A">
      <w:pPr>
        <w:outlineLvl w:val="0"/>
        <w:rPr>
          <w:rFonts w:asciiTheme="minorHAnsi" w:hAnsiTheme="minorHAnsi"/>
          <w:b/>
          <w:color w:val="ED7D31" w:themeColor="accent2"/>
          <w:sz w:val="22"/>
        </w:rPr>
      </w:pPr>
      <w:r w:rsidRPr="00EA1AC0">
        <w:rPr>
          <w:rFonts w:asciiTheme="minorHAnsi" w:hAnsiTheme="minorHAnsi"/>
          <w:b/>
          <w:color w:val="ED7D31" w:themeColor="accent2"/>
          <w:sz w:val="22"/>
        </w:rPr>
        <w:t>3.6 IMPACT</w:t>
      </w:r>
    </w:p>
    <w:p w14:paraId="1361A6D0" w14:textId="5F26E4CA" w:rsidR="00690F55" w:rsidRDefault="00E55D3A" w:rsidP="00553DDD">
      <w:pPr>
        <w:tabs>
          <w:tab w:val="left" w:pos="2835"/>
        </w:tabs>
        <w:outlineLvl w:val="0"/>
        <w:rPr>
          <w:rFonts w:asciiTheme="minorHAnsi" w:hAnsiTheme="minorHAnsi"/>
          <w:i/>
          <w:color w:val="ED7D31" w:themeColor="accent2"/>
          <w:sz w:val="22"/>
        </w:rPr>
      </w:pPr>
      <w:r w:rsidRPr="00EA1AC0">
        <w:rPr>
          <w:rFonts w:asciiTheme="minorHAnsi" w:hAnsiTheme="minorHAnsi"/>
          <w:color w:val="FF8D36"/>
          <w:sz w:val="22"/>
        </w:rPr>
        <w:t>Where is the greatest potential for the program to have an impact on gender equality in Vanuatu over the long term?</w:t>
      </w:r>
      <w:r w:rsidR="003E7172" w:rsidRPr="00EA1AC0">
        <w:rPr>
          <w:rFonts w:asciiTheme="minorHAnsi" w:hAnsiTheme="minorHAnsi"/>
          <w:color w:val="FF8D36"/>
          <w:sz w:val="22"/>
        </w:rPr>
        <w:t xml:space="preserve"> </w:t>
      </w:r>
    </w:p>
    <w:p w14:paraId="73118EC5" w14:textId="54FE9A97" w:rsidR="00690F55" w:rsidRDefault="00690F55" w:rsidP="00690F55">
      <w:pPr>
        <w:tabs>
          <w:tab w:val="left" w:pos="2835"/>
        </w:tabs>
        <w:jc w:val="both"/>
        <w:outlineLvl w:val="0"/>
        <w:rPr>
          <w:rFonts w:asciiTheme="minorHAnsi" w:hAnsiTheme="minorHAnsi"/>
          <w:sz w:val="22"/>
        </w:rPr>
      </w:pPr>
      <w:r w:rsidRPr="006E2A60">
        <w:rPr>
          <w:rFonts w:asciiTheme="minorHAnsi" w:hAnsiTheme="minorHAnsi"/>
          <w:i/>
          <w:color w:val="ED7D31" w:themeColor="accent2"/>
          <w:sz w:val="22"/>
        </w:rPr>
        <w:t>Supporting women’s organisations</w:t>
      </w:r>
      <w:r>
        <w:rPr>
          <w:rFonts w:asciiTheme="minorHAnsi" w:hAnsiTheme="minorHAnsi"/>
          <w:sz w:val="22"/>
        </w:rPr>
        <w:t xml:space="preserve"> CARE has demonstrated that it is effective at facilitating coalitions around gender equality issues.  The Gender and Protection Cluster has the potential to impact the practice of women’s organisations, mainstream organisations and the government at the structural level.  This will improve the life of women during emergencies but also improve the awareness of gender issues and practice of these organisations. CARE should build on this work in the next phase through facilitating other coalitions on issues where it has expertise: young women’s leadership and GBV.</w:t>
      </w:r>
    </w:p>
    <w:p w14:paraId="467D7217" w14:textId="77777777" w:rsidR="00690F55" w:rsidRDefault="00690F55" w:rsidP="00690F55">
      <w:pPr>
        <w:rPr>
          <w:rFonts w:asciiTheme="minorHAnsi" w:hAnsiTheme="minorHAnsi"/>
          <w:sz w:val="22"/>
        </w:rPr>
      </w:pPr>
    </w:p>
    <w:p w14:paraId="6C974818" w14:textId="2F6648DE" w:rsidR="00690F55" w:rsidRDefault="00690F55" w:rsidP="00690F55">
      <w:pPr>
        <w:jc w:val="both"/>
        <w:rPr>
          <w:rFonts w:asciiTheme="minorHAnsi" w:hAnsiTheme="minorHAnsi"/>
          <w:sz w:val="22"/>
        </w:rPr>
      </w:pPr>
      <w:r w:rsidRPr="005E1BA8">
        <w:rPr>
          <w:rFonts w:asciiTheme="minorHAnsi" w:hAnsiTheme="minorHAnsi"/>
          <w:i/>
          <w:color w:val="ED7D31" w:themeColor="accent2"/>
          <w:sz w:val="22"/>
        </w:rPr>
        <w:t>GBV prevention</w:t>
      </w:r>
      <w:r>
        <w:rPr>
          <w:rFonts w:asciiTheme="minorHAnsi" w:hAnsiTheme="minorHAnsi"/>
          <w:i/>
          <w:color w:val="ED7D31" w:themeColor="accent2"/>
          <w:sz w:val="22"/>
        </w:rPr>
        <w:t xml:space="preserve"> </w:t>
      </w:r>
      <w:r>
        <w:rPr>
          <w:rFonts w:asciiTheme="minorHAnsi" w:hAnsiTheme="minorHAnsi"/>
          <w:sz w:val="22"/>
        </w:rPr>
        <w:t>Life skills is a good entry point for GBV prevention and that can be built upon in the next phase.   GBV</w:t>
      </w:r>
      <w:r w:rsidRPr="005E1BA8">
        <w:rPr>
          <w:rFonts w:asciiTheme="minorHAnsi" w:hAnsiTheme="minorHAnsi"/>
          <w:sz w:val="22"/>
        </w:rPr>
        <w:t xml:space="preserve"> was covered as part of a life skills training </w:t>
      </w:r>
      <w:r>
        <w:rPr>
          <w:rFonts w:asciiTheme="minorHAnsi" w:hAnsiTheme="minorHAnsi"/>
          <w:sz w:val="22"/>
          <w:szCs w:val="22"/>
        </w:rPr>
        <w:t>in later sessions</w:t>
      </w:r>
      <w:r w:rsidRPr="00A061EB">
        <w:rPr>
          <w:rFonts w:asciiTheme="minorHAnsi" w:hAnsiTheme="minorHAnsi"/>
          <w:sz w:val="22"/>
          <w:szCs w:val="22"/>
        </w:rPr>
        <w:t xml:space="preserve"> </w:t>
      </w:r>
      <w:r>
        <w:rPr>
          <w:rFonts w:asciiTheme="minorHAnsi" w:hAnsiTheme="minorHAnsi"/>
          <w:sz w:val="22"/>
        </w:rPr>
        <w:t>and the review found that is a good approach</w:t>
      </w:r>
      <w:r w:rsidRPr="00C0497B">
        <w:rPr>
          <w:rFonts w:asciiTheme="minorHAnsi" w:hAnsiTheme="minorHAnsi"/>
          <w:sz w:val="22"/>
        </w:rPr>
        <w:t xml:space="preserve"> for opening discussions about relationships, power and violence. Many women interviewed said that they learned about communication and negotiation and had better communication in the household</w:t>
      </w:r>
      <w:r>
        <w:rPr>
          <w:rFonts w:asciiTheme="minorHAnsi" w:hAnsiTheme="minorHAnsi"/>
          <w:sz w:val="22"/>
        </w:rPr>
        <w:t xml:space="preserve"> and community</w:t>
      </w:r>
      <w:r w:rsidRPr="00C0497B">
        <w:rPr>
          <w:rFonts w:asciiTheme="minorHAnsi" w:hAnsiTheme="minorHAnsi"/>
          <w:sz w:val="22"/>
        </w:rPr>
        <w:t xml:space="preserve">. </w:t>
      </w:r>
      <w:r>
        <w:rPr>
          <w:rFonts w:asciiTheme="minorHAnsi" w:hAnsiTheme="minorHAnsi"/>
          <w:sz w:val="22"/>
        </w:rPr>
        <w:t>Men</w:t>
      </w:r>
      <w:r w:rsidRPr="00C0497B">
        <w:rPr>
          <w:rFonts w:asciiTheme="minorHAnsi" w:hAnsiTheme="minorHAnsi"/>
          <w:sz w:val="22"/>
        </w:rPr>
        <w:t xml:space="preserve"> reported that they learned about managing anger and negotiation.</w:t>
      </w:r>
      <w:r>
        <w:rPr>
          <w:rFonts w:asciiTheme="minorHAnsi" w:hAnsiTheme="minorHAnsi"/>
          <w:sz w:val="22"/>
        </w:rPr>
        <w:t xml:space="preserve"> This indicates that life skills training has some potential for male behaviour </w:t>
      </w:r>
      <w:r>
        <w:rPr>
          <w:rFonts w:asciiTheme="minorHAnsi" w:hAnsiTheme="minorHAnsi"/>
          <w:sz w:val="22"/>
        </w:rPr>
        <w:lastRenderedPageBreak/>
        <w:t xml:space="preserve">change, but it needs further testing through a robust monitoring and evaluation system in the next phase. </w:t>
      </w:r>
    </w:p>
    <w:p w14:paraId="02B59F82" w14:textId="77777777" w:rsidR="00690F55" w:rsidRDefault="00690F55" w:rsidP="00690F55">
      <w:pPr>
        <w:rPr>
          <w:rFonts w:asciiTheme="minorHAnsi" w:hAnsiTheme="minorHAnsi"/>
          <w:sz w:val="22"/>
        </w:rPr>
      </w:pPr>
    </w:p>
    <w:p w14:paraId="722F11EB" w14:textId="3851A651" w:rsidR="004C17D8" w:rsidRDefault="00690F55" w:rsidP="00D968EB">
      <w:pPr>
        <w:rPr>
          <w:rFonts w:asciiTheme="minorHAnsi" w:hAnsiTheme="minorHAnsi"/>
          <w:sz w:val="22"/>
        </w:rPr>
      </w:pPr>
      <w:r w:rsidRPr="00553DDD">
        <w:rPr>
          <w:rFonts w:asciiTheme="minorHAnsi" w:hAnsiTheme="minorHAnsi"/>
          <w:i/>
          <w:color w:val="ED7D31" w:themeColor="accent2"/>
          <w:sz w:val="22"/>
        </w:rPr>
        <w:t>Economic empowerment</w:t>
      </w:r>
      <w:r>
        <w:rPr>
          <w:rFonts w:asciiTheme="minorHAnsi" w:hAnsiTheme="minorHAnsi"/>
          <w:i/>
          <w:sz w:val="22"/>
        </w:rPr>
        <w:t xml:space="preserve"> </w:t>
      </w:r>
      <w:r>
        <w:rPr>
          <w:rFonts w:asciiTheme="minorHAnsi" w:hAnsiTheme="minorHAnsi"/>
          <w:sz w:val="22"/>
        </w:rPr>
        <w:t xml:space="preserve">CARE has an entry point through its work with WSTBs that can be strengthened through </w:t>
      </w:r>
      <w:r w:rsidR="00553DDD">
        <w:rPr>
          <w:rFonts w:asciiTheme="minorHAnsi" w:hAnsiTheme="minorHAnsi"/>
          <w:sz w:val="22"/>
        </w:rPr>
        <w:t>a focus on household decision making using the Family Business Management Training Approach that is successful in PNG.</w:t>
      </w:r>
    </w:p>
    <w:p w14:paraId="772331C7" w14:textId="77777777" w:rsidR="00553DDD" w:rsidRDefault="00553DDD" w:rsidP="00D968EB">
      <w:pPr>
        <w:rPr>
          <w:rFonts w:asciiTheme="minorHAnsi" w:hAnsiTheme="minorHAnsi"/>
          <w:sz w:val="22"/>
        </w:rPr>
      </w:pPr>
    </w:p>
    <w:p w14:paraId="1C39A1D2" w14:textId="28A12A5B" w:rsidR="00553DDD" w:rsidRPr="00690F55" w:rsidRDefault="00553DDD" w:rsidP="00D968EB">
      <w:pPr>
        <w:rPr>
          <w:rFonts w:asciiTheme="minorHAnsi" w:hAnsiTheme="minorHAnsi"/>
          <w:sz w:val="22"/>
        </w:rPr>
      </w:pPr>
      <w:r w:rsidRPr="00553DDD">
        <w:rPr>
          <w:rFonts w:asciiTheme="minorHAnsi" w:hAnsiTheme="minorHAnsi"/>
          <w:i/>
          <w:color w:val="ED7D31" w:themeColor="accent2"/>
          <w:sz w:val="22"/>
        </w:rPr>
        <w:t>Young women’s leadership the</w:t>
      </w:r>
      <w:r>
        <w:rPr>
          <w:rFonts w:asciiTheme="minorHAnsi" w:hAnsiTheme="minorHAnsi"/>
          <w:sz w:val="22"/>
        </w:rPr>
        <w:t xml:space="preserve"> design identified young women’s leadership as a gap in its analysis.  Young women’s leadership was not effectively included in activities and is still a gap and needs a stronger focus to be implemented in the next design.</w:t>
      </w:r>
    </w:p>
    <w:p w14:paraId="739DAAD5" w14:textId="77777777" w:rsidR="00FC472E" w:rsidRDefault="00FC472E" w:rsidP="00D968EB">
      <w:pPr>
        <w:rPr>
          <w:rFonts w:asciiTheme="minorHAnsi" w:hAnsiTheme="minorHAnsi"/>
          <w:sz w:val="22"/>
        </w:rPr>
      </w:pPr>
    </w:p>
    <w:p w14:paraId="09ED775D" w14:textId="7B4FAF8C" w:rsidR="00690F55" w:rsidRDefault="00690F55" w:rsidP="00D968EB">
      <w:pPr>
        <w:rPr>
          <w:rFonts w:asciiTheme="minorHAnsi" w:hAnsiTheme="minorHAnsi"/>
          <w:color w:val="FF8D36"/>
          <w:sz w:val="22"/>
        </w:rPr>
      </w:pPr>
      <w:r w:rsidRPr="00EA1AC0">
        <w:rPr>
          <w:rFonts w:asciiTheme="minorHAnsi" w:hAnsiTheme="minorHAnsi"/>
          <w:color w:val="FF8D36"/>
          <w:sz w:val="22"/>
        </w:rPr>
        <w:t>What would appropriate impact goals for the long term be which should be considered in the design?</w:t>
      </w:r>
    </w:p>
    <w:p w14:paraId="7D7BCD70" w14:textId="5F388433" w:rsidR="00553DDD" w:rsidRPr="00466037" w:rsidRDefault="00553DDD" w:rsidP="00466037">
      <w:pPr>
        <w:pStyle w:val="ListParagraph"/>
        <w:numPr>
          <w:ilvl w:val="0"/>
          <w:numId w:val="46"/>
        </w:numPr>
        <w:rPr>
          <w:rFonts w:asciiTheme="minorHAnsi" w:hAnsiTheme="minorHAnsi"/>
          <w:sz w:val="22"/>
        </w:rPr>
      </w:pPr>
      <w:r w:rsidRPr="00553DDD">
        <w:rPr>
          <w:rFonts w:asciiTheme="minorHAnsi" w:hAnsiTheme="minorHAnsi"/>
          <w:sz w:val="22"/>
        </w:rPr>
        <w:t>W</w:t>
      </w:r>
      <w:r w:rsidR="00690F55" w:rsidRPr="00553DDD">
        <w:rPr>
          <w:rFonts w:asciiTheme="minorHAnsi" w:hAnsiTheme="minorHAnsi"/>
          <w:sz w:val="22"/>
        </w:rPr>
        <w:t>omen’s access to and control of financial and agricultural resources at the household and community level</w:t>
      </w:r>
      <w:r w:rsidRPr="00553DDD">
        <w:rPr>
          <w:rFonts w:asciiTheme="minorHAnsi" w:hAnsiTheme="minorHAnsi"/>
          <w:sz w:val="22"/>
        </w:rPr>
        <w:t xml:space="preserve"> is increased</w:t>
      </w:r>
    </w:p>
    <w:p w14:paraId="6163A758" w14:textId="2BEE9E88" w:rsidR="00553DDD" w:rsidRPr="00466037" w:rsidRDefault="00553DDD" w:rsidP="00466037">
      <w:pPr>
        <w:pStyle w:val="ListParagraph"/>
        <w:numPr>
          <w:ilvl w:val="0"/>
          <w:numId w:val="46"/>
        </w:numPr>
        <w:rPr>
          <w:rFonts w:asciiTheme="minorHAnsi" w:hAnsiTheme="minorHAnsi"/>
          <w:sz w:val="22"/>
        </w:rPr>
      </w:pPr>
      <w:r w:rsidRPr="00553DDD">
        <w:rPr>
          <w:rFonts w:asciiTheme="minorHAnsi" w:hAnsiTheme="minorHAnsi"/>
          <w:sz w:val="22"/>
        </w:rPr>
        <w:t>Y</w:t>
      </w:r>
      <w:r w:rsidR="00690F55" w:rsidRPr="00553DDD">
        <w:rPr>
          <w:rFonts w:asciiTheme="minorHAnsi" w:hAnsiTheme="minorHAnsi"/>
          <w:sz w:val="22"/>
        </w:rPr>
        <w:t>oung women</w:t>
      </w:r>
      <w:r w:rsidRPr="00553DDD">
        <w:rPr>
          <w:rFonts w:asciiTheme="minorHAnsi" w:hAnsiTheme="minorHAnsi"/>
          <w:sz w:val="22"/>
        </w:rPr>
        <w:t xml:space="preserve"> are accessing</w:t>
      </w:r>
      <w:r w:rsidR="00690F55" w:rsidRPr="00553DDD">
        <w:rPr>
          <w:rFonts w:asciiTheme="minorHAnsi" w:hAnsiTheme="minorHAnsi"/>
          <w:sz w:val="22"/>
        </w:rPr>
        <w:t xml:space="preserve"> leadership opportunities</w:t>
      </w:r>
      <w:r w:rsidRPr="00553DDD">
        <w:rPr>
          <w:rFonts w:asciiTheme="minorHAnsi" w:hAnsiTheme="minorHAnsi"/>
          <w:sz w:val="22"/>
        </w:rPr>
        <w:t xml:space="preserve"> at the community level</w:t>
      </w:r>
    </w:p>
    <w:p w14:paraId="7CBD44E1" w14:textId="3B0E9375" w:rsidR="00553DDD" w:rsidRPr="00466037" w:rsidRDefault="00553DDD" w:rsidP="00466037">
      <w:pPr>
        <w:pStyle w:val="ListParagraph"/>
        <w:numPr>
          <w:ilvl w:val="0"/>
          <w:numId w:val="46"/>
        </w:numPr>
        <w:rPr>
          <w:rFonts w:asciiTheme="minorHAnsi" w:hAnsiTheme="minorHAnsi"/>
          <w:sz w:val="22"/>
        </w:rPr>
      </w:pPr>
      <w:r w:rsidRPr="00553DDD">
        <w:rPr>
          <w:rFonts w:asciiTheme="minorHAnsi" w:hAnsiTheme="minorHAnsi"/>
          <w:sz w:val="22"/>
        </w:rPr>
        <w:t xml:space="preserve">Women and young women have </w:t>
      </w:r>
      <w:r w:rsidR="00466037">
        <w:rPr>
          <w:rFonts w:asciiTheme="minorHAnsi" w:hAnsiTheme="minorHAnsi"/>
          <w:sz w:val="22"/>
        </w:rPr>
        <w:t xml:space="preserve">improved </w:t>
      </w:r>
      <w:r w:rsidRPr="00553DDD">
        <w:rPr>
          <w:rFonts w:asciiTheme="minorHAnsi" w:hAnsiTheme="minorHAnsi"/>
          <w:sz w:val="22"/>
        </w:rPr>
        <w:t>access to GBV services</w:t>
      </w:r>
    </w:p>
    <w:p w14:paraId="03700D5C" w14:textId="140DF957" w:rsidR="00553DDD" w:rsidRDefault="00553DDD" w:rsidP="00466037">
      <w:pPr>
        <w:pStyle w:val="ListParagraph"/>
        <w:numPr>
          <w:ilvl w:val="0"/>
          <w:numId w:val="46"/>
        </w:numPr>
        <w:rPr>
          <w:rFonts w:asciiTheme="minorHAnsi" w:hAnsiTheme="minorHAnsi"/>
          <w:sz w:val="22"/>
        </w:rPr>
      </w:pPr>
      <w:r>
        <w:rPr>
          <w:rFonts w:asciiTheme="minorHAnsi" w:hAnsiTheme="minorHAnsi"/>
          <w:sz w:val="22"/>
        </w:rPr>
        <w:t xml:space="preserve">Men and women do not accept GBV </w:t>
      </w:r>
    </w:p>
    <w:p w14:paraId="1C5AE16B" w14:textId="77777777" w:rsidR="003E7172" w:rsidRPr="00EA1AC0" w:rsidRDefault="003E7172" w:rsidP="00466037">
      <w:pPr>
        <w:rPr>
          <w:rFonts w:asciiTheme="minorHAnsi" w:hAnsiTheme="minorHAnsi"/>
          <w:sz w:val="22"/>
        </w:rPr>
      </w:pPr>
    </w:p>
    <w:p w14:paraId="12CF5391" w14:textId="77777777" w:rsidR="0040678D" w:rsidRPr="00EA1AC0" w:rsidRDefault="00CC68E8" w:rsidP="00EA22C4">
      <w:pPr>
        <w:jc w:val="both"/>
        <w:rPr>
          <w:rFonts w:asciiTheme="minorHAnsi" w:hAnsiTheme="minorHAnsi"/>
          <w:b/>
          <w:color w:val="ED7D31" w:themeColor="accent2"/>
          <w:sz w:val="22"/>
        </w:rPr>
      </w:pPr>
      <w:r w:rsidRPr="00EA1AC0">
        <w:rPr>
          <w:rFonts w:asciiTheme="minorHAnsi" w:hAnsiTheme="minorHAnsi"/>
          <w:b/>
          <w:color w:val="ED7D31" w:themeColor="accent2"/>
          <w:sz w:val="22"/>
        </w:rPr>
        <w:t>4.0</w:t>
      </w:r>
      <w:r w:rsidR="0040678D" w:rsidRPr="00EA1AC0">
        <w:rPr>
          <w:rFonts w:asciiTheme="minorHAnsi" w:hAnsiTheme="minorHAnsi"/>
          <w:b/>
          <w:color w:val="ED7D31" w:themeColor="accent2"/>
          <w:sz w:val="22"/>
        </w:rPr>
        <w:t xml:space="preserve"> RECOMMENDATIONS</w:t>
      </w:r>
    </w:p>
    <w:p w14:paraId="75625679" w14:textId="77777777" w:rsidR="00286EFE" w:rsidRPr="00A061EB" w:rsidRDefault="00286EFE" w:rsidP="00EA22C4">
      <w:pPr>
        <w:jc w:val="both"/>
        <w:rPr>
          <w:rFonts w:asciiTheme="minorHAnsi" w:hAnsiTheme="minorHAnsi"/>
          <w:b/>
          <w:color w:val="ED7D31" w:themeColor="accent2"/>
          <w:sz w:val="22"/>
          <w:szCs w:val="22"/>
        </w:rPr>
      </w:pPr>
    </w:p>
    <w:p w14:paraId="36C5AA6F" w14:textId="52703D72" w:rsidR="00EA22C4" w:rsidRPr="00EA1AC0" w:rsidRDefault="002F098C" w:rsidP="00A93D90">
      <w:pPr>
        <w:jc w:val="both"/>
        <w:outlineLvl w:val="0"/>
        <w:rPr>
          <w:rFonts w:asciiTheme="minorHAnsi" w:hAnsiTheme="minorHAnsi"/>
          <w:b/>
          <w:color w:val="ED7D31" w:themeColor="accent2"/>
          <w:sz w:val="22"/>
        </w:rPr>
      </w:pPr>
      <w:r w:rsidRPr="00EA1AC0">
        <w:rPr>
          <w:rFonts w:asciiTheme="minorHAnsi" w:hAnsiTheme="minorHAnsi"/>
          <w:b/>
          <w:color w:val="ED7D31" w:themeColor="accent2"/>
          <w:sz w:val="22"/>
        </w:rPr>
        <w:t xml:space="preserve">RECOMMENDATIONS: </w:t>
      </w:r>
      <w:r w:rsidR="00CC68E8" w:rsidRPr="00EA1AC0">
        <w:rPr>
          <w:rFonts w:asciiTheme="minorHAnsi" w:hAnsiTheme="minorHAnsi"/>
          <w:b/>
          <w:color w:val="ED7D31" w:themeColor="accent2"/>
          <w:sz w:val="22"/>
        </w:rPr>
        <w:t>LEFTEMAP SISTA I</w:t>
      </w:r>
      <w:r w:rsidR="00EA22C4" w:rsidRPr="00EA1AC0">
        <w:rPr>
          <w:rFonts w:asciiTheme="minorHAnsi" w:hAnsiTheme="minorHAnsi"/>
          <w:b/>
          <w:color w:val="ED7D31" w:themeColor="accent2"/>
          <w:sz w:val="22"/>
        </w:rPr>
        <w:t xml:space="preserve"> </w:t>
      </w:r>
      <w:r w:rsidR="00CC68E8" w:rsidRPr="00EA1AC0">
        <w:rPr>
          <w:rFonts w:asciiTheme="minorHAnsi" w:hAnsiTheme="minorHAnsi"/>
          <w:b/>
          <w:color w:val="ED7D31" w:themeColor="accent2"/>
          <w:sz w:val="22"/>
        </w:rPr>
        <w:t>(</w:t>
      </w:r>
      <w:r w:rsidR="00EA22C4" w:rsidRPr="00EA1AC0">
        <w:rPr>
          <w:rFonts w:asciiTheme="minorHAnsi" w:hAnsiTheme="minorHAnsi"/>
          <w:b/>
          <w:color w:val="ED7D31" w:themeColor="accent2"/>
          <w:sz w:val="22"/>
        </w:rPr>
        <w:t>END OF FY16</w:t>
      </w:r>
      <w:r w:rsidR="00CC68E8" w:rsidRPr="00EA1AC0">
        <w:rPr>
          <w:rFonts w:asciiTheme="minorHAnsi" w:hAnsiTheme="minorHAnsi"/>
          <w:b/>
          <w:color w:val="ED7D31" w:themeColor="accent2"/>
          <w:sz w:val="22"/>
        </w:rPr>
        <w:t>)</w:t>
      </w:r>
      <w:r w:rsidR="00EA22C4" w:rsidRPr="00EA1AC0">
        <w:rPr>
          <w:rFonts w:asciiTheme="minorHAnsi" w:hAnsiTheme="minorHAnsi"/>
          <w:b/>
          <w:color w:val="ED7D31" w:themeColor="accent2"/>
          <w:sz w:val="22"/>
        </w:rPr>
        <w:t xml:space="preserve"> </w:t>
      </w:r>
    </w:p>
    <w:p w14:paraId="7E5BE8E3" w14:textId="4A4A1471" w:rsidR="00590012" w:rsidRPr="00EA1AC0" w:rsidRDefault="004A557C" w:rsidP="00A93D90">
      <w:pPr>
        <w:jc w:val="both"/>
        <w:outlineLvl w:val="0"/>
        <w:rPr>
          <w:rFonts w:asciiTheme="minorHAnsi" w:hAnsiTheme="minorHAnsi"/>
          <w:b/>
          <w:color w:val="ED7D31" w:themeColor="accent2"/>
          <w:sz w:val="22"/>
        </w:rPr>
      </w:pPr>
      <w:r w:rsidRPr="00EA1AC0">
        <w:rPr>
          <w:rFonts w:asciiTheme="minorHAnsi" w:hAnsiTheme="minorHAnsi"/>
          <w:b/>
          <w:color w:val="ED7D31" w:themeColor="accent2"/>
          <w:sz w:val="22"/>
        </w:rPr>
        <w:t xml:space="preserve">4.1 </w:t>
      </w:r>
      <w:r w:rsidR="00590012" w:rsidRPr="00EA1AC0">
        <w:rPr>
          <w:rFonts w:asciiTheme="minorHAnsi" w:hAnsiTheme="minorHAnsi"/>
          <w:b/>
          <w:color w:val="ED7D31" w:themeColor="accent2"/>
          <w:sz w:val="22"/>
        </w:rPr>
        <w:t>WOMEN’S ECONOMIC EMPOWERMENT</w:t>
      </w:r>
    </w:p>
    <w:p w14:paraId="00E6CCC1" w14:textId="1272F035" w:rsidR="001155C2" w:rsidRPr="00A061EB" w:rsidRDefault="001155C2" w:rsidP="00A93D90">
      <w:pPr>
        <w:jc w:val="both"/>
        <w:outlineLvl w:val="0"/>
        <w:rPr>
          <w:rFonts w:asciiTheme="minorHAnsi" w:hAnsiTheme="minorHAnsi"/>
          <w:b/>
          <w:color w:val="ED7D31" w:themeColor="accent2"/>
          <w:sz w:val="22"/>
          <w:szCs w:val="22"/>
        </w:rPr>
      </w:pPr>
    </w:p>
    <w:p w14:paraId="3149B3B9" w14:textId="57F1586E" w:rsidR="001155C2" w:rsidRPr="005E1BA8" w:rsidRDefault="00A061EB" w:rsidP="00EA22C4">
      <w:pPr>
        <w:jc w:val="both"/>
        <w:rPr>
          <w:rFonts w:asciiTheme="minorHAnsi" w:hAnsiTheme="minorHAnsi"/>
          <w:b/>
          <w:sz w:val="22"/>
        </w:rPr>
      </w:pPr>
      <w:r w:rsidRPr="00A061EB">
        <w:rPr>
          <w:rFonts w:asciiTheme="minorHAnsi" w:hAnsiTheme="minorHAnsi"/>
          <w:i/>
          <w:color w:val="ED7D31" w:themeColor="accent2"/>
          <w:sz w:val="22"/>
          <w:szCs w:val="22"/>
        </w:rPr>
        <w:t>4.1.1</w:t>
      </w:r>
      <w:r w:rsidR="00322A2C" w:rsidRPr="00A061EB">
        <w:rPr>
          <w:rFonts w:asciiTheme="minorHAnsi" w:hAnsiTheme="minorHAnsi"/>
          <w:i/>
          <w:color w:val="ED7D31" w:themeColor="accent2"/>
          <w:sz w:val="22"/>
          <w:szCs w:val="22"/>
        </w:rPr>
        <w:t xml:space="preserve">. </w:t>
      </w:r>
      <w:r w:rsidR="00561FC2" w:rsidRPr="00A061EB">
        <w:rPr>
          <w:rFonts w:asciiTheme="minorHAnsi" w:hAnsiTheme="minorHAnsi"/>
          <w:i/>
          <w:color w:val="ED7D31" w:themeColor="accent2"/>
          <w:sz w:val="22"/>
          <w:szCs w:val="22"/>
        </w:rPr>
        <w:t>Undertake a ‘readiness’ assessment</w:t>
      </w:r>
      <w:r w:rsidR="00561FC2" w:rsidRPr="00EA1AC0">
        <w:rPr>
          <w:rFonts w:asciiTheme="minorHAnsi" w:hAnsiTheme="minorHAnsi"/>
          <w:i/>
          <w:color w:val="ED7D31" w:themeColor="accent2"/>
          <w:sz w:val="22"/>
        </w:rPr>
        <w:t xml:space="preserve"> of </w:t>
      </w:r>
      <w:r w:rsidR="008B3CBA" w:rsidRPr="00A061EB">
        <w:rPr>
          <w:rFonts w:asciiTheme="minorHAnsi" w:hAnsiTheme="minorHAnsi"/>
          <w:i/>
          <w:color w:val="ED7D31" w:themeColor="accent2"/>
          <w:sz w:val="22"/>
          <w:szCs w:val="22"/>
        </w:rPr>
        <w:t>existing</w:t>
      </w:r>
      <w:r w:rsidR="00561FC2" w:rsidRPr="00A061EB">
        <w:rPr>
          <w:rFonts w:asciiTheme="minorHAnsi" w:hAnsiTheme="minorHAnsi"/>
          <w:i/>
          <w:color w:val="ED7D31" w:themeColor="accent2"/>
          <w:sz w:val="22"/>
          <w:szCs w:val="22"/>
        </w:rPr>
        <w:t xml:space="preserve"> </w:t>
      </w:r>
      <w:r w:rsidR="00322A2C" w:rsidRPr="00EA1AC0">
        <w:rPr>
          <w:rFonts w:asciiTheme="minorHAnsi" w:hAnsiTheme="minorHAnsi"/>
          <w:i/>
          <w:color w:val="ED7D31" w:themeColor="accent2"/>
          <w:sz w:val="22"/>
        </w:rPr>
        <w:t>WSTBs:</w:t>
      </w:r>
      <w:r w:rsidR="00322A2C" w:rsidRPr="00A061EB">
        <w:rPr>
          <w:rFonts w:asciiTheme="minorHAnsi" w:hAnsiTheme="minorHAnsi"/>
          <w:i/>
          <w:color w:val="ED7D31" w:themeColor="accent2"/>
          <w:sz w:val="22"/>
          <w:szCs w:val="22"/>
        </w:rPr>
        <w:t xml:space="preserve"> </w:t>
      </w:r>
      <w:r w:rsidR="00EA22C4" w:rsidRPr="00EA1AC0">
        <w:rPr>
          <w:rFonts w:asciiTheme="minorHAnsi" w:hAnsiTheme="minorHAnsi"/>
          <w:sz w:val="22"/>
        </w:rPr>
        <w:t xml:space="preserve"> </w:t>
      </w:r>
      <w:r w:rsidR="00EE7F88" w:rsidRPr="00EA1AC0">
        <w:rPr>
          <w:rFonts w:asciiTheme="minorHAnsi" w:hAnsiTheme="minorHAnsi"/>
          <w:sz w:val="22"/>
        </w:rPr>
        <w:t xml:space="preserve">a ‘status’ assessment of </w:t>
      </w:r>
      <w:r w:rsidR="00EA22C4" w:rsidRPr="00EA1AC0">
        <w:rPr>
          <w:rFonts w:asciiTheme="minorHAnsi" w:hAnsiTheme="minorHAnsi"/>
          <w:sz w:val="22"/>
        </w:rPr>
        <w:t>WSTBs</w:t>
      </w:r>
      <w:r w:rsidR="00EE7F88" w:rsidRPr="00EA1AC0">
        <w:rPr>
          <w:rFonts w:asciiTheme="minorHAnsi" w:hAnsiTheme="minorHAnsi"/>
          <w:sz w:val="22"/>
        </w:rPr>
        <w:t xml:space="preserve"> was undertaken in May 2016</w:t>
      </w:r>
      <w:r w:rsidR="00EA22C4" w:rsidRPr="00EA1AC0">
        <w:rPr>
          <w:rFonts w:asciiTheme="minorHAnsi" w:hAnsiTheme="minorHAnsi"/>
          <w:sz w:val="22"/>
        </w:rPr>
        <w:t xml:space="preserve"> classifying them as active, less active and non-active. </w:t>
      </w:r>
      <w:r w:rsidR="00322A2C" w:rsidRPr="00EA1AC0">
        <w:rPr>
          <w:rFonts w:asciiTheme="minorHAnsi" w:hAnsiTheme="minorHAnsi"/>
          <w:sz w:val="22"/>
        </w:rPr>
        <w:t xml:space="preserve">This assessment </w:t>
      </w:r>
      <w:r w:rsidR="00322A2C" w:rsidRPr="00A061EB">
        <w:rPr>
          <w:rFonts w:asciiTheme="minorHAnsi" w:hAnsiTheme="minorHAnsi"/>
          <w:sz w:val="22"/>
          <w:szCs w:val="22"/>
        </w:rPr>
        <w:t>identified 16 groups</w:t>
      </w:r>
      <w:r w:rsidR="00322A2C" w:rsidRPr="00EA1AC0">
        <w:rPr>
          <w:rFonts w:asciiTheme="minorHAnsi" w:hAnsiTheme="minorHAnsi"/>
          <w:sz w:val="22"/>
        </w:rPr>
        <w:t xml:space="preserve"> to </w:t>
      </w:r>
      <w:r w:rsidR="00322A2C" w:rsidRPr="00A061EB">
        <w:rPr>
          <w:rFonts w:asciiTheme="minorHAnsi" w:hAnsiTheme="minorHAnsi"/>
          <w:sz w:val="22"/>
          <w:szCs w:val="22"/>
        </w:rPr>
        <w:t>continue working with under the</w:t>
      </w:r>
      <w:r w:rsidR="00322A2C" w:rsidRPr="00A061EB">
        <w:rPr>
          <w:rFonts w:asciiTheme="minorHAnsi" w:hAnsiTheme="minorHAnsi"/>
          <w:i/>
          <w:sz w:val="22"/>
          <w:szCs w:val="22"/>
        </w:rPr>
        <w:t xml:space="preserve"> current</w:t>
      </w:r>
      <w:r w:rsidR="00322A2C" w:rsidRPr="00A061EB">
        <w:rPr>
          <w:rFonts w:asciiTheme="minorHAnsi" w:hAnsiTheme="minorHAnsi"/>
          <w:sz w:val="22"/>
          <w:szCs w:val="22"/>
        </w:rPr>
        <w:t xml:space="preserve"> program</w:t>
      </w:r>
      <w:r w:rsidR="00CE56C6" w:rsidRPr="00A061EB">
        <w:rPr>
          <w:rFonts w:asciiTheme="minorHAnsi" w:hAnsiTheme="minorHAnsi"/>
          <w:sz w:val="22"/>
          <w:szCs w:val="22"/>
        </w:rPr>
        <w:t xml:space="preserve"> however the review finds that these may not be the most appropriate groups to work with under the </w:t>
      </w:r>
      <w:r w:rsidR="00CE56C6" w:rsidRPr="00A061EB">
        <w:rPr>
          <w:rFonts w:asciiTheme="minorHAnsi" w:hAnsiTheme="minorHAnsi"/>
          <w:i/>
          <w:sz w:val="22"/>
          <w:szCs w:val="22"/>
        </w:rPr>
        <w:t>next phase</w:t>
      </w:r>
      <w:r w:rsidR="00CE56C6" w:rsidRPr="00A061EB">
        <w:rPr>
          <w:rFonts w:asciiTheme="minorHAnsi" w:hAnsiTheme="minorHAnsi"/>
          <w:sz w:val="22"/>
          <w:szCs w:val="22"/>
        </w:rPr>
        <w:t xml:space="preserve"> of the program.  </w:t>
      </w:r>
      <w:r w:rsidR="00CE56C6" w:rsidRPr="00A061EB">
        <w:rPr>
          <w:rFonts w:asciiTheme="minorHAnsi" w:hAnsiTheme="minorHAnsi"/>
          <w:b/>
          <w:sz w:val="22"/>
          <w:szCs w:val="22"/>
        </w:rPr>
        <w:t>The program should</w:t>
      </w:r>
      <w:r w:rsidR="00CE56C6" w:rsidRPr="00EA1AC0">
        <w:rPr>
          <w:rFonts w:asciiTheme="minorHAnsi" w:hAnsiTheme="minorHAnsi"/>
          <w:b/>
          <w:sz w:val="22"/>
        </w:rPr>
        <w:t xml:space="preserve"> </w:t>
      </w:r>
      <w:r w:rsidR="00EA22C4" w:rsidRPr="00EA1AC0">
        <w:rPr>
          <w:rFonts w:asciiTheme="minorHAnsi" w:hAnsiTheme="minorHAnsi"/>
          <w:b/>
          <w:sz w:val="22"/>
        </w:rPr>
        <w:t>undertake a ‘readiness’ assessment of</w:t>
      </w:r>
      <w:r w:rsidR="00EA22C4" w:rsidRPr="00A061EB">
        <w:rPr>
          <w:rFonts w:asciiTheme="minorHAnsi" w:hAnsiTheme="minorHAnsi"/>
          <w:b/>
          <w:sz w:val="22"/>
          <w:szCs w:val="22"/>
        </w:rPr>
        <w:t xml:space="preserve"> </w:t>
      </w:r>
      <w:r w:rsidR="00CE56C6" w:rsidRPr="00A061EB">
        <w:rPr>
          <w:rFonts w:asciiTheme="minorHAnsi" w:hAnsiTheme="minorHAnsi"/>
          <w:b/>
          <w:sz w:val="22"/>
          <w:szCs w:val="22"/>
        </w:rPr>
        <w:t>all 86</w:t>
      </w:r>
      <w:r w:rsidR="00CE56C6" w:rsidRPr="00EA1AC0">
        <w:rPr>
          <w:rFonts w:asciiTheme="minorHAnsi" w:hAnsiTheme="minorHAnsi"/>
          <w:b/>
          <w:sz w:val="22"/>
        </w:rPr>
        <w:t xml:space="preserve"> </w:t>
      </w:r>
      <w:r w:rsidR="00EA22C4" w:rsidRPr="00EA1AC0">
        <w:rPr>
          <w:rFonts w:asciiTheme="minorHAnsi" w:hAnsiTheme="minorHAnsi"/>
          <w:b/>
          <w:sz w:val="22"/>
        </w:rPr>
        <w:t>groups according to their potential to support the objec</w:t>
      </w:r>
      <w:r w:rsidR="00A50550" w:rsidRPr="00EA1AC0">
        <w:rPr>
          <w:rFonts w:asciiTheme="minorHAnsi" w:hAnsiTheme="minorHAnsi"/>
          <w:b/>
          <w:sz w:val="22"/>
        </w:rPr>
        <w:t xml:space="preserve">tives of the design for </w:t>
      </w:r>
      <w:proofErr w:type="spellStart"/>
      <w:r w:rsidR="00A50550" w:rsidRPr="00EA1AC0">
        <w:rPr>
          <w:rFonts w:asciiTheme="minorHAnsi" w:hAnsiTheme="minorHAnsi"/>
          <w:b/>
          <w:i/>
          <w:sz w:val="22"/>
        </w:rPr>
        <w:t>Leftemap</w:t>
      </w:r>
      <w:proofErr w:type="spellEnd"/>
      <w:r w:rsidR="00EA22C4" w:rsidRPr="00EA1AC0">
        <w:rPr>
          <w:rFonts w:asciiTheme="minorHAnsi" w:hAnsiTheme="minorHAnsi"/>
          <w:b/>
          <w:i/>
          <w:sz w:val="22"/>
        </w:rPr>
        <w:t xml:space="preserve"> </w:t>
      </w:r>
      <w:proofErr w:type="spellStart"/>
      <w:r w:rsidR="00EA22C4" w:rsidRPr="00EA1AC0">
        <w:rPr>
          <w:rFonts w:asciiTheme="minorHAnsi" w:hAnsiTheme="minorHAnsi"/>
          <w:b/>
          <w:i/>
          <w:sz w:val="22"/>
        </w:rPr>
        <w:t>Sista</w:t>
      </w:r>
      <w:proofErr w:type="spellEnd"/>
      <w:r w:rsidR="00EA22C4" w:rsidRPr="00EA1AC0">
        <w:rPr>
          <w:rFonts w:asciiTheme="minorHAnsi" w:hAnsiTheme="minorHAnsi"/>
          <w:b/>
          <w:i/>
          <w:sz w:val="22"/>
        </w:rPr>
        <w:t xml:space="preserve"> II</w:t>
      </w:r>
      <w:r w:rsidR="00EA22C4" w:rsidRPr="00EA1AC0">
        <w:rPr>
          <w:rFonts w:asciiTheme="minorHAnsi" w:hAnsiTheme="minorHAnsi"/>
          <w:i/>
          <w:sz w:val="22"/>
        </w:rPr>
        <w:t>.</w:t>
      </w:r>
      <w:r w:rsidR="00EA22C4" w:rsidRPr="00EA1AC0">
        <w:rPr>
          <w:rFonts w:asciiTheme="minorHAnsi" w:hAnsiTheme="minorHAnsi"/>
          <w:sz w:val="22"/>
        </w:rPr>
        <w:t xml:space="preserve"> </w:t>
      </w:r>
      <w:r w:rsidR="00EE7F88" w:rsidRPr="00EA1AC0">
        <w:rPr>
          <w:rFonts w:asciiTheme="minorHAnsi" w:hAnsiTheme="minorHAnsi"/>
          <w:sz w:val="22"/>
        </w:rPr>
        <w:t xml:space="preserve">The definition of ‘ready’ and the criteria against which to assess </w:t>
      </w:r>
      <w:r w:rsidR="00363487" w:rsidRPr="00EA1AC0">
        <w:rPr>
          <w:rFonts w:asciiTheme="minorHAnsi" w:hAnsiTheme="minorHAnsi"/>
          <w:sz w:val="22"/>
        </w:rPr>
        <w:t>existing</w:t>
      </w:r>
      <w:r w:rsidR="00EE7F88" w:rsidRPr="00EA1AC0">
        <w:rPr>
          <w:rFonts w:asciiTheme="minorHAnsi" w:hAnsiTheme="minorHAnsi"/>
          <w:sz w:val="22"/>
        </w:rPr>
        <w:t xml:space="preserve"> WSTBs will depend on the </w:t>
      </w:r>
      <w:r w:rsidR="00363487" w:rsidRPr="00EA1AC0">
        <w:rPr>
          <w:rFonts w:asciiTheme="minorHAnsi" w:hAnsiTheme="minorHAnsi"/>
          <w:sz w:val="22"/>
        </w:rPr>
        <w:t xml:space="preserve">forward </w:t>
      </w:r>
      <w:r w:rsidR="006F5813" w:rsidRPr="00EA1AC0">
        <w:rPr>
          <w:rFonts w:asciiTheme="minorHAnsi" w:hAnsiTheme="minorHAnsi"/>
          <w:sz w:val="22"/>
        </w:rPr>
        <w:t xml:space="preserve">focus of </w:t>
      </w:r>
      <w:proofErr w:type="spellStart"/>
      <w:r w:rsidR="006F5813" w:rsidRPr="00EA1AC0">
        <w:rPr>
          <w:rFonts w:asciiTheme="minorHAnsi" w:hAnsiTheme="minorHAnsi"/>
          <w:i/>
          <w:sz w:val="22"/>
        </w:rPr>
        <w:t>Leftemap</w:t>
      </w:r>
      <w:proofErr w:type="spellEnd"/>
      <w:r w:rsidR="006F5813" w:rsidRPr="00EA1AC0">
        <w:rPr>
          <w:rFonts w:asciiTheme="minorHAnsi" w:hAnsiTheme="minorHAnsi"/>
          <w:i/>
          <w:sz w:val="22"/>
        </w:rPr>
        <w:t xml:space="preserve"> </w:t>
      </w:r>
      <w:proofErr w:type="spellStart"/>
      <w:r w:rsidR="006F5813" w:rsidRPr="00EA1AC0">
        <w:rPr>
          <w:rFonts w:asciiTheme="minorHAnsi" w:hAnsiTheme="minorHAnsi"/>
          <w:i/>
          <w:sz w:val="22"/>
        </w:rPr>
        <w:t>Sista</w:t>
      </w:r>
      <w:proofErr w:type="spellEnd"/>
      <w:r w:rsidR="00561FC2" w:rsidRPr="00EA1AC0">
        <w:rPr>
          <w:rFonts w:asciiTheme="minorHAnsi" w:hAnsiTheme="minorHAnsi"/>
          <w:i/>
          <w:sz w:val="22"/>
        </w:rPr>
        <w:t xml:space="preserve"> </w:t>
      </w:r>
      <w:r w:rsidR="00561FC2" w:rsidRPr="00405652">
        <w:rPr>
          <w:rFonts w:asciiTheme="minorHAnsi" w:hAnsiTheme="minorHAnsi"/>
          <w:i/>
          <w:sz w:val="22"/>
          <w:szCs w:val="22"/>
        </w:rPr>
        <w:t>II</w:t>
      </w:r>
      <w:r w:rsidR="006F5813" w:rsidRPr="00A061EB">
        <w:rPr>
          <w:rFonts w:asciiTheme="minorHAnsi" w:hAnsiTheme="minorHAnsi"/>
          <w:sz w:val="22"/>
          <w:szCs w:val="22"/>
        </w:rPr>
        <w:t xml:space="preserve"> </w:t>
      </w:r>
      <w:r w:rsidR="006F5813" w:rsidRPr="00EA1AC0">
        <w:rPr>
          <w:rFonts w:asciiTheme="minorHAnsi" w:hAnsiTheme="minorHAnsi"/>
          <w:sz w:val="22"/>
        </w:rPr>
        <w:t>(</w:t>
      </w:r>
      <w:r w:rsidR="00EE7F88" w:rsidRPr="00EA1AC0">
        <w:rPr>
          <w:rFonts w:asciiTheme="minorHAnsi" w:hAnsiTheme="minorHAnsi"/>
          <w:sz w:val="22"/>
        </w:rPr>
        <w:t xml:space="preserve">e.g. value chain development and markets for the poor </w:t>
      </w:r>
      <w:r w:rsidR="00CE56C6" w:rsidRPr="00A061EB">
        <w:rPr>
          <w:rFonts w:asciiTheme="minorHAnsi" w:hAnsiTheme="minorHAnsi"/>
          <w:sz w:val="22"/>
          <w:szCs w:val="22"/>
        </w:rPr>
        <w:t>versus</w:t>
      </w:r>
      <w:r w:rsidR="00CE56C6" w:rsidRPr="00EA1AC0">
        <w:rPr>
          <w:rFonts w:asciiTheme="minorHAnsi" w:hAnsiTheme="minorHAnsi"/>
          <w:sz w:val="22"/>
        </w:rPr>
        <w:t xml:space="preserve"> </w:t>
      </w:r>
      <w:r w:rsidR="00363487" w:rsidRPr="00EA1AC0">
        <w:rPr>
          <w:rFonts w:asciiTheme="minorHAnsi" w:hAnsiTheme="minorHAnsi"/>
          <w:sz w:val="22"/>
        </w:rPr>
        <w:t>food security) and</w:t>
      </w:r>
      <w:r w:rsidR="00EE7F88" w:rsidRPr="00EA1AC0">
        <w:rPr>
          <w:rFonts w:asciiTheme="minorHAnsi" w:hAnsiTheme="minorHAnsi"/>
          <w:sz w:val="22"/>
        </w:rPr>
        <w:t xml:space="preserve"> the necessity for strategies to be island specific</w:t>
      </w:r>
      <w:r w:rsidR="00363487" w:rsidRPr="00EA1AC0">
        <w:rPr>
          <w:rFonts w:asciiTheme="minorHAnsi" w:hAnsiTheme="minorHAnsi"/>
          <w:sz w:val="22"/>
        </w:rPr>
        <w:t xml:space="preserve"> (e.g. food security on </w:t>
      </w:r>
      <w:proofErr w:type="spellStart"/>
      <w:r w:rsidR="00363487" w:rsidRPr="00EA1AC0">
        <w:rPr>
          <w:rFonts w:asciiTheme="minorHAnsi" w:hAnsiTheme="minorHAnsi"/>
          <w:sz w:val="22"/>
        </w:rPr>
        <w:t>Aniwa</w:t>
      </w:r>
      <w:proofErr w:type="spellEnd"/>
      <w:r w:rsidR="00363487" w:rsidRPr="00EA1AC0">
        <w:rPr>
          <w:rFonts w:asciiTheme="minorHAnsi" w:hAnsiTheme="minorHAnsi"/>
          <w:sz w:val="22"/>
        </w:rPr>
        <w:t xml:space="preserve"> and/or value chain development of agriproducts on </w:t>
      </w:r>
      <w:proofErr w:type="spellStart"/>
      <w:r w:rsidR="00363487" w:rsidRPr="00EA1AC0">
        <w:rPr>
          <w:rFonts w:asciiTheme="minorHAnsi" w:hAnsiTheme="minorHAnsi"/>
          <w:sz w:val="22"/>
        </w:rPr>
        <w:t>Tanna</w:t>
      </w:r>
      <w:proofErr w:type="spellEnd"/>
      <w:r w:rsidR="00363487" w:rsidRPr="00A061EB">
        <w:rPr>
          <w:rFonts w:asciiTheme="minorHAnsi" w:hAnsiTheme="minorHAnsi"/>
          <w:sz w:val="22"/>
          <w:szCs w:val="22"/>
        </w:rPr>
        <w:t>)</w:t>
      </w:r>
      <w:r w:rsidR="00561FC2" w:rsidRPr="00A061EB">
        <w:rPr>
          <w:rFonts w:asciiTheme="minorHAnsi" w:hAnsiTheme="minorHAnsi"/>
          <w:sz w:val="22"/>
          <w:szCs w:val="22"/>
        </w:rPr>
        <w:t xml:space="preserve"> – </w:t>
      </w:r>
      <w:r w:rsidR="004777A6" w:rsidRPr="004777A6">
        <w:rPr>
          <w:rFonts w:asciiTheme="minorHAnsi" w:hAnsiTheme="minorHAnsi"/>
          <w:i/>
          <w:sz w:val="22"/>
          <w:szCs w:val="22"/>
        </w:rPr>
        <w:t>see. 4.1.1 for further detail</w:t>
      </w:r>
      <w:r w:rsidR="004777A6">
        <w:rPr>
          <w:rFonts w:asciiTheme="minorHAnsi" w:hAnsiTheme="minorHAnsi"/>
          <w:sz w:val="22"/>
          <w:szCs w:val="22"/>
        </w:rPr>
        <w:t>)</w:t>
      </w:r>
      <w:r w:rsidR="00363487" w:rsidRPr="00A061EB">
        <w:rPr>
          <w:rFonts w:asciiTheme="minorHAnsi" w:hAnsiTheme="minorHAnsi"/>
          <w:sz w:val="22"/>
          <w:szCs w:val="22"/>
        </w:rPr>
        <w:t xml:space="preserve">. </w:t>
      </w:r>
      <w:r w:rsidR="00EE7F88" w:rsidRPr="00A061EB">
        <w:rPr>
          <w:rFonts w:asciiTheme="minorHAnsi" w:hAnsiTheme="minorHAnsi"/>
          <w:sz w:val="22"/>
          <w:szCs w:val="22"/>
        </w:rPr>
        <w:t xml:space="preserve"> </w:t>
      </w:r>
      <w:r w:rsidR="00363487" w:rsidRPr="00A061EB">
        <w:rPr>
          <w:rFonts w:asciiTheme="minorHAnsi" w:hAnsiTheme="minorHAnsi"/>
          <w:sz w:val="22"/>
          <w:szCs w:val="22"/>
        </w:rPr>
        <w:t xml:space="preserve">The </w:t>
      </w:r>
      <w:r w:rsidR="00561FC2" w:rsidRPr="00A061EB">
        <w:rPr>
          <w:rFonts w:asciiTheme="minorHAnsi" w:hAnsiTheme="minorHAnsi"/>
          <w:sz w:val="22"/>
          <w:szCs w:val="22"/>
        </w:rPr>
        <w:t>May 2016</w:t>
      </w:r>
      <w:r w:rsidR="00561FC2" w:rsidRPr="00EA1AC0">
        <w:rPr>
          <w:rFonts w:asciiTheme="minorHAnsi" w:hAnsiTheme="minorHAnsi"/>
          <w:sz w:val="22"/>
        </w:rPr>
        <w:t xml:space="preserve"> </w:t>
      </w:r>
      <w:r w:rsidR="00363487" w:rsidRPr="00EA1AC0">
        <w:rPr>
          <w:rFonts w:asciiTheme="minorHAnsi" w:hAnsiTheme="minorHAnsi"/>
          <w:sz w:val="22"/>
        </w:rPr>
        <w:t>‘status’</w:t>
      </w:r>
      <w:r w:rsidR="00A91DAA" w:rsidRPr="00EA1AC0">
        <w:rPr>
          <w:rFonts w:asciiTheme="minorHAnsi" w:hAnsiTheme="minorHAnsi"/>
          <w:sz w:val="22"/>
        </w:rPr>
        <w:t xml:space="preserve"> assessment, </w:t>
      </w:r>
      <w:r w:rsidR="006F5813" w:rsidRPr="00EA1AC0">
        <w:rPr>
          <w:rFonts w:asciiTheme="minorHAnsi" w:hAnsiTheme="minorHAnsi"/>
          <w:sz w:val="22"/>
        </w:rPr>
        <w:t>provides</w:t>
      </w:r>
      <w:r w:rsidR="00A91DAA" w:rsidRPr="00EA1AC0">
        <w:rPr>
          <w:rFonts w:asciiTheme="minorHAnsi" w:hAnsiTheme="minorHAnsi"/>
          <w:sz w:val="22"/>
        </w:rPr>
        <w:t xml:space="preserve"> a good overview of the situation, </w:t>
      </w:r>
      <w:r w:rsidR="006F5813" w:rsidRPr="00EA1AC0">
        <w:rPr>
          <w:rFonts w:asciiTheme="minorHAnsi" w:hAnsiTheme="minorHAnsi"/>
          <w:sz w:val="22"/>
        </w:rPr>
        <w:t xml:space="preserve">but </w:t>
      </w:r>
      <w:r w:rsidR="00A91DAA" w:rsidRPr="00EA1AC0">
        <w:rPr>
          <w:rFonts w:asciiTheme="minorHAnsi" w:hAnsiTheme="minorHAnsi"/>
          <w:sz w:val="22"/>
        </w:rPr>
        <w:t>does not provide the</w:t>
      </w:r>
      <w:r w:rsidR="00561FC2" w:rsidRPr="00EA1AC0">
        <w:rPr>
          <w:rFonts w:asciiTheme="minorHAnsi" w:hAnsiTheme="minorHAnsi"/>
          <w:sz w:val="22"/>
        </w:rPr>
        <w:t xml:space="preserve"> </w:t>
      </w:r>
      <w:r w:rsidR="00561FC2" w:rsidRPr="00A061EB">
        <w:rPr>
          <w:rFonts w:asciiTheme="minorHAnsi" w:hAnsiTheme="minorHAnsi"/>
          <w:sz w:val="22"/>
          <w:szCs w:val="22"/>
        </w:rPr>
        <w:t>level of</w:t>
      </w:r>
      <w:r w:rsidR="00A91DAA" w:rsidRPr="00A061EB">
        <w:rPr>
          <w:rFonts w:asciiTheme="minorHAnsi" w:hAnsiTheme="minorHAnsi"/>
          <w:sz w:val="22"/>
          <w:szCs w:val="22"/>
        </w:rPr>
        <w:t xml:space="preserve"> </w:t>
      </w:r>
      <w:r w:rsidR="00A91DAA" w:rsidRPr="00EA1AC0">
        <w:rPr>
          <w:rFonts w:asciiTheme="minorHAnsi" w:hAnsiTheme="minorHAnsi"/>
          <w:sz w:val="22"/>
        </w:rPr>
        <w:t xml:space="preserve">detail </w:t>
      </w:r>
      <w:r w:rsidR="00561FC2" w:rsidRPr="00A061EB">
        <w:rPr>
          <w:rFonts w:asciiTheme="minorHAnsi" w:hAnsiTheme="minorHAnsi"/>
          <w:sz w:val="22"/>
          <w:szCs w:val="22"/>
        </w:rPr>
        <w:t>required</w:t>
      </w:r>
      <w:r w:rsidR="00561FC2" w:rsidRPr="00EA1AC0">
        <w:rPr>
          <w:rFonts w:asciiTheme="minorHAnsi" w:hAnsiTheme="minorHAnsi"/>
          <w:sz w:val="22"/>
        </w:rPr>
        <w:t xml:space="preserve"> </w:t>
      </w:r>
      <w:r w:rsidR="00A91DAA" w:rsidRPr="00EA1AC0">
        <w:rPr>
          <w:rFonts w:asciiTheme="minorHAnsi" w:hAnsiTheme="minorHAnsi"/>
          <w:sz w:val="22"/>
        </w:rPr>
        <w:t>to select groups to support going forward For example</w:t>
      </w:r>
      <w:r w:rsidR="00EA22C4" w:rsidRPr="00EA1AC0">
        <w:rPr>
          <w:rFonts w:asciiTheme="minorHAnsi" w:hAnsiTheme="minorHAnsi"/>
          <w:sz w:val="22"/>
        </w:rPr>
        <w:t xml:space="preserve">, although a group on </w:t>
      </w:r>
      <w:proofErr w:type="spellStart"/>
      <w:r w:rsidR="00EA22C4" w:rsidRPr="00EA1AC0">
        <w:rPr>
          <w:rFonts w:asciiTheme="minorHAnsi" w:hAnsiTheme="minorHAnsi"/>
          <w:sz w:val="22"/>
        </w:rPr>
        <w:t>Erramango</w:t>
      </w:r>
      <w:proofErr w:type="spellEnd"/>
      <w:r w:rsidR="00EA22C4" w:rsidRPr="00EA1AC0">
        <w:rPr>
          <w:rFonts w:asciiTheme="minorHAnsi" w:hAnsiTheme="minorHAnsi"/>
          <w:sz w:val="22"/>
        </w:rPr>
        <w:t xml:space="preserve"> may be </w:t>
      </w:r>
      <w:r w:rsidR="00A91DAA" w:rsidRPr="00EA1AC0">
        <w:rPr>
          <w:rFonts w:asciiTheme="minorHAnsi" w:hAnsiTheme="minorHAnsi"/>
          <w:sz w:val="22"/>
        </w:rPr>
        <w:t>classified as ‘</w:t>
      </w:r>
      <w:r w:rsidR="00EA22C4" w:rsidRPr="00EA1AC0">
        <w:rPr>
          <w:rFonts w:asciiTheme="minorHAnsi" w:hAnsiTheme="minorHAnsi"/>
          <w:sz w:val="22"/>
        </w:rPr>
        <w:t>active</w:t>
      </w:r>
      <w:r w:rsidR="00A91DAA" w:rsidRPr="00EA1AC0">
        <w:rPr>
          <w:rFonts w:asciiTheme="minorHAnsi" w:hAnsiTheme="minorHAnsi"/>
          <w:sz w:val="22"/>
        </w:rPr>
        <w:t>’</w:t>
      </w:r>
      <w:r w:rsidR="00EA22C4" w:rsidRPr="00EA1AC0">
        <w:rPr>
          <w:rFonts w:asciiTheme="minorHAnsi" w:hAnsiTheme="minorHAnsi"/>
          <w:sz w:val="22"/>
        </w:rPr>
        <w:t xml:space="preserve"> it </w:t>
      </w:r>
      <w:r w:rsidR="00A91DAA" w:rsidRPr="00EA1AC0">
        <w:rPr>
          <w:rFonts w:asciiTheme="minorHAnsi" w:hAnsiTheme="minorHAnsi"/>
          <w:sz w:val="22"/>
        </w:rPr>
        <w:t xml:space="preserve">may not be supported </w:t>
      </w:r>
      <w:r w:rsidR="00EA22C4" w:rsidRPr="00EA1AC0">
        <w:rPr>
          <w:rFonts w:asciiTheme="minorHAnsi" w:hAnsiTheme="minorHAnsi"/>
          <w:sz w:val="22"/>
        </w:rPr>
        <w:t>under the next phase</w:t>
      </w:r>
      <w:r w:rsidR="00A91DAA" w:rsidRPr="00EA1AC0">
        <w:rPr>
          <w:rFonts w:asciiTheme="minorHAnsi" w:hAnsiTheme="minorHAnsi"/>
          <w:sz w:val="22"/>
        </w:rPr>
        <w:t xml:space="preserve"> </w:t>
      </w:r>
      <w:r w:rsidR="00EA22C4" w:rsidRPr="00EA1AC0">
        <w:rPr>
          <w:rFonts w:asciiTheme="minorHAnsi" w:hAnsiTheme="minorHAnsi"/>
          <w:sz w:val="22"/>
        </w:rPr>
        <w:t>because the</w:t>
      </w:r>
      <w:r w:rsidR="00A91DAA" w:rsidRPr="00EA1AC0">
        <w:rPr>
          <w:rFonts w:asciiTheme="minorHAnsi" w:hAnsiTheme="minorHAnsi"/>
          <w:sz w:val="22"/>
        </w:rPr>
        <w:t xml:space="preserve"> program</w:t>
      </w:r>
      <w:r w:rsidR="00EA22C4" w:rsidRPr="00EA1AC0">
        <w:rPr>
          <w:rFonts w:asciiTheme="minorHAnsi" w:hAnsiTheme="minorHAnsi"/>
          <w:sz w:val="22"/>
        </w:rPr>
        <w:t xml:space="preserve"> focus is on value chain development and </w:t>
      </w:r>
      <w:r w:rsidR="00A91DAA" w:rsidRPr="00EA1AC0">
        <w:rPr>
          <w:rFonts w:asciiTheme="minorHAnsi" w:hAnsiTheme="minorHAnsi"/>
          <w:sz w:val="22"/>
        </w:rPr>
        <w:t xml:space="preserve">the </w:t>
      </w:r>
      <w:r w:rsidR="00CE56C6" w:rsidRPr="00A061EB">
        <w:rPr>
          <w:rFonts w:asciiTheme="minorHAnsi" w:hAnsiTheme="minorHAnsi"/>
          <w:sz w:val="22"/>
          <w:szCs w:val="22"/>
        </w:rPr>
        <w:t xml:space="preserve">current </w:t>
      </w:r>
      <w:r w:rsidR="00A91DAA" w:rsidRPr="005E1BA8">
        <w:rPr>
          <w:rFonts w:asciiTheme="minorHAnsi" w:hAnsiTheme="minorHAnsi"/>
          <w:sz w:val="22"/>
        </w:rPr>
        <w:t xml:space="preserve">enabling </w:t>
      </w:r>
      <w:r w:rsidR="00322A2C" w:rsidRPr="00A061EB">
        <w:rPr>
          <w:rFonts w:asciiTheme="minorHAnsi" w:hAnsiTheme="minorHAnsi"/>
          <w:sz w:val="22"/>
          <w:szCs w:val="22"/>
        </w:rPr>
        <w:t xml:space="preserve">business </w:t>
      </w:r>
      <w:r w:rsidR="00A91DAA" w:rsidRPr="005E1BA8">
        <w:rPr>
          <w:rFonts w:asciiTheme="minorHAnsi" w:hAnsiTheme="minorHAnsi"/>
          <w:sz w:val="22"/>
        </w:rPr>
        <w:t>environment is constrained (</w:t>
      </w:r>
      <w:r w:rsidR="00322A2C" w:rsidRPr="00A061EB">
        <w:rPr>
          <w:rFonts w:asciiTheme="minorHAnsi" w:hAnsiTheme="minorHAnsi"/>
          <w:sz w:val="22"/>
          <w:szCs w:val="22"/>
        </w:rPr>
        <w:t xml:space="preserve">poor </w:t>
      </w:r>
      <w:r w:rsidR="00A91DAA" w:rsidRPr="005E1BA8">
        <w:rPr>
          <w:rFonts w:asciiTheme="minorHAnsi" w:hAnsiTheme="minorHAnsi"/>
          <w:sz w:val="22"/>
        </w:rPr>
        <w:t xml:space="preserve">infrastructure, </w:t>
      </w:r>
      <w:r w:rsidR="00322A2C" w:rsidRPr="00A061EB">
        <w:rPr>
          <w:rFonts w:asciiTheme="minorHAnsi" w:hAnsiTheme="minorHAnsi"/>
          <w:sz w:val="22"/>
          <w:szCs w:val="22"/>
        </w:rPr>
        <w:t xml:space="preserve">low </w:t>
      </w:r>
      <w:r w:rsidR="00A91DAA" w:rsidRPr="005E1BA8">
        <w:rPr>
          <w:rFonts w:asciiTheme="minorHAnsi" w:hAnsiTheme="minorHAnsi"/>
          <w:sz w:val="22"/>
        </w:rPr>
        <w:t xml:space="preserve">access to inputs, credit, </w:t>
      </w:r>
      <w:r w:rsidR="00322A2C" w:rsidRPr="00A061EB">
        <w:rPr>
          <w:rFonts w:asciiTheme="minorHAnsi" w:hAnsiTheme="minorHAnsi"/>
          <w:sz w:val="22"/>
          <w:szCs w:val="22"/>
        </w:rPr>
        <w:t>and</w:t>
      </w:r>
      <w:r w:rsidR="00322A2C" w:rsidRPr="005E1BA8">
        <w:rPr>
          <w:rFonts w:asciiTheme="minorHAnsi" w:hAnsiTheme="minorHAnsi"/>
          <w:sz w:val="22"/>
        </w:rPr>
        <w:t xml:space="preserve"> </w:t>
      </w:r>
      <w:r w:rsidR="00A91DAA" w:rsidRPr="005E1BA8">
        <w:rPr>
          <w:rFonts w:asciiTheme="minorHAnsi" w:hAnsiTheme="minorHAnsi"/>
          <w:sz w:val="22"/>
        </w:rPr>
        <w:t>extension</w:t>
      </w:r>
      <w:r w:rsidR="00322A2C" w:rsidRPr="00A061EB">
        <w:rPr>
          <w:rFonts w:asciiTheme="minorHAnsi" w:hAnsiTheme="minorHAnsi"/>
          <w:sz w:val="22"/>
          <w:szCs w:val="22"/>
        </w:rPr>
        <w:t xml:space="preserve"> services</w:t>
      </w:r>
      <w:r w:rsidR="00A91DAA" w:rsidRPr="005E1BA8">
        <w:rPr>
          <w:rFonts w:asciiTheme="minorHAnsi" w:hAnsiTheme="minorHAnsi"/>
          <w:sz w:val="22"/>
        </w:rPr>
        <w:t xml:space="preserve">), however on </w:t>
      </w:r>
      <w:proofErr w:type="spellStart"/>
      <w:r w:rsidR="00A91DAA" w:rsidRPr="005E1BA8">
        <w:rPr>
          <w:rFonts w:asciiTheme="minorHAnsi" w:hAnsiTheme="minorHAnsi"/>
          <w:sz w:val="22"/>
        </w:rPr>
        <w:t>Tanna</w:t>
      </w:r>
      <w:proofErr w:type="spellEnd"/>
      <w:r w:rsidR="00A91DAA" w:rsidRPr="005E1BA8">
        <w:rPr>
          <w:rFonts w:asciiTheme="minorHAnsi" w:hAnsiTheme="minorHAnsi"/>
          <w:sz w:val="22"/>
        </w:rPr>
        <w:t xml:space="preserve"> even though a group has been classified as ‘</w:t>
      </w:r>
      <w:r w:rsidR="00EA22C4" w:rsidRPr="005E1BA8">
        <w:rPr>
          <w:rFonts w:asciiTheme="minorHAnsi" w:hAnsiTheme="minorHAnsi"/>
          <w:sz w:val="22"/>
        </w:rPr>
        <w:t>less active</w:t>
      </w:r>
      <w:r w:rsidR="00A91DAA" w:rsidRPr="005E1BA8">
        <w:rPr>
          <w:rFonts w:asciiTheme="minorHAnsi" w:hAnsiTheme="minorHAnsi"/>
          <w:sz w:val="22"/>
        </w:rPr>
        <w:t>’</w:t>
      </w:r>
      <w:r w:rsidR="00EA22C4" w:rsidRPr="005E1BA8">
        <w:rPr>
          <w:rFonts w:asciiTheme="minorHAnsi" w:hAnsiTheme="minorHAnsi"/>
          <w:sz w:val="22"/>
        </w:rPr>
        <w:t xml:space="preserve"> it may be </w:t>
      </w:r>
      <w:r w:rsidR="00A91DAA" w:rsidRPr="005E1BA8">
        <w:rPr>
          <w:rFonts w:asciiTheme="minorHAnsi" w:hAnsiTheme="minorHAnsi"/>
          <w:sz w:val="22"/>
        </w:rPr>
        <w:t xml:space="preserve">still </w:t>
      </w:r>
      <w:r w:rsidR="00EA22C4" w:rsidRPr="005E1BA8">
        <w:rPr>
          <w:rFonts w:asciiTheme="minorHAnsi" w:hAnsiTheme="minorHAnsi"/>
          <w:sz w:val="22"/>
        </w:rPr>
        <w:t>selected because there is po</w:t>
      </w:r>
      <w:r w:rsidR="00A91DAA" w:rsidRPr="005E1BA8">
        <w:rPr>
          <w:rFonts w:asciiTheme="minorHAnsi" w:hAnsiTheme="minorHAnsi"/>
          <w:sz w:val="22"/>
        </w:rPr>
        <w:t>tential to strengthen group governance and leverage</w:t>
      </w:r>
      <w:r w:rsidR="00EA22C4" w:rsidRPr="005E1BA8">
        <w:rPr>
          <w:rFonts w:asciiTheme="minorHAnsi" w:hAnsiTheme="minorHAnsi"/>
          <w:sz w:val="22"/>
        </w:rPr>
        <w:t xml:space="preserve"> current progress in road infrastructure</w:t>
      </w:r>
      <w:r w:rsidR="00A91DAA" w:rsidRPr="005E1BA8">
        <w:rPr>
          <w:rFonts w:asciiTheme="minorHAnsi" w:hAnsiTheme="minorHAnsi"/>
          <w:sz w:val="22"/>
        </w:rPr>
        <w:t xml:space="preserve"> and service provision</w:t>
      </w:r>
      <w:r w:rsidR="00322A2C" w:rsidRPr="00A061EB">
        <w:rPr>
          <w:rFonts w:asciiTheme="minorHAnsi" w:hAnsiTheme="minorHAnsi"/>
          <w:sz w:val="22"/>
          <w:szCs w:val="22"/>
        </w:rPr>
        <w:t xml:space="preserve"> around credit, inputs and extension</w:t>
      </w:r>
      <w:r w:rsidR="00212E42" w:rsidRPr="00A061EB">
        <w:rPr>
          <w:rFonts w:asciiTheme="minorHAnsi" w:hAnsiTheme="minorHAnsi"/>
          <w:sz w:val="22"/>
          <w:szCs w:val="22"/>
        </w:rPr>
        <w:t xml:space="preserve"> for value chain development</w:t>
      </w:r>
      <w:r w:rsidR="00EA22C4" w:rsidRPr="00A061EB">
        <w:rPr>
          <w:rFonts w:asciiTheme="minorHAnsi" w:hAnsiTheme="minorHAnsi"/>
          <w:sz w:val="22"/>
          <w:szCs w:val="22"/>
        </w:rPr>
        <w:t xml:space="preserve">. </w:t>
      </w:r>
      <w:r w:rsidR="00212E42" w:rsidRPr="00A061EB">
        <w:rPr>
          <w:rFonts w:asciiTheme="minorHAnsi" w:hAnsiTheme="minorHAnsi"/>
          <w:b/>
          <w:sz w:val="22"/>
          <w:szCs w:val="22"/>
        </w:rPr>
        <w:t>The team should</w:t>
      </w:r>
      <w:r w:rsidR="00212E42" w:rsidRPr="005E1BA8">
        <w:rPr>
          <w:rFonts w:asciiTheme="minorHAnsi" w:hAnsiTheme="minorHAnsi"/>
          <w:b/>
          <w:sz w:val="22"/>
        </w:rPr>
        <w:t xml:space="preserve"> </w:t>
      </w:r>
      <w:r w:rsidR="00EA22C4" w:rsidRPr="005E1BA8">
        <w:rPr>
          <w:rFonts w:asciiTheme="minorHAnsi" w:hAnsiTheme="minorHAnsi"/>
          <w:b/>
          <w:sz w:val="22"/>
        </w:rPr>
        <w:t>develop specific criteria for a ‘readiness’ assessment</w:t>
      </w:r>
      <w:r w:rsidR="00575C72" w:rsidRPr="00A061EB">
        <w:rPr>
          <w:rFonts w:asciiTheme="minorHAnsi" w:hAnsiTheme="minorHAnsi"/>
          <w:b/>
          <w:sz w:val="22"/>
          <w:szCs w:val="22"/>
        </w:rPr>
        <w:t xml:space="preserve">. These criteria should include </w:t>
      </w:r>
      <w:proofErr w:type="spellStart"/>
      <w:r w:rsidR="00575C72" w:rsidRPr="00A061EB">
        <w:rPr>
          <w:rFonts w:asciiTheme="minorHAnsi" w:hAnsiTheme="minorHAnsi"/>
          <w:b/>
          <w:sz w:val="22"/>
          <w:szCs w:val="22"/>
        </w:rPr>
        <w:t>i</w:t>
      </w:r>
      <w:proofErr w:type="spellEnd"/>
      <w:r w:rsidR="00575C72" w:rsidRPr="00A061EB">
        <w:rPr>
          <w:rFonts w:asciiTheme="minorHAnsi" w:hAnsiTheme="minorHAnsi"/>
          <w:b/>
          <w:sz w:val="22"/>
          <w:szCs w:val="22"/>
        </w:rPr>
        <w:t>)</w:t>
      </w:r>
      <w:r w:rsidR="00405652">
        <w:rPr>
          <w:rFonts w:asciiTheme="minorHAnsi" w:hAnsiTheme="minorHAnsi"/>
          <w:b/>
          <w:sz w:val="22"/>
          <w:szCs w:val="22"/>
        </w:rPr>
        <w:t xml:space="preserve"> </w:t>
      </w:r>
      <w:r w:rsidR="00EA22C4" w:rsidRPr="005E1BA8">
        <w:rPr>
          <w:rFonts w:asciiTheme="minorHAnsi" w:hAnsiTheme="minorHAnsi"/>
          <w:b/>
          <w:sz w:val="22"/>
        </w:rPr>
        <w:t>group dynamics</w:t>
      </w:r>
      <w:r w:rsidR="005430FB" w:rsidRPr="00A061EB">
        <w:rPr>
          <w:rFonts w:asciiTheme="minorHAnsi" w:hAnsiTheme="minorHAnsi"/>
          <w:b/>
          <w:sz w:val="22"/>
          <w:szCs w:val="22"/>
        </w:rPr>
        <w:t xml:space="preserve"> (leadership structure; active membership; demonstrated group cohesion; a majority women’s membership) </w:t>
      </w:r>
      <w:r w:rsidR="00575C72" w:rsidRPr="00A061EB">
        <w:rPr>
          <w:rFonts w:asciiTheme="minorHAnsi" w:hAnsiTheme="minorHAnsi"/>
          <w:b/>
          <w:sz w:val="22"/>
          <w:szCs w:val="22"/>
        </w:rPr>
        <w:t>ii)</w:t>
      </w:r>
      <w:r w:rsidR="00575C72" w:rsidRPr="005E1BA8">
        <w:rPr>
          <w:rFonts w:asciiTheme="minorHAnsi" w:hAnsiTheme="minorHAnsi"/>
          <w:b/>
          <w:sz w:val="22"/>
        </w:rPr>
        <w:t xml:space="preserve"> </w:t>
      </w:r>
      <w:r w:rsidR="00EA22C4" w:rsidRPr="005E1BA8">
        <w:rPr>
          <w:rFonts w:asciiTheme="minorHAnsi" w:hAnsiTheme="minorHAnsi"/>
          <w:b/>
          <w:sz w:val="22"/>
        </w:rPr>
        <w:t>group performance</w:t>
      </w:r>
      <w:r w:rsidR="005430FB" w:rsidRPr="005E1BA8">
        <w:rPr>
          <w:rFonts w:asciiTheme="minorHAnsi" w:hAnsiTheme="minorHAnsi"/>
          <w:b/>
          <w:sz w:val="22"/>
        </w:rPr>
        <w:t xml:space="preserve"> </w:t>
      </w:r>
      <w:r w:rsidR="005430FB" w:rsidRPr="00A061EB">
        <w:rPr>
          <w:rFonts w:asciiTheme="minorHAnsi" w:hAnsiTheme="minorHAnsi"/>
          <w:b/>
          <w:sz w:val="22"/>
          <w:szCs w:val="22"/>
        </w:rPr>
        <w:t>(medium dependency on CARE; applying CARE-promoted crops/techniques/skills)</w:t>
      </w:r>
      <w:r w:rsidR="00EA22C4" w:rsidRPr="00A061EB">
        <w:rPr>
          <w:rFonts w:asciiTheme="minorHAnsi" w:hAnsiTheme="minorHAnsi"/>
          <w:b/>
          <w:sz w:val="22"/>
          <w:szCs w:val="22"/>
        </w:rPr>
        <w:t xml:space="preserve"> and </w:t>
      </w:r>
      <w:r w:rsidR="00575C72" w:rsidRPr="00A061EB">
        <w:rPr>
          <w:rFonts w:asciiTheme="minorHAnsi" w:hAnsiTheme="minorHAnsi"/>
          <w:b/>
          <w:sz w:val="22"/>
          <w:szCs w:val="22"/>
        </w:rPr>
        <w:t xml:space="preserve">iii) </w:t>
      </w:r>
      <w:r w:rsidR="00EA22C4" w:rsidRPr="005E1BA8">
        <w:rPr>
          <w:rFonts w:asciiTheme="minorHAnsi" w:hAnsiTheme="minorHAnsi"/>
          <w:b/>
          <w:sz w:val="22"/>
        </w:rPr>
        <w:t>market potentia</w:t>
      </w:r>
      <w:r w:rsidR="00A91DAA" w:rsidRPr="005E1BA8">
        <w:rPr>
          <w:rFonts w:asciiTheme="minorHAnsi" w:hAnsiTheme="minorHAnsi"/>
          <w:b/>
          <w:sz w:val="22"/>
        </w:rPr>
        <w:t>l</w:t>
      </w:r>
      <w:r w:rsidR="005430FB" w:rsidRPr="00A061EB">
        <w:rPr>
          <w:rFonts w:asciiTheme="minorHAnsi" w:hAnsiTheme="minorHAnsi"/>
          <w:b/>
          <w:sz w:val="22"/>
          <w:szCs w:val="22"/>
        </w:rPr>
        <w:t xml:space="preserve"> (sufficient or potential for</w:t>
      </w:r>
      <w:r w:rsidR="00937DF0" w:rsidRPr="00A061EB">
        <w:rPr>
          <w:rFonts w:asciiTheme="minorHAnsi" w:hAnsiTheme="minorHAnsi"/>
          <w:b/>
          <w:sz w:val="22"/>
          <w:szCs w:val="22"/>
        </w:rPr>
        <w:t>:</w:t>
      </w:r>
      <w:r w:rsidR="005430FB" w:rsidRPr="00A061EB">
        <w:rPr>
          <w:rFonts w:asciiTheme="minorHAnsi" w:hAnsiTheme="minorHAnsi"/>
          <w:b/>
          <w:sz w:val="22"/>
          <w:szCs w:val="22"/>
        </w:rPr>
        <w:t xml:space="preserve"> a sufficient level of production/quality of product; access to </w:t>
      </w:r>
      <w:r w:rsidR="00937DF0" w:rsidRPr="00A061EB">
        <w:rPr>
          <w:rFonts w:asciiTheme="minorHAnsi" w:hAnsiTheme="minorHAnsi"/>
          <w:b/>
          <w:sz w:val="22"/>
          <w:szCs w:val="22"/>
        </w:rPr>
        <w:t xml:space="preserve">developing </w:t>
      </w:r>
      <w:r w:rsidR="005430FB" w:rsidRPr="00A061EB">
        <w:rPr>
          <w:rFonts w:asciiTheme="minorHAnsi" w:hAnsiTheme="minorHAnsi"/>
          <w:b/>
          <w:sz w:val="22"/>
          <w:szCs w:val="22"/>
        </w:rPr>
        <w:t>market</w:t>
      </w:r>
      <w:r w:rsidR="00937DF0" w:rsidRPr="00A061EB">
        <w:rPr>
          <w:rFonts w:asciiTheme="minorHAnsi" w:hAnsiTheme="minorHAnsi"/>
          <w:b/>
          <w:sz w:val="22"/>
          <w:szCs w:val="22"/>
        </w:rPr>
        <w:t>s</w:t>
      </w:r>
      <w:r w:rsidR="005430FB" w:rsidRPr="00A061EB">
        <w:rPr>
          <w:rFonts w:asciiTheme="minorHAnsi" w:hAnsiTheme="minorHAnsi"/>
          <w:b/>
          <w:sz w:val="22"/>
          <w:szCs w:val="22"/>
        </w:rPr>
        <w:t>;</w:t>
      </w:r>
      <w:r w:rsidR="00937DF0" w:rsidRPr="00A061EB">
        <w:rPr>
          <w:rFonts w:asciiTheme="minorHAnsi" w:hAnsiTheme="minorHAnsi"/>
          <w:b/>
          <w:sz w:val="22"/>
          <w:szCs w:val="22"/>
        </w:rPr>
        <w:t xml:space="preserve"> access to credit; inputs and extension services; cost and reliability of transport networks)</w:t>
      </w:r>
      <w:r w:rsidR="00A91DAA" w:rsidRPr="00A061EB">
        <w:rPr>
          <w:rFonts w:asciiTheme="minorHAnsi" w:hAnsiTheme="minorHAnsi"/>
          <w:b/>
          <w:sz w:val="22"/>
          <w:szCs w:val="22"/>
        </w:rPr>
        <w:t xml:space="preserve">. </w:t>
      </w:r>
      <w:r w:rsidR="00212E42" w:rsidRPr="00A061EB">
        <w:rPr>
          <w:rFonts w:asciiTheme="minorHAnsi" w:hAnsiTheme="minorHAnsi"/>
          <w:b/>
          <w:sz w:val="22"/>
          <w:szCs w:val="22"/>
        </w:rPr>
        <w:t>As the criteria</w:t>
      </w:r>
      <w:r w:rsidR="00A91DAA" w:rsidRPr="005E1BA8">
        <w:rPr>
          <w:rFonts w:asciiTheme="minorHAnsi" w:hAnsiTheme="minorHAnsi"/>
          <w:b/>
          <w:sz w:val="22"/>
        </w:rPr>
        <w:t xml:space="preserve"> depends the focus of the final design –</w:t>
      </w:r>
      <w:r w:rsidR="00EA22C4" w:rsidRPr="005E1BA8">
        <w:rPr>
          <w:rFonts w:asciiTheme="minorHAnsi" w:hAnsiTheme="minorHAnsi"/>
          <w:b/>
          <w:sz w:val="22"/>
        </w:rPr>
        <w:t>this assessment could be conducted in February 2017.</w:t>
      </w:r>
    </w:p>
    <w:p w14:paraId="36F9D5BE" w14:textId="77777777" w:rsidR="002A4964" w:rsidRPr="00A061EB" w:rsidRDefault="002A4964" w:rsidP="00EA22C4">
      <w:pPr>
        <w:jc w:val="both"/>
        <w:rPr>
          <w:rFonts w:asciiTheme="minorHAnsi" w:hAnsiTheme="minorHAnsi"/>
          <w:b/>
          <w:sz w:val="22"/>
          <w:szCs w:val="22"/>
        </w:rPr>
      </w:pPr>
    </w:p>
    <w:p w14:paraId="174AEC72" w14:textId="64C6881D" w:rsidR="00EA22C4" w:rsidRPr="005E1BA8" w:rsidRDefault="00A061EB" w:rsidP="00EA22C4">
      <w:pPr>
        <w:jc w:val="both"/>
        <w:rPr>
          <w:rFonts w:asciiTheme="minorHAnsi" w:hAnsiTheme="minorHAnsi"/>
          <w:sz w:val="22"/>
        </w:rPr>
      </w:pPr>
      <w:r w:rsidRPr="00A061EB">
        <w:rPr>
          <w:rFonts w:asciiTheme="minorHAnsi" w:hAnsiTheme="minorHAnsi"/>
          <w:i/>
          <w:color w:val="ED7D31" w:themeColor="accent2"/>
          <w:sz w:val="22"/>
          <w:szCs w:val="22"/>
        </w:rPr>
        <w:lastRenderedPageBreak/>
        <w:t>4.1.2</w:t>
      </w:r>
      <w:r w:rsidR="00322A2C" w:rsidRPr="00A061EB">
        <w:rPr>
          <w:rFonts w:asciiTheme="minorHAnsi" w:hAnsiTheme="minorHAnsi"/>
          <w:i/>
          <w:color w:val="ED7D31" w:themeColor="accent2"/>
          <w:sz w:val="22"/>
          <w:szCs w:val="22"/>
        </w:rPr>
        <w:t xml:space="preserve">. </w:t>
      </w:r>
      <w:r w:rsidR="00EA22C4" w:rsidRPr="005E1BA8">
        <w:rPr>
          <w:rFonts w:asciiTheme="minorHAnsi" w:hAnsiTheme="minorHAnsi"/>
          <w:i/>
          <w:color w:val="ED7D31" w:themeColor="accent2"/>
          <w:sz w:val="22"/>
        </w:rPr>
        <w:t>Build Good Governance of ‘ready’ groups:</w:t>
      </w:r>
      <w:r w:rsidR="00EA22C4" w:rsidRPr="005E1BA8">
        <w:rPr>
          <w:rFonts w:asciiTheme="minorHAnsi" w:hAnsiTheme="minorHAnsi"/>
          <w:color w:val="ED7D31" w:themeColor="accent2"/>
          <w:sz w:val="22"/>
        </w:rPr>
        <w:t xml:space="preserve"> </w:t>
      </w:r>
      <w:r w:rsidR="00EA22C4" w:rsidRPr="005E1BA8">
        <w:rPr>
          <w:rFonts w:asciiTheme="minorHAnsi" w:hAnsiTheme="minorHAnsi"/>
          <w:sz w:val="22"/>
        </w:rPr>
        <w:t>following the readiness assessment and selection of groups</w:t>
      </w:r>
      <w:r w:rsidR="00EA22C4" w:rsidRPr="00A061EB">
        <w:rPr>
          <w:rFonts w:asciiTheme="minorHAnsi" w:hAnsiTheme="minorHAnsi"/>
          <w:sz w:val="22"/>
          <w:szCs w:val="22"/>
        </w:rPr>
        <w:t xml:space="preserve"> </w:t>
      </w:r>
      <w:r w:rsidR="00CE56C6" w:rsidRPr="00A061EB">
        <w:rPr>
          <w:rFonts w:asciiTheme="minorHAnsi" w:hAnsiTheme="minorHAnsi"/>
          <w:sz w:val="22"/>
          <w:szCs w:val="22"/>
        </w:rPr>
        <w:t>for the next phase,</w:t>
      </w:r>
      <w:r w:rsidR="00CE56C6" w:rsidRPr="005E1BA8">
        <w:rPr>
          <w:rFonts w:asciiTheme="minorHAnsi" w:hAnsiTheme="minorHAnsi"/>
          <w:sz w:val="22"/>
        </w:rPr>
        <w:t xml:space="preserve"> </w:t>
      </w:r>
      <w:r w:rsidR="006822FB" w:rsidRPr="005E1BA8">
        <w:rPr>
          <w:rFonts w:asciiTheme="minorHAnsi" w:hAnsiTheme="minorHAnsi"/>
          <w:b/>
          <w:sz w:val="22"/>
        </w:rPr>
        <w:t xml:space="preserve">the program should </w:t>
      </w:r>
      <w:r w:rsidR="00EA22C4" w:rsidRPr="005E1BA8">
        <w:rPr>
          <w:rFonts w:asciiTheme="minorHAnsi" w:hAnsiTheme="minorHAnsi"/>
          <w:b/>
          <w:sz w:val="22"/>
        </w:rPr>
        <w:t>sta</w:t>
      </w:r>
      <w:r w:rsidR="006822FB" w:rsidRPr="005E1BA8">
        <w:rPr>
          <w:rFonts w:asciiTheme="minorHAnsi" w:hAnsiTheme="minorHAnsi"/>
          <w:b/>
          <w:sz w:val="22"/>
        </w:rPr>
        <w:t>rt the process of developing</w:t>
      </w:r>
      <w:r w:rsidR="00EA22C4" w:rsidRPr="005E1BA8">
        <w:rPr>
          <w:rFonts w:asciiTheme="minorHAnsi" w:hAnsiTheme="minorHAnsi"/>
          <w:b/>
          <w:sz w:val="22"/>
        </w:rPr>
        <w:t xml:space="preserve"> good governance capacity, proces</w:t>
      </w:r>
      <w:r w:rsidR="006822FB" w:rsidRPr="005E1BA8">
        <w:rPr>
          <w:rFonts w:asciiTheme="minorHAnsi" w:hAnsiTheme="minorHAnsi"/>
          <w:b/>
          <w:sz w:val="22"/>
        </w:rPr>
        <w:t>ses and structures for groups</w:t>
      </w:r>
      <w:r w:rsidR="006822FB" w:rsidRPr="005E1BA8">
        <w:rPr>
          <w:rFonts w:asciiTheme="minorHAnsi" w:hAnsiTheme="minorHAnsi"/>
          <w:sz w:val="22"/>
        </w:rPr>
        <w:t xml:space="preserve">. </w:t>
      </w:r>
      <w:r w:rsidR="00EA22C4" w:rsidRPr="005E1BA8">
        <w:rPr>
          <w:rFonts w:asciiTheme="minorHAnsi" w:hAnsiTheme="minorHAnsi"/>
          <w:sz w:val="22"/>
        </w:rPr>
        <w:t xml:space="preserve">This is a long-term process </w:t>
      </w:r>
      <w:r w:rsidR="00393239" w:rsidRPr="00A061EB">
        <w:rPr>
          <w:rFonts w:asciiTheme="minorHAnsi" w:hAnsiTheme="minorHAnsi"/>
          <w:sz w:val="22"/>
          <w:szCs w:val="22"/>
        </w:rPr>
        <w:t xml:space="preserve">and </w:t>
      </w:r>
      <w:r w:rsidR="002A4964">
        <w:rPr>
          <w:rFonts w:asciiTheme="minorHAnsi" w:hAnsiTheme="minorHAnsi"/>
          <w:sz w:val="22"/>
          <w:szCs w:val="22"/>
        </w:rPr>
        <w:t>e</w:t>
      </w:r>
      <w:r w:rsidR="00A52C60" w:rsidRPr="00A061EB">
        <w:rPr>
          <w:rFonts w:asciiTheme="minorHAnsi" w:hAnsiTheme="minorHAnsi"/>
          <w:sz w:val="22"/>
          <w:szCs w:val="22"/>
        </w:rPr>
        <w:t>xpectations</w:t>
      </w:r>
      <w:r w:rsidR="00A52C60" w:rsidRPr="005E1BA8">
        <w:rPr>
          <w:rFonts w:asciiTheme="minorHAnsi" w:hAnsiTheme="minorHAnsi"/>
          <w:sz w:val="22"/>
        </w:rPr>
        <w:t xml:space="preserve"> should be managed as to what can be achieved by June 2017, however commencing this process now will position the program </w:t>
      </w:r>
      <w:r w:rsidR="00EA22C4" w:rsidRPr="005E1BA8">
        <w:rPr>
          <w:rFonts w:asciiTheme="minorHAnsi" w:hAnsiTheme="minorHAnsi"/>
          <w:sz w:val="22"/>
        </w:rPr>
        <w:t xml:space="preserve">to transition into the next phase. </w:t>
      </w:r>
    </w:p>
    <w:p w14:paraId="400D3472" w14:textId="5C2B1F41" w:rsidR="001155C2" w:rsidRPr="00A061EB" w:rsidRDefault="001155C2" w:rsidP="00EA22C4">
      <w:pPr>
        <w:jc w:val="both"/>
        <w:rPr>
          <w:rFonts w:asciiTheme="minorHAnsi" w:hAnsiTheme="minorHAnsi"/>
          <w:i/>
          <w:color w:val="ED7D31" w:themeColor="accent2"/>
          <w:sz w:val="22"/>
          <w:szCs w:val="22"/>
        </w:rPr>
      </w:pPr>
    </w:p>
    <w:p w14:paraId="305D96F3" w14:textId="165B7298" w:rsidR="00EA22C4" w:rsidRPr="005E1BA8" w:rsidRDefault="00A061EB" w:rsidP="00EA22C4">
      <w:pPr>
        <w:jc w:val="both"/>
        <w:rPr>
          <w:rFonts w:asciiTheme="minorHAnsi" w:hAnsiTheme="minorHAnsi"/>
          <w:color w:val="000000"/>
          <w:sz w:val="22"/>
        </w:rPr>
      </w:pPr>
      <w:r w:rsidRPr="00A061EB">
        <w:rPr>
          <w:rFonts w:asciiTheme="minorHAnsi" w:hAnsiTheme="minorHAnsi"/>
          <w:i/>
          <w:color w:val="ED7D31" w:themeColor="accent2"/>
          <w:sz w:val="22"/>
          <w:szCs w:val="22"/>
        </w:rPr>
        <w:t>4.1.3</w:t>
      </w:r>
      <w:r w:rsidR="00322A2C" w:rsidRPr="00A061EB">
        <w:rPr>
          <w:rFonts w:asciiTheme="minorHAnsi" w:hAnsiTheme="minorHAnsi"/>
          <w:i/>
          <w:color w:val="ED7D31" w:themeColor="accent2"/>
          <w:sz w:val="22"/>
          <w:szCs w:val="22"/>
        </w:rPr>
        <w:t xml:space="preserve"> </w:t>
      </w:r>
      <w:r w:rsidR="00CE56C6" w:rsidRPr="00A061EB">
        <w:rPr>
          <w:rFonts w:asciiTheme="minorHAnsi" w:hAnsiTheme="minorHAnsi"/>
          <w:i/>
          <w:color w:val="ED7D31" w:themeColor="accent2"/>
          <w:sz w:val="22"/>
          <w:szCs w:val="22"/>
        </w:rPr>
        <w:t>Develop partnerships with technical and research institutions</w:t>
      </w:r>
      <w:r w:rsidR="00EA22C4" w:rsidRPr="005E1BA8">
        <w:rPr>
          <w:rFonts w:asciiTheme="minorHAnsi" w:hAnsiTheme="minorHAnsi"/>
          <w:i/>
          <w:color w:val="ED7D31" w:themeColor="accent2"/>
          <w:sz w:val="22"/>
        </w:rPr>
        <w:t>:</w:t>
      </w:r>
      <w:r w:rsidR="00EA22C4" w:rsidRPr="005E1BA8">
        <w:rPr>
          <w:rFonts w:asciiTheme="minorHAnsi" w:hAnsiTheme="minorHAnsi"/>
          <w:color w:val="ED7D31" w:themeColor="accent2"/>
          <w:sz w:val="22"/>
        </w:rPr>
        <w:t xml:space="preserve"> </w:t>
      </w:r>
      <w:r w:rsidR="00EA22C4" w:rsidRPr="005E1BA8">
        <w:rPr>
          <w:rFonts w:asciiTheme="minorHAnsi" w:hAnsiTheme="minorHAnsi"/>
          <w:b/>
          <w:sz w:val="22"/>
        </w:rPr>
        <w:t>regardless of the balance between</w:t>
      </w:r>
      <w:r w:rsidR="00A52C60" w:rsidRPr="005E1BA8">
        <w:rPr>
          <w:rFonts w:asciiTheme="minorHAnsi" w:hAnsiTheme="minorHAnsi"/>
          <w:b/>
          <w:sz w:val="22"/>
        </w:rPr>
        <w:t xml:space="preserve"> </w:t>
      </w:r>
      <w:r w:rsidR="00EA22C4" w:rsidRPr="005E1BA8">
        <w:rPr>
          <w:rFonts w:asciiTheme="minorHAnsi" w:hAnsiTheme="minorHAnsi"/>
          <w:b/>
          <w:sz w:val="22"/>
        </w:rPr>
        <w:t xml:space="preserve">food security and </w:t>
      </w:r>
      <w:r w:rsidR="00A52C60" w:rsidRPr="005E1BA8">
        <w:rPr>
          <w:rFonts w:asciiTheme="minorHAnsi" w:hAnsiTheme="minorHAnsi"/>
          <w:b/>
          <w:sz w:val="22"/>
        </w:rPr>
        <w:t xml:space="preserve">economic empowerment through value-chain development </w:t>
      </w:r>
      <w:r w:rsidR="00B45CDC">
        <w:rPr>
          <w:rFonts w:asciiTheme="minorHAnsi" w:hAnsiTheme="minorHAnsi"/>
          <w:b/>
          <w:sz w:val="22"/>
        </w:rPr>
        <w:t>in the next phase, CARE</w:t>
      </w:r>
      <w:r w:rsidR="00A52C60" w:rsidRPr="005E1BA8">
        <w:rPr>
          <w:rFonts w:asciiTheme="minorHAnsi" w:hAnsiTheme="minorHAnsi"/>
          <w:b/>
          <w:sz w:val="22"/>
        </w:rPr>
        <w:t xml:space="preserve"> </w:t>
      </w:r>
      <w:r w:rsidR="00B45CDC">
        <w:rPr>
          <w:rFonts w:asciiTheme="minorHAnsi" w:hAnsiTheme="minorHAnsi"/>
          <w:b/>
          <w:sz w:val="22"/>
        </w:rPr>
        <w:t>should</w:t>
      </w:r>
      <w:r w:rsidR="00EA22C4" w:rsidRPr="005E1BA8">
        <w:rPr>
          <w:rFonts w:asciiTheme="minorHAnsi" w:hAnsiTheme="minorHAnsi"/>
          <w:b/>
          <w:sz w:val="22"/>
        </w:rPr>
        <w:t xml:space="preserve"> </w:t>
      </w:r>
      <w:r w:rsidR="00BC3EC6" w:rsidRPr="00A061EB">
        <w:rPr>
          <w:rFonts w:asciiTheme="minorHAnsi" w:hAnsiTheme="minorHAnsi"/>
          <w:b/>
          <w:sz w:val="22"/>
          <w:szCs w:val="22"/>
        </w:rPr>
        <w:t>partner</w:t>
      </w:r>
      <w:r w:rsidR="005430FB" w:rsidRPr="005E1BA8">
        <w:rPr>
          <w:rFonts w:asciiTheme="minorHAnsi" w:hAnsiTheme="minorHAnsi"/>
          <w:b/>
          <w:sz w:val="22"/>
        </w:rPr>
        <w:t xml:space="preserve"> </w:t>
      </w:r>
      <w:r w:rsidR="00A52C60" w:rsidRPr="005E1BA8">
        <w:rPr>
          <w:rFonts w:asciiTheme="minorHAnsi" w:hAnsiTheme="minorHAnsi"/>
          <w:b/>
          <w:sz w:val="22"/>
        </w:rPr>
        <w:t>with</w:t>
      </w:r>
      <w:r w:rsidR="00A52C60" w:rsidRPr="00A061EB">
        <w:rPr>
          <w:rFonts w:asciiTheme="minorHAnsi" w:hAnsiTheme="minorHAnsi"/>
          <w:b/>
          <w:sz w:val="22"/>
          <w:szCs w:val="22"/>
        </w:rPr>
        <w:t xml:space="preserve"> </w:t>
      </w:r>
      <w:r w:rsidR="00EA22C4" w:rsidRPr="00A061EB">
        <w:rPr>
          <w:rFonts w:asciiTheme="minorHAnsi" w:hAnsiTheme="minorHAnsi"/>
          <w:b/>
          <w:sz w:val="22"/>
          <w:szCs w:val="22"/>
        </w:rPr>
        <w:t xml:space="preserve">institutions </w:t>
      </w:r>
      <w:r w:rsidR="008B3CBA" w:rsidRPr="00A061EB">
        <w:rPr>
          <w:rFonts w:asciiTheme="minorHAnsi" w:hAnsiTheme="minorHAnsi"/>
          <w:b/>
          <w:sz w:val="22"/>
          <w:szCs w:val="22"/>
        </w:rPr>
        <w:t>which have</w:t>
      </w:r>
      <w:r w:rsidR="008B3CBA" w:rsidRPr="005E1BA8">
        <w:rPr>
          <w:rFonts w:asciiTheme="minorHAnsi" w:hAnsiTheme="minorHAnsi"/>
          <w:b/>
          <w:sz w:val="22"/>
        </w:rPr>
        <w:t xml:space="preserve"> </w:t>
      </w:r>
      <w:r w:rsidR="00EA22C4" w:rsidRPr="005E1BA8">
        <w:rPr>
          <w:rFonts w:asciiTheme="minorHAnsi" w:hAnsiTheme="minorHAnsi"/>
          <w:b/>
          <w:sz w:val="22"/>
        </w:rPr>
        <w:t xml:space="preserve">agricultural expertise and technical capacity </w:t>
      </w:r>
      <w:r w:rsidR="00A52C60" w:rsidRPr="005E1BA8">
        <w:rPr>
          <w:rFonts w:asciiTheme="minorHAnsi" w:hAnsiTheme="minorHAnsi"/>
          <w:b/>
          <w:sz w:val="22"/>
        </w:rPr>
        <w:t>remains critical</w:t>
      </w:r>
      <w:r w:rsidR="00EA22C4" w:rsidRPr="005E1BA8">
        <w:rPr>
          <w:rFonts w:asciiTheme="minorHAnsi" w:hAnsiTheme="minorHAnsi"/>
          <w:b/>
          <w:sz w:val="22"/>
        </w:rPr>
        <w:t>.</w:t>
      </w:r>
      <w:r w:rsidR="00EA22C4" w:rsidRPr="005E1BA8">
        <w:rPr>
          <w:rFonts w:asciiTheme="minorHAnsi" w:hAnsiTheme="minorHAnsi"/>
          <w:sz w:val="22"/>
        </w:rPr>
        <w:t xml:space="preserve"> For example, organisations su</w:t>
      </w:r>
      <w:r w:rsidR="00A52C60" w:rsidRPr="005E1BA8">
        <w:rPr>
          <w:rFonts w:asciiTheme="minorHAnsi" w:hAnsiTheme="minorHAnsi"/>
          <w:sz w:val="22"/>
        </w:rPr>
        <w:t xml:space="preserve">ch as FSA and </w:t>
      </w:r>
      <w:proofErr w:type="spellStart"/>
      <w:r w:rsidR="00A52C60" w:rsidRPr="005E1BA8">
        <w:rPr>
          <w:rFonts w:asciiTheme="minorHAnsi" w:hAnsiTheme="minorHAnsi"/>
          <w:sz w:val="22"/>
        </w:rPr>
        <w:t>Nasi</w:t>
      </w:r>
      <w:proofErr w:type="spellEnd"/>
      <w:r w:rsidR="00A52C60" w:rsidRPr="005E1BA8">
        <w:rPr>
          <w:rFonts w:asciiTheme="minorHAnsi" w:hAnsiTheme="minorHAnsi"/>
          <w:sz w:val="22"/>
        </w:rPr>
        <w:t xml:space="preserve"> Tuan </w:t>
      </w:r>
      <w:r w:rsidR="00EA22C4" w:rsidRPr="005E1BA8">
        <w:rPr>
          <w:rFonts w:asciiTheme="minorHAnsi" w:hAnsiTheme="minorHAnsi"/>
          <w:sz w:val="22"/>
        </w:rPr>
        <w:t>have significant expertise in the areas of crop selection and development; appropriate livestock selection and management; the formation and capacity development of farmer’s associations and the establishment of functioning cooperatives to se</w:t>
      </w:r>
      <w:r w:rsidR="00A52C60" w:rsidRPr="005E1BA8">
        <w:rPr>
          <w:rFonts w:asciiTheme="minorHAnsi" w:hAnsiTheme="minorHAnsi"/>
          <w:sz w:val="22"/>
        </w:rPr>
        <w:t>rvice a specific value chain. The program</w:t>
      </w:r>
      <w:r w:rsidR="00EA22C4" w:rsidRPr="005E1BA8">
        <w:rPr>
          <w:rFonts w:asciiTheme="minorHAnsi" w:hAnsiTheme="minorHAnsi"/>
          <w:sz w:val="22"/>
        </w:rPr>
        <w:t xml:space="preserve"> </w:t>
      </w:r>
      <w:r w:rsidR="00A52C60" w:rsidRPr="005E1BA8">
        <w:rPr>
          <w:rFonts w:asciiTheme="minorHAnsi" w:hAnsiTheme="minorHAnsi"/>
          <w:sz w:val="22"/>
        </w:rPr>
        <w:t>should seek to</w:t>
      </w:r>
      <w:r w:rsidR="00EA22C4" w:rsidRPr="005E1BA8">
        <w:rPr>
          <w:rFonts w:asciiTheme="minorHAnsi" w:hAnsiTheme="minorHAnsi"/>
          <w:sz w:val="22"/>
        </w:rPr>
        <w:t xml:space="preserve"> harness thi</w:t>
      </w:r>
      <w:r w:rsidR="00A52C60" w:rsidRPr="005E1BA8">
        <w:rPr>
          <w:rFonts w:asciiTheme="minorHAnsi" w:hAnsiTheme="minorHAnsi"/>
          <w:sz w:val="22"/>
        </w:rPr>
        <w:t>s expertise and learn from peer</w:t>
      </w:r>
      <w:r w:rsidR="00EA22C4" w:rsidRPr="005E1BA8">
        <w:rPr>
          <w:rFonts w:asciiTheme="minorHAnsi" w:hAnsiTheme="minorHAnsi"/>
          <w:sz w:val="22"/>
        </w:rPr>
        <w:t xml:space="preserve"> experiences in any future program. In addition, </w:t>
      </w:r>
      <w:r w:rsidR="00A35BDD" w:rsidRPr="005E1BA8">
        <w:rPr>
          <w:rFonts w:asciiTheme="minorHAnsi" w:hAnsiTheme="minorHAnsi"/>
          <w:sz w:val="22"/>
        </w:rPr>
        <w:t>CARE</w:t>
      </w:r>
      <w:r w:rsidR="00EA22C4" w:rsidRPr="005E1BA8">
        <w:rPr>
          <w:rFonts w:asciiTheme="minorHAnsi" w:hAnsiTheme="minorHAnsi"/>
          <w:sz w:val="22"/>
        </w:rPr>
        <w:t xml:space="preserve"> should be working with and through </w:t>
      </w:r>
      <w:r w:rsidR="00A52C60" w:rsidRPr="005E1BA8">
        <w:rPr>
          <w:rFonts w:asciiTheme="minorHAnsi" w:hAnsiTheme="minorHAnsi"/>
          <w:sz w:val="22"/>
        </w:rPr>
        <w:t xml:space="preserve">local </w:t>
      </w:r>
      <w:r w:rsidR="00EA22C4" w:rsidRPr="005E1BA8">
        <w:rPr>
          <w:rFonts w:asciiTheme="minorHAnsi" w:hAnsiTheme="minorHAnsi"/>
          <w:sz w:val="22"/>
        </w:rPr>
        <w:t>partners rather than being a direct implementer to ensure sustainability</w:t>
      </w:r>
      <w:r w:rsidR="006F5813" w:rsidRPr="005E1BA8">
        <w:rPr>
          <w:rFonts w:asciiTheme="minorHAnsi" w:hAnsiTheme="minorHAnsi"/>
          <w:sz w:val="22"/>
        </w:rPr>
        <w:t>,</w:t>
      </w:r>
      <w:r w:rsidR="00EA22C4" w:rsidRPr="005E1BA8">
        <w:rPr>
          <w:rFonts w:asciiTheme="minorHAnsi" w:hAnsiTheme="minorHAnsi"/>
          <w:sz w:val="22"/>
        </w:rPr>
        <w:t xml:space="preserve"> </w:t>
      </w:r>
      <w:r w:rsidR="00A52C60" w:rsidRPr="005E1BA8">
        <w:rPr>
          <w:rFonts w:asciiTheme="minorHAnsi" w:hAnsiTheme="minorHAnsi"/>
          <w:sz w:val="22"/>
        </w:rPr>
        <w:t>especially</w:t>
      </w:r>
      <w:r w:rsidR="00EA22C4" w:rsidRPr="005E1BA8">
        <w:rPr>
          <w:rFonts w:asciiTheme="minorHAnsi" w:hAnsiTheme="minorHAnsi"/>
          <w:sz w:val="22"/>
        </w:rPr>
        <w:t xml:space="preserve"> in a context where resources and</w:t>
      </w:r>
      <w:r w:rsidR="00A52C60" w:rsidRPr="005E1BA8">
        <w:rPr>
          <w:rFonts w:asciiTheme="minorHAnsi" w:hAnsiTheme="minorHAnsi"/>
          <w:sz w:val="22"/>
        </w:rPr>
        <w:t xml:space="preserve"> logistics are complex.</w:t>
      </w:r>
      <w:r w:rsidR="00F557F5">
        <w:rPr>
          <w:rFonts w:asciiTheme="minorHAnsi" w:hAnsiTheme="minorHAnsi"/>
          <w:sz w:val="22"/>
        </w:rPr>
        <w:t xml:space="preserve">  Partners in Vanuatu have capacity constraints and any partnerships would have to include capacity building.</w:t>
      </w:r>
      <w:r w:rsidR="00A52C60" w:rsidRPr="005E1BA8">
        <w:rPr>
          <w:rFonts w:asciiTheme="minorHAnsi" w:hAnsiTheme="minorHAnsi"/>
          <w:sz w:val="22"/>
        </w:rPr>
        <w:t xml:space="preserve">  </w:t>
      </w:r>
      <w:r w:rsidR="008B3CBA" w:rsidRPr="00A061EB">
        <w:rPr>
          <w:rFonts w:asciiTheme="minorHAnsi" w:hAnsiTheme="minorHAnsi"/>
          <w:b/>
          <w:sz w:val="22"/>
          <w:szCs w:val="22"/>
        </w:rPr>
        <w:t>The</w:t>
      </w:r>
      <w:r w:rsidR="00A52C60" w:rsidRPr="005E1BA8">
        <w:rPr>
          <w:rFonts w:asciiTheme="minorHAnsi" w:hAnsiTheme="minorHAnsi"/>
          <w:b/>
          <w:sz w:val="22"/>
        </w:rPr>
        <w:t xml:space="preserve"> program</w:t>
      </w:r>
      <w:r w:rsidR="00EA22C4" w:rsidRPr="005E1BA8">
        <w:rPr>
          <w:rFonts w:asciiTheme="minorHAnsi" w:hAnsiTheme="minorHAnsi"/>
          <w:b/>
          <w:sz w:val="22"/>
        </w:rPr>
        <w:t xml:space="preserve"> </w:t>
      </w:r>
      <w:r w:rsidR="008B3CBA" w:rsidRPr="00A061EB">
        <w:rPr>
          <w:rFonts w:asciiTheme="minorHAnsi" w:hAnsiTheme="minorHAnsi"/>
          <w:b/>
          <w:sz w:val="22"/>
          <w:szCs w:val="22"/>
        </w:rPr>
        <w:t xml:space="preserve">should </w:t>
      </w:r>
      <w:r w:rsidR="00EA22C4" w:rsidRPr="005E1BA8">
        <w:rPr>
          <w:rFonts w:asciiTheme="minorHAnsi" w:hAnsiTheme="minorHAnsi"/>
          <w:b/>
          <w:sz w:val="22"/>
        </w:rPr>
        <w:t>undertake a mapping exercise</w:t>
      </w:r>
      <w:r w:rsidR="00EA22C4" w:rsidRPr="00A061EB">
        <w:rPr>
          <w:rFonts w:asciiTheme="minorHAnsi" w:hAnsiTheme="minorHAnsi"/>
          <w:b/>
          <w:sz w:val="22"/>
          <w:szCs w:val="22"/>
        </w:rPr>
        <w:t xml:space="preserve"> </w:t>
      </w:r>
      <w:r w:rsidR="008B3CBA" w:rsidRPr="00A061EB">
        <w:rPr>
          <w:rFonts w:asciiTheme="minorHAnsi" w:hAnsiTheme="minorHAnsi"/>
          <w:b/>
          <w:sz w:val="22"/>
          <w:szCs w:val="22"/>
        </w:rPr>
        <w:t>and capacity assessment</w:t>
      </w:r>
      <w:r w:rsidR="008B3CBA" w:rsidRPr="005E1BA8">
        <w:rPr>
          <w:rFonts w:asciiTheme="minorHAnsi" w:hAnsiTheme="minorHAnsi"/>
          <w:b/>
          <w:sz w:val="22"/>
        </w:rPr>
        <w:t xml:space="preserve"> </w:t>
      </w:r>
      <w:r w:rsidR="00EA22C4" w:rsidRPr="005E1BA8">
        <w:rPr>
          <w:rFonts w:asciiTheme="minorHAnsi" w:hAnsiTheme="minorHAnsi"/>
          <w:b/>
          <w:sz w:val="22"/>
        </w:rPr>
        <w:t>of</w:t>
      </w:r>
      <w:r w:rsidR="00A52C60" w:rsidRPr="005E1BA8">
        <w:rPr>
          <w:rFonts w:asciiTheme="minorHAnsi" w:hAnsiTheme="minorHAnsi"/>
          <w:b/>
          <w:sz w:val="22"/>
        </w:rPr>
        <w:t xml:space="preserve"> all potential partners and </w:t>
      </w:r>
      <w:r w:rsidR="00EA22C4" w:rsidRPr="005E1BA8">
        <w:rPr>
          <w:rFonts w:asciiTheme="minorHAnsi" w:hAnsiTheme="minorHAnsi"/>
          <w:b/>
          <w:sz w:val="22"/>
        </w:rPr>
        <w:t>opport</w:t>
      </w:r>
      <w:r w:rsidR="00A52C60" w:rsidRPr="005E1BA8">
        <w:rPr>
          <w:rFonts w:asciiTheme="minorHAnsi" w:hAnsiTheme="minorHAnsi"/>
          <w:b/>
          <w:sz w:val="22"/>
        </w:rPr>
        <w:t>unities to complement current programming.</w:t>
      </w:r>
      <w:r w:rsidR="00A52C60" w:rsidRPr="005E1BA8">
        <w:rPr>
          <w:rFonts w:asciiTheme="minorHAnsi" w:hAnsiTheme="minorHAnsi"/>
          <w:sz w:val="22"/>
        </w:rPr>
        <w:t xml:space="preserve"> For example, </w:t>
      </w:r>
      <w:r w:rsidR="00EA22C4" w:rsidRPr="005E1BA8">
        <w:rPr>
          <w:rFonts w:asciiTheme="minorHAnsi" w:hAnsiTheme="minorHAnsi"/>
          <w:sz w:val="22"/>
        </w:rPr>
        <w:t xml:space="preserve">if </w:t>
      </w:r>
      <w:r w:rsidR="00A35BDD" w:rsidRPr="005E1BA8">
        <w:rPr>
          <w:rFonts w:asciiTheme="minorHAnsi" w:hAnsiTheme="minorHAnsi"/>
          <w:sz w:val="22"/>
        </w:rPr>
        <w:t>CARE</w:t>
      </w:r>
      <w:r w:rsidR="00A52C60" w:rsidRPr="005E1BA8">
        <w:rPr>
          <w:rFonts w:asciiTheme="minorHAnsi" w:hAnsiTheme="minorHAnsi"/>
          <w:sz w:val="22"/>
        </w:rPr>
        <w:t xml:space="preserve"> partners</w:t>
      </w:r>
      <w:r w:rsidR="00EA22C4" w:rsidRPr="005E1BA8">
        <w:rPr>
          <w:rFonts w:asciiTheme="minorHAnsi" w:hAnsiTheme="minorHAnsi"/>
          <w:sz w:val="22"/>
        </w:rPr>
        <w:t xml:space="preserve"> with a technical organisation </w:t>
      </w:r>
      <w:r w:rsidR="00A52C60" w:rsidRPr="005E1BA8">
        <w:rPr>
          <w:rFonts w:asciiTheme="minorHAnsi" w:hAnsiTheme="minorHAnsi"/>
          <w:sz w:val="22"/>
        </w:rPr>
        <w:t>in the peanut value chain – the technical partner</w:t>
      </w:r>
      <w:r w:rsidR="00EA22C4" w:rsidRPr="005E1BA8">
        <w:rPr>
          <w:rFonts w:asciiTheme="minorHAnsi" w:hAnsiTheme="minorHAnsi"/>
          <w:sz w:val="22"/>
        </w:rPr>
        <w:t xml:space="preserve"> can provide the agricultural expertise and </w:t>
      </w:r>
      <w:r w:rsidR="00A35BDD" w:rsidRPr="005E1BA8">
        <w:rPr>
          <w:rFonts w:asciiTheme="minorHAnsi" w:hAnsiTheme="minorHAnsi"/>
          <w:sz w:val="22"/>
        </w:rPr>
        <w:t>CARE</w:t>
      </w:r>
      <w:r w:rsidR="00EA22C4" w:rsidRPr="005E1BA8">
        <w:rPr>
          <w:rFonts w:asciiTheme="minorHAnsi" w:hAnsiTheme="minorHAnsi"/>
          <w:sz w:val="22"/>
        </w:rPr>
        <w:t xml:space="preserve"> can contribute to improved</w:t>
      </w:r>
      <w:r w:rsidR="00EA22C4" w:rsidRPr="005E1BA8">
        <w:rPr>
          <w:rFonts w:asciiTheme="minorHAnsi" w:hAnsiTheme="minorHAnsi"/>
          <w:color w:val="000000"/>
          <w:sz w:val="22"/>
        </w:rPr>
        <w:t xml:space="preserve"> productivity and quality by </w:t>
      </w:r>
      <w:r w:rsidR="00A52C60" w:rsidRPr="005E1BA8">
        <w:rPr>
          <w:rFonts w:asciiTheme="minorHAnsi" w:hAnsiTheme="minorHAnsi"/>
          <w:color w:val="000000"/>
          <w:sz w:val="22"/>
        </w:rPr>
        <w:t xml:space="preserve">building up group </w:t>
      </w:r>
      <w:r w:rsidR="008B3CBA" w:rsidRPr="00A061EB">
        <w:rPr>
          <w:rFonts w:asciiTheme="minorHAnsi" w:hAnsiTheme="minorHAnsi" w:cs="Calibri"/>
          <w:color w:val="000000"/>
          <w:sz w:val="22"/>
          <w:szCs w:val="22"/>
        </w:rPr>
        <w:t xml:space="preserve">good </w:t>
      </w:r>
      <w:r w:rsidR="00A52C60" w:rsidRPr="005E1BA8">
        <w:rPr>
          <w:rFonts w:asciiTheme="minorHAnsi" w:hAnsiTheme="minorHAnsi"/>
          <w:color w:val="000000"/>
          <w:sz w:val="22"/>
        </w:rPr>
        <w:t xml:space="preserve">governance and </w:t>
      </w:r>
      <w:r w:rsidR="00EA22C4" w:rsidRPr="005E1BA8">
        <w:rPr>
          <w:rFonts w:asciiTheme="minorHAnsi" w:hAnsiTheme="minorHAnsi"/>
          <w:color w:val="000000"/>
          <w:sz w:val="22"/>
        </w:rPr>
        <w:t>addressing</w:t>
      </w:r>
      <w:r w:rsidR="008B3CBA" w:rsidRPr="005E1BA8">
        <w:rPr>
          <w:rFonts w:asciiTheme="minorHAnsi" w:hAnsiTheme="minorHAnsi"/>
          <w:color w:val="000000"/>
          <w:sz w:val="22"/>
        </w:rPr>
        <w:t xml:space="preserve"> </w:t>
      </w:r>
      <w:r w:rsidR="008B3CBA" w:rsidRPr="00A061EB">
        <w:rPr>
          <w:rFonts w:asciiTheme="minorHAnsi" w:hAnsiTheme="minorHAnsi" w:cs="Calibri"/>
          <w:color w:val="000000"/>
          <w:sz w:val="22"/>
          <w:szCs w:val="22"/>
        </w:rPr>
        <w:t>the</w:t>
      </w:r>
      <w:r w:rsidR="00EA22C4" w:rsidRPr="00A061EB">
        <w:rPr>
          <w:rFonts w:asciiTheme="minorHAnsi" w:hAnsiTheme="minorHAnsi" w:cs="Calibri"/>
          <w:color w:val="000000"/>
          <w:sz w:val="22"/>
          <w:szCs w:val="22"/>
        </w:rPr>
        <w:t xml:space="preserve"> </w:t>
      </w:r>
      <w:r w:rsidR="00EA22C4" w:rsidRPr="005E1BA8">
        <w:rPr>
          <w:rFonts w:asciiTheme="minorHAnsi" w:hAnsiTheme="minorHAnsi"/>
          <w:color w:val="000000"/>
          <w:sz w:val="22"/>
        </w:rPr>
        <w:t xml:space="preserve">household-level gender inequitable norms that limit production where women are the ones providing </w:t>
      </w:r>
      <w:proofErr w:type="gramStart"/>
      <w:r w:rsidR="00EA22C4" w:rsidRPr="005E1BA8">
        <w:rPr>
          <w:rFonts w:asciiTheme="minorHAnsi" w:hAnsiTheme="minorHAnsi"/>
          <w:color w:val="000000"/>
          <w:sz w:val="22"/>
        </w:rPr>
        <w:t>the majority of</w:t>
      </w:r>
      <w:proofErr w:type="gramEnd"/>
      <w:r w:rsidR="00EA22C4" w:rsidRPr="005E1BA8">
        <w:rPr>
          <w:rFonts w:asciiTheme="minorHAnsi" w:hAnsiTheme="minorHAnsi"/>
          <w:color w:val="000000"/>
          <w:sz w:val="22"/>
        </w:rPr>
        <w:t xml:space="preserve"> the labour.</w:t>
      </w:r>
    </w:p>
    <w:p w14:paraId="55A1CE62" w14:textId="77777777" w:rsidR="001155C2" w:rsidRPr="00A061EB" w:rsidRDefault="001155C2" w:rsidP="00EA22C4">
      <w:pPr>
        <w:jc w:val="both"/>
        <w:rPr>
          <w:rFonts w:asciiTheme="minorHAnsi" w:hAnsiTheme="minorHAnsi" w:cs="Calibri"/>
          <w:i/>
          <w:color w:val="ED7D31" w:themeColor="accent2"/>
          <w:sz w:val="22"/>
          <w:szCs w:val="22"/>
        </w:rPr>
      </w:pPr>
    </w:p>
    <w:p w14:paraId="1174B156" w14:textId="7FDB6F68" w:rsidR="00EA22C4" w:rsidRPr="0034699D" w:rsidRDefault="00A061EB" w:rsidP="00EA22C4">
      <w:pPr>
        <w:jc w:val="both"/>
        <w:rPr>
          <w:rFonts w:asciiTheme="minorHAnsi" w:hAnsiTheme="minorHAnsi"/>
          <w:color w:val="000000"/>
          <w:sz w:val="22"/>
        </w:rPr>
      </w:pPr>
      <w:r w:rsidRPr="00A061EB">
        <w:rPr>
          <w:rFonts w:asciiTheme="minorHAnsi" w:hAnsiTheme="minorHAnsi" w:cs="Calibri"/>
          <w:i/>
          <w:color w:val="ED7D31" w:themeColor="accent2"/>
          <w:sz w:val="22"/>
          <w:szCs w:val="22"/>
        </w:rPr>
        <w:t>4.1.4</w:t>
      </w:r>
      <w:r w:rsidR="00322A2C" w:rsidRPr="00A061EB">
        <w:rPr>
          <w:rFonts w:asciiTheme="minorHAnsi" w:hAnsiTheme="minorHAnsi" w:cs="Calibri"/>
          <w:i/>
          <w:color w:val="ED7D31" w:themeColor="accent2"/>
          <w:sz w:val="22"/>
          <w:szCs w:val="22"/>
        </w:rPr>
        <w:t xml:space="preserve">. </w:t>
      </w:r>
      <w:r w:rsidR="00A52C60" w:rsidRPr="005E1BA8">
        <w:rPr>
          <w:rFonts w:asciiTheme="minorHAnsi" w:hAnsiTheme="minorHAnsi"/>
          <w:i/>
          <w:color w:val="ED7D31" w:themeColor="accent2"/>
          <w:sz w:val="22"/>
        </w:rPr>
        <w:t>Conduct</w:t>
      </w:r>
      <w:r w:rsidR="00EA22C4" w:rsidRPr="005E1BA8">
        <w:rPr>
          <w:rFonts w:asciiTheme="minorHAnsi" w:hAnsiTheme="minorHAnsi"/>
          <w:i/>
          <w:color w:val="ED7D31" w:themeColor="accent2"/>
          <w:sz w:val="22"/>
        </w:rPr>
        <w:t xml:space="preserve"> targeted studies</w:t>
      </w:r>
      <w:r w:rsidR="00A52C60" w:rsidRPr="005E1BA8">
        <w:rPr>
          <w:rFonts w:asciiTheme="minorHAnsi" w:hAnsiTheme="minorHAnsi"/>
          <w:i/>
          <w:color w:val="ED7D31" w:themeColor="accent2"/>
          <w:sz w:val="22"/>
        </w:rPr>
        <w:t xml:space="preserve"> only</w:t>
      </w:r>
      <w:r w:rsidR="00EA22C4" w:rsidRPr="005E1BA8">
        <w:rPr>
          <w:rFonts w:asciiTheme="minorHAnsi" w:hAnsiTheme="minorHAnsi"/>
          <w:i/>
          <w:color w:val="ED7D31" w:themeColor="accent2"/>
          <w:sz w:val="22"/>
        </w:rPr>
        <w:t>:</w:t>
      </w:r>
      <w:r w:rsidR="00EA22C4" w:rsidRPr="005E1BA8">
        <w:rPr>
          <w:rFonts w:asciiTheme="minorHAnsi" w:hAnsiTheme="minorHAnsi"/>
          <w:color w:val="ED7D31" w:themeColor="accent2"/>
          <w:sz w:val="22"/>
        </w:rPr>
        <w:t xml:space="preserve"> </w:t>
      </w:r>
      <w:r w:rsidR="00EA22C4" w:rsidRPr="0034699D">
        <w:rPr>
          <w:rFonts w:asciiTheme="minorHAnsi" w:hAnsiTheme="minorHAnsi"/>
          <w:color w:val="000000"/>
          <w:sz w:val="22"/>
        </w:rPr>
        <w:t>in terms of further research, aside fr</w:t>
      </w:r>
      <w:r w:rsidR="00A52C60" w:rsidRPr="0034699D">
        <w:rPr>
          <w:rFonts w:asciiTheme="minorHAnsi" w:hAnsiTheme="minorHAnsi"/>
          <w:color w:val="000000"/>
          <w:sz w:val="22"/>
        </w:rPr>
        <w:t xml:space="preserve">om the ‘readiness’ assessment it is recommended that </w:t>
      </w:r>
      <w:r w:rsidR="00A52C60" w:rsidRPr="0034699D">
        <w:rPr>
          <w:rFonts w:asciiTheme="minorHAnsi" w:hAnsiTheme="minorHAnsi"/>
          <w:b/>
          <w:color w:val="000000"/>
          <w:sz w:val="22"/>
        </w:rPr>
        <w:t>further research</w:t>
      </w:r>
      <w:r w:rsidR="008B3CBA" w:rsidRPr="0034699D">
        <w:rPr>
          <w:rFonts w:asciiTheme="minorHAnsi" w:hAnsiTheme="minorHAnsi"/>
          <w:b/>
          <w:color w:val="000000"/>
          <w:sz w:val="22"/>
        </w:rPr>
        <w:t xml:space="preserve"> </w:t>
      </w:r>
      <w:r w:rsidR="008B3CBA" w:rsidRPr="00A061EB">
        <w:rPr>
          <w:rFonts w:asciiTheme="minorHAnsi" w:hAnsiTheme="minorHAnsi" w:cs="Calibri"/>
          <w:b/>
          <w:color w:val="000000"/>
          <w:sz w:val="22"/>
          <w:szCs w:val="22"/>
        </w:rPr>
        <w:t>should be</w:t>
      </w:r>
      <w:r w:rsidR="00A52C60" w:rsidRPr="0034699D">
        <w:rPr>
          <w:rFonts w:asciiTheme="minorHAnsi" w:hAnsiTheme="minorHAnsi"/>
          <w:b/>
          <w:color w:val="000000"/>
          <w:sz w:val="22"/>
        </w:rPr>
        <w:t xml:space="preserve"> postponed </w:t>
      </w:r>
      <w:r w:rsidR="00EA22C4" w:rsidRPr="0034699D">
        <w:rPr>
          <w:rFonts w:asciiTheme="minorHAnsi" w:hAnsiTheme="minorHAnsi"/>
          <w:b/>
          <w:color w:val="000000"/>
          <w:sz w:val="22"/>
        </w:rPr>
        <w:t xml:space="preserve">until the design of the next phase has been finalised and </w:t>
      </w:r>
      <w:r w:rsidR="00A52C60" w:rsidRPr="0034699D">
        <w:rPr>
          <w:rFonts w:asciiTheme="minorHAnsi" w:hAnsiTheme="minorHAnsi"/>
          <w:b/>
          <w:color w:val="000000"/>
          <w:sz w:val="22"/>
        </w:rPr>
        <w:t>decisions have been made with regards to target</w:t>
      </w:r>
      <w:r w:rsidR="00EA22C4" w:rsidRPr="0034699D">
        <w:rPr>
          <w:rFonts w:asciiTheme="minorHAnsi" w:hAnsiTheme="minorHAnsi"/>
          <w:b/>
          <w:color w:val="000000"/>
          <w:sz w:val="22"/>
        </w:rPr>
        <w:t xml:space="preserve"> locations;</w:t>
      </w:r>
      <w:r w:rsidR="00A52C60" w:rsidRPr="0034699D">
        <w:rPr>
          <w:rFonts w:asciiTheme="minorHAnsi" w:hAnsiTheme="minorHAnsi"/>
          <w:b/>
          <w:color w:val="000000"/>
          <w:sz w:val="22"/>
        </w:rPr>
        <w:t xml:space="preserve"> goal and</w:t>
      </w:r>
      <w:r w:rsidR="00EA22C4" w:rsidRPr="0034699D">
        <w:rPr>
          <w:rFonts w:asciiTheme="minorHAnsi" w:hAnsiTheme="minorHAnsi"/>
          <w:b/>
          <w:color w:val="000000"/>
          <w:sz w:val="22"/>
        </w:rPr>
        <w:t xml:space="preserve"> objectives; </w:t>
      </w:r>
      <w:r w:rsidR="00A52C60" w:rsidRPr="0034699D">
        <w:rPr>
          <w:rFonts w:asciiTheme="minorHAnsi" w:hAnsiTheme="minorHAnsi"/>
          <w:b/>
          <w:color w:val="000000"/>
          <w:sz w:val="22"/>
        </w:rPr>
        <w:t xml:space="preserve">potential </w:t>
      </w:r>
      <w:r w:rsidR="00EA22C4" w:rsidRPr="0034699D">
        <w:rPr>
          <w:rFonts w:asciiTheme="minorHAnsi" w:hAnsiTheme="minorHAnsi"/>
          <w:b/>
          <w:color w:val="000000"/>
          <w:sz w:val="22"/>
        </w:rPr>
        <w:t xml:space="preserve">partnerships </w:t>
      </w:r>
      <w:r w:rsidR="00EA22C4" w:rsidRPr="0034699D">
        <w:rPr>
          <w:rFonts w:asciiTheme="minorHAnsi" w:hAnsiTheme="minorHAnsi"/>
          <w:color w:val="000000"/>
          <w:sz w:val="22"/>
        </w:rPr>
        <w:t>a</w:t>
      </w:r>
      <w:r w:rsidR="00A52C60" w:rsidRPr="0034699D">
        <w:rPr>
          <w:rFonts w:asciiTheme="minorHAnsi" w:hAnsiTheme="minorHAnsi"/>
          <w:color w:val="000000"/>
          <w:sz w:val="22"/>
        </w:rPr>
        <w:t xml:space="preserve">nd so on. At this point the program can </w:t>
      </w:r>
      <w:r w:rsidR="00EA22C4" w:rsidRPr="0034699D">
        <w:rPr>
          <w:rFonts w:asciiTheme="minorHAnsi" w:hAnsiTheme="minorHAnsi"/>
          <w:color w:val="000000"/>
          <w:sz w:val="22"/>
        </w:rPr>
        <w:t>develop and conduct a baseline study; gender-sensitive value chain analysis; stakeholder analysis; barrier analyses t</w:t>
      </w:r>
      <w:r w:rsidR="00A52C60" w:rsidRPr="0034699D">
        <w:rPr>
          <w:rFonts w:asciiTheme="minorHAnsi" w:hAnsiTheme="minorHAnsi"/>
          <w:color w:val="000000"/>
          <w:sz w:val="22"/>
        </w:rPr>
        <w:t xml:space="preserve">o inform EMB </w:t>
      </w:r>
      <w:r w:rsidR="00C63B8B">
        <w:rPr>
          <w:rFonts w:asciiTheme="minorHAnsi" w:hAnsiTheme="minorHAnsi"/>
          <w:color w:val="000000"/>
          <w:sz w:val="22"/>
        </w:rPr>
        <w:t xml:space="preserve">strategies </w:t>
      </w:r>
      <w:r w:rsidR="00EA22C4" w:rsidRPr="0034699D">
        <w:rPr>
          <w:rFonts w:asciiTheme="minorHAnsi" w:hAnsiTheme="minorHAnsi"/>
          <w:color w:val="000000"/>
          <w:sz w:val="22"/>
        </w:rPr>
        <w:t xml:space="preserve">with a clear purpose as to how they will inform the final selection </w:t>
      </w:r>
      <w:r w:rsidR="00642E66" w:rsidRPr="0034699D">
        <w:rPr>
          <w:rFonts w:asciiTheme="minorHAnsi" w:hAnsiTheme="minorHAnsi"/>
          <w:color w:val="000000"/>
          <w:sz w:val="22"/>
        </w:rPr>
        <w:t xml:space="preserve">and refinement </w:t>
      </w:r>
      <w:r w:rsidR="00EA22C4" w:rsidRPr="0034699D">
        <w:rPr>
          <w:rFonts w:asciiTheme="minorHAnsi" w:hAnsiTheme="minorHAnsi"/>
          <w:color w:val="000000"/>
          <w:sz w:val="22"/>
        </w:rPr>
        <w:t>of activities</w:t>
      </w:r>
      <w:r w:rsidR="00642E66" w:rsidRPr="0034699D">
        <w:rPr>
          <w:rFonts w:asciiTheme="minorHAnsi" w:hAnsiTheme="minorHAnsi"/>
          <w:color w:val="000000"/>
          <w:sz w:val="22"/>
        </w:rPr>
        <w:t xml:space="preserve"> during inception</w:t>
      </w:r>
      <w:r w:rsidR="00EA22C4" w:rsidRPr="0034699D">
        <w:rPr>
          <w:rFonts w:asciiTheme="minorHAnsi" w:hAnsiTheme="minorHAnsi"/>
          <w:color w:val="000000"/>
          <w:sz w:val="22"/>
        </w:rPr>
        <w:t>. From now until June the focu</w:t>
      </w:r>
      <w:r w:rsidR="00F557F5">
        <w:rPr>
          <w:rFonts w:asciiTheme="minorHAnsi" w:hAnsiTheme="minorHAnsi"/>
          <w:color w:val="000000"/>
          <w:sz w:val="22"/>
        </w:rPr>
        <w:t>s in terms of research</w:t>
      </w:r>
      <w:r w:rsidR="00EA22C4" w:rsidRPr="0034699D">
        <w:rPr>
          <w:rFonts w:asciiTheme="minorHAnsi" w:hAnsiTheme="minorHAnsi"/>
          <w:color w:val="000000"/>
          <w:sz w:val="22"/>
        </w:rPr>
        <w:t xml:space="preserve"> should be on consolidation the information already generated within the project and any relevant secondary sources of information. </w:t>
      </w:r>
    </w:p>
    <w:p w14:paraId="056F2665" w14:textId="77777777" w:rsidR="00286EFE" w:rsidRDefault="00286EFE" w:rsidP="00930553">
      <w:pPr>
        <w:jc w:val="both"/>
        <w:rPr>
          <w:rFonts w:asciiTheme="minorHAnsi" w:hAnsiTheme="minorHAnsi" w:cs="Calibri"/>
          <w:i/>
          <w:color w:val="ED7D31" w:themeColor="accent2"/>
          <w:sz w:val="22"/>
          <w:szCs w:val="22"/>
        </w:rPr>
      </w:pPr>
    </w:p>
    <w:p w14:paraId="44C3E78A" w14:textId="2CDD81C1" w:rsidR="00642E66" w:rsidRPr="0034699D" w:rsidRDefault="00286EFE" w:rsidP="00930553">
      <w:pPr>
        <w:jc w:val="both"/>
        <w:rPr>
          <w:rFonts w:asciiTheme="minorHAnsi" w:hAnsiTheme="minorHAnsi"/>
          <w:color w:val="000000"/>
          <w:sz w:val="22"/>
        </w:rPr>
      </w:pPr>
      <w:r>
        <w:rPr>
          <w:rFonts w:asciiTheme="minorHAnsi" w:hAnsiTheme="minorHAnsi" w:cs="Calibri"/>
          <w:i/>
          <w:color w:val="ED7D31" w:themeColor="accent2"/>
          <w:sz w:val="22"/>
          <w:szCs w:val="22"/>
        </w:rPr>
        <w:t>4.1.5</w:t>
      </w:r>
      <w:r w:rsidR="00322A2C" w:rsidRPr="00A061EB">
        <w:rPr>
          <w:rFonts w:asciiTheme="minorHAnsi" w:hAnsiTheme="minorHAnsi" w:cs="Calibri"/>
          <w:i/>
          <w:color w:val="ED7D31" w:themeColor="accent2"/>
          <w:sz w:val="22"/>
          <w:szCs w:val="22"/>
        </w:rPr>
        <w:t xml:space="preserve"> </w:t>
      </w:r>
      <w:r w:rsidR="00FC0BFA" w:rsidRPr="0034699D">
        <w:rPr>
          <w:rFonts w:asciiTheme="minorHAnsi" w:hAnsiTheme="minorHAnsi"/>
          <w:i/>
          <w:color w:val="ED7D31" w:themeColor="accent2"/>
          <w:sz w:val="22"/>
        </w:rPr>
        <w:t>Mainstream GBV:</w:t>
      </w:r>
      <w:r w:rsidR="00FC0BFA" w:rsidRPr="0034699D">
        <w:rPr>
          <w:rFonts w:asciiTheme="minorHAnsi" w:hAnsiTheme="minorHAnsi"/>
          <w:color w:val="ED7D31" w:themeColor="accent2"/>
          <w:sz w:val="22"/>
        </w:rPr>
        <w:t xml:space="preserve"> </w:t>
      </w:r>
      <w:r w:rsidR="00642E66" w:rsidRPr="0034699D">
        <w:rPr>
          <w:rFonts w:asciiTheme="minorHAnsi" w:hAnsiTheme="minorHAnsi"/>
          <w:color w:val="000000"/>
          <w:sz w:val="22"/>
        </w:rPr>
        <w:t>economic empowerment is considered a central programming strategy to reduce gender inequality and the experience of gender-based violence among women and girls. However, results from recent studies have yielded inconsistent evidence on the relationship between women’s economic empowerment interventions and the risk of GBV. For example, there is evidence to support the theory that WEE increases risk of GBV, possibly because increased empowerment challenges the status quo in the household, which can result in a male partner using violence to maintain his position. Alternatively, there is evidence indicating increased empowerment reduces GBV because educational or financial empowerment offers higher status in the household, which then decreases women’s risk of experiencing violence.</w:t>
      </w:r>
      <w:r w:rsidR="008B3CBA" w:rsidRPr="0034699D">
        <w:rPr>
          <w:rFonts w:asciiTheme="minorHAnsi" w:hAnsiTheme="minorHAnsi"/>
          <w:color w:val="000000"/>
          <w:sz w:val="22"/>
        </w:rPr>
        <w:t xml:space="preserve"> </w:t>
      </w:r>
      <w:r w:rsidR="00930553" w:rsidRPr="0034699D">
        <w:rPr>
          <w:rFonts w:asciiTheme="minorHAnsi" w:hAnsiTheme="minorHAnsi"/>
          <w:color w:val="000000"/>
          <w:sz w:val="22"/>
        </w:rPr>
        <w:t xml:space="preserve">The next phase of the program is likely to have a specific focus on GBV prevention and reduction, however </w:t>
      </w:r>
      <w:r w:rsidR="00930553" w:rsidRPr="0034699D">
        <w:rPr>
          <w:rFonts w:asciiTheme="minorHAnsi" w:hAnsiTheme="minorHAnsi"/>
          <w:b/>
          <w:color w:val="000000"/>
          <w:sz w:val="22"/>
        </w:rPr>
        <w:t>even though the current program does not have an explicit focus on GBV at the very least from a ‘do-no-harm’ approach</w:t>
      </w:r>
      <w:r w:rsidR="00197A2E">
        <w:rPr>
          <w:rFonts w:asciiTheme="minorHAnsi" w:hAnsiTheme="minorHAnsi" w:cs="Calibri"/>
          <w:b/>
          <w:color w:val="000000"/>
          <w:sz w:val="22"/>
          <w:szCs w:val="22"/>
        </w:rPr>
        <w:t xml:space="preserve"> CARE should: mapping referral services and ensuring that a community has access to services before starting an economic empowerment program</w:t>
      </w:r>
      <w:r w:rsidR="00197A2E">
        <w:rPr>
          <w:rFonts w:asciiTheme="minorHAnsi" w:hAnsiTheme="minorHAnsi"/>
          <w:b/>
          <w:color w:val="000000"/>
          <w:sz w:val="22"/>
        </w:rPr>
        <w:t>, and developing a protocol for referral to services.  If a community does not have access to formal services, CARE should work with service providers to facilitate access to GBV services before implementing the program.</w:t>
      </w:r>
    </w:p>
    <w:p w14:paraId="44CEC778" w14:textId="77777777" w:rsidR="003A510E" w:rsidRDefault="003A510E" w:rsidP="00A52C60">
      <w:pPr>
        <w:jc w:val="both"/>
        <w:rPr>
          <w:rFonts w:asciiTheme="minorHAnsi" w:hAnsiTheme="minorHAnsi" w:cs="Calibri"/>
          <w:i/>
          <w:color w:val="ED7D31" w:themeColor="accent2"/>
          <w:sz w:val="22"/>
          <w:szCs w:val="22"/>
        </w:rPr>
      </w:pPr>
    </w:p>
    <w:p w14:paraId="2A9674EC" w14:textId="30F1F6F9" w:rsidR="00A52C60" w:rsidRPr="0034699D" w:rsidRDefault="003A510E" w:rsidP="00A52C60">
      <w:pPr>
        <w:jc w:val="both"/>
        <w:rPr>
          <w:rFonts w:asciiTheme="minorHAnsi" w:hAnsiTheme="minorHAnsi"/>
          <w:color w:val="000000"/>
          <w:sz w:val="22"/>
        </w:rPr>
      </w:pPr>
      <w:r>
        <w:rPr>
          <w:rFonts w:asciiTheme="minorHAnsi" w:hAnsiTheme="minorHAnsi" w:cs="Calibri"/>
          <w:i/>
          <w:color w:val="ED7D31" w:themeColor="accent2"/>
          <w:sz w:val="22"/>
          <w:szCs w:val="22"/>
        </w:rPr>
        <w:lastRenderedPageBreak/>
        <w:t>4.1.6</w:t>
      </w:r>
      <w:r w:rsidR="00322A2C" w:rsidRPr="00A061EB">
        <w:rPr>
          <w:rFonts w:asciiTheme="minorHAnsi" w:hAnsiTheme="minorHAnsi" w:cs="Calibri"/>
          <w:i/>
          <w:color w:val="ED7D31" w:themeColor="accent2"/>
          <w:sz w:val="22"/>
          <w:szCs w:val="22"/>
        </w:rPr>
        <w:t xml:space="preserve"> </w:t>
      </w:r>
      <w:r w:rsidR="00A52C60" w:rsidRPr="0034699D">
        <w:rPr>
          <w:rFonts w:asciiTheme="minorHAnsi" w:hAnsiTheme="minorHAnsi"/>
          <w:i/>
          <w:color w:val="ED7D31" w:themeColor="accent2"/>
          <w:sz w:val="22"/>
        </w:rPr>
        <w:t>Improve documentation practices:</w:t>
      </w:r>
      <w:r w:rsidR="00A52C60" w:rsidRPr="0034699D">
        <w:rPr>
          <w:rFonts w:asciiTheme="minorHAnsi" w:hAnsiTheme="minorHAnsi"/>
          <w:color w:val="ED7D31" w:themeColor="accent2"/>
          <w:sz w:val="22"/>
        </w:rPr>
        <w:t xml:space="preserve"> </w:t>
      </w:r>
      <w:r w:rsidR="00A52C60" w:rsidRPr="0034699D">
        <w:rPr>
          <w:rFonts w:asciiTheme="minorHAnsi" w:hAnsiTheme="minorHAnsi"/>
          <w:color w:val="000000"/>
          <w:sz w:val="22"/>
        </w:rPr>
        <w:t xml:space="preserve">it would be useful to </w:t>
      </w:r>
      <w:r w:rsidR="00A52C60" w:rsidRPr="0034699D">
        <w:rPr>
          <w:rFonts w:asciiTheme="minorHAnsi" w:hAnsiTheme="minorHAnsi"/>
          <w:b/>
          <w:color w:val="000000"/>
          <w:sz w:val="22"/>
        </w:rPr>
        <w:t xml:space="preserve">document the experience and lessons learnt through </w:t>
      </w:r>
      <w:proofErr w:type="gramStart"/>
      <w:r w:rsidR="00A52C60" w:rsidRPr="0034699D">
        <w:rPr>
          <w:rFonts w:asciiTheme="minorHAnsi" w:hAnsiTheme="minorHAnsi"/>
          <w:b/>
          <w:color w:val="000000"/>
          <w:sz w:val="22"/>
        </w:rPr>
        <w:t>a number of</w:t>
      </w:r>
      <w:proofErr w:type="gramEnd"/>
      <w:r w:rsidR="00A52C60" w:rsidRPr="0034699D">
        <w:rPr>
          <w:rFonts w:asciiTheme="minorHAnsi" w:hAnsiTheme="minorHAnsi"/>
          <w:b/>
          <w:color w:val="000000"/>
          <w:sz w:val="22"/>
        </w:rPr>
        <w:t xml:space="preserve"> case-studies.</w:t>
      </w:r>
      <w:r w:rsidR="00A52C60" w:rsidRPr="0034699D">
        <w:rPr>
          <w:rFonts w:asciiTheme="minorHAnsi" w:hAnsiTheme="minorHAnsi"/>
          <w:color w:val="000000"/>
          <w:sz w:val="22"/>
        </w:rPr>
        <w:t xml:space="preserve"> Currently the focus of reporting has been at an output level, however drawing on existing monitoring reports and documenting some of the qualitative evidence into a case study format for the project would strengthen the learning from this phase of the program.</w:t>
      </w:r>
    </w:p>
    <w:p w14:paraId="4393C6B1" w14:textId="77777777" w:rsidR="001155C2" w:rsidRPr="00A061EB" w:rsidRDefault="001155C2" w:rsidP="00A93D90">
      <w:pPr>
        <w:tabs>
          <w:tab w:val="left" w:pos="4845"/>
        </w:tabs>
        <w:jc w:val="both"/>
        <w:outlineLvl w:val="0"/>
        <w:rPr>
          <w:rFonts w:asciiTheme="minorHAnsi" w:hAnsiTheme="minorHAnsi"/>
          <w:b/>
          <w:color w:val="ED7D31" w:themeColor="accent2"/>
          <w:sz w:val="22"/>
          <w:szCs w:val="22"/>
        </w:rPr>
      </w:pPr>
    </w:p>
    <w:p w14:paraId="691048C4" w14:textId="18EABCD7" w:rsidR="00EA22C4" w:rsidRPr="0034699D" w:rsidRDefault="00EA22C4" w:rsidP="00A93D90">
      <w:pPr>
        <w:tabs>
          <w:tab w:val="left" w:pos="4845"/>
        </w:tabs>
        <w:jc w:val="both"/>
        <w:outlineLvl w:val="0"/>
        <w:rPr>
          <w:rFonts w:asciiTheme="minorHAnsi" w:hAnsiTheme="minorHAnsi"/>
          <w:b/>
          <w:color w:val="ED7D31" w:themeColor="accent2"/>
          <w:sz w:val="22"/>
        </w:rPr>
      </w:pPr>
      <w:r w:rsidRPr="0034699D">
        <w:rPr>
          <w:rFonts w:asciiTheme="minorHAnsi" w:hAnsiTheme="minorHAnsi"/>
          <w:b/>
          <w:color w:val="ED7D31" w:themeColor="accent2"/>
          <w:sz w:val="22"/>
        </w:rPr>
        <w:t>RECOMME</w:t>
      </w:r>
      <w:r w:rsidR="002F098C" w:rsidRPr="0034699D">
        <w:rPr>
          <w:rFonts w:asciiTheme="minorHAnsi" w:hAnsiTheme="minorHAnsi"/>
          <w:b/>
          <w:color w:val="ED7D31" w:themeColor="accent2"/>
          <w:sz w:val="22"/>
        </w:rPr>
        <w:t xml:space="preserve">NDATIONS: </w:t>
      </w:r>
      <w:r w:rsidRPr="0034699D">
        <w:rPr>
          <w:rFonts w:asciiTheme="minorHAnsi" w:hAnsiTheme="minorHAnsi"/>
          <w:b/>
          <w:color w:val="ED7D31" w:themeColor="accent2"/>
          <w:sz w:val="22"/>
        </w:rPr>
        <w:t>LEFTEMAP SISTA II</w:t>
      </w:r>
      <w:r w:rsidR="002F098C" w:rsidRPr="0034699D">
        <w:rPr>
          <w:rFonts w:asciiTheme="minorHAnsi" w:hAnsiTheme="minorHAnsi"/>
          <w:b/>
          <w:color w:val="ED7D31" w:themeColor="accent2"/>
          <w:sz w:val="22"/>
        </w:rPr>
        <w:t xml:space="preserve"> (FY 17-21)</w:t>
      </w:r>
    </w:p>
    <w:p w14:paraId="3B13AB1E" w14:textId="00471BFD" w:rsidR="00182A99" w:rsidRPr="00A061EB" w:rsidRDefault="004A557C" w:rsidP="00A93D90">
      <w:pPr>
        <w:tabs>
          <w:tab w:val="left" w:pos="4845"/>
        </w:tabs>
        <w:jc w:val="both"/>
        <w:outlineLvl w:val="0"/>
        <w:rPr>
          <w:rFonts w:asciiTheme="minorHAnsi" w:hAnsiTheme="minorHAnsi"/>
          <w:b/>
          <w:color w:val="ED7D31" w:themeColor="accent2"/>
          <w:sz w:val="22"/>
          <w:szCs w:val="22"/>
        </w:rPr>
      </w:pPr>
      <w:r>
        <w:rPr>
          <w:rFonts w:asciiTheme="minorHAnsi" w:hAnsiTheme="minorHAnsi"/>
          <w:b/>
          <w:color w:val="ED7D31" w:themeColor="accent2"/>
          <w:sz w:val="22"/>
          <w:szCs w:val="22"/>
        </w:rPr>
        <w:t xml:space="preserve">4.2 </w:t>
      </w:r>
      <w:r w:rsidR="00EC33F7" w:rsidRPr="00A061EB">
        <w:rPr>
          <w:rFonts w:asciiTheme="minorHAnsi" w:hAnsiTheme="minorHAnsi"/>
          <w:b/>
          <w:color w:val="ED7D31" w:themeColor="accent2"/>
          <w:sz w:val="22"/>
          <w:szCs w:val="22"/>
        </w:rPr>
        <w:t>WOMEN’S ECONOMIC EMPOWERMENT</w:t>
      </w:r>
    </w:p>
    <w:p w14:paraId="0609611C" w14:textId="77777777" w:rsidR="003A510E" w:rsidRDefault="003A510E" w:rsidP="00EA22C4">
      <w:pPr>
        <w:tabs>
          <w:tab w:val="left" w:pos="4845"/>
        </w:tabs>
        <w:jc w:val="both"/>
        <w:rPr>
          <w:rFonts w:asciiTheme="minorHAnsi" w:hAnsiTheme="minorHAnsi"/>
          <w:i/>
          <w:color w:val="ED7D31" w:themeColor="accent2"/>
          <w:sz w:val="22"/>
          <w:szCs w:val="22"/>
        </w:rPr>
      </w:pPr>
    </w:p>
    <w:p w14:paraId="3C4C27AD" w14:textId="79C87CEA" w:rsidR="00EC33F7" w:rsidRPr="003A510E" w:rsidRDefault="003A510E" w:rsidP="00EA22C4">
      <w:pPr>
        <w:tabs>
          <w:tab w:val="left" w:pos="4845"/>
        </w:tabs>
        <w:jc w:val="both"/>
        <w:rPr>
          <w:rFonts w:asciiTheme="minorHAnsi" w:hAnsiTheme="minorHAnsi"/>
          <w:color w:val="000000" w:themeColor="text1"/>
          <w:sz w:val="22"/>
          <w:szCs w:val="22"/>
        </w:rPr>
      </w:pPr>
      <w:r w:rsidRPr="004A557C">
        <w:rPr>
          <w:rFonts w:asciiTheme="minorHAnsi" w:hAnsiTheme="minorHAnsi" w:cs="Calibri"/>
          <w:i/>
          <w:color w:val="ED7D31" w:themeColor="accent2"/>
          <w:sz w:val="22"/>
          <w:szCs w:val="22"/>
        </w:rPr>
        <w:t>4.2.1</w:t>
      </w:r>
      <w:r w:rsidR="00F9627E" w:rsidRPr="004A557C">
        <w:rPr>
          <w:rFonts w:asciiTheme="minorHAnsi" w:hAnsiTheme="minorHAnsi" w:cs="Calibri"/>
          <w:i/>
          <w:color w:val="ED7D31" w:themeColor="accent2"/>
          <w:sz w:val="22"/>
          <w:szCs w:val="22"/>
        </w:rPr>
        <w:t xml:space="preserve"> </w:t>
      </w:r>
      <w:r w:rsidR="00DA0144" w:rsidRPr="004A557C">
        <w:rPr>
          <w:rFonts w:asciiTheme="minorHAnsi" w:hAnsiTheme="minorHAnsi" w:cs="Calibri"/>
          <w:i/>
          <w:color w:val="ED7D31" w:themeColor="accent2"/>
          <w:sz w:val="22"/>
          <w:szCs w:val="22"/>
        </w:rPr>
        <w:t>Integrate food security and the value chain approach</w:t>
      </w:r>
      <w:r w:rsidR="00EC33F7" w:rsidRPr="003A510E">
        <w:rPr>
          <w:rFonts w:asciiTheme="minorHAnsi" w:hAnsiTheme="minorHAnsi"/>
          <w:i/>
          <w:color w:val="000000" w:themeColor="text1"/>
          <w:sz w:val="22"/>
          <w:szCs w:val="22"/>
        </w:rPr>
        <w:t>:</w:t>
      </w:r>
      <w:r w:rsidR="00F9627E" w:rsidRPr="003A510E">
        <w:rPr>
          <w:rFonts w:asciiTheme="minorHAnsi" w:hAnsiTheme="minorHAnsi"/>
          <w:i/>
          <w:color w:val="000000" w:themeColor="text1"/>
          <w:sz w:val="22"/>
          <w:szCs w:val="22"/>
        </w:rPr>
        <w:t xml:space="preserve"> </w:t>
      </w:r>
      <w:r w:rsidR="00DA0144" w:rsidRPr="003A510E">
        <w:rPr>
          <w:rFonts w:asciiTheme="minorHAnsi" w:hAnsiTheme="minorHAnsi"/>
          <w:color w:val="000000" w:themeColor="text1"/>
          <w:sz w:val="22"/>
          <w:szCs w:val="22"/>
        </w:rPr>
        <w:t xml:space="preserve">to some extent the program is ‘locked’ into addressing women’s economic </w:t>
      </w:r>
      <w:r w:rsidR="006F6AEA" w:rsidRPr="003A510E">
        <w:rPr>
          <w:rFonts w:asciiTheme="minorHAnsi" w:hAnsiTheme="minorHAnsi"/>
          <w:color w:val="000000" w:themeColor="text1"/>
          <w:sz w:val="22"/>
          <w:szCs w:val="22"/>
        </w:rPr>
        <w:t>empowerment</w:t>
      </w:r>
      <w:r w:rsidR="00DA0144" w:rsidRPr="003A510E">
        <w:rPr>
          <w:rFonts w:asciiTheme="minorHAnsi" w:hAnsiTheme="minorHAnsi"/>
          <w:color w:val="000000" w:themeColor="text1"/>
          <w:sz w:val="22"/>
          <w:szCs w:val="22"/>
        </w:rPr>
        <w:t xml:space="preserve"> </w:t>
      </w:r>
      <w:r w:rsidR="00F356FF" w:rsidRPr="003A510E">
        <w:rPr>
          <w:rFonts w:asciiTheme="minorHAnsi" w:hAnsiTheme="minorHAnsi"/>
          <w:color w:val="000000" w:themeColor="text1"/>
          <w:sz w:val="22"/>
          <w:szCs w:val="22"/>
        </w:rPr>
        <w:t xml:space="preserve">(through a value chain approach) </w:t>
      </w:r>
      <w:r w:rsidR="00DA0144" w:rsidRPr="003A510E">
        <w:rPr>
          <w:rFonts w:asciiTheme="minorHAnsi" w:hAnsiTheme="minorHAnsi"/>
          <w:color w:val="000000" w:themeColor="text1"/>
          <w:sz w:val="22"/>
          <w:szCs w:val="22"/>
        </w:rPr>
        <w:t>under the next phase, however</w:t>
      </w:r>
      <w:r w:rsidR="00DA0144" w:rsidRPr="003A510E">
        <w:rPr>
          <w:rFonts w:asciiTheme="minorHAnsi" w:hAnsiTheme="minorHAnsi"/>
          <w:i/>
          <w:color w:val="000000" w:themeColor="text1"/>
          <w:sz w:val="22"/>
          <w:szCs w:val="22"/>
        </w:rPr>
        <w:t xml:space="preserve"> </w:t>
      </w:r>
      <w:r w:rsidR="00F9627E" w:rsidRPr="003A510E">
        <w:rPr>
          <w:rFonts w:asciiTheme="minorHAnsi" w:hAnsiTheme="minorHAnsi"/>
          <w:color w:val="000000" w:themeColor="text1"/>
          <w:sz w:val="22"/>
          <w:szCs w:val="22"/>
        </w:rPr>
        <w:t xml:space="preserve">as discussed earlier </w:t>
      </w:r>
      <w:r w:rsidR="006F6AEA" w:rsidRPr="003A510E">
        <w:rPr>
          <w:rFonts w:asciiTheme="minorHAnsi" w:hAnsiTheme="minorHAnsi"/>
          <w:color w:val="000000" w:themeColor="text1"/>
          <w:sz w:val="22"/>
          <w:szCs w:val="22"/>
        </w:rPr>
        <w:t xml:space="preserve">agricultural </w:t>
      </w:r>
      <w:r w:rsidR="00F9627E" w:rsidRPr="003A510E">
        <w:rPr>
          <w:rFonts w:asciiTheme="minorHAnsi" w:hAnsiTheme="minorHAnsi"/>
          <w:color w:val="000000" w:themeColor="text1"/>
          <w:sz w:val="22"/>
          <w:szCs w:val="22"/>
        </w:rPr>
        <w:t xml:space="preserve">production is at or below subsistence level </w:t>
      </w:r>
      <w:r w:rsidR="00DA0144" w:rsidRPr="003A510E">
        <w:rPr>
          <w:rFonts w:asciiTheme="minorHAnsi" w:hAnsiTheme="minorHAnsi"/>
          <w:color w:val="000000" w:themeColor="text1"/>
          <w:sz w:val="22"/>
          <w:szCs w:val="22"/>
        </w:rPr>
        <w:t xml:space="preserve">meaning that </w:t>
      </w:r>
      <w:r w:rsidR="006F6AEA" w:rsidRPr="003A510E">
        <w:rPr>
          <w:rFonts w:asciiTheme="minorHAnsi" w:hAnsiTheme="minorHAnsi"/>
          <w:color w:val="000000" w:themeColor="text1"/>
          <w:sz w:val="22"/>
          <w:szCs w:val="22"/>
        </w:rPr>
        <w:t xml:space="preserve">many of the project participants and would-be participants in a value chain program component are facing food insecurity. </w:t>
      </w:r>
      <w:r w:rsidR="0071595A" w:rsidRPr="003A510E">
        <w:rPr>
          <w:rFonts w:asciiTheme="minorHAnsi" w:hAnsiTheme="minorHAnsi"/>
          <w:b/>
          <w:color w:val="000000" w:themeColor="text1"/>
          <w:sz w:val="22"/>
          <w:szCs w:val="22"/>
        </w:rPr>
        <w:t xml:space="preserve">The program should </w:t>
      </w:r>
      <w:r w:rsidR="00DA0144" w:rsidRPr="003A510E">
        <w:rPr>
          <w:rFonts w:asciiTheme="minorHAnsi" w:hAnsiTheme="minorHAnsi"/>
          <w:b/>
          <w:color w:val="000000" w:themeColor="text1"/>
          <w:sz w:val="22"/>
          <w:szCs w:val="22"/>
        </w:rPr>
        <w:t xml:space="preserve">seek to integrate food security and the value chain approach, making improved food security </w:t>
      </w:r>
      <w:r w:rsidR="00F356FF" w:rsidRPr="003A510E">
        <w:rPr>
          <w:rFonts w:asciiTheme="minorHAnsi" w:hAnsiTheme="minorHAnsi"/>
          <w:b/>
          <w:color w:val="000000" w:themeColor="text1"/>
          <w:sz w:val="22"/>
          <w:szCs w:val="22"/>
        </w:rPr>
        <w:t>an explicit program outcome</w:t>
      </w:r>
      <w:r w:rsidR="00F356FF" w:rsidRPr="003A510E">
        <w:rPr>
          <w:rFonts w:asciiTheme="minorHAnsi" w:hAnsiTheme="minorHAnsi"/>
          <w:color w:val="000000" w:themeColor="text1"/>
          <w:sz w:val="22"/>
          <w:szCs w:val="22"/>
        </w:rPr>
        <w:t xml:space="preserve">. To achieve this, prior to value chain selection the program should understand food insecurity across the program coverage area (number of islands).  It is important to identify the predominant food security concerns in the targeted area or population as well as the underlying causes of food insecurity. </w:t>
      </w:r>
      <w:r w:rsidR="006F6AEA" w:rsidRPr="003A510E">
        <w:rPr>
          <w:rFonts w:asciiTheme="minorHAnsi" w:hAnsiTheme="minorHAnsi"/>
          <w:color w:val="000000" w:themeColor="text1"/>
          <w:sz w:val="22"/>
          <w:szCs w:val="22"/>
        </w:rPr>
        <w:t>The results of the analysis should drive value chain selection and development.</w:t>
      </w:r>
    </w:p>
    <w:p w14:paraId="3EB5BF4D" w14:textId="77777777" w:rsidR="00E07488" w:rsidRDefault="00E07488" w:rsidP="00EA22C4">
      <w:pPr>
        <w:tabs>
          <w:tab w:val="left" w:pos="4845"/>
        </w:tabs>
        <w:jc w:val="both"/>
        <w:rPr>
          <w:rFonts w:asciiTheme="minorHAnsi" w:hAnsiTheme="minorHAnsi"/>
          <w:color w:val="000000" w:themeColor="text1"/>
          <w:sz w:val="22"/>
          <w:szCs w:val="22"/>
        </w:rPr>
      </w:pPr>
    </w:p>
    <w:p w14:paraId="6E924C50" w14:textId="7A8D2C78" w:rsidR="00F356FF" w:rsidRPr="003A510E" w:rsidRDefault="00F356FF" w:rsidP="00EA22C4">
      <w:pPr>
        <w:tabs>
          <w:tab w:val="left" w:pos="4845"/>
        </w:tabs>
        <w:jc w:val="both"/>
        <w:rPr>
          <w:rFonts w:asciiTheme="minorHAnsi" w:hAnsiTheme="minorHAnsi"/>
          <w:color w:val="000000" w:themeColor="text1"/>
          <w:sz w:val="22"/>
          <w:szCs w:val="22"/>
        </w:rPr>
      </w:pPr>
      <w:r w:rsidRPr="003A510E">
        <w:rPr>
          <w:rFonts w:asciiTheme="minorHAnsi" w:hAnsiTheme="minorHAnsi"/>
          <w:color w:val="000000" w:themeColor="text1"/>
          <w:sz w:val="22"/>
          <w:szCs w:val="22"/>
        </w:rPr>
        <w:t xml:space="preserve">In terms of value chain selection, it is beyond the capacity of this review to make recommendations on specific value chains </w:t>
      </w:r>
      <w:r w:rsidR="00B37D3B" w:rsidRPr="003A510E">
        <w:rPr>
          <w:rFonts w:asciiTheme="minorHAnsi" w:hAnsiTheme="minorHAnsi"/>
          <w:color w:val="000000" w:themeColor="text1"/>
          <w:sz w:val="22"/>
          <w:szCs w:val="22"/>
        </w:rPr>
        <w:t>appropriate for the</w:t>
      </w:r>
      <w:r w:rsidR="00614E62" w:rsidRPr="003A510E">
        <w:rPr>
          <w:rFonts w:asciiTheme="minorHAnsi" w:hAnsiTheme="minorHAnsi"/>
          <w:color w:val="000000" w:themeColor="text1"/>
          <w:sz w:val="22"/>
          <w:szCs w:val="22"/>
        </w:rPr>
        <w:t xml:space="preserve"> different </w:t>
      </w:r>
      <w:r w:rsidRPr="003A510E">
        <w:rPr>
          <w:rFonts w:asciiTheme="minorHAnsi" w:hAnsiTheme="minorHAnsi"/>
          <w:color w:val="000000" w:themeColor="text1"/>
          <w:sz w:val="22"/>
          <w:szCs w:val="22"/>
        </w:rPr>
        <w:t>islands</w:t>
      </w:r>
      <w:r w:rsidR="00614E62" w:rsidRPr="003A510E">
        <w:rPr>
          <w:rFonts w:asciiTheme="minorHAnsi" w:hAnsiTheme="minorHAnsi"/>
          <w:color w:val="000000" w:themeColor="text1"/>
          <w:sz w:val="22"/>
          <w:szCs w:val="22"/>
        </w:rPr>
        <w:t xml:space="preserve"> in </w:t>
      </w:r>
      <w:r w:rsidR="00BF3AAA" w:rsidRPr="003A510E">
        <w:rPr>
          <w:rFonts w:asciiTheme="minorHAnsi" w:hAnsiTheme="minorHAnsi"/>
          <w:color w:val="000000" w:themeColor="text1"/>
          <w:sz w:val="22"/>
          <w:szCs w:val="22"/>
        </w:rPr>
        <w:t>TAFEA</w:t>
      </w:r>
      <w:r w:rsidR="00614E62" w:rsidRPr="003A510E">
        <w:rPr>
          <w:rFonts w:asciiTheme="minorHAnsi" w:hAnsiTheme="minorHAnsi"/>
          <w:color w:val="000000" w:themeColor="text1"/>
          <w:sz w:val="22"/>
          <w:szCs w:val="22"/>
        </w:rPr>
        <w:t xml:space="preserve"> Province</w:t>
      </w:r>
      <w:r w:rsidRPr="003A510E">
        <w:rPr>
          <w:rFonts w:asciiTheme="minorHAnsi" w:hAnsiTheme="minorHAnsi"/>
          <w:color w:val="000000" w:themeColor="text1"/>
          <w:sz w:val="22"/>
          <w:szCs w:val="22"/>
        </w:rPr>
        <w:t xml:space="preserve">. </w:t>
      </w:r>
      <w:proofErr w:type="gramStart"/>
      <w:r w:rsidRPr="003A510E">
        <w:rPr>
          <w:rFonts w:asciiTheme="minorHAnsi" w:hAnsiTheme="minorHAnsi"/>
          <w:color w:val="000000" w:themeColor="text1"/>
          <w:sz w:val="22"/>
          <w:szCs w:val="22"/>
        </w:rPr>
        <w:t>However</w:t>
      </w:r>
      <w:proofErr w:type="gramEnd"/>
      <w:r w:rsidRPr="003A510E">
        <w:rPr>
          <w:rFonts w:asciiTheme="minorHAnsi" w:hAnsiTheme="minorHAnsi"/>
          <w:color w:val="000000" w:themeColor="text1"/>
          <w:sz w:val="22"/>
          <w:szCs w:val="22"/>
        </w:rPr>
        <w:t xml:space="preserve"> there are a number of </w:t>
      </w:r>
      <w:r w:rsidR="00E07488">
        <w:rPr>
          <w:rFonts w:asciiTheme="minorHAnsi" w:hAnsiTheme="minorHAnsi"/>
          <w:color w:val="000000" w:themeColor="text1"/>
          <w:sz w:val="22"/>
          <w:szCs w:val="22"/>
        </w:rPr>
        <w:t>best-practi</w:t>
      </w:r>
      <w:r w:rsidR="00B06807" w:rsidRPr="003A510E">
        <w:rPr>
          <w:rFonts w:asciiTheme="minorHAnsi" w:hAnsiTheme="minorHAnsi"/>
          <w:color w:val="000000" w:themeColor="text1"/>
          <w:sz w:val="22"/>
          <w:szCs w:val="22"/>
        </w:rPr>
        <w:t xml:space="preserve">ce </w:t>
      </w:r>
      <w:r w:rsidRPr="003A510E">
        <w:rPr>
          <w:rFonts w:asciiTheme="minorHAnsi" w:hAnsiTheme="minorHAnsi"/>
          <w:color w:val="000000" w:themeColor="text1"/>
          <w:sz w:val="22"/>
          <w:szCs w:val="22"/>
        </w:rPr>
        <w:t xml:space="preserve">principles relevant to </w:t>
      </w:r>
      <w:r w:rsidR="00BF3AAA" w:rsidRPr="003A510E">
        <w:rPr>
          <w:rFonts w:asciiTheme="minorHAnsi" w:hAnsiTheme="minorHAnsi"/>
          <w:color w:val="000000" w:themeColor="text1"/>
          <w:sz w:val="22"/>
          <w:szCs w:val="22"/>
        </w:rPr>
        <w:t>TAFEA</w:t>
      </w:r>
      <w:r w:rsidRPr="003A510E">
        <w:rPr>
          <w:rFonts w:asciiTheme="minorHAnsi" w:hAnsiTheme="minorHAnsi"/>
          <w:color w:val="000000" w:themeColor="text1"/>
          <w:sz w:val="22"/>
          <w:szCs w:val="22"/>
        </w:rPr>
        <w:t xml:space="preserve"> Province to consider when selecting value chains under the new phase:</w:t>
      </w:r>
    </w:p>
    <w:p w14:paraId="3D3F7A06" w14:textId="59E59CDF" w:rsidR="00F356FF" w:rsidRPr="003A510E" w:rsidRDefault="00B37D3B" w:rsidP="0092443D">
      <w:pPr>
        <w:pStyle w:val="ListParagraph"/>
        <w:numPr>
          <w:ilvl w:val="0"/>
          <w:numId w:val="30"/>
        </w:numPr>
        <w:tabs>
          <w:tab w:val="left" w:pos="4845"/>
        </w:tabs>
        <w:spacing w:before="120" w:after="120"/>
        <w:ind w:left="714" w:hanging="357"/>
        <w:contextualSpacing w:val="0"/>
        <w:jc w:val="both"/>
        <w:rPr>
          <w:rFonts w:asciiTheme="minorHAnsi" w:hAnsiTheme="minorHAnsi"/>
          <w:color w:val="000000" w:themeColor="text1"/>
          <w:sz w:val="22"/>
          <w:szCs w:val="22"/>
        </w:rPr>
      </w:pPr>
      <w:r w:rsidRPr="003A510E">
        <w:rPr>
          <w:rFonts w:asciiTheme="minorHAnsi" w:hAnsiTheme="minorHAnsi"/>
          <w:b/>
          <w:color w:val="000000" w:themeColor="text1"/>
          <w:sz w:val="22"/>
          <w:szCs w:val="22"/>
        </w:rPr>
        <w:t>Consider context as part of value chain selection:</w:t>
      </w:r>
      <w:r w:rsidRPr="003A510E">
        <w:rPr>
          <w:rFonts w:asciiTheme="minorHAnsi" w:hAnsiTheme="minorHAnsi"/>
          <w:color w:val="000000" w:themeColor="text1"/>
          <w:sz w:val="22"/>
          <w:szCs w:val="22"/>
        </w:rPr>
        <w:t xml:space="preserve"> f</w:t>
      </w:r>
      <w:r w:rsidR="00614E62" w:rsidRPr="003A510E">
        <w:rPr>
          <w:rFonts w:asciiTheme="minorHAnsi" w:hAnsiTheme="minorHAnsi"/>
          <w:color w:val="000000" w:themeColor="text1"/>
          <w:sz w:val="22"/>
          <w:szCs w:val="22"/>
        </w:rPr>
        <w:t>or those islands/communities where</w:t>
      </w:r>
      <w:r w:rsidR="00F356FF" w:rsidRPr="003A510E">
        <w:rPr>
          <w:rFonts w:asciiTheme="minorHAnsi" w:hAnsiTheme="minorHAnsi"/>
          <w:color w:val="000000" w:themeColor="text1"/>
          <w:sz w:val="22"/>
          <w:szCs w:val="22"/>
        </w:rPr>
        <w:t xml:space="preserve"> </w:t>
      </w:r>
      <w:r w:rsidRPr="003A510E">
        <w:rPr>
          <w:rFonts w:asciiTheme="minorHAnsi" w:hAnsiTheme="minorHAnsi"/>
          <w:color w:val="000000" w:themeColor="text1"/>
          <w:sz w:val="22"/>
          <w:szCs w:val="22"/>
        </w:rPr>
        <w:t xml:space="preserve">there is potential to increase </w:t>
      </w:r>
      <w:r w:rsidR="00F356FF" w:rsidRPr="003A510E">
        <w:rPr>
          <w:rFonts w:asciiTheme="minorHAnsi" w:hAnsiTheme="minorHAnsi"/>
          <w:color w:val="000000" w:themeColor="text1"/>
          <w:sz w:val="22"/>
          <w:szCs w:val="22"/>
        </w:rPr>
        <w:t xml:space="preserve">agriculture </w:t>
      </w:r>
      <w:r w:rsidRPr="003A510E">
        <w:rPr>
          <w:rFonts w:asciiTheme="minorHAnsi" w:hAnsiTheme="minorHAnsi"/>
          <w:color w:val="000000" w:themeColor="text1"/>
          <w:sz w:val="22"/>
          <w:szCs w:val="22"/>
        </w:rPr>
        <w:t xml:space="preserve">production value chain selection should seek to increase both food availability and income generation. Ensuring availability of food may require a combination of increasing production, reducing post-harvest losses, improving market efficiency of staple foods, and strengthening market flows to link areas of surplus and deficit (e.g. Middlebush and </w:t>
      </w:r>
      <w:proofErr w:type="spellStart"/>
      <w:r w:rsidRPr="003A510E">
        <w:rPr>
          <w:rFonts w:asciiTheme="minorHAnsi" w:hAnsiTheme="minorHAnsi"/>
          <w:color w:val="000000" w:themeColor="text1"/>
          <w:sz w:val="22"/>
          <w:szCs w:val="22"/>
        </w:rPr>
        <w:t>Whitesands</w:t>
      </w:r>
      <w:proofErr w:type="spellEnd"/>
      <w:r w:rsidRPr="003A510E">
        <w:rPr>
          <w:rFonts w:asciiTheme="minorHAnsi" w:hAnsiTheme="minorHAnsi"/>
          <w:color w:val="000000" w:themeColor="text1"/>
          <w:sz w:val="22"/>
          <w:szCs w:val="22"/>
        </w:rPr>
        <w:t xml:space="preserve">). </w:t>
      </w:r>
      <w:r w:rsidR="009B5F08" w:rsidRPr="003A510E">
        <w:rPr>
          <w:rFonts w:asciiTheme="minorHAnsi" w:hAnsiTheme="minorHAnsi"/>
          <w:color w:val="000000" w:themeColor="text1"/>
          <w:sz w:val="22"/>
          <w:szCs w:val="22"/>
        </w:rPr>
        <w:t xml:space="preserve">Alternatively, </w:t>
      </w:r>
      <w:r w:rsidR="00F356FF" w:rsidRPr="003A510E">
        <w:rPr>
          <w:rFonts w:asciiTheme="minorHAnsi" w:hAnsiTheme="minorHAnsi"/>
          <w:color w:val="000000" w:themeColor="text1"/>
          <w:sz w:val="22"/>
          <w:szCs w:val="22"/>
        </w:rPr>
        <w:t xml:space="preserve">raising incomes </w:t>
      </w:r>
      <w:r w:rsidR="009B5F08" w:rsidRPr="003A510E">
        <w:rPr>
          <w:rFonts w:asciiTheme="minorHAnsi" w:hAnsiTheme="minorHAnsi"/>
          <w:color w:val="000000" w:themeColor="text1"/>
          <w:sz w:val="22"/>
          <w:szCs w:val="22"/>
        </w:rPr>
        <w:t xml:space="preserve">through non-agricultural value chains or cash crop selection (ginger, peanuts </w:t>
      </w:r>
      <w:proofErr w:type="spellStart"/>
      <w:r w:rsidR="009B5F08" w:rsidRPr="003A510E">
        <w:rPr>
          <w:rFonts w:asciiTheme="minorHAnsi" w:hAnsiTheme="minorHAnsi"/>
          <w:color w:val="000000" w:themeColor="text1"/>
          <w:sz w:val="22"/>
          <w:szCs w:val="22"/>
        </w:rPr>
        <w:t>etc</w:t>
      </w:r>
      <w:proofErr w:type="spellEnd"/>
      <w:r w:rsidR="009B5F08" w:rsidRPr="003A510E">
        <w:rPr>
          <w:rFonts w:asciiTheme="minorHAnsi" w:hAnsiTheme="minorHAnsi"/>
          <w:color w:val="000000" w:themeColor="text1"/>
          <w:sz w:val="22"/>
          <w:szCs w:val="22"/>
        </w:rPr>
        <w:t xml:space="preserve">) may have greater potential to address food insecurity </w:t>
      </w:r>
      <w:r w:rsidR="00F356FF" w:rsidRPr="003A510E">
        <w:rPr>
          <w:rFonts w:asciiTheme="minorHAnsi" w:hAnsiTheme="minorHAnsi"/>
          <w:color w:val="000000" w:themeColor="text1"/>
          <w:sz w:val="22"/>
          <w:szCs w:val="22"/>
        </w:rPr>
        <w:t>when there is limited ability to im</w:t>
      </w:r>
      <w:r w:rsidR="009B5F08" w:rsidRPr="003A510E">
        <w:rPr>
          <w:rFonts w:asciiTheme="minorHAnsi" w:hAnsiTheme="minorHAnsi"/>
          <w:color w:val="000000" w:themeColor="text1"/>
          <w:sz w:val="22"/>
          <w:szCs w:val="22"/>
        </w:rPr>
        <w:t xml:space="preserve">prove household food production such as in the </w:t>
      </w:r>
      <w:proofErr w:type="spellStart"/>
      <w:r w:rsidR="009B5F08" w:rsidRPr="003A510E">
        <w:rPr>
          <w:rFonts w:asciiTheme="minorHAnsi" w:hAnsiTheme="minorHAnsi"/>
          <w:color w:val="000000" w:themeColor="text1"/>
          <w:sz w:val="22"/>
          <w:szCs w:val="22"/>
        </w:rPr>
        <w:t>Whitesands</w:t>
      </w:r>
      <w:proofErr w:type="spellEnd"/>
      <w:r w:rsidR="009B5F08" w:rsidRPr="003A510E">
        <w:rPr>
          <w:rFonts w:asciiTheme="minorHAnsi" w:hAnsiTheme="minorHAnsi"/>
          <w:color w:val="000000" w:themeColor="text1"/>
          <w:sz w:val="22"/>
          <w:szCs w:val="22"/>
        </w:rPr>
        <w:t xml:space="preserve"> area. </w:t>
      </w:r>
    </w:p>
    <w:p w14:paraId="4738FA31" w14:textId="21261313" w:rsidR="00F356FF" w:rsidRPr="003A510E" w:rsidRDefault="00F356FF" w:rsidP="0092443D">
      <w:pPr>
        <w:pStyle w:val="ListParagraph"/>
        <w:numPr>
          <w:ilvl w:val="0"/>
          <w:numId w:val="30"/>
        </w:numPr>
        <w:tabs>
          <w:tab w:val="left" w:pos="4845"/>
        </w:tabs>
        <w:spacing w:before="120" w:after="120"/>
        <w:ind w:left="714" w:hanging="357"/>
        <w:contextualSpacing w:val="0"/>
        <w:jc w:val="both"/>
        <w:rPr>
          <w:rFonts w:asciiTheme="minorHAnsi" w:hAnsiTheme="minorHAnsi"/>
          <w:color w:val="000000" w:themeColor="text1"/>
          <w:sz w:val="22"/>
          <w:szCs w:val="22"/>
        </w:rPr>
      </w:pPr>
      <w:r w:rsidRPr="003A510E">
        <w:rPr>
          <w:rFonts w:asciiTheme="minorHAnsi" w:hAnsiTheme="minorHAnsi"/>
          <w:b/>
          <w:color w:val="000000" w:themeColor="text1"/>
          <w:sz w:val="22"/>
          <w:szCs w:val="22"/>
        </w:rPr>
        <w:t xml:space="preserve">Evaluate the enabling </w:t>
      </w:r>
      <w:r w:rsidR="00B37D3B" w:rsidRPr="003A510E">
        <w:rPr>
          <w:rFonts w:asciiTheme="minorHAnsi" w:hAnsiTheme="minorHAnsi"/>
          <w:b/>
          <w:color w:val="000000" w:themeColor="text1"/>
          <w:sz w:val="22"/>
          <w:szCs w:val="22"/>
        </w:rPr>
        <w:t>business environment:</w:t>
      </w:r>
      <w:r w:rsidR="00B37D3B" w:rsidRPr="003A510E">
        <w:rPr>
          <w:rFonts w:asciiTheme="minorHAnsi" w:hAnsiTheme="minorHAnsi"/>
          <w:color w:val="000000" w:themeColor="text1"/>
          <w:sz w:val="22"/>
          <w:szCs w:val="22"/>
        </w:rPr>
        <w:t xml:space="preserve"> consider whether the business environment can support value chain development – including </w:t>
      </w:r>
      <w:r w:rsidR="00B06807" w:rsidRPr="003A510E">
        <w:rPr>
          <w:rFonts w:asciiTheme="minorHAnsi" w:hAnsiTheme="minorHAnsi"/>
          <w:color w:val="000000" w:themeColor="text1"/>
          <w:sz w:val="22"/>
          <w:szCs w:val="22"/>
        </w:rPr>
        <w:t>access to credit, access to inputs and quality and the cost, reliability and capacity of transportation networks and the availability of technical and research institutions such as extension services.</w:t>
      </w:r>
    </w:p>
    <w:p w14:paraId="7334DA91" w14:textId="74F59EBF" w:rsidR="00F356FF" w:rsidRPr="003A510E" w:rsidRDefault="00F356FF" w:rsidP="0092443D">
      <w:pPr>
        <w:pStyle w:val="ListParagraph"/>
        <w:numPr>
          <w:ilvl w:val="0"/>
          <w:numId w:val="30"/>
        </w:numPr>
        <w:tabs>
          <w:tab w:val="left" w:pos="4845"/>
        </w:tabs>
        <w:spacing w:before="120" w:after="120"/>
        <w:ind w:left="714" w:hanging="357"/>
        <w:contextualSpacing w:val="0"/>
        <w:jc w:val="both"/>
        <w:rPr>
          <w:rFonts w:asciiTheme="minorHAnsi" w:hAnsiTheme="minorHAnsi"/>
          <w:color w:val="000000" w:themeColor="text1"/>
          <w:sz w:val="22"/>
          <w:szCs w:val="22"/>
        </w:rPr>
      </w:pPr>
      <w:r w:rsidRPr="003A510E">
        <w:rPr>
          <w:rFonts w:asciiTheme="minorHAnsi" w:hAnsiTheme="minorHAnsi"/>
          <w:b/>
          <w:color w:val="000000" w:themeColor="text1"/>
          <w:sz w:val="22"/>
          <w:szCs w:val="22"/>
        </w:rPr>
        <w:t>Identify the implications of introducing new cash crops or commer</w:t>
      </w:r>
      <w:r w:rsidR="0071595A" w:rsidRPr="003A510E">
        <w:rPr>
          <w:rFonts w:asciiTheme="minorHAnsi" w:hAnsiTheme="minorHAnsi"/>
          <w:b/>
          <w:color w:val="000000" w:themeColor="text1"/>
          <w:sz w:val="22"/>
          <w:szCs w:val="22"/>
        </w:rPr>
        <w:t>cialis</w:t>
      </w:r>
      <w:r w:rsidR="009B5F08" w:rsidRPr="003A510E">
        <w:rPr>
          <w:rFonts w:asciiTheme="minorHAnsi" w:hAnsiTheme="minorHAnsi"/>
          <w:b/>
          <w:color w:val="000000" w:themeColor="text1"/>
          <w:sz w:val="22"/>
          <w:szCs w:val="22"/>
        </w:rPr>
        <w:t>ing existing food crops:</w:t>
      </w:r>
      <w:r w:rsidR="009B5F08" w:rsidRPr="003A510E">
        <w:rPr>
          <w:rFonts w:asciiTheme="minorHAnsi" w:hAnsiTheme="minorHAnsi"/>
          <w:color w:val="000000" w:themeColor="text1"/>
          <w:sz w:val="22"/>
          <w:szCs w:val="22"/>
        </w:rPr>
        <w:t xml:space="preserve"> b</w:t>
      </w:r>
      <w:r w:rsidRPr="003A510E">
        <w:rPr>
          <w:rFonts w:asciiTheme="minorHAnsi" w:hAnsiTheme="minorHAnsi"/>
          <w:color w:val="000000" w:themeColor="text1"/>
          <w:sz w:val="22"/>
          <w:szCs w:val="22"/>
        </w:rPr>
        <w:t xml:space="preserve">e cautious in promoting new cash crops in areas where there is no </w:t>
      </w:r>
      <w:r w:rsidR="00B06807" w:rsidRPr="003A510E">
        <w:rPr>
          <w:rFonts w:asciiTheme="minorHAnsi" w:hAnsiTheme="minorHAnsi"/>
          <w:color w:val="000000" w:themeColor="text1"/>
          <w:sz w:val="22"/>
          <w:szCs w:val="22"/>
        </w:rPr>
        <w:t xml:space="preserve">skillset, </w:t>
      </w:r>
      <w:r w:rsidRPr="003A510E">
        <w:rPr>
          <w:rFonts w:asciiTheme="minorHAnsi" w:hAnsiTheme="minorHAnsi"/>
          <w:color w:val="000000" w:themeColor="text1"/>
          <w:sz w:val="22"/>
          <w:szCs w:val="22"/>
        </w:rPr>
        <w:t>surplus land or labo</w:t>
      </w:r>
      <w:r w:rsidR="009B5F08" w:rsidRPr="003A510E">
        <w:rPr>
          <w:rFonts w:asciiTheme="minorHAnsi" w:hAnsiTheme="minorHAnsi"/>
          <w:color w:val="000000" w:themeColor="text1"/>
          <w:sz w:val="22"/>
          <w:szCs w:val="22"/>
        </w:rPr>
        <w:t>u</w:t>
      </w:r>
      <w:r w:rsidR="00B06807" w:rsidRPr="003A510E">
        <w:rPr>
          <w:rFonts w:asciiTheme="minorHAnsi" w:hAnsiTheme="minorHAnsi"/>
          <w:color w:val="000000" w:themeColor="text1"/>
          <w:sz w:val="22"/>
          <w:szCs w:val="22"/>
        </w:rPr>
        <w:t>r (in this case the</w:t>
      </w:r>
      <w:r w:rsidR="0071595A" w:rsidRPr="003A510E">
        <w:rPr>
          <w:rFonts w:asciiTheme="minorHAnsi" w:hAnsiTheme="minorHAnsi"/>
          <w:color w:val="000000" w:themeColor="text1"/>
          <w:sz w:val="22"/>
          <w:szCs w:val="22"/>
        </w:rPr>
        <w:t xml:space="preserve"> </w:t>
      </w:r>
      <w:r w:rsidRPr="003A510E">
        <w:rPr>
          <w:rFonts w:asciiTheme="minorHAnsi" w:hAnsiTheme="minorHAnsi"/>
          <w:color w:val="000000" w:themeColor="text1"/>
          <w:sz w:val="22"/>
          <w:szCs w:val="22"/>
        </w:rPr>
        <w:t xml:space="preserve">new crop would </w:t>
      </w:r>
      <w:r w:rsidR="00B06807" w:rsidRPr="003A510E">
        <w:rPr>
          <w:rFonts w:asciiTheme="minorHAnsi" w:hAnsiTheme="minorHAnsi"/>
          <w:color w:val="000000" w:themeColor="text1"/>
          <w:sz w:val="22"/>
          <w:szCs w:val="22"/>
        </w:rPr>
        <w:t>compete with traditional food crops)</w:t>
      </w:r>
      <w:r w:rsidRPr="003A510E">
        <w:rPr>
          <w:rFonts w:asciiTheme="minorHAnsi" w:hAnsiTheme="minorHAnsi"/>
          <w:color w:val="000000" w:themeColor="text1"/>
          <w:sz w:val="22"/>
          <w:szCs w:val="22"/>
        </w:rPr>
        <w:t xml:space="preserve"> or where there is </w:t>
      </w:r>
      <w:r w:rsidR="00B06807" w:rsidRPr="003A510E">
        <w:rPr>
          <w:rFonts w:asciiTheme="minorHAnsi" w:hAnsiTheme="minorHAnsi"/>
          <w:color w:val="000000" w:themeColor="text1"/>
          <w:sz w:val="22"/>
          <w:szCs w:val="22"/>
        </w:rPr>
        <w:t xml:space="preserve">high </w:t>
      </w:r>
      <w:r w:rsidRPr="003A510E">
        <w:rPr>
          <w:rFonts w:asciiTheme="minorHAnsi" w:hAnsiTheme="minorHAnsi"/>
          <w:color w:val="000000" w:themeColor="text1"/>
          <w:sz w:val="22"/>
          <w:szCs w:val="22"/>
        </w:rPr>
        <w:t>variation in the su</w:t>
      </w:r>
      <w:r w:rsidR="009B5F08" w:rsidRPr="003A510E">
        <w:rPr>
          <w:rFonts w:asciiTheme="minorHAnsi" w:hAnsiTheme="minorHAnsi"/>
          <w:color w:val="000000" w:themeColor="text1"/>
          <w:sz w:val="22"/>
          <w:szCs w:val="22"/>
        </w:rPr>
        <w:t>pply or price of staple foods.</w:t>
      </w:r>
      <w:r w:rsidRPr="003A510E">
        <w:rPr>
          <w:rFonts w:asciiTheme="minorHAnsi" w:hAnsiTheme="minorHAnsi"/>
          <w:color w:val="000000" w:themeColor="text1"/>
          <w:sz w:val="22"/>
          <w:szCs w:val="22"/>
        </w:rPr>
        <w:t xml:space="preserve"> </w:t>
      </w:r>
    </w:p>
    <w:p w14:paraId="1F2A1F39" w14:textId="1A4E40C2" w:rsidR="00B06807" w:rsidRPr="003A510E" w:rsidRDefault="009B5F08" w:rsidP="0092443D">
      <w:pPr>
        <w:pStyle w:val="ListParagraph"/>
        <w:numPr>
          <w:ilvl w:val="0"/>
          <w:numId w:val="30"/>
        </w:numPr>
        <w:tabs>
          <w:tab w:val="left" w:pos="4845"/>
        </w:tabs>
        <w:spacing w:before="120" w:after="120"/>
        <w:ind w:left="714" w:hanging="357"/>
        <w:contextualSpacing w:val="0"/>
        <w:jc w:val="both"/>
        <w:rPr>
          <w:rFonts w:asciiTheme="minorHAnsi" w:hAnsiTheme="minorHAnsi"/>
          <w:color w:val="000000" w:themeColor="text1"/>
          <w:sz w:val="22"/>
          <w:szCs w:val="22"/>
        </w:rPr>
      </w:pPr>
      <w:r w:rsidRPr="003A510E">
        <w:rPr>
          <w:rFonts w:asciiTheme="minorHAnsi" w:hAnsiTheme="minorHAnsi"/>
          <w:b/>
          <w:color w:val="000000" w:themeColor="text1"/>
          <w:sz w:val="22"/>
          <w:szCs w:val="22"/>
        </w:rPr>
        <w:t>Promote diversification:</w:t>
      </w:r>
      <w:r w:rsidRPr="003A510E">
        <w:rPr>
          <w:rFonts w:asciiTheme="minorHAnsi" w:hAnsiTheme="minorHAnsi"/>
          <w:color w:val="000000" w:themeColor="text1"/>
          <w:sz w:val="22"/>
          <w:szCs w:val="22"/>
        </w:rPr>
        <w:t xml:space="preserve"> d</w:t>
      </w:r>
      <w:r w:rsidR="00F356FF" w:rsidRPr="003A510E">
        <w:rPr>
          <w:rFonts w:asciiTheme="minorHAnsi" w:hAnsiTheme="minorHAnsi"/>
          <w:color w:val="000000" w:themeColor="text1"/>
          <w:sz w:val="22"/>
          <w:szCs w:val="22"/>
        </w:rPr>
        <w:t xml:space="preserve">iversification of livelihood strategies reduces risk for food insecure </w:t>
      </w:r>
      <w:r w:rsidR="00B06807" w:rsidRPr="003A510E">
        <w:rPr>
          <w:rFonts w:asciiTheme="minorHAnsi" w:hAnsiTheme="minorHAnsi"/>
          <w:color w:val="000000" w:themeColor="text1"/>
          <w:sz w:val="22"/>
          <w:szCs w:val="22"/>
        </w:rPr>
        <w:t xml:space="preserve">households. </w:t>
      </w:r>
      <w:r w:rsidR="00F356FF" w:rsidRPr="003A510E">
        <w:rPr>
          <w:rFonts w:asciiTheme="minorHAnsi" w:hAnsiTheme="minorHAnsi"/>
          <w:color w:val="000000" w:themeColor="text1"/>
          <w:sz w:val="22"/>
          <w:szCs w:val="22"/>
        </w:rPr>
        <w:t xml:space="preserve">On-farm diversification generally assists household dietary diversity, particularly in contexts where rural markets cannot guarantee that demand can be satisfied through the purchase of food. </w:t>
      </w:r>
      <w:r w:rsidRPr="003A510E">
        <w:rPr>
          <w:rFonts w:asciiTheme="minorHAnsi" w:hAnsiTheme="minorHAnsi"/>
          <w:color w:val="000000" w:themeColor="text1"/>
          <w:sz w:val="22"/>
          <w:szCs w:val="22"/>
        </w:rPr>
        <w:t xml:space="preserve">This appears to be the case for the outer islands of </w:t>
      </w:r>
      <w:r w:rsidR="00BF3AAA" w:rsidRPr="003A510E">
        <w:rPr>
          <w:rFonts w:asciiTheme="minorHAnsi" w:hAnsiTheme="minorHAnsi"/>
          <w:color w:val="000000" w:themeColor="text1"/>
          <w:sz w:val="22"/>
          <w:szCs w:val="22"/>
        </w:rPr>
        <w:t>TAFEA</w:t>
      </w:r>
      <w:r w:rsidRPr="003A510E">
        <w:rPr>
          <w:rFonts w:asciiTheme="minorHAnsi" w:hAnsiTheme="minorHAnsi"/>
          <w:color w:val="000000" w:themeColor="text1"/>
          <w:sz w:val="22"/>
          <w:szCs w:val="22"/>
        </w:rPr>
        <w:t xml:space="preserve">. </w:t>
      </w:r>
      <w:r w:rsidR="00F356FF" w:rsidRPr="003A510E">
        <w:rPr>
          <w:rFonts w:asciiTheme="minorHAnsi" w:hAnsiTheme="minorHAnsi"/>
          <w:color w:val="000000" w:themeColor="text1"/>
          <w:sz w:val="22"/>
          <w:szCs w:val="22"/>
        </w:rPr>
        <w:t xml:space="preserve">Diversification also gives households more regular distribution of income that allows households easier ongoing access to food.  </w:t>
      </w:r>
      <w:r w:rsidRPr="003A510E">
        <w:rPr>
          <w:rFonts w:asciiTheme="minorHAnsi" w:hAnsiTheme="minorHAnsi"/>
          <w:color w:val="000000" w:themeColor="text1"/>
          <w:sz w:val="22"/>
          <w:szCs w:val="22"/>
        </w:rPr>
        <w:t>The program</w:t>
      </w:r>
      <w:r w:rsidR="0071595A" w:rsidRPr="003A510E">
        <w:rPr>
          <w:rFonts w:asciiTheme="minorHAnsi" w:hAnsiTheme="minorHAnsi"/>
          <w:color w:val="000000" w:themeColor="text1"/>
          <w:sz w:val="22"/>
          <w:szCs w:val="22"/>
        </w:rPr>
        <w:t xml:space="preserve"> should consider how it </w:t>
      </w:r>
      <w:r w:rsidR="00F356FF" w:rsidRPr="003A510E">
        <w:rPr>
          <w:rFonts w:asciiTheme="minorHAnsi" w:hAnsiTheme="minorHAnsi"/>
          <w:color w:val="000000" w:themeColor="text1"/>
          <w:sz w:val="22"/>
          <w:szCs w:val="22"/>
        </w:rPr>
        <w:t>can support or at least not reduce household diversification of income sources through the value chain selection process.</w:t>
      </w:r>
    </w:p>
    <w:p w14:paraId="455DA5CA" w14:textId="77777777" w:rsidR="001155C2" w:rsidRPr="00A061EB" w:rsidRDefault="001155C2" w:rsidP="0092443D">
      <w:pPr>
        <w:jc w:val="both"/>
        <w:rPr>
          <w:rFonts w:asciiTheme="minorHAnsi" w:hAnsiTheme="minorHAnsi"/>
          <w:i/>
          <w:color w:val="ED7D31" w:themeColor="accent2"/>
          <w:sz w:val="22"/>
          <w:szCs w:val="22"/>
        </w:rPr>
      </w:pPr>
    </w:p>
    <w:p w14:paraId="4C5EE973" w14:textId="0BE19C42" w:rsidR="00B06807" w:rsidRPr="0034699D" w:rsidRDefault="004A557C" w:rsidP="0092443D">
      <w:pPr>
        <w:jc w:val="both"/>
        <w:rPr>
          <w:rFonts w:asciiTheme="minorHAnsi" w:hAnsiTheme="minorHAnsi"/>
          <w:sz w:val="22"/>
        </w:rPr>
      </w:pPr>
      <w:r>
        <w:rPr>
          <w:rFonts w:asciiTheme="minorHAnsi" w:hAnsiTheme="minorHAnsi"/>
          <w:i/>
          <w:color w:val="ED7D31" w:themeColor="accent2"/>
          <w:sz w:val="22"/>
          <w:szCs w:val="22"/>
        </w:rPr>
        <w:lastRenderedPageBreak/>
        <w:t>4.2</w:t>
      </w:r>
      <w:r w:rsidR="003A510E">
        <w:rPr>
          <w:rFonts w:asciiTheme="minorHAnsi" w:hAnsiTheme="minorHAnsi"/>
          <w:i/>
          <w:color w:val="ED7D31" w:themeColor="accent2"/>
          <w:sz w:val="22"/>
          <w:szCs w:val="22"/>
        </w:rPr>
        <w:t>.2</w:t>
      </w:r>
      <w:r w:rsidR="00B06807" w:rsidRPr="00A061EB">
        <w:rPr>
          <w:rFonts w:asciiTheme="minorHAnsi" w:hAnsiTheme="minorHAnsi"/>
          <w:i/>
          <w:color w:val="ED7D31" w:themeColor="accent2"/>
          <w:sz w:val="22"/>
          <w:szCs w:val="22"/>
        </w:rPr>
        <w:t xml:space="preserve"> </w:t>
      </w:r>
      <w:r w:rsidR="00B06807" w:rsidRPr="0034699D">
        <w:rPr>
          <w:rFonts w:asciiTheme="minorHAnsi" w:hAnsiTheme="minorHAnsi"/>
          <w:i/>
          <w:color w:val="ED7D31" w:themeColor="accent2"/>
          <w:sz w:val="22"/>
        </w:rPr>
        <w:t xml:space="preserve">Build on the traditional for </w:t>
      </w:r>
      <w:r w:rsidR="00B06807" w:rsidRPr="00A061EB">
        <w:rPr>
          <w:rFonts w:asciiTheme="minorHAnsi" w:hAnsiTheme="minorHAnsi"/>
          <w:i/>
          <w:color w:val="ED7D31" w:themeColor="accent2"/>
          <w:sz w:val="22"/>
          <w:szCs w:val="22"/>
        </w:rPr>
        <w:t xml:space="preserve">gender-inclusive </w:t>
      </w:r>
      <w:r w:rsidR="00B06807" w:rsidRPr="0034699D">
        <w:rPr>
          <w:rFonts w:asciiTheme="minorHAnsi" w:hAnsiTheme="minorHAnsi"/>
          <w:i/>
          <w:color w:val="ED7D31" w:themeColor="accent2"/>
          <w:sz w:val="22"/>
        </w:rPr>
        <w:t>value chain selection</w:t>
      </w:r>
      <w:r w:rsidR="00B06807" w:rsidRPr="00A061EB">
        <w:rPr>
          <w:rFonts w:asciiTheme="minorHAnsi" w:hAnsiTheme="minorHAnsi"/>
          <w:i/>
          <w:color w:val="ED7D31" w:themeColor="accent2"/>
          <w:sz w:val="22"/>
          <w:szCs w:val="22"/>
        </w:rPr>
        <w:t xml:space="preserve"> and development</w:t>
      </w:r>
      <w:r w:rsidR="00B06807" w:rsidRPr="0034699D">
        <w:rPr>
          <w:rFonts w:asciiTheme="minorHAnsi" w:hAnsiTheme="minorHAnsi"/>
          <w:i/>
          <w:color w:val="ED7D31" w:themeColor="accent2"/>
          <w:sz w:val="22"/>
        </w:rPr>
        <w:t>:</w:t>
      </w:r>
      <w:r w:rsidR="00B06807" w:rsidRPr="0034699D">
        <w:rPr>
          <w:rFonts w:asciiTheme="minorHAnsi" w:hAnsiTheme="minorHAnsi"/>
          <w:color w:val="ED7D31" w:themeColor="accent2"/>
          <w:sz w:val="22"/>
        </w:rPr>
        <w:t xml:space="preserve"> </w:t>
      </w:r>
      <w:r w:rsidR="00B06807" w:rsidRPr="0034699D">
        <w:rPr>
          <w:rFonts w:asciiTheme="minorHAnsi" w:hAnsiTheme="minorHAnsi"/>
          <w:sz w:val="22"/>
        </w:rPr>
        <w:t xml:space="preserve">one entry point for developing inclusive value chains that address gender is to </w:t>
      </w:r>
      <w:r w:rsidR="00B06807" w:rsidRPr="0034699D">
        <w:rPr>
          <w:rFonts w:asciiTheme="minorHAnsi" w:hAnsiTheme="minorHAnsi"/>
          <w:b/>
          <w:sz w:val="22"/>
        </w:rPr>
        <w:t>build on what women are already doing and the crops and other products they already produce – this is known as professionalising informal female value chains and building on traditional responsibilities to create new opportunities.</w:t>
      </w:r>
      <w:r w:rsidR="00B06807" w:rsidRPr="0034699D">
        <w:rPr>
          <w:rFonts w:asciiTheme="minorHAnsi" w:hAnsiTheme="minorHAnsi"/>
          <w:sz w:val="22"/>
        </w:rPr>
        <w:t xml:space="preserve"> This approach may be effective in traditional (conservative) environments with high rates of violence against women, such as </w:t>
      </w:r>
      <w:r w:rsidR="00BF3AAA" w:rsidRPr="00A061EB">
        <w:rPr>
          <w:rFonts w:asciiTheme="minorHAnsi" w:hAnsiTheme="minorHAnsi"/>
          <w:sz w:val="22"/>
          <w:szCs w:val="22"/>
        </w:rPr>
        <w:t>TAFEA</w:t>
      </w:r>
      <w:r w:rsidR="00B06807" w:rsidRPr="0034699D">
        <w:rPr>
          <w:rFonts w:asciiTheme="minorHAnsi" w:hAnsiTheme="minorHAnsi"/>
          <w:sz w:val="22"/>
        </w:rPr>
        <w:t xml:space="preserve"> province. Traditionally ‘female’ sectors provide excellent entry points for promoting and empowering women. Tapping into the economic potential of such activities allows the smooth, cost-effective and wide-scale empowerment of women with lower risk of community opposition or take over by men. For example, on </w:t>
      </w:r>
      <w:proofErr w:type="spellStart"/>
      <w:r w:rsidR="00B06807" w:rsidRPr="0034699D">
        <w:rPr>
          <w:rFonts w:asciiTheme="minorHAnsi" w:hAnsiTheme="minorHAnsi"/>
          <w:sz w:val="22"/>
        </w:rPr>
        <w:t>Tanna</w:t>
      </w:r>
      <w:proofErr w:type="spellEnd"/>
      <w:r w:rsidR="00B06807" w:rsidRPr="0034699D">
        <w:rPr>
          <w:rFonts w:asciiTheme="minorHAnsi" w:hAnsiTheme="minorHAnsi"/>
          <w:sz w:val="22"/>
        </w:rPr>
        <w:t xml:space="preserve">, the poultry value chain or a specific root-crop such as ginger or peanuts offer potential for women’s economic empowerment. Handicrafts is not recommended for </w:t>
      </w:r>
      <w:proofErr w:type="spellStart"/>
      <w:r w:rsidR="00B06807" w:rsidRPr="0034699D">
        <w:rPr>
          <w:rFonts w:asciiTheme="minorHAnsi" w:hAnsiTheme="minorHAnsi"/>
          <w:sz w:val="22"/>
        </w:rPr>
        <w:t>Tanna</w:t>
      </w:r>
      <w:proofErr w:type="spellEnd"/>
      <w:r w:rsidR="00B06807" w:rsidRPr="0034699D">
        <w:rPr>
          <w:rFonts w:asciiTheme="minorHAnsi" w:hAnsiTheme="minorHAnsi"/>
          <w:sz w:val="22"/>
        </w:rPr>
        <w:t xml:space="preserve"> as weaving does not play a strong role in tradition or custom (tends to be centred on market baskets) compared to other islands such as Futuna or </w:t>
      </w:r>
      <w:proofErr w:type="spellStart"/>
      <w:r w:rsidR="00B06807" w:rsidRPr="0034699D">
        <w:rPr>
          <w:rFonts w:asciiTheme="minorHAnsi" w:hAnsiTheme="minorHAnsi"/>
          <w:sz w:val="22"/>
        </w:rPr>
        <w:t>Aniwa</w:t>
      </w:r>
      <w:proofErr w:type="spellEnd"/>
      <w:r w:rsidR="00B06807" w:rsidRPr="0034699D">
        <w:rPr>
          <w:rFonts w:asciiTheme="minorHAnsi" w:hAnsiTheme="minorHAnsi"/>
          <w:sz w:val="22"/>
        </w:rPr>
        <w:t xml:space="preserve"> and it would take significant time for any handicraft initiative to reach the same level of quality currently being produced by other islands. It would be better to work on producing an </w:t>
      </w:r>
      <w:proofErr w:type="spellStart"/>
      <w:r w:rsidR="00B06807" w:rsidRPr="0034699D">
        <w:rPr>
          <w:rFonts w:asciiTheme="minorHAnsi" w:hAnsiTheme="minorHAnsi"/>
          <w:sz w:val="22"/>
        </w:rPr>
        <w:t>agri</w:t>
      </w:r>
      <w:proofErr w:type="spellEnd"/>
      <w:r w:rsidR="00B06807" w:rsidRPr="0034699D">
        <w:rPr>
          <w:rFonts w:asciiTheme="minorHAnsi" w:hAnsiTheme="minorHAnsi"/>
          <w:sz w:val="22"/>
        </w:rPr>
        <w:t xml:space="preserve">-products with a small handicraft component as part of the packaging for women on </w:t>
      </w:r>
      <w:proofErr w:type="spellStart"/>
      <w:r w:rsidR="00B06807" w:rsidRPr="0034699D">
        <w:rPr>
          <w:rFonts w:asciiTheme="minorHAnsi" w:hAnsiTheme="minorHAnsi"/>
          <w:sz w:val="22"/>
        </w:rPr>
        <w:t>Tanna</w:t>
      </w:r>
      <w:proofErr w:type="spellEnd"/>
      <w:r w:rsidR="00B06807" w:rsidRPr="0034699D">
        <w:rPr>
          <w:rFonts w:asciiTheme="minorHAnsi" w:hAnsiTheme="minorHAnsi"/>
          <w:sz w:val="22"/>
        </w:rPr>
        <w:t xml:space="preserve"> – this would build on women’s existing agency and minimise opposition. </w:t>
      </w:r>
    </w:p>
    <w:p w14:paraId="042CCA68" w14:textId="77777777" w:rsidR="001155C2" w:rsidRPr="00A061EB" w:rsidRDefault="001155C2" w:rsidP="00EA22C4">
      <w:pPr>
        <w:tabs>
          <w:tab w:val="left" w:pos="4845"/>
        </w:tabs>
        <w:jc w:val="both"/>
        <w:rPr>
          <w:rFonts w:asciiTheme="minorHAnsi" w:hAnsiTheme="minorHAnsi"/>
          <w:i/>
          <w:color w:val="ED7D31" w:themeColor="accent2"/>
          <w:sz w:val="22"/>
          <w:szCs w:val="22"/>
        </w:rPr>
      </w:pPr>
    </w:p>
    <w:p w14:paraId="4E38F8F0" w14:textId="39B4EF1A" w:rsidR="001155C2" w:rsidRPr="0034699D" w:rsidRDefault="004A557C" w:rsidP="0034699D">
      <w:pPr>
        <w:tabs>
          <w:tab w:val="left" w:pos="4845"/>
          <w:tab w:val="left" w:pos="7371"/>
        </w:tabs>
        <w:jc w:val="both"/>
        <w:rPr>
          <w:rFonts w:asciiTheme="minorHAnsi" w:hAnsiTheme="minorHAnsi"/>
          <w:sz w:val="22"/>
        </w:rPr>
      </w:pPr>
      <w:r>
        <w:rPr>
          <w:rFonts w:asciiTheme="minorHAnsi" w:hAnsiTheme="minorHAnsi"/>
          <w:i/>
          <w:color w:val="ED7D31" w:themeColor="accent2"/>
          <w:sz w:val="22"/>
          <w:szCs w:val="22"/>
        </w:rPr>
        <w:t>4.2</w:t>
      </w:r>
      <w:r w:rsidR="003A510E">
        <w:rPr>
          <w:rFonts w:asciiTheme="minorHAnsi" w:hAnsiTheme="minorHAnsi"/>
          <w:i/>
          <w:color w:val="ED7D31" w:themeColor="accent2"/>
          <w:sz w:val="22"/>
          <w:szCs w:val="22"/>
        </w:rPr>
        <w:t>.3</w:t>
      </w:r>
      <w:r w:rsidR="00B06807" w:rsidRPr="00A061EB">
        <w:rPr>
          <w:rFonts w:asciiTheme="minorHAnsi" w:hAnsiTheme="minorHAnsi"/>
          <w:i/>
          <w:color w:val="ED7D31" w:themeColor="accent2"/>
          <w:sz w:val="22"/>
          <w:szCs w:val="22"/>
        </w:rPr>
        <w:t xml:space="preserve"> </w:t>
      </w:r>
      <w:r w:rsidR="00EC33F7" w:rsidRPr="00A061EB">
        <w:rPr>
          <w:rFonts w:asciiTheme="minorHAnsi" w:hAnsiTheme="minorHAnsi"/>
          <w:i/>
          <w:color w:val="ED7D31" w:themeColor="accent2"/>
          <w:sz w:val="22"/>
          <w:szCs w:val="22"/>
        </w:rPr>
        <w:t>Adopt a ‘</w:t>
      </w:r>
      <w:r w:rsidR="00EA22C4" w:rsidRPr="00A061EB">
        <w:rPr>
          <w:rFonts w:asciiTheme="minorHAnsi" w:hAnsiTheme="minorHAnsi"/>
          <w:i/>
          <w:color w:val="ED7D31" w:themeColor="accent2"/>
          <w:sz w:val="22"/>
          <w:szCs w:val="22"/>
        </w:rPr>
        <w:t>Farming as a family business</w:t>
      </w:r>
      <w:r w:rsidR="00EC33F7" w:rsidRPr="00A061EB">
        <w:rPr>
          <w:rFonts w:asciiTheme="minorHAnsi" w:hAnsiTheme="minorHAnsi"/>
          <w:i/>
          <w:color w:val="ED7D31" w:themeColor="accent2"/>
          <w:sz w:val="22"/>
          <w:szCs w:val="22"/>
        </w:rPr>
        <w:t>’ approach</w:t>
      </w:r>
      <w:r w:rsidR="00EA22C4" w:rsidRPr="00A061EB">
        <w:rPr>
          <w:rFonts w:asciiTheme="minorHAnsi" w:hAnsiTheme="minorHAnsi"/>
          <w:i/>
          <w:color w:val="ED7D31" w:themeColor="accent2"/>
          <w:sz w:val="22"/>
          <w:szCs w:val="22"/>
        </w:rPr>
        <w:t xml:space="preserve">: </w:t>
      </w:r>
      <w:r w:rsidR="0071595A" w:rsidRPr="004777A6">
        <w:rPr>
          <w:rFonts w:asciiTheme="minorHAnsi" w:hAnsiTheme="minorHAnsi"/>
          <w:b/>
          <w:color w:val="000000" w:themeColor="text1"/>
          <w:sz w:val="22"/>
          <w:szCs w:val="22"/>
        </w:rPr>
        <w:t>the program should</w:t>
      </w:r>
      <w:r w:rsidR="0071595A" w:rsidRPr="0034699D">
        <w:rPr>
          <w:rFonts w:asciiTheme="minorHAnsi" w:hAnsiTheme="minorHAnsi"/>
          <w:b/>
          <w:i/>
          <w:color w:val="ED7D31" w:themeColor="accent2"/>
          <w:sz w:val="22"/>
        </w:rPr>
        <w:t xml:space="preserve"> </w:t>
      </w:r>
      <w:r w:rsidR="00EA22C4" w:rsidRPr="0034699D">
        <w:rPr>
          <w:rFonts w:asciiTheme="minorHAnsi" w:hAnsiTheme="minorHAnsi"/>
          <w:b/>
          <w:sz w:val="22"/>
        </w:rPr>
        <w:t xml:space="preserve">adopt a family business management training approach that values the contribution of women to the economic well-being of the household and identifies opportunities for collaboration on farm management between both heads of household. </w:t>
      </w:r>
      <w:r w:rsidR="00EA22C4" w:rsidRPr="0034699D">
        <w:rPr>
          <w:rFonts w:asciiTheme="minorHAnsi" w:hAnsiTheme="minorHAnsi"/>
          <w:sz w:val="22"/>
        </w:rPr>
        <w:t xml:space="preserve">The aim of approaching farming as a family business is to bring women and men together into the decision-making and management of the farming business rather than women being on the edge providing only labour in the garden – ultimately working as a family can improve the earning from the agricultural activities of a family. </w:t>
      </w:r>
      <w:r w:rsidR="00A35BDD" w:rsidRPr="0034699D">
        <w:rPr>
          <w:rFonts w:asciiTheme="minorHAnsi" w:hAnsiTheme="minorHAnsi"/>
          <w:sz w:val="22"/>
        </w:rPr>
        <w:t>CARE</w:t>
      </w:r>
      <w:r w:rsidR="00EA22C4" w:rsidRPr="0034699D">
        <w:rPr>
          <w:rFonts w:asciiTheme="minorHAnsi" w:hAnsiTheme="minorHAnsi"/>
          <w:sz w:val="22"/>
        </w:rPr>
        <w:t xml:space="preserve"> has implement Family Business Management Training in PNG w</w:t>
      </w:r>
      <w:r w:rsidR="009E361D" w:rsidRPr="0034699D">
        <w:rPr>
          <w:rFonts w:asciiTheme="minorHAnsi" w:hAnsiTheme="minorHAnsi"/>
          <w:sz w:val="22"/>
        </w:rPr>
        <w:t>ith good success – it is a five-</w:t>
      </w:r>
      <w:r w:rsidR="00EA22C4" w:rsidRPr="0034699D">
        <w:rPr>
          <w:rFonts w:asciiTheme="minorHAnsi" w:hAnsiTheme="minorHAnsi"/>
          <w:sz w:val="22"/>
        </w:rPr>
        <w:t>day training attended by bot</w:t>
      </w:r>
      <w:r w:rsidR="00C25B2C" w:rsidRPr="0034699D">
        <w:rPr>
          <w:rFonts w:asciiTheme="minorHAnsi" w:hAnsiTheme="minorHAnsi"/>
          <w:sz w:val="22"/>
        </w:rPr>
        <w:t xml:space="preserve">h husband and wife and it covers </w:t>
      </w:r>
      <w:r w:rsidR="00EA22C4" w:rsidRPr="0034699D">
        <w:rPr>
          <w:rFonts w:asciiTheme="minorHAnsi" w:hAnsiTheme="minorHAnsi"/>
          <w:sz w:val="22"/>
        </w:rPr>
        <w:t xml:space="preserve">topics such as communication; conflict management; labour in the family garden and workloads; decision-making; decision-making and household budgeting; and developing household action plans. </w:t>
      </w:r>
      <w:r w:rsidR="006F5813" w:rsidRPr="0034699D">
        <w:rPr>
          <w:rFonts w:asciiTheme="minorHAnsi" w:hAnsiTheme="minorHAnsi"/>
          <w:sz w:val="22"/>
        </w:rPr>
        <w:t>The program can be adapted to include single mothers.</w:t>
      </w:r>
    </w:p>
    <w:p w14:paraId="3EB36B6B" w14:textId="77777777" w:rsidR="001155C2" w:rsidRPr="00A061EB" w:rsidRDefault="001155C2" w:rsidP="00EA22C4">
      <w:pPr>
        <w:tabs>
          <w:tab w:val="left" w:pos="4845"/>
        </w:tabs>
        <w:jc w:val="both"/>
        <w:rPr>
          <w:rFonts w:asciiTheme="minorHAnsi" w:hAnsiTheme="minorHAnsi"/>
          <w:sz w:val="22"/>
          <w:szCs w:val="22"/>
        </w:rPr>
      </w:pPr>
    </w:p>
    <w:p w14:paraId="64044E99" w14:textId="5C61DEC1" w:rsidR="00EC33F7" w:rsidRPr="00A061EB" w:rsidRDefault="00B06807" w:rsidP="00EA22C4">
      <w:pPr>
        <w:tabs>
          <w:tab w:val="left" w:pos="4845"/>
        </w:tabs>
        <w:jc w:val="both"/>
        <w:rPr>
          <w:rFonts w:asciiTheme="minorHAnsi" w:hAnsiTheme="minorHAnsi" w:cstheme="minorBidi"/>
          <w:sz w:val="22"/>
          <w:szCs w:val="22"/>
        </w:rPr>
      </w:pPr>
      <w:r w:rsidRPr="00A061EB">
        <w:rPr>
          <w:rFonts w:asciiTheme="minorHAnsi" w:hAnsiTheme="minorHAnsi"/>
          <w:i/>
          <w:color w:val="ED7D31" w:themeColor="accent2"/>
          <w:sz w:val="22"/>
          <w:szCs w:val="22"/>
        </w:rPr>
        <w:t>4.</w:t>
      </w:r>
      <w:r w:rsidR="004A557C">
        <w:rPr>
          <w:rFonts w:asciiTheme="minorHAnsi" w:hAnsiTheme="minorHAnsi"/>
          <w:i/>
          <w:color w:val="ED7D31" w:themeColor="accent2"/>
          <w:sz w:val="22"/>
          <w:szCs w:val="22"/>
        </w:rPr>
        <w:t>2.</w:t>
      </w:r>
      <w:r w:rsidR="003A510E">
        <w:rPr>
          <w:rFonts w:asciiTheme="minorHAnsi" w:hAnsiTheme="minorHAnsi"/>
          <w:i/>
          <w:color w:val="ED7D31" w:themeColor="accent2"/>
          <w:sz w:val="22"/>
          <w:szCs w:val="22"/>
        </w:rPr>
        <w:t xml:space="preserve">4 </w:t>
      </w:r>
      <w:r w:rsidR="00EC33F7" w:rsidRPr="00A061EB">
        <w:rPr>
          <w:rFonts w:asciiTheme="minorHAnsi" w:hAnsiTheme="minorHAnsi"/>
          <w:i/>
          <w:color w:val="ED7D31" w:themeColor="accent2"/>
          <w:sz w:val="22"/>
          <w:szCs w:val="22"/>
        </w:rPr>
        <w:t xml:space="preserve">Establish women’s </w:t>
      </w:r>
      <w:proofErr w:type="gramStart"/>
      <w:r w:rsidR="00EC33F7" w:rsidRPr="00A061EB">
        <w:rPr>
          <w:rFonts w:asciiTheme="minorHAnsi" w:hAnsiTheme="minorHAnsi"/>
          <w:i/>
          <w:color w:val="ED7D31" w:themeColor="accent2"/>
          <w:sz w:val="22"/>
          <w:szCs w:val="22"/>
        </w:rPr>
        <w:t>farmers</w:t>
      </w:r>
      <w:proofErr w:type="gramEnd"/>
      <w:r w:rsidR="00EC33F7" w:rsidRPr="00A061EB">
        <w:rPr>
          <w:rFonts w:asciiTheme="minorHAnsi" w:hAnsiTheme="minorHAnsi"/>
          <w:i/>
          <w:color w:val="ED7D31" w:themeColor="accent2"/>
          <w:sz w:val="22"/>
          <w:szCs w:val="22"/>
        </w:rPr>
        <w:t xml:space="preserve"> associations and link to existing cooperatives: </w:t>
      </w:r>
      <w:r w:rsidRPr="00A061EB">
        <w:rPr>
          <w:rFonts w:asciiTheme="minorHAnsi" w:hAnsiTheme="minorHAnsi"/>
          <w:sz w:val="22"/>
          <w:szCs w:val="22"/>
        </w:rPr>
        <w:t>b</w:t>
      </w:r>
      <w:r w:rsidR="00F9627E" w:rsidRPr="00A061EB">
        <w:rPr>
          <w:rFonts w:asciiTheme="minorHAnsi" w:hAnsiTheme="minorHAnsi"/>
          <w:sz w:val="22"/>
          <w:szCs w:val="22"/>
        </w:rPr>
        <w:t>ecause smallholders typically control very small areas of land and are therefore unable to produce significant marketable surpluses of food after satisfying family requirements, it is difficult, if not impossible, for most of them to enter a value chain as individuals. This would be the case even after putting aside other formidable impediments such as the absence of storage, transport and basic processing facilities</w:t>
      </w:r>
      <w:r w:rsidRPr="00A061EB">
        <w:rPr>
          <w:rFonts w:asciiTheme="minorHAnsi" w:hAnsiTheme="minorHAnsi"/>
          <w:sz w:val="22"/>
          <w:szCs w:val="22"/>
        </w:rPr>
        <w:t xml:space="preserve"> as observed on </w:t>
      </w:r>
      <w:proofErr w:type="spellStart"/>
      <w:r w:rsidRPr="00A061EB">
        <w:rPr>
          <w:rFonts w:asciiTheme="minorHAnsi" w:hAnsiTheme="minorHAnsi"/>
          <w:sz w:val="22"/>
          <w:szCs w:val="22"/>
        </w:rPr>
        <w:t>Tanna</w:t>
      </w:r>
      <w:proofErr w:type="spellEnd"/>
      <w:r w:rsidRPr="00A061EB">
        <w:rPr>
          <w:rFonts w:asciiTheme="minorHAnsi" w:hAnsiTheme="minorHAnsi"/>
          <w:sz w:val="22"/>
          <w:szCs w:val="22"/>
        </w:rPr>
        <w:t xml:space="preserve"> and </w:t>
      </w:r>
      <w:proofErr w:type="spellStart"/>
      <w:r w:rsidRPr="00A061EB">
        <w:rPr>
          <w:rFonts w:asciiTheme="minorHAnsi" w:hAnsiTheme="minorHAnsi"/>
          <w:sz w:val="22"/>
          <w:szCs w:val="22"/>
        </w:rPr>
        <w:t>Aniwa</w:t>
      </w:r>
      <w:proofErr w:type="spellEnd"/>
      <w:r w:rsidRPr="00A061EB">
        <w:rPr>
          <w:rFonts w:asciiTheme="minorHAnsi" w:hAnsiTheme="minorHAnsi"/>
          <w:sz w:val="22"/>
          <w:szCs w:val="22"/>
        </w:rPr>
        <w:t>.</w:t>
      </w:r>
      <w:r w:rsidR="00F9627E" w:rsidRPr="00A061EB">
        <w:rPr>
          <w:rFonts w:asciiTheme="minorHAnsi" w:hAnsiTheme="minorHAnsi"/>
          <w:sz w:val="22"/>
          <w:szCs w:val="22"/>
        </w:rPr>
        <w:t xml:space="preserve"> Moreover, the transaction costs incurred by other actors in the chain when engaging smallholders is often unacceptably high for the volumes likely to be procured from single sellers, and the product obtained may vary </w:t>
      </w:r>
      <w:r w:rsidRPr="00A061EB">
        <w:rPr>
          <w:rFonts w:asciiTheme="minorHAnsi" w:hAnsiTheme="minorHAnsi"/>
          <w:sz w:val="22"/>
          <w:szCs w:val="22"/>
        </w:rPr>
        <w:t xml:space="preserve">in quality. </w:t>
      </w:r>
      <w:r w:rsidR="0071595A" w:rsidRPr="00A061EB">
        <w:rPr>
          <w:rFonts w:asciiTheme="minorHAnsi" w:hAnsiTheme="minorHAnsi"/>
          <w:b/>
          <w:sz w:val="22"/>
          <w:szCs w:val="22"/>
        </w:rPr>
        <w:t>The program should work with existing women’s farmer’s groups (the WSTBs) to form farmer’s associations and link them to existing cooperatives</w:t>
      </w:r>
      <w:r w:rsidR="0071595A" w:rsidRPr="00A061EB">
        <w:rPr>
          <w:rFonts w:asciiTheme="minorHAnsi" w:hAnsiTheme="minorHAnsi"/>
          <w:sz w:val="22"/>
          <w:szCs w:val="22"/>
        </w:rPr>
        <w:t xml:space="preserve"> (e.g. </w:t>
      </w:r>
      <w:proofErr w:type="spellStart"/>
      <w:r w:rsidR="0071595A" w:rsidRPr="00A061EB">
        <w:rPr>
          <w:rFonts w:asciiTheme="minorHAnsi" w:hAnsiTheme="minorHAnsi"/>
          <w:sz w:val="22"/>
          <w:szCs w:val="22"/>
        </w:rPr>
        <w:t>Nasi</w:t>
      </w:r>
      <w:proofErr w:type="spellEnd"/>
      <w:r w:rsidR="0071595A" w:rsidRPr="00A061EB">
        <w:rPr>
          <w:rFonts w:asciiTheme="minorHAnsi" w:hAnsiTheme="minorHAnsi"/>
          <w:sz w:val="22"/>
          <w:szCs w:val="22"/>
        </w:rPr>
        <w:t xml:space="preserve"> Tuan). Farmer’s associations are simply where rather than a farmer’s group functioning individually, a number band together into a farmers’ association that is more suitable for</w:t>
      </w:r>
      <w:r w:rsidR="005F152E">
        <w:rPr>
          <w:rFonts w:asciiTheme="minorHAnsi" w:hAnsiTheme="minorHAnsi"/>
          <w:sz w:val="22"/>
          <w:szCs w:val="22"/>
        </w:rPr>
        <w:t xml:space="preserve"> </w:t>
      </w:r>
      <w:proofErr w:type="gramStart"/>
      <w:r w:rsidR="0071595A" w:rsidRPr="00A061EB">
        <w:rPr>
          <w:rFonts w:asciiTheme="minorHAnsi" w:hAnsiTheme="minorHAnsi"/>
          <w:sz w:val="22"/>
          <w:szCs w:val="22"/>
        </w:rPr>
        <w:t>particular purposes</w:t>
      </w:r>
      <w:proofErr w:type="gramEnd"/>
      <w:r w:rsidR="0071595A" w:rsidRPr="00A061EB">
        <w:rPr>
          <w:rFonts w:asciiTheme="minorHAnsi" w:hAnsiTheme="minorHAnsi"/>
          <w:sz w:val="22"/>
          <w:szCs w:val="22"/>
        </w:rPr>
        <w:t>, such as making purchases; bargaining or entering into agreements on behalf of its members. Women</w:t>
      </w:r>
      <w:r w:rsidR="00EA22C4" w:rsidRPr="00A061EB">
        <w:rPr>
          <w:rFonts w:asciiTheme="minorHAnsi" w:hAnsiTheme="minorHAnsi" w:cs="Arial"/>
          <w:sz w:val="22"/>
          <w:szCs w:val="22"/>
          <w:shd w:val="clear" w:color="auto" w:fill="FFFFFF"/>
        </w:rPr>
        <w:t xml:space="preserve"> farmers in </w:t>
      </w:r>
      <w:r w:rsidR="0071595A" w:rsidRPr="00A061EB">
        <w:rPr>
          <w:rFonts w:asciiTheme="minorHAnsi" w:hAnsiTheme="minorHAnsi" w:cs="Arial"/>
          <w:sz w:val="22"/>
          <w:szCs w:val="22"/>
          <w:shd w:val="clear" w:color="auto" w:fill="FFFFFF"/>
        </w:rPr>
        <w:t xml:space="preserve">formal groups like </w:t>
      </w:r>
      <w:r w:rsidR="00EA22C4" w:rsidRPr="00A061EB">
        <w:rPr>
          <w:rFonts w:asciiTheme="minorHAnsi" w:hAnsiTheme="minorHAnsi" w:cs="Arial"/>
          <w:sz w:val="22"/>
          <w:szCs w:val="22"/>
          <w:shd w:val="clear" w:color="auto" w:fill="FFFFFF"/>
        </w:rPr>
        <w:t xml:space="preserve">cooperatives or </w:t>
      </w:r>
      <w:r w:rsidR="0071595A" w:rsidRPr="00A061EB">
        <w:rPr>
          <w:rFonts w:asciiTheme="minorHAnsi" w:hAnsiTheme="minorHAnsi" w:cs="Arial"/>
          <w:sz w:val="22"/>
          <w:szCs w:val="22"/>
          <w:shd w:val="clear" w:color="auto" w:fill="FFFFFF"/>
        </w:rPr>
        <w:t>farmer</w:t>
      </w:r>
      <w:r w:rsidR="005F152E">
        <w:rPr>
          <w:rFonts w:asciiTheme="minorHAnsi" w:hAnsiTheme="minorHAnsi" w:cs="Arial"/>
          <w:sz w:val="22"/>
          <w:szCs w:val="22"/>
          <w:shd w:val="clear" w:color="auto" w:fill="FFFFFF"/>
        </w:rPr>
        <w:t>’</w:t>
      </w:r>
      <w:r w:rsidR="0071595A" w:rsidRPr="00A061EB">
        <w:rPr>
          <w:rFonts w:asciiTheme="minorHAnsi" w:hAnsiTheme="minorHAnsi" w:cs="Arial"/>
          <w:sz w:val="22"/>
          <w:szCs w:val="22"/>
          <w:shd w:val="clear" w:color="auto" w:fill="FFFFFF"/>
        </w:rPr>
        <w:t>s associations</w:t>
      </w:r>
      <w:r w:rsidR="00EA22C4" w:rsidRPr="00A061EB">
        <w:rPr>
          <w:rFonts w:asciiTheme="minorHAnsi" w:hAnsiTheme="minorHAnsi" w:cs="Arial"/>
          <w:sz w:val="22"/>
          <w:szCs w:val="22"/>
          <w:shd w:val="clear" w:color="auto" w:fill="FFFFFF"/>
        </w:rPr>
        <w:t xml:space="preserve"> have been found to earn approximately 70-80% more income than women trading independently. </w:t>
      </w:r>
    </w:p>
    <w:p w14:paraId="3F0C1972" w14:textId="77777777" w:rsidR="001155C2" w:rsidRPr="00A061EB" w:rsidRDefault="001155C2" w:rsidP="002770B1">
      <w:pPr>
        <w:jc w:val="both"/>
        <w:rPr>
          <w:rFonts w:asciiTheme="minorHAnsi" w:hAnsiTheme="minorHAnsi"/>
          <w:i/>
          <w:color w:val="ED7D31" w:themeColor="accent2"/>
          <w:sz w:val="22"/>
          <w:szCs w:val="22"/>
        </w:rPr>
      </w:pPr>
    </w:p>
    <w:p w14:paraId="7FB40D2A" w14:textId="31AB7E03" w:rsidR="002770B1" w:rsidRPr="0034699D" w:rsidRDefault="004A557C" w:rsidP="002770B1">
      <w:pPr>
        <w:jc w:val="both"/>
        <w:rPr>
          <w:rFonts w:asciiTheme="minorHAnsi" w:hAnsiTheme="minorHAnsi"/>
          <w:b/>
          <w:sz w:val="22"/>
        </w:rPr>
      </w:pPr>
      <w:r>
        <w:rPr>
          <w:rFonts w:asciiTheme="minorHAnsi" w:hAnsiTheme="minorHAnsi"/>
          <w:i/>
          <w:color w:val="ED7D31" w:themeColor="accent2"/>
          <w:sz w:val="22"/>
          <w:szCs w:val="22"/>
        </w:rPr>
        <w:t>4.2</w:t>
      </w:r>
      <w:r w:rsidR="003A510E">
        <w:rPr>
          <w:rFonts w:asciiTheme="minorHAnsi" w:hAnsiTheme="minorHAnsi"/>
          <w:i/>
          <w:color w:val="ED7D31" w:themeColor="accent2"/>
          <w:sz w:val="22"/>
          <w:szCs w:val="22"/>
        </w:rPr>
        <w:t>.5</w:t>
      </w:r>
      <w:r w:rsidR="001004B5" w:rsidRPr="00A061EB">
        <w:rPr>
          <w:rFonts w:asciiTheme="minorHAnsi" w:hAnsiTheme="minorHAnsi"/>
          <w:i/>
          <w:color w:val="ED7D31" w:themeColor="accent2"/>
          <w:sz w:val="22"/>
          <w:szCs w:val="22"/>
        </w:rPr>
        <w:t xml:space="preserve"> </w:t>
      </w:r>
      <w:r w:rsidR="002770B1" w:rsidRPr="0034699D">
        <w:rPr>
          <w:rFonts w:asciiTheme="minorHAnsi" w:hAnsiTheme="minorHAnsi"/>
          <w:i/>
          <w:color w:val="ED7D31" w:themeColor="accent2"/>
          <w:sz w:val="22"/>
        </w:rPr>
        <w:t>Develop an Engaging Men and Boys/GBV Strategy:</w:t>
      </w:r>
      <w:r w:rsidR="002770B1" w:rsidRPr="0034699D">
        <w:rPr>
          <w:rFonts w:asciiTheme="minorHAnsi" w:hAnsiTheme="minorHAnsi"/>
          <w:b/>
          <w:color w:val="ED7D31" w:themeColor="accent2"/>
          <w:sz w:val="22"/>
        </w:rPr>
        <w:t xml:space="preserve"> </w:t>
      </w:r>
      <w:r w:rsidR="002770B1" w:rsidRPr="0034699D">
        <w:rPr>
          <w:rFonts w:asciiTheme="minorHAnsi" w:hAnsiTheme="minorHAnsi"/>
          <w:sz w:val="22"/>
        </w:rPr>
        <w:t>it is likely that the next phase of the program will continue to have a dual focus on not only increasing women’s income and access to resources but also their control and influence over how such income and resources are used. This will require the program to focus on creating spaces for men and women to reflect on gender relations, roles, access, decision-making, violence and conflict resolution. Programming strategies will need to address men’s views of gender roles within the household and challenge rigid gender norms and masculinities. This can be addressed through the F</w:t>
      </w:r>
      <w:r w:rsidR="005D64C0" w:rsidRPr="0034699D">
        <w:rPr>
          <w:rFonts w:asciiTheme="minorHAnsi" w:hAnsiTheme="minorHAnsi"/>
          <w:sz w:val="22"/>
        </w:rPr>
        <w:t xml:space="preserve">amily </w:t>
      </w:r>
      <w:r w:rsidR="002770B1" w:rsidRPr="0034699D">
        <w:rPr>
          <w:rFonts w:asciiTheme="minorHAnsi" w:hAnsiTheme="minorHAnsi"/>
          <w:sz w:val="22"/>
        </w:rPr>
        <w:t>B</w:t>
      </w:r>
      <w:r w:rsidR="005D64C0" w:rsidRPr="0034699D">
        <w:rPr>
          <w:rFonts w:asciiTheme="minorHAnsi" w:hAnsiTheme="minorHAnsi"/>
          <w:sz w:val="22"/>
        </w:rPr>
        <w:t xml:space="preserve">ased </w:t>
      </w:r>
      <w:r w:rsidR="002770B1" w:rsidRPr="0034699D">
        <w:rPr>
          <w:rFonts w:asciiTheme="minorHAnsi" w:hAnsiTheme="minorHAnsi"/>
          <w:sz w:val="22"/>
        </w:rPr>
        <w:t>M</w:t>
      </w:r>
      <w:r w:rsidR="005D64C0" w:rsidRPr="0034699D">
        <w:rPr>
          <w:rFonts w:asciiTheme="minorHAnsi" w:hAnsiTheme="minorHAnsi"/>
          <w:sz w:val="22"/>
        </w:rPr>
        <w:t xml:space="preserve">anagement </w:t>
      </w:r>
      <w:r w:rsidR="002770B1" w:rsidRPr="0034699D">
        <w:rPr>
          <w:rFonts w:asciiTheme="minorHAnsi" w:hAnsiTheme="minorHAnsi"/>
          <w:sz w:val="22"/>
        </w:rPr>
        <w:t>T</w:t>
      </w:r>
      <w:r w:rsidR="005D64C0" w:rsidRPr="0034699D">
        <w:rPr>
          <w:rFonts w:asciiTheme="minorHAnsi" w:hAnsiTheme="minorHAnsi"/>
          <w:sz w:val="22"/>
        </w:rPr>
        <w:t>raining</w:t>
      </w:r>
      <w:r w:rsidR="002770B1" w:rsidRPr="0034699D">
        <w:rPr>
          <w:rFonts w:asciiTheme="minorHAnsi" w:hAnsiTheme="minorHAnsi"/>
          <w:sz w:val="22"/>
        </w:rPr>
        <w:t xml:space="preserve"> mentioned earlier but other tools </w:t>
      </w:r>
      <w:r w:rsidR="002770B1" w:rsidRPr="0034699D">
        <w:rPr>
          <w:rFonts w:asciiTheme="minorHAnsi" w:hAnsiTheme="minorHAnsi"/>
          <w:sz w:val="22"/>
        </w:rPr>
        <w:lastRenderedPageBreak/>
        <w:t>include community dialogues where men are supported to focus on the positive elements, and remove the negative elements of their masculi</w:t>
      </w:r>
      <w:r w:rsidR="006F5813" w:rsidRPr="0034699D">
        <w:rPr>
          <w:rFonts w:asciiTheme="minorHAnsi" w:hAnsiTheme="minorHAnsi"/>
          <w:sz w:val="22"/>
        </w:rPr>
        <w:t xml:space="preserve">nities. </w:t>
      </w:r>
      <w:r w:rsidR="0071595A" w:rsidRPr="00A061EB">
        <w:rPr>
          <w:rFonts w:asciiTheme="minorHAnsi" w:hAnsiTheme="minorHAnsi"/>
          <w:b/>
          <w:sz w:val="22"/>
          <w:szCs w:val="22"/>
        </w:rPr>
        <w:t xml:space="preserve">The program should develop an </w:t>
      </w:r>
      <w:r w:rsidR="006F5813" w:rsidRPr="0034699D">
        <w:rPr>
          <w:rFonts w:asciiTheme="minorHAnsi" w:hAnsiTheme="minorHAnsi"/>
          <w:b/>
          <w:sz w:val="22"/>
        </w:rPr>
        <w:t xml:space="preserve">EMB </w:t>
      </w:r>
      <w:r w:rsidR="001004B5" w:rsidRPr="0034699D">
        <w:rPr>
          <w:rFonts w:asciiTheme="minorHAnsi" w:hAnsiTheme="minorHAnsi"/>
          <w:b/>
          <w:sz w:val="22"/>
        </w:rPr>
        <w:t xml:space="preserve">strategy </w:t>
      </w:r>
      <w:r w:rsidR="001004B5" w:rsidRPr="00A061EB">
        <w:rPr>
          <w:rFonts w:asciiTheme="minorHAnsi" w:hAnsiTheme="minorHAnsi"/>
          <w:b/>
          <w:sz w:val="22"/>
          <w:szCs w:val="22"/>
        </w:rPr>
        <w:t>with</w:t>
      </w:r>
      <w:r w:rsidR="00B25998">
        <w:rPr>
          <w:rFonts w:asciiTheme="minorHAnsi" w:hAnsiTheme="minorHAnsi"/>
          <w:b/>
          <w:sz w:val="22"/>
          <w:szCs w:val="22"/>
        </w:rPr>
        <w:t xml:space="preserve"> explicit GBV strategies</w:t>
      </w:r>
      <w:r w:rsidR="002770B1" w:rsidRPr="0034699D">
        <w:rPr>
          <w:rFonts w:asciiTheme="minorHAnsi" w:hAnsiTheme="minorHAnsi"/>
          <w:b/>
          <w:sz w:val="22"/>
        </w:rPr>
        <w:t>, as focusing on only building the asset base of women without addressing issues of power and control will not reach the goal of wome</w:t>
      </w:r>
      <w:r w:rsidR="006F5813" w:rsidRPr="0034699D">
        <w:rPr>
          <w:rFonts w:asciiTheme="minorHAnsi" w:hAnsiTheme="minorHAnsi"/>
          <w:b/>
          <w:sz w:val="22"/>
        </w:rPr>
        <w:t xml:space="preserve">n’s economic empowerment. </w:t>
      </w:r>
      <w:r w:rsidR="006F5813" w:rsidRPr="0034699D">
        <w:rPr>
          <w:rFonts w:asciiTheme="minorHAnsi" w:hAnsiTheme="minorHAnsi"/>
          <w:sz w:val="22"/>
        </w:rPr>
        <w:t>In</w:t>
      </w:r>
      <w:r w:rsidR="009E361D" w:rsidRPr="0034699D">
        <w:rPr>
          <w:rFonts w:asciiTheme="minorHAnsi" w:hAnsiTheme="minorHAnsi"/>
          <w:sz w:val="22"/>
        </w:rPr>
        <w:t xml:space="preserve"> Vanuatu, </w:t>
      </w:r>
      <w:r w:rsidR="002770B1" w:rsidRPr="0034699D">
        <w:rPr>
          <w:rFonts w:asciiTheme="minorHAnsi" w:hAnsiTheme="minorHAnsi"/>
          <w:sz w:val="22"/>
        </w:rPr>
        <w:t xml:space="preserve">there also needs to be an explicit focus on GBV and specific strategies within economic programming to address this. </w:t>
      </w:r>
      <w:r w:rsidR="002770B1" w:rsidRPr="0034699D">
        <w:rPr>
          <w:rFonts w:asciiTheme="minorHAnsi" w:hAnsiTheme="minorHAnsi"/>
          <w:color w:val="000000"/>
          <w:sz w:val="22"/>
        </w:rPr>
        <w:t>It is not enough for a woman to increase her income and enterprise opportunities, only to find that her husband resents her newfound independence and uses violence to express his frustration</w:t>
      </w:r>
      <w:r w:rsidR="006F5813" w:rsidRPr="0034699D">
        <w:rPr>
          <w:rFonts w:asciiTheme="minorHAnsi" w:hAnsiTheme="minorHAnsi"/>
          <w:color w:val="000000"/>
          <w:sz w:val="22"/>
        </w:rPr>
        <w:t>, or takes control of the money</w:t>
      </w:r>
      <w:r w:rsidR="002770B1" w:rsidRPr="0034699D">
        <w:rPr>
          <w:rFonts w:asciiTheme="minorHAnsi" w:hAnsiTheme="minorHAnsi"/>
          <w:color w:val="000000"/>
          <w:sz w:val="22"/>
        </w:rPr>
        <w:t xml:space="preserve">. It is not enough for a woman to raise her voice on issues that matter to her within a women’s group but to be silenced and marginalised in community decision-making. Prevention requires tackling root causes, engaging men, and applying multiple interventions. </w:t>
      </w:r>
      <w:r w:rsidR="002770B1" w:rsidRPr="0034699D">
        <w:rPr>
          <w:rFonts w:asciiTheme="minorHAnsi" w:hAnsiTheme="minorHAnsi"/>
          <w:b/>
          <w:color w:val="000000"/>
          <w:sz w:val="22"/>
        </w:rPr>
        <w:t xml:space="preserve">These interventions </w:t>
      </w:r>
      <w:r w:rsidR="00AF1999" w:rsidRPr="00A061EB">
        <w:rPr>
          <w:rFonts w:asciiTheme="minorHAnsi" w:hAnsiTheme="minorHAnsi" w:cs="Calibri"/>
          <w:b/>
          <w:color w:val="000000"/>
          <w:sz w:val="22"/>
          <w:szCs w:val="22"/>
        </w:rPr>
        <w:t>should</w:t>
      </w:r>
      <w:r w:rsidR="002770B1" w:rsidRPr="0034699D">
        <w:rPr>
          <w:rFonts w:asciiTheme="minorHAnsi" w:hAnsiTheme="minorHAnsi"/>
          <w:b/>
          <w:color w:val="000000"/>
          <w:sz w:val="22"/>
        </w:rPr>
        <w:t xml:space="preserve"> involve local partners such as the Vanuatu Women’s Centre (VWC) who have significant experience in working with men at the household and community </w:t>
      </w:r>
      <w:r w:rsidR="00A50550" w:rsidRPr="0034699D">
        <w:rPr>
          <w:rFonts w:asciiTheme="minorHAnsi" w:hAnsiTheme="minorHAnsi"/>
          <w:b/>
          <w:color w:val="000000"/>
          <w:sz w:val="22"/>
        </w:rPr>
        <w:t>levels -</w:t>
      </w:r>
      <w:r w:rsidR="002770B1" w:rsidRPr="0034699D">
        <w:rPr>
          <w:rFonts w:asciiTheme="minorHAnsi" w:hAnsiTheme="minorHAnsi"/>
          <w:b/>
          <w:color w:val="000000"/>
          <w:sz w:val="22"/>
        </w:rPr>
        <w:t xml:space="preserve"> local partners with recognised credibility and a successful track record will be critical in tackling the underlying drivers of violence, such as deep-rooted social norms and power dynamics, which perpetuate the view that women are second-class citizens.</w:t>
      </w:r>
    </w:p>
    <w:p w14:paraId="308A2722" w14:textId="77777777" w:rsidR="001155C2" w:rsidRPr="00A061EB" w:rsidRDefault="001155C2" w:rsidP="002770B1">
      <w:pPr>
        <w:jc w:val="both"/>
        <w:rPr>
          <w:rFonts w:asciiTheme="minorHAnsi" w:hAnsiTheme="minorHAnsi"/>
          <w:i/>
          <w:color w:val="ED7D31" w:themeColor="accent2"/>
          <w:sz w:val="22"/>
          <w:szCs w:val="22"/>
        </w:rPr>
      </w:pPr>
    </w:p>
    <w:p w14:paraId="3969F673" w14:textId="09C5AC20" w:rsidR="002770B1" w:rsidRPr="0034699D" w:rsidRDefault="003A510E" w:rsidP="002770B1">
      <w:pPr>
        <w:jc w:val="both"/>
        <w:rPr>
          <w:rFonts w:asciiTheme="minorHAnsi" w:hAnsiTheme="minorHAnsi"/>
          <w:sz w:val="22"/>
        </w:rPr>
      </w:pPr>
      <w:r>
        <w:rPr>
          <w:rFonts w:asciiTheme="minorHAnsi" w:hAnsiTheme="minorHAnsi"/>
          <w:i/>
          <w:color w:val="ED7D31" w:themeColor="accent2"/>
          <w:sz w:val="22"/>
          <w:szCs w:val="22"/>
        </w:rPr>
        <w:t>4</w:t>
      </w:r>
      <w:r w:rsidR="001004B5" w:rsidRPr="00A061EB">
        <w:rPr>
          <w:rFonts w:asciiTheme="minorHAnsi" w:hAnsiTheme="minorHAnsi"/>
          <w:i/>
          <w:color w:val="ED7D31" w:themeColor="accent2"/>
          <w:sz w:val="22"/>
          <w:szCs w:val="22"/>
        </w:rPr>
        <w:t>.</w:t>
      </w:r>
      <w:r w:rsidR="004A557C">
        <w:rPr>
          <w:rFonts w:asciiTheme="minorHAnsi" w:hAnsiTheme="minorHAnsi"/>
          <w:i/>
          <w:color w:val="ED7D31" w:themeColor="accent2"/>
          <w:sz w:val="22"/>
          <w:szCs w:val="22"/>
        </w:rPr>
        <w:t>2</w:t>
      </w:r>
      <w:r>
        <w:rPr>
          <w:rFonts w:asciiTheme="minorHAnsi" w:hAnsiTheme="minorHAnsi"/>
          <w:i/>
          <w:color w:val="ED7D31" w:themeColor="accent2"/>
          <w:sz w:val="22"/>
          <w:szCs w:val="22"/>
        </w:rPr>
        <w:t>.6</w:t>
      </w:r>
      <w:r w:rsidR="001004B5" w:rsidRPr="00A061EB">
        <w:rPr>
          <w:rFonts w:asciiTheme="minorHAnsi" w:hAnsiTheme="minorHAnsi"/>
          <w:i/>
          <w:color w:val="ED7D31" w:themeColor="accent2"/>
          <w:sz w:val="22"/>
          <w:szCs w:val="22"/>
        </w:rPr>
        <w:t xml:space="preserve"> </w:t>
      </w:r>
      <w:r w:rsidR="002770B1" w:rsidRPr="0034699D">
        <w:rPr>
          <w:rFonts w:asciiTheme="minorHAnsi" w:hAnsiTheme="minorHAnsi"/>
          <w:i/>
          <w:color w:val="ED7D31" w:themeColor="accent2"/>
          <w:sz w:val="22"/>
        </w:rPr>
        <w:t>Link with local organisations delivering community-based savings-led models:</w:t>
      </w:r>
      <w:r w:rsidR="00382AAB" w:rsidRPr="0034699D">
        <w:rPr>
          <w:rFonts w:asciiTheme="minorHAnsi" w:hAnsiTheme="minorHAnsi"/>
          <w:sz w:val="22"/>
        </w:rPr>
        <w:t xml:space="preserve"> </w:t>
      </w:r>
      <w:r w:rsidR="00E83B34" w:rsidRPr="0034699D">
        <w:rPr>
          <w:rFonts w:asciiTheme="minorHAnsi" w:hAnsiTheme="minorHAnsi"/>
          <w:sz w:val="22"/>
        </w:rPr>
        <w:t xml:space="preserve">access to a means of saving and credit are important inputs that are often overlooked in value-chain development and the program should consider linking with those organisations already providing financial services in </w:t>
      </w:r>
      <w:r w:rsidR="00BF3AAA" w:rsidRPr="00A061EB">
        <w:rPr>
          <w:rFonts w:asciiTheme="minorHAnsi" w:hAnsiTheme="minorHAnsi"/>
          <w:sz w:val="22"/>
          <w:szCs w:val="22"/>
        </w:rPr>
        <w:t>TAFEA</w:t>
      </w:r>
      <w:r w:rsidR="00E83B34" w:rsidRPr="0034699D">
        <w:rPr>
          <w:rFonts w:asciiTheme="minorHAnsi" w:hAnsiTheme="minorHAnsi"/>
          <w:sz w:val="22"/>
        </w:rPr>
        <w:t xml:space="preserve"> province such as </w:t>
      </w:r>
      <w:r w:rsidR="00A93D90" w:rsidRPr="0034699D">
        <w:rPr>
          <w:rFonts w:asciiTheme="minorHAnsi" w:hAnsiTheme="minorHAnsi"/>
          <w:sz w:val="22"/>
        </w:rPr>
        <w:t>VANWODS</w:t>
      </w:r>
      <w:r w:rsidR="00E83B34" w:rsidRPr="0034699D">
        <w:rPr>
          <w:rFonts w:asciiTheme="minorHAnsi" w:hAnsiTheme="minorHAnsi"/>
          <w:sz w:val="22"/>
        </w:rPr>
        <w:t xml:space="preserve">. Savings and loans are typically reinvested by individuals into production-related activities such as purchasing seed, fertiliser, animal feed and fodder; accessing animal health services and constructing appropriate livestock housing – all of which ultimately increase the income earnt from their agricultural enterprise activities. </w:t>
      </w:r>
      <w:r w:rsidR="00E83B34" w:rsidRPr="0034699D">
        <w:rPr>
          <w:rFonts w:asciiTheme="minorHAnsi" w:hAnsiTheme="minorHAnsi"/>
          <w:b/>
          <w:sz w:val="22"/>
        </w:rPr>
        <w:t xml:space="preserve">The program </w:t>
      </w:r>
      <w:r w:rsidR="003C18D3" w:rsidRPr="00A061EB">
        <w:rPr>
          <w:rFonts w:asciiTheme="minorHAnsi" w:hAnsiTheme="minorHAnsi"/>
          <w:b/>
          <w:sz w:val="22"/>
          <w:szCs w:val="22"/>
        </w:rPr>
        <w:t>should</w:t>
      </w:r>
      <w:r w:rsidR="00E83B34" w:rsidRPr="0034699D">
        <w:rPr>
          <w:rFonts w:asciiTheme="minorHAnsi" w:hAnsiTheme="minorHAnsi"/>
          <w:b/>
          <w:sz w:val="22"/>
        </w:rPr>
        <w:t xml:space="preserve"> consider a formal partnership with V</w:t>
      </w:r>
      <w:r w:rsidR="00A93D90" w:rsidRPr="0034699D">
        <w:rPr>
          <w:rFonts w:asciiTheme="minorHAnsi" w:hAnsiTheme="minorHAnsi"/>
          <w:b/>
          <w:sz w:val="22"/>
        </w:rPr>
        <w:t xml:space="preserve">ANWODS </w:t>
      </w:r>
      <w:r w:rsidR="00E83B34" w:rsidRPr="0034699D">
        <w:rPr>
          <w:rFonts w:asciiTheme="minorHAnsi" w:hAnsiTheme="minorHAnsi"/>
          <w:b/>
          <w:sz w:val="22"/>
        </w:rPr>
        <w:t xml:space="preserve">to develop microfinance products for project participants that suit the value chain selected - for example, ensuring that repayment schedules match the natural cycle of production </w:t>
      </w:r>
      <w:r w:rsidR="00E83B34" w:rsidRPr="0034699D">
        <w:rPr>
          <w:rFonts w:asciiTheme="minorHAnsi" w:hAnsiTheme="minorHAnsi"/>
          <w:sz w:val="22"/>
        </w:rPr>
        <w:t xml:space="preserve">– loan repayments typically start the first week or first month after a loan is taken – this may be unsuitable for investing in larger livestock which may not produce or fatten for sale within that timeframe. </w:t>
      </w:r>
    </w:p>
    <w:p w14:paraId="34ADFE17" w14:textId="77777777" w:rsidR="001155C2" w:rsidRPr="00A061EB" w:rsidRDefault="001155C2" w:rsidP="00EA22C4">
      <w:pPr>
        <w:tabs>
          <w:tab w:val="left" w:pos="4845"/>
        </w:tabs>
        <w:jc w:val="both"/>
        <w:rPr>
          <w:rFonts w:asciiTheme="minorHAnsi" w:hAnsiTheme="minorHAnsi"/>
          <w:i/>
          <w:color w:val="ED7D31" w:themeColor="accent2"/>
          <w:sz w:val="22"/>
          <w:szCs w:val="22"/>
        </w:rPr>
      </w:pPr>
    </w:p>
    <w:p w14:paraId="31206CB9" w14:textId="25C0C257" w:rsidR="00EA22C4" w:rsidRPr="0034699D" w:rsidRDefault="003A510E" w:rsidP="00EA22C4">
      <w:pPr>
        <w:tabs>
          <w:tab w:val="left" w:pos="4845"/>
        </w:tabs>
        <w:jc w:val="both"/>
        <w:rPr>
          <w:rFonts w:asciiTheme="minorHAnsi" w:hAnsiTheme="minorHAnsi"/>
          <w:b/>
          <w:i/>
          <w:sz w:val="22"/>
        </w:rPr>
      </w:pPr>
      <w:r>
        <w:rPr>
          <w:rFonts w:asciiTheme="minorHAnsi" w:hAnsiTheme="minorHAnsi"/>
          <w:i/>
          <w:color w:val="ED7D31" w:themeColor="accent2"/>
          <w:sz w:val="22"/>
          <w:szCs w:val="22"/>
        </w:rPr>
        <w:t>4</w:t>
      </w:r>
      <w:r w:rsidR="006D31DE" w:rsidRPr="00A061EB">
        <w:rPr>
          <w:rFonts w:asciiTheme="minorHAnsi" w:hAnsiTheme="minorHAnsi"/>
          <w:i/>
          <w:color w:val="ED7D31" w:themeColor="accent2"/>
          <w:sz w:val="22"/>
          <w:szCs w:val="22"/>
        </w:rPr>
        <w:t>.</w:t>
      </w:r>
      <w:r w:rsidR="004A557C">
        <w:rPr>
          <w:rFonts w:asciiTheme="minorHAnsi" w:hAnsiTheme="minorHAnsi"/>
          <w:i/>
          <w:color w:val="ED7D31" w:themeColor="accent2"/>
          <w:sz w:val="22"/>
          <w:szCs w:val="22"/>
        </w:rPr>
        <w:t>2</w:t>
      </w:r>
      <w:r>
        <w:rPr>
          <w:rFonts w:asciiTheme="minorHAnsi" w:hAnsiTheme="minorHAnsi"/>
          <w:i/>
          <w:color w:val="ED7D31" w:themeColor="accent2"/>
          <w:sz w:val="22"/>
          <w:szCs w:val="22"/>
        </w:rPr>
        <w:t>.7</w:t>
      </w:r>
      <w:r w:rsidR="006D31DE" w:rsidRPr="00A061EB">
        <w:rPr>
          <w:rFonts w:asciiTheme="minorHAnsi" w:hAnsiTheme="minorHAnsi"/>
          <w:i/>
          <w:color w:val="ED7D31" w:themeColor="accent2"/>
          <w:sz w:val="22"/>
          <w:szCs w:val="22"/>
        </w:rPr>
        <w:t xml:space="preserve"> </w:t>
      </w:r>
      <w:r w:rsidR="00EA22C4" w:rsidRPr="0034699D">
        <w:rPr>
          <w:rFonts w:asciiTheme="minorHAnsi" w:hAnsiTheme="minorHAnsi"/>
          <w:i/>
          <w:color w:val="ED7D31" w:themeColor="accent2"/>
          <w:sz w:val="22"/>
        </w:rPr>
        <w:t xml:space="preserve">Integrate </w:t>
      </w:r>
      <w:r w:rsidR="00EA22C4" w:rsidRPr="00A061EB">
        <w:rPr>
          <w:rFonts w:asciiTheme="minorHAnsi" w:hAnsiTheme="minorHAnsi"/>
          <w:i/>
          <w:color w:val="ED7D31" w:themeColor="accent2"/>
          <w:sz w:val="22"/>
          <w:szCs w:val="22"/>
        </w:rPr>
        <w:t>complimentary</w:t>
      </w:r>
      <w:r w:rsidR="00EA22C4" w:rsidRPr="0034699D">
        <w:rPr>
          <w:rFonts w:asciiTheme="minorHAnsi" w:hAnsiTheme="minorHAnsi"/>
          <w:i/>
          <w:color w:val="ED7D31" w:themeColor="accent2"/>
          <w:sz w:val="22"/>
        </w:rPr>
        <w:t xml:space="preserve"> training programs into the group-based approach:</w:t>
      </w:r>
      <w:r w:rsidR="00EA22C4" w:rsidRPr="0034699D">
        <w:rPr>
          <w:rFonts w:asciiTheme="minorHAnsi" w:hAnsiTheme="minorHAnsi"/>
          <w:color w:val="ED7D31" w:themeColor="accent2"/>
          <w:sz w:val="22"/>
        </w:rPr>
        <w:t xml:space="preserve">  </w:t>
      </w:r>
      <w:r w:rsidR="00EA22C4" w:rsidRPr="0034699D">
        <w:rPr>
          <w:rFonts w:asciiTheme="minorHAnsi" w:hAnsiTheme="minorHAnsi"/>
          <w:sz w:val="22"/>
        </w:rPr>
        <w:t>given t</w:t>
      </w:r>
      <w:r w:rsidR="002770B1" w:rsidRPr="0034699D">
        <w:rPr>
          <w:rFonts w:asciiTheme="minorHAnsi" w:hAnsiTheme="minorHAnsi"/>
          <w:sz w:val="22"/>
        </w:rPr>
        <w:t>he likely program</w:t>
      </w:r>
      <w:r w:rsidR="00EA22C4" w:rsidRPr="0034699D">
        <w:rPr>
          <w:rFonts w:asciiTheme="minorHAnsi" w:hAnsiTheme="minorHAnsi"/>
          <w:sz w:val="22"/>
        </w:rPr>
        <w:t xml:space="preserve"> focus on</w:t>
      </w:r>
      <w:r w:rsidR="002770B1" w:rsidRPr="0034699D">
        <w:rPr>
          <w:rFonts w:asciiTheme="minorHAnsi" w:hAnsiTheme="minorHAnsi"/>
          <w:sz w:val="22"/>
        </w:rPr>
        <w:t xml:space="preserve"> food security and</w:t>
      </w:r>
      <w:r w:rsidR="00EA22C4" w:rsidRPr="0034699D">
        <w:rPr>
          <w:rFonts w:asciiTheme="minorHAnsi" w:hAnsiTheme="minorHAnsi"/>
          <w:sz w:val="22"/>
        </w:rPr>
        <w:t xml:space="preserve"> incre</w:t>
      </w:r>
      <w:r w:rsidR="002770B1" w:rsidRPr="0034699D">
        <w:rPr>
          <w:rFonts w:asciiTheme="minorHAnsi" w:hAnsiTheme="minorHAnsi"/>
          <w:sz w:val="22"/>
        </w:rPr>
        <w:t xml:space="preserve">asing production and diversity </w:t>
      </w:r>
      <w:r w:rsidR="00EA22C4" w:rsidRPr="0034699D">
        <w:rPr>
          <w:rFonts w:asciiTheme="minorHAnsi" w:hAnsiTheme="minorHAnsi"/>
          <w:sz w:val="22"/>
        </w:rPr>
        <w:t xml:space="preserve">under the next phase there is potential to also </w:t>
      </w:r>
      <w:r w:rsidR="00EA22C4" w:rsidRPr="0034699D">
        <w:rPr>
          <w:rFonts w:asciiTheme="minorHAnsi" w:hAnsiTheme="minorHAnsi"/>
          <w:b/>
          <w:sz w:val="22"/>
        </w:rPr>
        <w:t xml:space="preserve">introduce a curriculum of nutritional and health training through the groups to improve health behaviours of group members and lead to improvements in food security through better utilization of food. </w:t>
      </w:r>
    </w:p>
    <w:p w14:paraId="11F98BAE" w14:textId="77777777" w:rsidR="001155C2" w:rsidRPr="00A061EB" w:rsidRDefault="001155C2" w:rsidP="002770B1">
      <w:pPr>
        <w:jc w:val="both"/>
        <w:rPr>
          <w:rFonts w:asciiTheme="minorHAnsi" w:hAnsiTheme="minorHAnsi"/>
          <w:i/>
          <w:color w:val="ED7D31" w:themeColor="accent2"/>
          <w:sz w:val="22"/>
          <w:szCs w:val="22"/>
        </w:rPr>
      </w:pPr>
    </w:p>
    <w:p w14:paraId="24EB1134" w14:textId="0375231B" w:rsidR="00DD3324" w:rsidRPr="00A061EB" w:rsidRDefault="004A557C" w:rsidP="002770B1">
      <w:pPr>
        <w:jc w:val="both"/>
        <w:rPr>
          <w:rFonts w:asciiTheme="minorHAnsi" w:hAnsiTheme="minorHAnsi"/>
          <w:sz w:val="22"/>
          <w:szCs w:val="22"/>
        </w:rPr>
      </w:pPr>
      <w:r>
        <w:rPr>
          <w:rFonts w:asciiTheme="minorHAnsi" w:hAnsiTheme="minorHAnsi"/>
          <w:i/>
          <w:color w:val="ED7D31" w:themeColor="accent2"/>
          <w:sz w:val="22"/>
          <w:szCs w:val="22"/>
        </w:rPr>
        <w:t>4.2</w:t>
      </w:r>
      <w:r w:rsidR="003A510E">
        <w:rPr>
          <w:rFonts w:asciiTheme="minorHAnsi" w:hAnsiTheme="minorHAnsi"/>
          <w:i/>
          <w:color w:val="ED7D31" w:themeColor="accent2"/>
          <w:sz w:val="22"/>
          <w:szCs w:val="22"/>
        </w:rPr>
        <w:t>.8</w:t>
      </w:r>
      <w:r w:rsidR="006D31DE" w:rsidRPr="00A061EB">
        <w:rPr>
          <w:rFonts w:asciiTheme="minorHAnsi" w:hAnsiTheme="minorHAnsi"/>
          <w:i/>
          <w:color w:val="ED7D31" w:themeColor="accent2"/>
          <w:sz w:val="22"/>
          <w:szCs w:val="22"/>
        </w:rPr>
        <w:t xml:space="preserve"> </w:t>
      </w:r>
      <w:r w:rsidR="003C18D3" w:rsidRPr="00A061EB">
        <w:rPr>
          <w:rFonts w:asciiTheme="minorHAnsi" w:hAnsiTheme="minorHAnsi"/>
          <w:i/>
          <w:color w:val="ED7D31" w:themeColor="accent2"/>
          <w:sz w:val="22"/>
          <w:szCs w:val="22"/>
        </w:rPr>
        <w:t>Reduce Program</w:t>
      </w:r>
      <w:r w:rsidR="002770B1" w:rsidRPr="00A061EB">
        <w:rPr>
          <w:rFonts w:asciiTheme="minorHAnsi" w:hAnsiTheme="minorHAnsi"/>
          <w:i/>
          <w:color w:val="ED7D31" w:themeColor="accent2"/>
          <w:sz w:val="22"/>
          <w:szCs w:val="22"/>
        </w:rPr>
        <w:t xml:space="preserve"> Coverage:</w:t>
      </w:r>
      <w:r w:rsidR="002770B1" w:rsidRPr="00A061EB">
        <w:rPr>
          <w:rFonts w:asciiTheme="minorHAnsi" w:hAnsiTheme="minorHAnsi"/>
          <w:sz w:val="22"/>
          <w:szCs w:val="22"/>
        </w:rPr>
        <w:t xml:space="preserve"> </w:t>
      </w:r>
      <w:r w:rsidR="00DD3324" w:rsidRPr="00A061EB">
        <w:rPr>
          <w:rFonts w:asciiTheme="minorHAnsi" w:hAnsiTheme="minorHAnsi"/>
          <w:sz w:val="22"/>
          <w:szCs w:val="22"/>
        </w:rPr>
        <w:t xml:space="preserve">the geographic size of the program area and the high cost and limited transportation options to the different islands present a challenge for the program. </w:t>
      </w:r>
      <w:r w:rsidR="00DD3324" w:rsidRPr="00A061EB">
        <w:rPr>
          <w:rFonts w:asciiTheme="minorHAnsi" w:hAnsiTheme="minorHAnsi"/>
          <w:b/>
          <w:sz w:val="22"/>
          <w:szCs w:val="22"/>
        </w:rPr>
        <w:t xml:space="preserve">The program needs to weigh program goals and objectives against resources for both the current and future phases and reduce the number of islands across which it works in </w:t>
      </w:r>
      <w:r w:rsidR="00BF3AAA" w:rsidRPr="00A061EB">
        <w:rPr>
          <w:rFonts w:asciiTheme="minorHAnsi" w:hAnsiTheme="minorHAnsi"/>
          <w:b/>
          <w:sz w:val="22"/>
          <w:szCs w:val="22"/>
        </w:rPr>
        <w:t>TAFEA</w:t>
      </w:r>
      <w:r w:rsidR="00DD3324" w:rsidRPr="00A061EB">
        <w:rPr>
          <w:rFonts w:asciiTheme="minorHAnsi" w:hAnsiTheme="minorHAnsi"/>
          <w:b/>
          <w:sz w:val="22"/>
          <w:szCs w:val="22"/>
        </w:rPr>
        <w:t xml:space="preserve"> Province</w:t>
      </w:r>
      <w:r w:rsidR="00DD3324" w:rsidRPr="00A061EB">
        <w:rPr>
          <w:rFonts w:asciiTheme="minorHAnsi" w:hAnsiTheme="minorHAnsi"/>
          <w:sz w:val="22"/>
          <w:szCs w:val="22"/>
        </w:rPr>
        <w:t xml:space="preserve">. </w:t>
      </w:r>
      <w:r w:rsidR="00BF3D38" w:rsidRPr="00A061EB">
        <w:rPr>
          <w:rFonts w:asciiTheme="minorHAnsi" w:hAnsiTheme="minorHAnsi"/>
          <w:sz w:val="22"/>
          <w:szCs w:val="22"/>
        </w:rPr>
        <w:t>It is beyond the scope of this review to recommend which islands the program should continue to work on – this should emerge naturally through a design process where some of the other recommendations around value chain selection are actioned (if the focus is on value chain development then this will focus you geographically as it is unlikely that value chain deve</w:t>
      </w:r>
      <w:r w:rsidR="005F152E">
        <w:rPr>
          <w:rFonts w:asciiTheme="minorHAnsi" w:hAnsiTheme="minorHAnsi"/>
          <w:sz w:val="22"/>
          <w:szCs w:val="22"/>
        </w:rPr>
        <w:t>lopment is viable within a four-</w:t>
      </w:r>
      <w:r w:rsidR="00BF3D38" w:rsidRPr="00A061EB">
        <w:rPr>
          <w:rFonts w:asciiTheme="minorHAnsi" w:hAnsiTheme="minorHAnsi"/>
          <w:sz w:val="22"/>
          <w:szCs w:val="22"/>
        </w:rPr>
        <w:t xml:space="preserve">year timeframe on all five islands). </w:t>
      </w:r>
    </w:p>
    <w:p w14:paraId="2D704517" w14:textId="77777777" w:rsidR="001155C2" w:rsidRPr="00A061EB" w:rsidRDefault="001155C2" w:rsidP="002770B1">
      <w:pPr>
        <w:jc w:val="both"/>
        <w:rPr>
          <w:rFonts w:asciiTheme="minorHAnsi" w:hAnsiTheme="minorHAnsi"/>
          <w:i/>
          <w:color w:val="ED7D31" w:themeColor="accent2"/>
          <w:sz w:val="22"/>
          <w:szCs w:val="22"/>
        </w:rPr>
      </w:pPr>
    </w:p>
    <w:p w14:paraId="153EEBFE" w14:textId="1C067891" w:rsidR="002770B1" w:rsidRPr="0034699D" w:rsidRDefault="003A510E" w:rsidP="002770B1">
      <w:pPr>
        <w:jc w:val="both"/>
        <w:rPr>
          <w:rFonts w:asciiTheme="minorHAnsi" w:hAnsiTheme="minorHAnsi"/>
          <w:sz w:val="22"/>
        </w:rPr>
      </w:pPr>
      <w:r>
        <w:rPr>
          <w:rFonts w:asciiTheme="minorHAnsi" w:hAnsiTheme="minorHAnsi"/>
          <w:i/>
          <w:color w:val="ED7D31" w:themeColor="accent2"/>
          <w:sz w:val="22"/>
          <w:szCs w:val="22"/>
        </w:rPr>
        <w:t>4</w:t>
      </w:r>
      <w:r w:rsidR="006D31DE" w:rsidRPr="00A061EB">
        <w:rPr>
          <w:rFonts w:asciiTheme="minorHAnsi" w:hAnsiTheme="minorHAnsi"/>
          <w:i/>
          <w:color w:val="ED7D31" w:themeColor="accent2"/>
          <w:sz w:val="22"/>
          <w:szCs w:val="22"/>
        </w:rPr>
        <w:t>.</w:t>
      </w:r>
      <w:r w:rsidR="004A557C">
        <w:rPr>
          <w:rFonts w:asciiTheme="minorHAnsi" w:hAnsiTheme="minorHAnsi"/>
          <w:i/>
          <w:color w:val="ED7D31" w:themeColor="accent2"/>
          <w:sz w:val="22"/>
          <w:szCs w:val="22"/>
        </w:rPr>
        <w:t>2</w:t>
      </w:r>
      <w:r>
        <w:rPr>
          <w:rFonts w:asciiTheme="minorHAnsi" w:hAnsiTheme="minorHAnsi"/>
          <w:i/>
          <w:color w:val="ED7D31" w:themeColor="accent2"/>
          <w:sz w:val="22"/>
          <w:szCs w:val="22"/>
        </w:rPr>
        <w:t>.9</w:t>
      </w:r>
      <w:r w:rsidR="006D31DE" w:rsidRPr="00A061EB">
        <w:rPr>
          <w:rFonts w:asciiTheme="minorHAnsi" w:hAnsiTheme="minorHAnsi"/>
          <w:i/>
          <w:color w:val="ED7D31" w:themeColor="accent2"/>
          <w:sz w:val="22"/>
          <w:szCs w:val="22"/>
        </w:rPr>
        <w:t xml:space="preserve"> </w:t>
      </w:r>
      <w:r w:rsidR="002770B1" w:rsidRPr="0034699D">
        <w:rPr>
          <w:rFonts w:asciiTheme="minorHAnsi" w:hAnsiTheme="minorHAnsi"/>
          <w:i/>
          <w:color w:val="ED7D31" w:themeColor="accent2"/>
          <w:sz w:val="22"/>
        </w:rPr>
        <w:t xml:space="preserve">Recruit the right expertise: </w:t>
      </w:r>
      <w:r w:rsidR="00791E04" w:rsidRPr="0034699D">
        <w:rPr>
          <w:rFonts w:asciiTheme="minorHAnsi" w:hAnsiTheme="minorHAnsi"/>
          <w:sz w:val="22"/>
        </w:rPr>
        <w:t xml:space="preserve">agricultural value chain development requires specific expertise and experience and the </w:t>
      </w:r>
      <w:r w:rsidR="00791E04" w:rsidRPr="0034699D">
        <w:rPr>
          <w:rFonts w:asciiTheme="minorHAnsi" w:hAnsiTheme="minorHAnsi"/>
          <w:b/>
          <w:sz w:val="22"/>
        </w:rPr>
        <w:t xml:space="preserve">next phase of the program should allocate </w:t>
      </w:r>
      <w:r w:rsidR="00382AAB" w:rsidRPr="0034699D">
        <w:rPr>
          <w:rFonts w:asciiTheme="minorHAnsi" w:hAnsiTheme="minorHAnsi"/>
          <w:b/>
          <w:sz w:val="22"/>
        </w:rPr>
        <w:t>resources to attract specific skills on value chain development; agronomy and enterprise development</w:t>
      </w:r>
      <w:r w:rsidR="00382AAB" w:rsidRPr="0034699D">
        <w:rPr>
          <w:rFonts w:asciiTheme="minorHAnsi" w:hAnsiTheme="minorHAnsi"/>
          <w:sz w:val="22"/>
        </w:rPr>
        <w:t xml:space="preserve">. </w:t>
      </w:r>
    </w:p>
    <w:p w14:paraId="471743A5" w14:textId="77777777" w:rsidR="001155C2" w:rsidRPr="00A061EB" w:rsidRDefault="001155C2" w:rsidP="00CB372D">
      <w:pPr>
        <w:jc w:val="both"/>
        <w:outlineLvl w:val="0"/>
        <w:rPr>
          <w:rFonts w:asciiTheme="minorHAnsi" w:hAnsiTheme="minorHAnsi"/>
          <w:b/>
          <w:color w:val="ED7D31" w:themeColor="accent2"/>
          <w:sz w:val="22"/>
          <w:szCs w:val="22"/>
        </w:rPr>
      </w:pPr>
    </w:p>
    <w:p w14:paraId="36156CDD" w14:textId="38462EA2" w:rsidR="003477D2" w:rsidRPr="0034699D" w:rsidRDefault="004A557C" w:rsidP="00CB372D">
      <w:pPr>
        <w:jc w:val="both"/>
        <w:outlineLvl w:val="0"/>
        <w:rPr>
          <w:rFonts w:asciiTheme="minorHAnsi" w:hAnsiTheme="minorHAnsi"/>
          <w:b/>
          <w:color w:val="ED7D31" w:themeColor="accent2"/>
          <w:sz w:val="22"/>
        </w:rPr>
      </w:pPr>
      <w:r w:rsidRPr="0034699D">
        <w:rPr>
          <w:rFonts w:asciiTheme="minorHAnsi" w:hAnsiTheme="minorHAnsi"/>
          <w:b/>
          <w:color w:val="ED7D31" w:themeColor="accent2"/>
          <w:sz w:val="22"/>
        </w:rPr>
        <w:t>4.</w:t>
      </w:r>
      <w:r>
        <w:rPr>
          <w:rFonts w:asciiTheme="minorHAnsi" w:hAnsiTheme="minorHAnsi"/>
          <w:b/>
          <w:color w:val="ED7D31" w:themeColor="accent2"/>
          <w:sz w:val="22"/>
          <w:szCs w:val="22"/>
        </w:rPr>
        <w:t>3</w:t>
      </w:r>
      <w:r w:rsidRPr="0034699D">
        <w:rPr>
          <w:rFonts w:asciiTheme="minorHAnsi" w:hAnsiTheme="minorHAnsi"/>
          <w:b/>
          <w:color w:val="ED7D31" w:themeColor="accent2"/>
          <w:sz w:val="22"/>
        </w:rPr>
        <w:t xml:space="preserve"> </w:t>
      </w:r>
      <w:r w:rsidR="00567B9E">
        <w:rPr>
          <w:rFonts w:asciiTheme="minorHAnsi" w:hAnsiTheme="minorHAnsi"/>
          <w:b/>
          <w:color w:val="ED7D31" w:themeColor="accent2"/>
          <w:sz w:val="22"/>
        </w:rPr>
        <w:t>SUPPORTING WOMEN’S ORGANSIATIONS</w:t>
      </w:r>
    </w:p>
    <w:p w14:paraId="257180F2" w14:textId="391F411D" w:rsidR="00777241" w:rsidRDefault="00777241" w:rsidP="00CB372D">
      <w:pPr>
        <w:jc w:val="both"/>
        <w:outlineLvl w:val="0"/>
        <w:rPr>
          <w:rFonts w:asciiTheme="minorHAnsi" w:hAnsiTheme="minorHAnsi"/>
          <w:sz w:val="22"/>
        </w:rPr>
      </w:pPr>
      <w:r>
        <w:rPr>
          <w:rFonts w:asciiTheme="minorHAnsi" w:hAnsiTheme="minorHAnsi"/>
          <w:sz w:val="22"/>
          <w:szCs w:val="22"/>
        </w:rPr>
        <w:lastRenderedPageBreak/>
        <w:t>The aim was to remain flexible to be able to respond to issues as they arose, but that made it difficult to monitor and evaluate.</w:t>
      </w:r>
      <w:r>
        <w:rPr>
          <w:rFonts w:asciiTheme="minorHAnsi" w:hAnsiTheme="minorHAnsi"/>
          <w:i/>
          <w:sz w:val="22"/>
          <w:szCs w:val="22"/>
        </w:rPr>
        <w:t xml:space="preserve">  </w:t>
      </w:r>
      <w:r>
        <w:rPr>
          <w:rFonts w:asciiTheme="minorHAnsi" w:hAnsiTheme="minorHAnsi"/>
          <w:sz w:val="22"/>
          <w:szCs w:val="22"/>
        </w:rPr>
        <w:t xml:space="preserve">To improve in this area </w:t>
      </w:r>
      <w:r w:rsidR="003477D2" w:rsidRPr="0034699D">
        <w:rPr>
          <w:rFonts w:asciiTheme="minorHAnsi" w:hAnsiTheme="minorHAnsi"/>
          <w:sz w:val="22"/>
        </w:rPr>
        <w:t>CARE should build on its strong relationships and reputation that was developed in the first phase but with a stronger thematic focus related</w:t>
      </w:r>
      <w:r>
        <w:rPr>
          <w:rFonts w:asciiTheme="minorHAnsi" w:hAnsiTheme="minorHAnsi"/>
          <w:sz w:val="22"/>
        </w:rPr>
        <w:t xml:space="preserve"> to its community-based programs so that the future program is more coherent</w:t>
      </w:r>
      <w:r w:rsidR="003477D2" w:rsidRPr="0034699D">
        <w:rPr>
          <w:rFonts w:asciiTheme="minorHAnsi" w:hAnsiTheme="minorHAnsi"/>
          <w:sz w:val="22"/>
        </w:rPr>
        <w:t>.  The future national influence work should have a stronger with a stronger thematic focus that relates to CARE’s community level work.  CARE sho</w:t>
      </w:r>
      <w:r w:rsidR="00171C48">
        <w:rPr>
          <w:rFonts w:asciiTheme="minorHAnsi" w:hAnsiTheme="minorHAnsi"/>
          <w:sz w:val="22"/>
        </w:rPr>
        <w:t>uld focus on: 1) Prevention of gender based violence</w:t>
      </w:r>
      <w:r w:rsidR="003477D2" w:rsidRPr="0034699D">
        <w:rPr>
          <w:rFonts w:asciiTheme="minorHAnsi" w:hAnsiTheme="minorHAnsi"/>
          <w:sz w:val="22"/>
        </w:rPr>
        <w:t xml:space="preserve">:  by working with DWA at the national level to set national standards for prevention work in Vanuatu.  2) </w:t>
      </w:r>
      <w:r>
        <w:rPr>
          <w:rFonts w:asciiTheme="minorHAnsi" w:hAnsiTheme="minorHAnsi"/>
          <w:sz w:val="22"/>
        </w:rPr>
        <w:t>Advocating for the rights of young women and girls</w:t>
      </w:r>
      <w:r w:rsidR="003477D2" w:rsidRPr="0034699D">
        <w:rPr>
          <w:rFonts w:asciiTheme="minorHAnsi" w:hAnsiTheme="minorHAnsi"/>
          <w:sz w:val="22"/>
        </w:rPr>
        <w:t xml:space="preserve"> 3) Work with the Department of Women’s Affairs and the DLA and DARD on Women’s Economic Empowerment.  </w:t>
      </w:r>
      <w:r w:rsidR="00171C48">
        <w:rPr>
          <w:rFonts w:asciiTheme="minorHAnsi" w:hAnsiTheme="minorHAnsi"/>
          <w:sz w:val="22"/>
        </w:rPr>
        <w:t xml:space="preserve"> This work would be done through bringing together coalitions of organisations to learn from each other, agree on common approaches and how they relate to meeting the objectives of the </w:t>
      </w:r>
      <w:r w:rsidR="00171C48">
        <w:rPr>
          <w:rFonts w:asciiTheme="minorHAnsi" w:hAnsiTheme="minorHAnsi"/>
          <w:i/>
          <w:sz w:val="22"/>
        </w:rPr>
        <w:t>Vanuatu National Gender Equality Policy.</w:t>
      </w:r>
    </w:p>
    <w:p w14:paraId="779C4A67" w14:textId="77777777" w:rsidR="00777241" w:rsidRDefault="00777241" w:rsidP="00CB372D">
      <w:pPr>
        <w:jc w:val="both"/>
        <w:outlineLvl w:val="0"/>
        <w:rPr>
          <w:rFonts w:asciiTheme="minorHAnsi" w:hAnsiTheme="minorHAnsi"/>
          <w:sz w:val="22"/>
        </w:rPr>
      </w:pPr>
    </w:p>
    <w:p w14:paraId="13E998F8" w14:textId="7B506DAE" w:rsidR="00777241" w:rsidRPr="00777241" w:rsidRDefault="00777241" w:rsidP="00CB372D">
      <w:pPr>
        <w:jc w:val="both"/>
        <w:outlineLvl w:val="0"/>
        <w:rPr>
          <w:rFonts w:asciiTheme="minorHAnsi" w:hAnsiTheme="minorHAnsi"/>
          <w:i/>
          <w:sz w:val="22"/>
          <w:szCs w:val="22"/>
        </w:rPr>
      </w:pPr>
      <w:r w:rsidRPr="00171C48">
        <w:rPr>
          <w:rFonts w:asciiTheme="minorHAnsi" w:hAnsiTheme="minorHAnsi"/>
          <w:sz w:val="22"/>
        </w:rPr>
        <w:t>The Gender and Protection Cluster has been a major success in creating a coalition of local and international organisations that are consistently addressing gender equality issues.  CARE also facilitates capacity building for organisations and individuals involved in the cluster on policy analysis, donor liaison and program management.</w:t>
      </w:r>
      <w:r>
        <w:rPr>
          <w:rFonts w:asciiTheme="minorHAnsi" w:hAnsiTheme="minorHAnsi"/>
          <w:sz w:val="22"/>
        </w:rPr>
        <w:t xml:space="preserve"> It has also positioned CARE as a key advisor to the Department of Women’s Affairs.  Work with the Gender and Protection cluster should continue.</w:t>
      </w:r>
    </w:p>
    <w:p w14:paraId="628AE4EF" w14:textId="77777777" w:rsidR="001155C2" w:rsidRPr="00A061EB" w:rsidRDefault="001155C2" w:rsidP="00CB372D">
      <w:pPr>
        <w:jc w:val="both"/>
        <w:outlineLvl w:val="0"/>
        <w:rPr>
          <w:rFonts w:asciiTheme="minorHAnsi" w:hAnsiTheme="minorHAnsi"/>
          <w:b/>
          <w:color w:val="ED7D31" w:themeColor="accent2"/>
          <w:sz w:val="22"/>
          <w:szCs w:val="22"/>
        </w:rPr>
      </w:pPr>
    </w:p>
    <w:p w14:paraId="7DD44E76" w14:textId="5FE9353F" w:rsidR="00CB372D" w:rsidRPr="0034699D" w:rsidRDefault="004A557C" w:rsidP="00CB372D">
      <w:pPr>
        <w:jc w:val="both"/>
        <w:outlineLvl w:val="0"/>
        <w:rPr>
          <w:rFonts w:asciiTheme="minorHAnsi" w:hAnsiTheme="minorHAnsi"/>
          <w:b/>
          <w:color w:val="ED7D31" w:themeColor="accent2"/>
          <w:sz w:val="22"/>
        </w:rPr>
      </w:pPr>
      <w:r w:rsidRPr="0034699D">
        <w:rPr>
          <w:rFonts w:asciiTheme="minorHAnsi" w:hAnsiTheme="minorHAnsi"/>
          <w:b/>
          <w:color w:val="ED7D31" w:themeColor="accent2"/>
          <w:sz w:val="22"/>
        </w:rPr>
        <w:t>4.</w:t>
      </w:r>
      <w:r>
        <w:rPr>
          <w:rFonts w:asciiTheme="minorHAnsi" w:hAnsiTheme="minorHAnsi"/>
          <w:b/>
          <w:color w:val="ED7D31" w:themeColor="accent2"/>
          <w:sz w:val="22"/>
          <w:szCs w:val="22"/>
        </w:rPr>
        <w:t>4</w:t>
      </w:r>
      <w:r w:rsidRPr="0034699D">
        <w:rPr>
          <w:rFonts w:asciiTheme="minorHAnsi" w:hAnsiTheme="minorHAnsi"/>
          <w:b/>
          <w:color w:val="ED7D31" w:themeColor="accent2"/>
          <w:sz w:val="22"/>
        </w:rPr>
        <w:t xml:space="preserve"> </w:t>
      </w:r>
      <w:r w:rsidR="0077076C" w:rsidRPr="0034699D">
        <w:rPr>
          <w:rFonts w:asciiTheme="minorHAnsi" w:hAnsiTheme="minorHAnsi"/>
          <w:b/>
          <w:color w:val="ED7D31" w:themeColor="accent2"/>
          <w:sz w:val="22"/>
        </w:rPr>
        <w:t>REDUCING GENDER BASED VIOLENCE</w:t>
      </w:r>
    </w:p>
    <w:p w14:paraId="057D966B" w14:textId="77777777" w:rsidR="001155C2" w:rsidRPr="00A061EB" w:rsidRDefault="001155C2" w:rsidP="00CB372D">
      <w:pPr>
        <w:rPr>
          <w:rFonts w:asciiTheme="minorHAnsi" w:hAnsiTheme="minorHAnsi"/>
          <w:i/>
          <w:color w:val="FF8D36"/>
          <w:sz w:val="22"/>
          <w:szCs w:val="22"/>
        </w:rPr>
      </w:pPr>
    </w:p>
    <w:p w14:paraId="71DBA150" w14:textId="77777777" w:rsidR="004F4AA2" w:rsidRDefault="004A557C" w:rsidP="004F4AA2">
      <w:pPr>
        <w:rPr>
          <w:rFonts w:asciiTheme="minorHAnsi" w:hAnsiTheme="minorHAnsi"/>
          <w:sz w:val="22"/>
        </w:rPr>
      </w:pPr>
      <w:r>
        <w:rPr>
          <w:rFonts w:asciiTheme="minorHAnsi" w:hAnsiTheme="minorHAnsi"/>
          <w:i/>
          <w:color w:val="FF8D36"/>
          <w:sz w:val="22"/>
          <w:szCs w:val="22"/>
        </w:rPr>
        <w:t xml:space="preserve">4.4.1 </w:t>
      </w:r>
      <w:r w:rsidR="00076235" w:rsidRPr="0034699D">
        <w:rPr>
          <w:rFonts w:asciiTheme="minorHAnsi" w:hAnsiTheme="minorHAnsi"/>
          <w:i/>
          <w:color w:val="FF8D36"/>
          <w:sz w:val="22"/>
        </w:rPr>
        <w:t>Community referral plans</w:t>
      </w:r>
      <w:r w:rsidR="0077076C" w:rsidRPr="0034699D">
        <w:rPr>
          <w:rFonts w:asciiTheme="minorHAnsi" w:hAnsiTheme="minorHAnsi"/>
          <w:i/>
          <w:color w:val="FF8D36"/>
          <w:sz w:val="22"/>
        </w:rPr>
        <w:t xml:space="preserve"> </w:t>
      </w:r>
      <w:r w:rsidR="00162DCF" w:rsidRPr="0034699D">
        <w:rPr>
          <w:rFonts w:asciiTheme="minorHAnsi" w:hAnsiTheme="minorHAnsi"/>
          <w:sz w:val="22"/>
        </w:rPr>
        <w:t>Prior to the June 2017, CARE should continue to map community referral pathways</w:t>
      </w:r>
      <w:r w:rsidR="00076235" w:rsidRPr="0034699D">
        <w:rPr>
          <w:rFonts w:asciiTheme="minorHAnsi" w:hAnsiTheme="minorHAnsi"/>
          <w:sz w:val="22"/>
        </w:rPr>
        <w:t xml:space="preserve">, based on the </w:t>
      </w:r>
      <w:r w:rsidR="00A35BDD" w:rsidRPr="0034699D">
        <w:rPr>
          <w:rFonts w:asciiTheme="minorHAnsi" w:hAnsiTheme="minorHAnsi"/>
          <w:i/>
          <w:sz w:val="22"/>
        </w:rPr>
        <w:t>CARE</w:t>
      </w:r>
      <w:r w:rsidR="00076235" w:rsidRPr="0034699D">
        <w:rPr>
          <w:rFonts w:asciiTheme="minorHAnsi" w:hAnsiTheme="minorHAnsi"/>
          <w:i/>
          <w:sz w:val="22"/>
        </w:rPr>
        <w:t xml:space="preserve"> </w:t>
      </w:r>
      <w:r w:rsidR="00C0627A" w:rsidRPr="0034699D">
        <w:rPr>
          <w:rFonts w:asciiTheme="minorHAnsi" w:hAnsiTheme="minorHAnsi"/>
          <w:i/>
          <w:sz w:val="22"/>
        </w:rPr>
        <w:t xml:space="preserve">Guidance for GBV monitoring and </w:t>
      </w:r>
      <w:r w:rsidR="0006398D" w:rsidRPr="0034699D">
        <w:rPr>
          <w:rFonts w:asciiTheme="minorHAnsi" w:hAnsiTheme="minorHAnsi"/>
          <w:i/>
          <w:sz w:val="22"/>
        </w:rPr>
        <w:t>m</w:t>
      </w:r>
      <w:r w:rsidR="00C0627A" w:rsidRPr="0034699D">
        <w:rPr>
          <w:rFonts w:asciiTheme="minorHAnsi" w:hAnsiTheme="minorHAnsi"/>
          <w:i/>
          <w:sz w:val="22"/>
        </w:rPr>
        <w:t>itigation for non-GBV focused sectoral programs</w:t>
      </w:r>
      <w:r w:rsidR="00CB372D" w:rsidRPr="0034699D">
        <w:rPr>
          <w:rFonts w:asciiTheme="minorHAnsi" w:hAnsiTheme="minorHAnsi"/>
          <w:sz w:val="22"/>
        </w:rPr>
        <w:t xml:space="preserve"> which reviews how women in the community access police, health and counselling services</w:t>
      </w:r>
      <w:r w:rsidR="00162DCF" w:rsidRPr="0034699D">
        <w:rPr>
          <w:rStyle w:val="FootnoteReference"/>
          <w:rFonts w:asciiTheme="minorHAnsi" w:hAnsiTheme="minorHAnsi"/>
          <w:sz w:val="22"/>
        </w:rPr>
        <w:footnoteReference w:id="5"/>
      </w:r>
      <w:r w:rsidR="00CB372D" w:rsidRPr="0034699D">
        <w:rPr>
          <w:rFonts w:asciiTheme="minorHAnsi" w:hAnsiTheme="minorHAnsi"/>
          <w:sz w:val="22"/>
        </w:rPr>
        <w:t xml:space="preserve">. </w:t>
      </w:r>
      <w:r w:rsidR="00523A0C">
        <w:rPr>
          <w:rFonts w:asciiTheme="minorHAnsi" w:hAnsiTheme="minorHAnsi"/>
          <w:sz w:val="22"/>
          <w:szCs w:val="22"/>
        </w:rPr>
        <w:t>The mapping as part of this review was rapid and done at the same time as other activities and some interviews were incomplete.  In some cases, only the chief was interviewed and in future CARE should interview women leaders, young women, pastors and chiefs to have a more balanced view and understanding of community responses.</w:t>
      </w:r>
      <w:r w:rsidR="004F4AA2">
        <w:rPr>
          <w:rFonts w:asciiTheme="minorHAnsi" w:hAnsiTheme="minorHAnsi"/>
          <w:sz w:val="22"/>
          <w:szCs w:val="22"/>
        </w:rPr>
        <w:t xml:space="preserve"> </w:t>
      </w:r>
      <w:r w:rsidR="004F4AA2" w:rsidRPr="009145D4">
        <w:rPr>
          <w:rFonts w:asciiTheme="minorHAnsi" w:hAnsiTheme="minorHAnsi"/>
          <w:sz w:val="22"/>
        </w:rPr>
        <w:t xml:space="preserve">The assessment of access to response services is done through mapping of community and formal referral systems (see section 4.2).  </w:t>
      </w:r>
    </w:p>
    <w:p w14:paraId="3B7A100D" w14:textId="77777777" w:rsidR="00523A0C" w:rsidRDefault="00523A0C" w:rsidP="00523A0C">
      <w:pPr>
        <w:jc w:val="both"/>
        <w:outlineLvl w:val="0"/>
        <w:rPr>
          <w:rFonts w:asciiTheme="minorHAnsi" w:hAnsiTheme="minorHAnsi"/>
          <w:sz w:val="22"/>
          <w:szCs w:val="22"/>
        </w:rPr>
      </w:pPr>
    </w:p>
    <w:p w14:paraId="241E7806" w14:textId="3015F8E7" w:rsidR="000715F1" w:rsidRDefault="00CB372D" w:rsidP="00CB372D">
      <w:pPr>
        <w:rPr>
          <w:rFonts w:asciiTheme="minorHAnsi" w:hAnsiTheme="minorHAnsi"/>
          <w:sz w:val="22"/>
        </w:rPr>
      </w:pPr>
      <w:r w:rsidRPr="0034699D">
        <w:rPr>
          <w:rFonts w:asciiTheme="minorHAnsi" w:hAnsiTheme="minorHAnsi"/>
          <w:sz w:val="22"/>
        </w:rPr>
        <w:t>It is not safe</w:t>
      </w:r>
      <w:r w:rsidR="006C076B">
        <w:rPr>
          <w:rFonts w:asciiTheme="minorHAnsi" w:hAnsiTheme="minorHAnsi"/>
          <w:sz w:val="22"/>
        </w:rPr>
        <w:t xml:space="preserve"> and goes against a do no harm approach</w:t>
      </w:r>
      <w:r w:rsidRPr="0034699D">
        <w:rPr>
          <w:rFonts w:asciiTheme="minorHAnsi" w:hAnsiTheme="minorHAnsi"/>
          <w:sz w:val="22"/>
        </w:rPr>
        <w:t xml:space="preserve"> to</w:t>
      </w:r>
      <w:r w:rsidR="00523A0C" w:rsidRPr="0034699D">
        <w:rPr>
          <w:rFonts w:asciiTheme="minorHAnsi" w:hAnsiTheme="minorHAnsi"/>
          <w:sz w:val="22"/>
        </w:rPr>
        <w:t xml:space="preserve"> </w:t>
      </w:r>
      <w:r w:rsidR="00523A0C">
        <w:rPr>
          <w:rFonts w:asciiTheme="minorHAnsi" w:hAnsiTheme="minorHAnsi"/>
          <w:sz w:val="22"/>
          <w:szCs w:val="22"/>
        </w:rPr>
        <w:t>carry out</w:t>
      </w:r>
      <w:r w:rsidR="006C076B">
        <w:rPr>
          <w:rFonts w:asciiTheme="minorHAnsi" w:hAnsiTheme="minorHAnsi"/>
          <w:sz w:val="22"/>
          <w:szCs w:val="22"/>
        </w:rPr>
        <w:t xml:space="preserve"> GBV</w:t>
      </w:r>
      <w:r w:rsidR="00523A0C">
        <w:rPr>
          <w:rFonts w:asciiTheme="minorHAnsi" w:hAnsiTheme="minorHAnsi"/>
          <w:sz w:val="22"/>
          <w:szCs w:val="22"/>
        </w:rPr>
        <w:t xml:space="preserve"> prevention</w:t>
      </w:r>
      <w:r w:rsidRPr="00A061EB">
        <w:rPr>
          <w:rFonts w:asciiTheme="minorHAnsi" w:hAnsiTheme="minorHAnsi"/>
          <w:sz w:val="22"/>
          <w:szCs w:val="22"/>
        </w:rPr>
        <w:t xml:space="preserve"> program</w:t>
      </w:r>
      <w:r w:rsidR="00523A0C">
        <w:rPr>
          <w:rFonts w:asciiTheme="minorHAnsi" w:hAnsiTheme="minorHAnsi"/>
          <w:sz w:val="22"/>
          <w:szCs w:val="22"/>
        </w:rPr>
        <w:t>s (including life skills and economic empowerment)</w:t>
      </w:r>
      <w:r w:rsidRPr="0034699D">
        <w:rPr>
          <w:rFonts w:asciiTheme="minorHAnsi" w:hAnsiTheme="minorHAnsi"/>
          <w:sz w:val="22"/>
        </w:rPr>
        <w:t xml:space="preserve"> in communities where </w:t>
      </w:r>
      <w:r w:rsidR="0006398D" w:rsidRPr="0034699D">
        <w:rPr>
          <w:rFonts w:asciiTheme="minorHAnsi" w:hAnsiTheme="minorHAnsi"/>
          <w:sz w:val="22"/>
        </w:rPr>
        <w:t>program participants</w:t>
      </w:r>
      <w:r w:rsidRPr="0034699D">
        <w:rPr>
          <w:rFonts w:asciiTheme="minorHAnsi" w:hAnsiTheme="minorHAnsi"/>
          <w:sz w:val="22"/>
        </w:rPr>
        <w:t xml:space="preserve"> cannot access services for responding to violence.</w:t>
      </w:r>
      <w:r w:rsidR="00162DCF" w:rsidRPr="0034699D">
        <w:rPr>
          <w:rFonts w:asciiTheme="minorHAnsi" w:hAnsiTheme="minorHAnsi"/>
          <w:sz w:val="22"/>
        </w:rPr>
        <w:t xml:space="preserve">  </w:t>
      </w:r>
      <w:r w:rsidR="00162DCF" w:rsidRPr="0034699D">
        <w:rPr>
          <w:rFonts w:asciiTheme="minorHAnsi" w:hAnsiTheme="minorHAnsi"/>
          <w:b/>
          <w:sz w:val="22"/>
        </w:rPr>
        <w:t>If program participants do not have access to formal services</w:t>
      </w:r>
      <w:r w:rsidR="00523A0C">
        <w:rPr>
          <w:rFonts w:asciiTheme="minorHAnsi" w:hAnsiTheme="minorHAnsi"/>
          <w:b/>
          <w:sz w:val="22"/>
          <w:szCs w:val="22"/>
        </w:rPr>
        <w:t xml:space="preserve"> (such as police and CAVAWs</w:t>
      </w:r>
      <w:r w:rsidR="00B45CDC">
        <w:rPr>
          <w:rFonts w:asciiTheme="minorHAnsi" w:hAnsiTheme="minorHAnsi"/>
          <w:b/>
          <w:sz w:val="22"/>
          <w:szCs w:val="22"/>
        </w:rPr>
        <w:t xml:space="preserve"> and health care</w:t>
      </w:r>
      <w:r w:rsidR="00523A0C">
        <w:rPr>
          <w:rFonts w:asciiTheme="minorHAnsi" w:hAnsiTheme="minorHAnsi"/>
          <w:b/>
          <w:sz w:val="22"/>
          <w:szCs w:val="22"/>
        </w:rPr>
        <w:t>)</w:t>
      </w:r>
      <w:r w:rsidR="00162DCF" w:rsidRPr="00A061EB">
        <w:rPr>
          <w:rFonts w:asciiTheme="minorHAnsi" w:hAnsiTheme="minorHAnsi"/>
          <w:b/>
          <w:sz w:val="22"/>
          <w:szCs w:val="22"/>
        </w:rPr>
        <w:t>,</w:t>
      </w:r>
      <w:r w:rsidR="00162DCF" w:rsidRPr="0034699D">
        <w:rPr>
          <w:rFonts w:asciiTheme="minorHAnsi" w:hAnsiTheme="minorHAnsi"/>
          <w:b/>
          <w:sz w:val="22"/>
        </w:rPr>
        <w:t xml:space="preserve"> CARE should not </w:t>
      </w:r>
      <w:r w:rsidR="00171C48">
        <w:rPr>
          <w:rFonts w:asciiTheme="minorHAnsi" w:hAnsiTheme="minorHAnsi"/>
          <w:b/>
          <w:sz w:val="22"/>
        </w:rPr>
        <w:t xml:space="preserve">implement programs related to </w:t>
      </w:r>
      <w:r w:rsidR="00B45CDC">
        <w:rPr>
          <w:rFonts w:asciiTheme="minorHAnsi" w:hAnsiTheme="minorHAnsi"/>
          <w:b/>
          <w:sz w:val="22"/>
        </w:rPr>
        <w:t>gender equality, life skills</w:t>
      </w:r>
      <w:r w:rsidR="00162DCF" w:rsidRPr="0034699D">
        <w:rPr>
          <w:rFonts w:asciiTheme="minorHAnsi" w:hAnsiTheme="minorHAnsi"/>
          <w:b/>
          <w:sz w:val="22"/>
        </w:rPr>
        <w:t xml:space="preserve"> or economic empowerment activities in those communities.</w:t>
      </w:r>
      <w:r w:rsidRPr="0034699D">
        <w:rPr>
          <w:rFonts w:asciiTheme="minorHAnsi" w:hAnsiTheme="minorHAnsi"/>
          <w:b/>
          <w:sz w:val="22"/>
        </w:rPr>
        <w:t xml:space="preserve"> </w:t>
      </w:r>
      <w:r w:rsidR="00A35BDD" w:rsidRPr="0034699D">
        <w:rPr>
          <w:rFonts w:asciiTheme="minorHAnsi" w:hAnsiTheme="minorHAnsi"/>
          <w:sz w:val="22"/>
        </w:rPr>
        <w:t>CARE</w:t>
      </w:r>
      <w:r w:rsidRPr="0034699D">
        <w:rPr>
          <w:rFonts w:asciiTheme="minorHAnsi" w:hAnsiTheme="minorHAnsi"/>
          <w:sz w:val="22"/>
        </w:rPr>
        <w:t xml:space="preserve"> staff need to be able to understand how to refer cases of violence as they have reported that they have women disclose to them that they are experiencing violence in communities where </w:t>
      </w:r>
      <w:r w:rsidR="00A35BDD" w:rsidRPr="0034699D">
        <w:rPr>
          <w:rFonts w:asciiTheme="minorHAnsi" w:hAnsiTheme="minorHAnsi"/>
          <w:sz w:val="22"/>
        </w:rPr>
        <w:t>CARE</w:t>
      </w:r>
      <w:r w:rsidRPr="0034699D">
        <w:rPr>
          <w:rFonts w:asciiTheme="minorHAnsi" w:hAnsiTheme="minorHAnsi"/>
          <w:sz w:val="22"/>
        </w:rPr>
        <w:t xml:space="preserve"> works.</w:t>
      </w:r>
      <w:r w:rsidR="004F4AA2">
        <w:rPr>
          <w:rFonts w:asciiTheme="minorHAnsi" w:hAnsiTheme="minorHAnsi"/>
          <w:sz w:val="22"/>
        </w:rPr>
        <w:t xml:space="preserve">  </w:t>
      </w:r>
    </w:p>
    <w:p w14:paraId="71A3D591" w14:textId="77777777" w:rsidR="004F4AA2" w:rsidRDefault="004F4AA2" w:rsidP="00CB372D">
      <w:pPr>
        <w:rPr>
          <w:rFonts w:asciiTheme="minorHAnsi" w:hAnsiTheme="minorHAnsi"/>
          <w:sz w:val="22"/>
        </w:rPr>
      </w:pPr>
    </w:p>
    <w:p w14:paraId="709C79CA" w14:textId="4230539D" w:rsidR="004F4AA2" w:rsidRPr="00171C48" w:rsidRDefault="004F4AA2" w:rsidP="004F4AA2">
      <w:pPr>
        <w:rPr>
          <w:rFonts w:asciiTheme="minorHAnsi" w:hAnsiTheme="minorHAnsi"/>
          <w:b/>
          <w:sz w:val="22"/>
        </w:rPr>
      </w:pPr>
      <w:r>
        <w:rPr>
          <w:rFonts w:asciiTheme="minorHAnsi" w:hAnsiTheme="minorHAnsi"/>
          <w:sz w:val="22"/>
        </w:rPr>
        <w:t xml:space="preserve">Access to informal systems through the Chief and Church are not sufficient as they are not rights based, </w:t>
      </w:r>
      <w:r w:rsidR="00171C48">
        <w:rPr>
          <w:rFonts w:asciiTheme="minorHAnsi" w:hAnsiTheme="minorHAnsi"/>
          <w:sz w:val="22"/>
        </w:rPr>
        <w:t xml:space="preserve">they </w:t>
      </w:r>
      <w:r>
        <w:rPr>
          <w:rFonts w:asciiTheme="minorHAnsi" w:hAnsiTheme="minorHAnsi"/>
          <w:sz w:val="22"/>
        </w:rPr>
        <w:t xml:space="preserve">promote reconciliation and messaging such as women can prevent violence by being better wives.  </w:t>
      </w:r>
      <w:r w:rsidRPr="00171C48">
        <w:rPr>
          <w:rFonts w:asciiTheme="minorHAnsi" w:hAnsiTheme="minorHAnsi"/>
          <w:b/>
          <w:sz w:val="22"/>
        </w:rPr>
        <w:t>In cases where there is no access to formal services, CARE should work with services and community leaders to facilitate access to services for women in those communities</w:t>
      </w:r>
      <w:r w:rsidR="00171C48">
        <w:rPr>
          <w:rFonts w:asciiTheme="minorHAnsi" w:hAnsiTheme="minorHAnsi"/>
          <w:b/>
          <w:sz w:val="22"/>
        </w:rPr>
        <w:t xml:space="preserve"> before implementing gender equality programs</w:t>
      </w:r>
      <w:r w:rsidRPr="00171C48">
        <w:rPr>
          <w:rFonts w:asciiTheme="minorHAnsi" w:hAnsiTheme="minorHAnsi"/>
          <w:b/>
          <w:sz w:val="22"/>
        </w:rPr>
        <w:t xml:space="preserve">. </w:t>
      </w:r>
    </w:p>
    <w:p w14:paraId="3E00486F" w14:textId="77777777" w:rsidR="001155C2" w:rsidRPr="00A061EB" w:rsidRDefault="001155C2" w:rsidP="0077076C">
      <w:pPr>
        <w:jc w:val="both"/>
        <w:rPr>
          <w:rFonts w:asciiTheme="minorHAnsi" w:hAnsiTheme="minorHAnsi"/>
          <w:i/>
          <w:iCs/>
          <w:color w:val="ED7D31" w:themeColor="accent2"/>
          <w:sz w:val="22"/>
          <w:szCs w:val="22"/>
        </w:rPr>
      </w:pPr>
    </w:p>
    <w:p w14:paraId="3809A74F" w14:textId="6A9709B4" w:rsidR="00D656C5" w:rsidRPr="0034699D" w:rsidRDefault="004A557C" w:rsidP="0077076C">
      <w:pPr>
        <w:jc w:val="both"/>
        <w:rPr>
          <w:rFonts w:asciiTheme="minorHAnsi" w:hAnsiTheme="minorHAnsi"/>
          <w:i/>
          <w:color w:val="ED7D31" w:themeColor="accent2"/>
          <w:sz w:val="22"/>
        </w:rPr>
      </w:pPr>
      <w:r>
        <w:rPr>
          <w:rFonts w:asciiTheme="minorHAnsi" w:hAnsiTheme="minorHAnsi"/>
          <w:i/>
          <w:iCs/>
          <w:color w:val="ED7D31" w:themeColor="accent2"/>
          <w:sz w:val="22"/>
          <w:szCs w:val="22"/>
        </w:rPr>
        <w:t xml:space="preserve">4.4.2 </w:t>
      </w:r>
      <w:r w:rsidR="000715F1" w:rsidRPr="0034699D">
        <w:rPr>
          <w:rFonts w:asciiTheme="minorHAnsi" w:hAnsiTheme="minorHAnsi"/>
          <w:i/>
          <w:color w:val="ED7D31" w:themeColor="accent2"/>
          <w:sz w:val="22"/>
        </w:rPr>
        <w:t xml:space="preserve">Formal partnership with </w:t>
      </w:r>
      <w:r w:rsidR="00294452">
        <w:rPr>
          <w:rFonts w:asciiTheme="minorHAnsi" w:hAnsiTheme="minorHAnsi"/>
          <w:i/>
          <w:iCs/>
          <w:color w:val="ED7D31" w:themeColor="accent2"/>
          <w:sz w:val="22"/>
          <w:szCs w:val="22"/>
        </w:rPr>
        <w:t>TAFEA Counselling</w:t>
      </w:r>
      <w:r w:rsidR="000715F1" w:rsidRPr="0034699D">
        <w:rPr>
          <w:rFonts w:asciiTheme="minorHAnsi" w:hAnsiTheme="minorHAnsi"/>
          <w:i/>
          <w:color w:val="ED7D31" w:themeColor="accent2"/>
          <w:sz w:val="22"/>
        </w:rPr>
        <w:t xml:space="preserve"> Centre and Vanuatu Women’s Centre</w:t>
      </w:r>
      <w:r w:rsidR="0077076C" w:rsidRPr="0034699D">
        <w:rPr>
          <w:rFonts w:asciiTheme="minorHAnsi" w:hAnsiTheme="minorHAnsi"/>
          <w:i/>
          <w:color w:val="ED7D31" w:themeColor="accent2"/>
          <w:sz w:val="22"/>
        </w:rPr>
        <w:t xml:space="preserve"> </w:t>
      </w:r>
      <w:r w:rsidR="00A35BDD" w:rsidRPr="0034699D">
        <w:rPr>
          <w:rFonts w:asciiTheme="minorHAnsi" w:hAnsiTheme="minorHAnsi"/>
          <w:sz w:val="22"/>
        </w:rPr>
        <w:t>CARE</w:t>
      </w:r>
      <w:r w:rsidR="000715F1" w:rsidRPr="0034699D">
        <w:rPr>
          <w:rFonts w:asciiTheme="minorHAnsi" w:hAnsiTheme="minorHAnsi"/>
          <w:sz w:val="22"/>
        </w:rPr>
        <w:t xml:space="preserve"> and VWC currently work together informally. CAVAWs have attended workshops and there have been discussions about VWC providing gender training for </w:t>
      </w:r>
      <w:r w:rsidR="00A35BDD" w:rsidRPr="0034699D">
        <w:rPr>
          <w:rFonts w:asciiTheme="minorHAnsi" w:hAnsiTheme="minorHAnsi"/>
          <w:sz w:val="22"/>
        </w:rPr>
        <w:t>CARE</w:t>
      </w:r>
      <w:r w:rsidR="000715F1" w:rsidRPr="0034699D">
        <w:rPr>
          <w:rFonts w:asciiTheme="minorHAnsi" w:hAnsiTheme="minorHAnsi"/>
          <w:sz w:val="22"/>
        </w:rPr>
        <w:t xml:space="preserve"> staff.  A f</w:t>
      </w:r>
      <w:r w:rsidR="00182A99" w:rsidRPr="0034699D">
        <w:rPr>
          <w:rFonts w:asciiTheme="minorHAnsi" w:hAnsiTheme="minorHAnsi"/>
          <w:sz w:val="22"/>
        </w:rPr>
        <w:t xml:space="preserve">ormal partnership </w:t>
      </w:r>
      <w:r w:rsidR="000715F1" w:rsidRPr="0034699D">
        <w:rPr>
          <w:rFonts w:asciiTheme="minorHAnsi" w:hAnsiTheme="minorHAnsi"/>
          <w:sz w:val="22"/>
        </w:rPr>
        <w:t xml:space="preserve">should be developed </w:t>
      </w:r>
      <w:r w:rsidR="00182A99" w:rsidRPr="0034699D">
        <w:rPr>
          <w:rFonts w:asciiTheme="minorHAnsi" w:hAnsiTheme="minorHAnsi"/>
          <w:sz w:val="22"/>
        </w:rPr>
        <w:t>with VWC</w:t>
      </w:r>
      <w:r w:rsidR="000715F1" w:rsidRPr="0034699D">
        <w:rPr>
          <w:rFonts w:asciiTheme="minorHAnsi" w:hAnsiTheme="minorHAnsi"/>
          <w:sz w:val="22"/>
        </w:rPr>
        <w:t xml:space="preserve"> for the next phase that would include: </w:t>
      </w:r>
    </w:p>
    <w:p w14:paraId="546F21F2" w14:textId="1AFB536F" w:rsidR="00D656C5" w:rsidRPr="0034699D" w:rsidRDefault="000715F1" w:rsidP="0034699D">
      <w:pPr>
        <w:pStyle w:val="ListParagraph"/>
        <w:numPr>
          <w:ilvl w:val="0"/>
          <w:numId w:val="23"/>
        </w:numPr>
        <w:ind w:left="709" w:hanging="283"/>
        <w:rPr>
          <w:rFonts w:asciiTheme="minorHAnsi" w:hAnsiTheme="minorHAnsi"/>
          <w:sz w:val="22"/>
        </w:rPr>
      </w:pPr>
      <w:r w:rsidRPr="0034699D">
        <w:rPr>
          <w:rFonts w:asciiTheme="minorHAnsi" w:hAnsiTheme="minorHAnsi"/>
          <w:sz w:val="22"/>
        </w:rPr>
        <w:lastRenderedPageBreak/>
        <w:t xml:space="preserve">counselling for </w:t>
      </w:r>
      <w:r w:rsidR="00A35BDD" w:rsidRPr="0034699D">
        <w:rPr>
          <w:rFonts w:asciiTheme="minorHAnsi" w:hAnsiTheme="minorHAnsi"/>
          <w:sz w:val="22"/>
        </w:rPr>
        <w:t>CARE</w:t>
      </w:r>
      <w:r w:rsidRPr="0034699D">
        <w:rPr>
          <w:rFonts w:asciiTheme="minorHAnsi" w:hAnsiTheme="minorHAnsi"/>
          <w:sz w:val="22"/>
        </w:rPr>
        <w:t xml:space="preserve"> staff for staff experiencing family violence; </w:t>
      </w:r>
    </w:p>
    <w:p w14:paraId="16606E67" w14:textId="7C0BF5BD" w:rsidR="000715F1" w:rsidRPr="0034699D" w:rsidRDefault="000715F1" w:rsidP="0034699D">
      <w:pPr>
        <w:pStyle w:val="ListParagraph"/>
        <w:numPr>
          <w:ilvl w:val="0"/>
          <w:numId w:val="23"/>
        </w:numPr>
        <w:ind w:left="709" w:hanging="283"/>
        <w:rPr>
          <w:rFonts w:asciiTheme="minorHAnsi" w:hAnsiTheme="minorHAnsi"/>
          <w:sz w:val="22"/>
        </w:rPr>
      </w:pPr>
      <w:r w:rsidRPr="0034699D">
        <w:rPr>
          <w:rFonts w:asciiTheme="minorHAnsi" w:hAnsiTheme="minorHAnsi"/>
          <w:sz w:val="22"/>
        </w:rPr>
        <w:t xml:space="preserve">counselling for </w:t>
      </w:r>
      <w:r w:rsidR="00A35BDD" w:rsidRPr="0034699D">
        <w:rPr>
          <w:rFonts w:asciiTheme="minorHAnsi" w:hAnsiTheme="minorHAnsi"/>
          <w:sz w:val="22"/>
        </w:rPr>
        <w:t>CARE</w:t>
      </w:r>
      <w:r w:rsidRPr="0034699D">
        <w:rPr>
          <w:rFonts w:asciiTheme="minorHAnsi" w:hAnsiTheme="minorHAnsi"/>
          <w:sz w:val="22"/>
        </w:rPr>
        <w:t xml:space="preserve"> staff experiencing trauma from stories they are hearing or violence that they see their work; </w:t>
      </w:r>
      <w:r w:rsidR="00182A99" w:rsidRPr="0034699D">
        <w:rPr>
          <w:rFonts w:asciiTheme="minorHAnsi" w:hAnsiTheme="minorHAnsi"/>
          <w:sz w:val="22"/>
        </w:rPr>
        <w:t xml:space="preserve"> </w:t>
      </w:r>
    </w:p>
    <w:p w14:paraId="0800C567" w14:textId="77777777" w:rsidR="008E146F" w:rsidRPr="0034699D" w:rsidRDefault="00182A99" w:rsidP="0034699D">
      <w:pPr>
        <w:pStyle w:val="ListParagraph"/>
        <w:numPr>
          <w:ilvl w:val="0"/>
          <w:numId w:val="23"/>
        </w:numPr>
        <w:ind w:left="709" w:hanging="283"/>
        <w:rPr>
          <w:rFonts w:asciiTheme="minorHAnsi" w:hAnsiTheme="minorHAnsi"/>
          <w:sz w:val="22"/>
        </w:rPr>
      </w:pPr>
      <w:r w:rsidRPr="0034699D">
        <w:rPr>
          <w:rFonts w:asciiTheme="minorHAnsi" w:hAnsiTheme="minorHAnsi"/>
          <w:sz w:val="22"/>
        </w:rPr>
        <w:t>counsellors from VWC to attend life skills</w:t>
      </w:r>
      <w:r w:rsidR="000715F1" w:rsidRPr="0034699D">
        <w:rPr>
          <w:rFonts w:asciiTheme="minorHAnsi" w:hAnsiTheme="minorHAnsi"/>
          <w:sz w:val="22"/>
        </w:rPr>
        <w:t xml:space="preserve"> for provide counselling for participants if they disclose violence; </w:t>
      </w:r>
    </w:p>
    <w:p w14:paraId="781477A0" w14:textId="0003B0A8" w:rsidR="008E146F" w:rsidRPr="0034699D" w:rsidRDefault="008E146F" w:rsidP="00D968EB">
      <w:pPr>
        <w:pStyle w:val="ListParagraph"/>
        <w:numPr>
          <w:ilvl w:val="0"/>
          <w:numId w:val="19"/>
        </w:numPr>
        <w:rPr>
          <w:rFonts w:asciiTheme="minorHAnsi" w:hAnsiTheme="minorHAnsi"/>
          <w:sz w:val="22"/>
        </w:rPr>
      </w:pPr>
      <w:r w:rsidRPr="0034699D">
        <w:rPr>
          <w:rFonts w:asciiTheme="minorHAnsi" w:hAnsiTheme="minorHAnsi"/>
          <w:sz w:val="22"/>
        </w:rPr>
        <w:t>staff from VWC</w:t>
      </w:r>
      <w:r w:rsidR="00182A99" w:rsidRPr="0034699D">
        <w:rPr>
          <w:rFonts w:asciiTheme="minorHAnsi" w:hAnsiTheme="minorHAnsi"/>
          <w:sz w:val="22"/>
        </w:rPr>
        <w:t xml:space="preserve"> </w:t>
      </w:r>
      <w:r w:rsidR="000715F1" w:rsidRPr="0034699D">
        <w:rPr>
          <w:rFonts w:asciiTheme="minorHAnsi" w:hAnsiTheme="minorHAnsi"/>
          <w:sz w:val="22"/>
        </w:rPr>
        <w:t>provide</w:t>
      </w:r>
      <w:r w:rsidR="00182A99" w:rsidRPr="0034699D">
        <w:rPr>
          <w:rFonts w:asciiTheme="minorHAnsi" w:hAnsiTheme="minorHAnsi"/>
          <w:sz w:val="22"/>
        </w:rPr>
        <w:t xml:space="preserve"> gender awareness</w:t>
      </w:r>
      <w:r w:rsidR="000715F1" w:rsidRPr="0034699D">
        <w:rPr>
          <w:rFonts w:asciiTheme="minorHAnsi" w:hAnsiTheme="minorHAnsi"/>
          <w:sz w:val="22"/>
        </w:rPr>
        <w:t xml:space="preserve"> training to all </w:t>
      </w:r>
      <w:r w:rsidR="00A35BDD" w:rsidRPr="0034699D">
        <w:rPr>
          <w:rFonts w:asciiTheme="minorHAnsi" w:hAnsiTheme="minorHAnsi"/>
          <w:sz w:val="22"/>
        </w:rPr>
        <w:t>CARE</w:t>
      </w:r>
      <w:r w:rsidR="000715F1" w:rsidRPr="0034699D">
        <w:rPr>
          <w:rFonts w:asciiTheme="minorHAnsi" w:hAnsiTheme="minorHAnsi"/>
          <w:sz w:val="22"/>
        </w:rPr>
        <w:t xml:space="preserve"> staff (including WASH, Res</w:t>
      </w:r>
      <w:r w:rsidR="0006398D" w:rsidRPr="0034699D">
        <w:rPr>
          <w:rFonts w:asciiTheme="minorHAnsi" w:hAnsiTheme="minorHAnsi"/>
          <w:sz w:val="22"/>
        </w:rPr>
        <w:t>i</w:t>
      </w:r>
      <w:r w:rsidR="000715F1" w:rsidRPr="0034699D">
        <w:rPr>
          <w:rFonts w:asciiTheme="minorHAnsi" w:hAnsiTheme="minorHAnsi"/>
          <w:sz w:val="22"/>
        </w:rPr>
        <w:t>lience, management)</w:t>
      </w:r>
      <w:r w:rsidR="00182A99" w:rsidRPr="0034699D">
        <w:rPr>
          <w:rFonts w:asciiTheme="minorHAnsi" w:hAnsiTheme="minorHAnsi"/>
          <w:sz w:val="22"/>
        </w:rPr>
        <w:t xml:space="preserve">; </w:t>
      </w:r>
    </w:p>
    <w:p w14:paraId="251A36C1" w14:textId="28AF7C67" w:rsidR="008E146F" w:rsidRPr="0034699D" w:rsidRDefault="00182A99" w:rsidP="00D968EB">
      <w:pPr>
        <w:pStyle w:val="ListParagraph"/>
        <w:numPr>
          <w:ilvl w:val="0"/>
          <w:numId w:val="19"/>
        </w:numPr>
        <w:rPr>
          <w:rFonts w:asciiTheme="minorHAnsi" w:hAnsiTheme="minorHAnsi"/>
          <w:sz w:val="22"/>
        </w:rPr>
      </w:pPr>
      <w:r w:rsidRPr="0034699D">
        <w:rPr>
          <w:rFonts w:asciiTheme="minorHAnsi" w:hAnsiTheme="minorHAnsi"/>
          <w:sz w:val="22"/>
        </w:rPr>
        <w:t xml:space="preserve">CAVAWS to provide awareness training to women’s seed groups; training for </w:t>
      </w:r>
      <w:r w:rsidR="00A35BDD" w:rsidRPr="0034699D">
        <w:rPr>
          <w:rFonts w:asciiTheme="minorHAnsi" w:hAnsiTheme="minorHAnsi"/>
          <w:sz w:val="22"/>
        </w:rPr>
        <w:t>CARE</w:t>
      </w:r>
      <w:r w:rsidRPr="0034699D">
        <w:rPr>
          <w:rFonts w:asciiTheme="minorHAnsi" w:hAnsiTheme="minorHAnsi"/>
          <w:sz w:val="22"/>
        </w:rPr>
        <w:t xml:space="preserve"> staff on GBV and referral; </w:t>
      </w:r>
    </w:p>
    <w:p w14:paraId="4AB99C8D" w14:textId="0332E24A" w:rsidR="008E146F" w:rsidRPr="0034699D" w:rsidRDefault="00182A99" w:rsidP="00D968EB">
      <w:pPr>
        <w:pStyle w:val="ListParagraph"/>
        <w:numPr>
          <w:ilvl w:val="0"/>
          <w:numId w:val="19"/>
        </w:numPr>
        <w:rPr>
          <w:rFonts w:asciiTheme="minorHAnsi" w:hAnsiTheme="minorHAnsi"/>
          <w:sz w:val="22"/>
        </w:rPr>
      </w:pPr>
      <w:r w:rsidRPr="0034699D">
        <w:rPr>
          <w:rFonts w:asciiTheme="minorHAnsi" w:hAnsiTheme="minorHAnsi"/>
          <w:sz w:val="22"/>
        </w:rPr>
        <w:t xml:space="preserve">include CAVAWS in any gender equality training/GBV/leadership training delivered by </w:t>
      </w:r>
      <w:r w:rsidR="00A35BDD" w:rsidRPr="0034699D">
        <w:rPr>
          <w:rFonts w:asciiTheme="minorHAnsi" w:hAnsiTheme="minorHAnsi"/>
          <w:sz w:val="22"/>
        </w:rPr>
        <w:t>CARE</w:t>
      </w:r>
      <w:r w:rsidR="008E146F" w:rsidRPr="0034699D">
        <w:rPr>
          <w:rFonts w:asciiTheme="minorHAnsi" w:hAnsiTheme="minorHAnsi"/>
          <w:sz w:val="22"/>
        </w:rPr>
        <w:t xml:space="preserve"> in </w:t>
      </w:r>
      <w:proofErr w:type="spellStart"/>
      <w:r w:rsidR="008E146F" w:rsidRPr="0034699D">
        <w:rPr>
          <w:rFonts w:asciiTheme="minorHAnsi" w:hAnsiTheme="minorHAnsi"/>
          <w:sz w:val="22"/>
        </w:rPr>
        <w:t>Tanna</w:t>
      </w:r>
      <w:proofErr w:type="spellEnd"/>
      <w:r w:rsidR="008E146F" w:rsidRPr="0034699D">
        <w:rPr>
          <w:rFonts w:asciiTheme="minorHAnsi" w:hAnsiTheme="minorHAnsi"/>
          <w:sz w:val="22"/>
        </w:rPr>
        <w:t xml:space="preserve"> or Port Vila</w:t>
      </w:r>
      <w:r w:rsidRPr="0034699D">
        <w:rPr>
          <w:rFonts w:asciiTheme="minorHAnsi" w:hAnsiTheme="minorHAnsi"/>
          <w:sz w:val="22"/>
        </w:rPr>
        <w:t xml:space="preserve">; </w:t>
      </w:r>
      <w:r w:rsidR="00A35BDD" w:rsidRPr="0034699D">
        <w:rPr>
          <w:rFonts w:asciiTheme="minorHAnsi" w:hAnsiTheme="minorHAnsi"/>
          <w:sz w:val="22"/>
        </w:rPr>
        <w:t>CARE</w:t>
      </w:r>
      <w:r w:rsidR="008E146F" w:rsidRPr="0034699D">
        <w:rPr>
          <w:rFonts w:asciiTheme="minorHAnsi" w:hAnsiTheme="minorHAnsi"/>
          <w:sz w:val="22"/>
        </w:rPr>
        <w:t xml:space="preserve"> develop an engaging men program based on the</w:t>
      </w:r>
      <w:r w:rsidRPr="0034699D">
        <w:rPr>
          <w:rFonts w:asciiTheme="minorHAnsi" w:hAnsiTheme="minorHAnsi"/>
          <w:sz w:val="22"/>
        </w:rPr>
        <w:t xml:space="preserve"> male advocates on the VWC model</w:t>
      </w:r>
      <w:r w:rsidR="008E146F" w:rsidRPr="0034699D">
        <w:rPr>
          <w:rFonts w:asciiTheme="minorHAnsi" w:hAnsiTheme="minorHAnsi"/>
          <w:sz w:val="22"/>
        </w:rPr>
        <w:t>, with support from VWC</w:t>
      </w:r>
      <w:r w:rsidR="004F4AA2">
        <w:rPr>
          <w:rFonts w:asciiTheme="minorHAnsi" w:hAnsiTheme="minorHAnsi"/>
          <w:sz w:val="22"/>
        </w:rPr>
        <w:t>;</w:t>
      </w:r>
      <w:r w:rsidRPr="0034699D">
        <w:rPr>
          <w:rFonts w:asciiTheme="minorHAnsi" w:hAnsiTheme="minorHAnsi"/>
          <w:sz w:val="22"/>
        </w:rPr>
        <w:t xml:space="preserve"> </w:t>
      </w:r>
    </w:p>
    <w:p w14:paraId="3B467749" w14:textId="521FF25F" w:rsidR="00D656C5" w:rsidRDefault="00D656C5" w:rsidP="00D968EB">
      <w:pPr>
        <w:pStyle w:val="ListParagraph"/>
        <w:numPr>
          <w:ilvl w:val="0"/>
          <w:numId w:val="19"/>
        </w:numPr>
        <w:rPr>
          <w:rFonts w:asciiTheme="minorHAnsi" w:hAnsiTheme="minorHAnsi"/>
          <w:sz w:val="22"/>
        </w:rPr>
      </w:pPr>
      <w:r w:rsidRPr="0034699D">
        <w:rPr>
          <w:rFonts w:asciiTheme="minorHAnsi" w:hAnsiTheme="minorHAnsi"/>
          <w:sz w:val="22"/>
        </w:rPr>
        <w:t>Training on their approach for engaging men and boys</w:t>
      </w:r>
      <w:r w:rsidR="004F4AA2">
        <w:rPr>
          <w:rFonts w:asciiTheme="minorHAnsi" w:hAnsiTheme="minorHAnsi"/>
          <w:sz w:val="22"/>
        </w:rPr>
        <w:t>;</w:t>
      </w:r>
    </w:p>
    <w:p w14:paraId="2EA1F6EA" w14:textId="5766D297" w:rsidR="004F4AA2" w:rsidRPr="004F4AA2" w:rsidRDefault="004F4AA2" w:rsidP="004F4AA2">
      <w:pPr>
        <w:pStyle w:val="ListParagraph"/>
        <w:numPr>
          <w:ilvl w:val="0"/>
          <w:numId w:val="19"/>
        </w:numPr>
        <w:rPr>
          <w:rFonts w:asciiTheme="minorHAnsi" w:hAnsiTheme="minorHAnsi"/>
          <w:sz w:val="22"/>
        </w:rPr>
      </w:pPr>
      <w:r>
        <w:rPr>
          <w:rFonts w:asciiTheme="minorHAnsi" w:hAnsiTheme="minorHAnsi"/>
          <w:sz w:val="22"/>
        </w:rPr>
        <w:t>Working together on contextualising SASA! approaches to the Pacific</w:t>
      </w:r>
    </w:p>
    <w:p w14:paraId="32723AC7" w14:textId="77777777" w:rsidR="005A0793" w:rsidRPr="0034699D" w:rsidRDefault="005A0793" w:rsidP="00D968EB">
      <w:pPr>
        <w:rPr>
          <w:rFonts w:asciiTheme="minorHAnsi" w:hAnsiTheme="minorHAnsi"/>
          <w:sz w:val="22"/>
        </w:rPr>
      </w:pPr>
    </w:p>
    <w:p w14:paraId="32C7D775" w14:textId="408754EB" w:rsidR="008E146F" w:rsidRPr="0034699D" w:rsidRDefault="008E146F" w:rsidP="00D968EB">
      <w:pPr>
        <w:rPr>
          <w:rFonts w:asciiTheme="minorHAnsi" w:hAnsiTheme="minorHAnsi"/>
          <w:sz w:val="22"/>
        </w:rPr>
      </w:pPr>
      <w:r w:rsidRPr="0034699D">
        <w:rPr>
          <w:rFonts w:asciiTheme="minorHAnsi" w:hAnsiTheme="minorHAnsi"/>
          <w:sz w:val="22"/>
        </w:rPr>
        <w:t xml:space="preserve">It </w:t>
      </w:r>
      <w:r w:rsidR="00D656C5" w:rsidRPr="0034699D">
        <w:rPr>
          <w:rFonts w:asciiTheme="minorHAnsi" w:hAnsiTheme="minorHAnsi"/>
          <w:sz w:val="22"/>
        </w:rPr>
        <w:t>will b</w:t>
      </w:r>
      <w:r w:rsidRPr="0034699D">
        <w:rPr>
          <w:rFonts w:asciiTheme="minorHAnsi" w:hAnsiTheme="minorHAnsi"/>
          <w:sz w:val="22"/>
        </w:rPr>
        <w:t xml:space="preserve">e challenging to </w:t>
      </w:r>
      <w:r w:rsidR="00D656C5" w:rsidRPr="0034699D">
        <w:rPr>
          <w:rFonts w:asciiTheme="minorHAnsi" w:hAnsiTheme="minorHAnsi"/>
          <w:sz w:val="22"/>
        </w:rPr>
        <w:t>develop a partnership with VWC but they are the most appr</w:t>
      </w:r>
      <w:r w:rsidR="005A0793" w:rsidRPr="0034699D">
        <w:rPr>
          <w:rFonts w:asciiTheme="minorHAnsi" w:hAnsiTheme="minorHAnsi"/>
          <w:sz w:val="22"/>
        </w:rPr>
        <w:t>opriate partner for the context and it is worth taking time to develop this partnership for long-term programming.</w:t>
      </w:r>
    </w:p>
    <w:p w14:paraId="37A1752D" w14:textId="77777777" w:rsidR="008E146F" w:rsidRPr="0034699D" w:rsidRDefault="008E146F" w:rsidP="00D968EB">
      <w:pPr>
        <w:rPr>
          <w:rFonts w:asciiTheme="minorHAnsi" w:hAnsiTheme="minorHAnsi"/>
          <w:sz w:val="22"/>
        </w:rPr>
      </w:pPr>
    </w:p>
    <w:p w14:paraId="4FAC82D8" w14:textId="0F27FE84" w:rsidR="00D656C5" w:rsidRPr="0034699D" w:rsidRDefault="004A557C" w:rsidP="00EC4195">
      <w:pPr>
        <w:jc w:val="both"/>
        <w:rPr>
          <w:rFonts w:asciiTheme="minorHAnsi" w:hAnsiTheme="minorHAnsi"/>
          <w:sz w:val="22"/>
        </w:rPr>
      </w:pPr>
      <w:r>
        <w:rPr>
          <w:rFonts w:asciiTheme="minorHAnsi" w:hAnsiTheme="minorHAnsi"/>
          <w:i/>
          <w:iCs/>
          <w:color w:val="ED7D31" w:themeColor="accent2"/>
          <w:sz w:val="22"/>
          <w:szCs w:val="22"/>
        </w:rPr>
        <w:t xml:space="preserve">4.4.3 </w:t>
      </w:r>
      <w:r w:rsidR="00EC4195" w:rsidRPr="0034699D">
        <w:rPr>
          <w:rFonts w:asciiTheme="minorHAnsi" w:hAnsiTheme="minorHAnsi"/>
          <w:i/>
          <w:color w:val="ED7D31" w:themeColor="accent2"/>
          <w:sz w:val="22"/>
        </w:rPr>
        <w:t>Backlash, disclosure and referral</w:t>
      </w:r>
      <w:r w:rsidR="0077076C" w:rsidRPr="0034699D">
        <w:rPr>
          <w:rFonts w:asciiTheme="minorHAnsi" w:hAnsiTheme="minorHAnsi"/>
          <w:i/>
          <w:color w:val="ED7D31" w:themeColor="accent2"/>
          <w:sz w:val="22"/>
        </w:rPr>
        <w:t xml:space="preserve"> </w:t>
      </w:r>
      <w:r w:rsidR="00A35BDD" w:rsidRPr="0034699D">
        <w:rPr>
          <w:rFonts w:asciiTheme="minorHAnsi" w:hAnsiTheme="minorHAnsi"/>
          <w:sz w:val="22"/>
        </w:rPr>
        <w:t>CARE</w:t>
      </w:r>
      <w:r w:rsidR="00EC4195" w:rsidRPr="0034699D">
        <w:rPr>
          <w:rFonts w:asciiTheme="minorHAnsi" w:hAnsiTheme="minorHAnsi"/>
          <w:sz w:val="22"/>
        </w:rPr>
        <w:t xml:space="preserve"> staff </w:t>
      </w:r>
      <w:r w:rsidR="005A0793" w:rsidRPr="0034699D">
        <w:rPr>
          <w:rFonts w:asciiTheme="minorHAnsi" w:hAnsiTheme="minorHAnsi"/>
          <w:sz w:val="22"/>
        </w:rPr>
        <w:t>reported that they observe violence against women and women disclose to them</w:t>
      </w:r>
      <w:r w:rsidR="00171C48">
        <w:rPr>
          <w:rFonts w:asciiTheme="minorHAnsi" w:hAnsiTheme="minorHAnsi"/>
          <w:sz w:val="22"/>
        </w:rPr>
        <w:t xml:space="preserve"> and that they have been involved in handling cases of violence</w:t>
      </w:r>
      <w:r w:rsidR="005A0793" w:rsidRPr="0034699D">
        <w:rPr>
          <w:rFonts w:asciiTheme="minorHAnsi" w:hAnsiTheme="minorHAnsi"/>
          <w:sz w:val="22"/>
        </w:rPr>
        <w:t>.  CARE staff</w:t>
      </w:r>
      <w:r w:rsidR="00171C48">
        <w:rPr>
          <w:rFonts w:asciiTheme="minorHAnsi" w:hAnsiTheme="minorHAnsi"/>
          <w:sz w:val="22"/>
        </w:rPr>
        <w:t xml:space="preserve"> also</w:t>
      </w:r>
      <w:r w:rsidR="005A0793" w:rsidRPr="0034699D">
        <w:rPr>
          <w:rFonts w:asciiTheme="minorHAnsi" w:hAnsiTheme="minorHAnsi"/>
          <w:sz w:val="22"/>
        </w:rPr>
        <w:t xml:space="preserve"> reported that some of the violence has been backlash against women</w:t>
      </w:r>
      <w:r w:rsidR="00171C48">
        <w:rPr>
          <w:rFonts w:asciiTheme="minorHAnsi" w:hAnsiTheme="minorHAnsi"/>
          <w:sz w:val="22"/>
        </w:rPr>
        <w:t xml:space="preserve"> from men because of</w:t>
      </w:r>
      <w:r w:rsidR="005A0793" w:rsidRPr="0034699D">
        <w:rPr>
          <w:rFonts w:asciiTheme="minorHAnsi" w:hAnsiTheme="minorHAnsi"/>
          <w:sz w:val="22"/>
        </w:rPr>
        <w:t xml:space="preserve"> attending CARE’s WSTBs and life skills training.</w:t>
      </w:r>
      <w:r w:rsidR="00523A0C" w:rsidRPr="0034699D">
        <w:rPr>
          <w:rFonts w:asciiTheme="minorHAnsi" w:hAnsiTheme="minorHAnsi"/>
          <w:sz w:val="22"/>
        </w:rPr>
        <w:t xml:space="preserve"> </w:t>
      </w:r>
      <w:r w:rsidR="005A0793" w:rsidRPr="0034699D">
        <w:rPr>
          <w:rFonts w:asciiTheme="minorHAnsi" w:hAnsiTheme="minorHAnsi"/>
          <w:sz w:val="22"/>
        </w:rPr>
        <w:t xml:space="preserve">CARE staff </w:t>
      </w:r>
      <w:r w:rsidR="00EC4195" w:rsidRPr="0034699D">
        <w:rPr>
          <w:rFonts w:asciiTheme="minorHAnsi" w:hAnsiTheme="minorHAnsi"/>
          <w:sz w:val="22"/>
        </w:rPr>
        <w:t xml:space="preserve">should not be handling violence cases, but referring them at the community and local level to formal services </w:t>
      </w:r>
      <w:r w:rsidR="005A0793" w:rsidRPr="0034699D">
        <w:rPr>
          <w:rFonts w:asciiTheme="minorHAnsi" w:hAnsiTheme="minorHAnsi"/>
          <w:sz w:val="22"/>
        </w:rPr>
        <w:t>(CAVAW, VWC, Police, health).  A protocol for handling cases needs to be develop and</w:t>
      </w:r>
      <w:r w:rsidR="00EC4195" w:rsidRPr="0034699D">
        <w:rPr>
          <w:rFonts w:asciiTheme="minorHAnsi" w:hAnsiTheme="minorHAnsi"/>
          <w:sz w:val="22"/>
        </w:rPr>
        <w:t xml:space="preserve">, </w:t>
      </w:r>
      <w:r w:rsidR="00EC4195" w:rsidRPr="00171C48">
        <w:rPr>
          <w:rFonts w:asciiTheme="minorHAnsi" w:hAnsiTheme="minorHAnsi"/>
          <w:b/>
          <w:sz w:val="22"/>
        </w:rPr>
        <w:t xml:space="preserve">all </w:t>
      </w:r>
      <w:r w:rsidR="00A35BDD" w:rsidRPr="00171C48">
        <w:rPr>
          <w:rFonts w:asciiTheme="minorHAnsi" w:hAnsiTheme="minorHAnsi"/>
          <w:b/>
          <w:sz w:val="22"/>
        </w:rPr>
        <w:t>CARE</w:t>
      </w:r>
      <w:r w:rsidR="00EC4195" w:rsidRPr="00171C48">
        <w:rPr>
          <w:rFonts w:asciiTheme="minorHAnsi" w:hAnsiTheme="minorHAnsi"/>
          <w:b/>
          <w:sz w:val="22"/>
        </w:rPr>
        <w:t xml:space="preserve"> staff should be trained </w:t>
      </w:r>
      <w:r w:rsidR="00171C48" w:rsidRPr="00171C48">
        <w:rPr>
          <w:rFonts w:asciiTheme="minorHAnsi" w:hAnsiTheme="minorHAnsi"/>
          <w:b/>
          <w:sz w:val="22"/>
        </w:rPr>
        <w:t>the protocol</w:t>
      </w:r>
      <w:r w:rsidR="00EC4195" w:rsidRPr="0034699D">
        <w:rPr>
          <w:rFonts w:asciiTheme="minorHAnsi" w:hAnsiTheme="minorHAnsi"/>
          <w:sz w:val="22"/>
        </w:rPr>
        <w:t xml:space="preserve">.  There are </w:t>
      </w:r>
      <w:r w:rsidR="00A35BDD" w:rsidRPr="0034699D">
        <w:rPr>
          <w:rFonts w:asciiTheme="minorHAnsi" w:hAnsiTheme="minorHAnsi"/>
          <w:sz w:val="22"/>
        </w:rPr>
        <w:t>CARE</w:t>
      </w:r>
      <w:r w:rsidR="00EC4195" w:rsidRPr="0034699D">
        <w:rPr>
          <w:rFonts w:asciiTheme="minorHAnsi" w:hAnsiTheme="minorHAnsi"/>
          <w:sz w:val="22"/>
        </w:rPr>
        <w:t xml:space="preserve"> resources to assist with</w:t>
      </w:r>
      <w:r w:rsidR="005A0793" w:rsidRPr="0034699D">
        <w:rPr>
          <w:rFonts w:asciiTheme="minorHAnsi" w:hAnsiTheme="minorHAnsi"/>
          <w:sz w:val="22"/>
        </w:rPr>
        <w:t xml:space="preserve"> the development of the</w:t>
      </w:r>
      <w:r w:rsidR="00D656C5" w:rsidRPr="0034699D">
        <w:rPr>
          <w:rFonts w:asciiTheme="minorHAnsi" w:hAnsiTheme="minorHAnsi"/>
          <w:sz w:val="22"/>
        </w:rPr>
        <w:t xml:space="preserve"> protocols</w:t>
      </w:r>
      <w:r w:rsidR="005A0793" w:rsidRPr="0034699D">
        <w:rPr>
          <w:rFonts w:asciiTheme="minorHAnsi" w:hAnsiTheme="minorHAnsi"/>
          <w:sz w:val="22"/>
        </w:rPr>
        <w:t xml:space="preserve">:  </w:t>
      </w:r>
      <w:r w:rsidR="005A0793" w:rsidRPr="0034699D">
        <w:rPr>
          <w:rFonts w:asciiTheme="minorHAnsi" w:hAnsiTheme="minorHAnsi"/>
          <w:i/>
          <w:sz w:val="22"/>
        </w:rPr>
        <w:t xml:space="preserve">CARE </w:t>
      </w:r>
      <w:r w:rsidR="0006398D" w:rsidRPr="0034699D">
        <w:rPr>
          <w:rFonts w:asciiTheme="minorHAnsi" w:hAnsiTheme="minorHAnsi"/>
          <w:i/>
          <w:sz w:val="22"/>
        </w:rPr>
        <w:t xml:space="preserve">Guidance for GBV monitoring and </w:t>
      </w:r>
      <w:r w:rsidR="00E93C99" w:rsidRPr="0034699D">
        <w:rPr>
          <w:rFonts w:asciiTheme="minorHAnsi" w:hAnsiTheme="minorHAnsi"/>
          <w:i/>
          <w:sz w:val="22"/>
        </w:rPr>
        <w:t>m</w:t>
      </w:r>
      <w:r w:rsidR="0006398D" w:rsidRPr="0034699D">
        <w:rPr>
          <w:rFonts w:asciiTheme="minorHAnsi" w:hAnsiTheme="minorHAnsi"/>
          <w:i/>
          <w:sz w:val="22"/>
        </w:rPr>
        <w:t>itigation for non-GBV focused sectoral programs</w:t>
      </w:r>
      <w:r w:rsidR="005A0793" w:rsidRPr="0034699D">
        <w:rPr>
          <w:rFonts w:asciiTheme="minorHAnsi" w:hAnsiTheme="minorHAnsi"/>
          <w:i/>
          <w:sz w:val="22"/>
        </w:rPr>
        <w:t xml:space="preserve">.  </w:t>
      </w:r>
      <w:r w:rsidR="00D656C5" w:rsidRPr="0034699D">
        <w:rPr>
          <w:rFonts w:asciiTheme="minorHAnsi" w:hAnsiTheme="minorHAnsi"/>
          <w:b/>
          <w:sz w:val="22"/>
        </w:rPr>
        <w:t>The protocol also includes basic counselling training such as: reassuring the woman that it is not their fault, survivor centred approach to ensure that it is referred with the consent of the woman, etc.</w:t>
      </w:r>
      <w:r w:rsidR="00D656C5" w:rsidRPr="0034699D">
        <w:rPr>
          <w:rFonts w:asciiTheme="minorHAnsi" w:hAnsiTheme="minorHAnsi"/>
          <w:sz w:val="22"/>
        </w:rPr>
        <w:t xml:space="preserve">  </w:t>
      </w:r>
      <w:r w:rsidR="00EC4195" w:rsidRPr="0034699D">
        <w:rPr>
          <w:rFonts w:asciiTheme="minorHAnsi" w:hAnsiTheme="minorHAnsi"/>
          <w:sz w:val="22"/>
        </w:rPr>
        <w:t xml:space="preserve">At the organisational level, </w:t>
      </w:r>
      <w:r w:rsidR="00A35BDD" w:rsidRPr="0034699D">
        <w:rPr>
          <w:rFonts w:asciiTheme="minorHAnsi" w:hAnsiTheme="minorHAnsi"/>
          <w:sz w:val="22"/>
        </w:rPr>
        <w:t>CARE</w:t>
      </w:r>
      <w:r w:rsidR="00EC4195" w:rsidRPr="0034699D">
        <w:rPr>
          <w:rFonts w:asciiTheme="minorHAnsi" w:hAnsiTheme="minorHAnsi"/>
          <w:sz w:val="22"/>
        </w:rPr>
        <w:t xml:space="preserve"> needs to provide training for staff on GBV knowledge and mainstreaming. Sue Finucane, </w:t>
      </w:r>
      <w:r w:rsidR="005A0793" w:rsidRPr="0034699D">
        <w:rPr>
          <w:rFonts w:asciiTheme="minorHAnsi" w:hAnsiTheme="minorHAnsi"/>
          <w:sz w:val="22"/>
        </w:rPr>
        <w:t xml:space="preserve">CARE Senior Gender and Economic Empowerment Advisor </w:t>
      </w:r>
      <w:r w:rsidR="00EC4195" w:rsidRPr="0034699D">
        <w:rPr>
          <w:rFonts w:asciiTheme="minorHAnsi" w:hAnsiTheme="minorHAnsi"/>
          <w:sz w:val="22"/>
        </w:rPr>
        <w:t xml:space="preserve">based in Melbourne who </w:t>
      </w:r>
      <w:r w:rsidR="00D656C5" w:rsidRPr="0034699D">
        <w:rPr>
          <w:rFonts w:asciiTheme="minorHAnsi" w:hAnsiTheme="minorHAnsi"/>
          <w:sz w:val="22"/>
        </w:rPr>
        <w:t>many years of</w:t>
      </w:r>
      <w:r w:rsidR="00EC4195" w:rsidRPr="0034699D">
        <w:rPr>
          <w:rFonts w:asciiTheme="minorHAnsi" w:hAnsiTheme="minorHAnsi"/>
          <w:sz w:val="22"/>
        </w:rPr>
        <w:t xml:space="preserve"> experience in GBV in t</w:t>
      </w:r>
      <w:r w:rsidR="005A0793" w:rsidRPr="0034699D">
        <w:rPr>
          <w:rFonts w:asciiTheme="minorHAnsi" w:hAnsiTheme="minorHAnsi"/>
          <w:sz w:val="22"/>
        </w:rPr>
        <w:t>he Pacific context and</w:t>
      </w:r>
      <w:r w:rsidR="00D656C5" w:rsidRPr="0034699D">
        <w:rPr>
          <w:rFonts w:asciiTheme="minorHAnsi" w:hAnsiTheme="minorHAnsi"/>
          <w:sz w:val="22"/>
        </w:rPr>
        <w:t xml:space="preserve"> </w:t>
      </w:r>
      <w:r w:rsidR="005A0793" w:rsidRPr="0034699D">
        <w:rPr>
          <w:rFonts w:asciiTheme="minorHAnsi" w:hAnsiTheme="minorHAnsi"/>
          <w:sz w:val="22"/>
        </w:rPr>
        <w:t>Su</w:t>
      </w:r>
      <w:r w:rsidR="00523A0C" w:rsidRPr="0034699D">
        <w:rPr>
          <w:rFonts w:asciiTheme="minorHAnsi" w:hAnsiTheme="minorHAnsi"/>
          <w:sz w:val="22"/>
        </w:rPr>
        <w:t xml:space="preserve">e </w:t>
      </w:r>
      <w:r w:rsidR="00523A0C">
        <w:rPr>
          <w:rFonts w:asciiTheme="minorHAnsi" w:hAnsiTheme="minorHAnsi"/>
          <w:sz w:val="22"/>
          <w:szCs w:val="22"/>
        </w:rPr>
        <w:t>Finucane</w:t>
      </w:r>
      <w:r w:rsidR="005A0793" w:rsidRPr="00A061EB">
        <w:rPr>
          <w:rFonts w:asciiTheme="minorHAnsi" w:hAnsiTheme="minorHAnsi"/>
          <w:sz w:val="22"/>
          <w:szCs w:val="22"/>
        </w:rPr>
        <w:t xml:space="preserve"> </w:t>
      </w:r>
      <w:r w:rsidR="005A0793" w:rsidRPr="0034699D">
        <w:rPr>
          <w:rFonts w:asciiTheme="minorHAnsi" w:hAnsiTheme="minorHAnsi"/>
          <w:sz w:val="22"/>
        </w:rPr>
        <w:t>or her networks would be a</w:t>
      </w:r>
      <w:r w:rsidR="00D656C5" w:rsidRPr="0034699D">
        <w:rPr>
          <w:rFonts w:asciiTheme="minorHAnsi" w:hAnsiTheme="minorHAnsi"/>
          <w:sz w:val="22"/>
        </w:rPr>
        <w:t xml:space="preserve"> good resource for training.</w:t>
      </w:r>
    </w:p>
    <w:p w14:paraId="2BE7A1B1" w14:textId="77777777" w:rsidR="001155C2" w:rsidRPr="00A061EB" w:rsidRDefault="001155C2" w:rsidP="0077076C">
      <w:pPr>
        <w:jc w:val="both"/>
        <w:rPr>
          <w:rFonts w:asciiTheme="minorHAnsi" w:hAnsiTheme="minorHAnsi"/>
          <w:i/>
          <w:iCs/>
          <w:color w:val="ED7D31" w:themeColor="accent2"/>
          <w:sz w:val="22"/>
          <w:szCs w:val="22"/>
        </w:rPr>
      </w:pPr>
    </w:p>
    <w:p w14:paraId="1174B158" w14:textId="4D66DDC0" w:rsidR="00D656C5" w:rsidRPr="0034699D" w:rsidRDefault="004A557C" w:rsidP="0077076C">
      <w:pPr>
        <w:jc w:val="both"/>
        <w:rPr>
          <w:rFonts w:asciiTheme="minorHAnsi" w:hAnsiTheme="minorHAnsi"/>
          <w:sz w:val="22"/>
        </w:rPr>
      </w:pPr>
      <w:r>
        <w:rPr>
          <w:rFonts w:asciiTheme="minorHAnsi" w:hAnsiTheme="minorHAnsi"/>
          <w:i/>
          <w:iCs/>
          <w:color w:val="ED7D31" w:themeColor="accent2"/>
          <w:sz w:val="22"/>
          <w:szCs w:val="22"/>
        </w:rPr>
        <w:t xml:space="preserve">4.4.4 </w:t>
      </w:r>
      <w:r w:rsidR="00A35BDD" w:rsidRPr="0034699D">
        <w:rPr>
          <w:rFonts w:asciiTheme="minorHAnsi" w:hAnsiTheme="minorHAnsi"/>
          <w:i/>
          <w:color w:val="ED7D31" w:themeColor="accent2"/>
          <w:sz w:val="22"/>
        </w:rPr>
        <w:t>CARE</w:t>
      </w:r>
      <w:r w:rsidR="00EC4195" w:rsidRPr="0034699D">
        <w:rPr>
          <w:rFonts w:asciiTheme="minorHAnsi" w:hAnsiTheme="minorHAnsi"/>
          <w:i/>
          <w:color w:val="ED7D31" w:themeColor="accent2"/>
          <w:sz w:val="22"/>
        </w:rPr>
        <w:t xml:space="preserve"> family violence policy</w:t>
      </w:r>
      <w:r w:rsidR="0077076C" w:rsidRPr="0034699D">
        <w:rPr>
          <w:rFonts w:asciiTheme="minorHAnsi" w:hAnsiTheme="minorHAnsi"/>
          <w:i/>
          <w:color w:val="ED7D31" w:themeColor="accent2"/>
          <w:sz w:val="22"/>
        </w:rPr>
        <w:t xml:space="preserve"> </w:t>
      </w:r>
      <w:proofErr w:type="gramStart"/>
      <w:r w:rsidR="008E146F" w:rsidRPr="0034699D">
        <w:rPr>
          <w:rFonts w:asciiTheme="minorHAnsi" w:hAnsiTheme="minorHAnsi"/>
          <w:sz w:val="22"/>
        </w:rPr>
        <w:t>At</w:t>
      </w:r>
      <w:proofErr w:type="gramEnd"/>
      <w:r w:rsidR="008E146F" w:rsidRPr="0034699D">
        <w:rPr>
          <w:rFonts w:asciiTheme="minorHAnsi" w:hAnsiTheme="minorHAnsi"/>
          <w:sz w:val="22"/>
        </w:rPr>
        <w:t xml:space="preserve"> the organisational policy level </w:t>
      </w:r>
      <w:r w:rsidR="00A35BDD" w:rsidRPr="0034699D">
        <w:rPr>
          <w:rFonts w:asciiTheme="minorHAnsi" w:hAnsiTheme="minorHAnsi"/>
          <w:sz w:val="22"/>
        </w:rPr>
        <w:t>CARE</w:t>
      </w:r>
      <w:r w:rsidR="008E146F" w:rsidRPr="0034699D">
        <w:rPr>
          <w:rFonts w:asciiTheme="minorHAnsi" w:hAnsiTheme="minorHAnsi"/>
          <w:sz w:val="22"/>
        </w:rPr>
        <w:t xml:space="preserve"> should develop a family violence policy for staff who are experiencing violence in their own families.  </w:t>
      </w:r>
    </w:p>
    <w:p w14:paraId="2E5D670A" w14:textId="77777777" w:rsidR="00523A0C" w:rsidRPr="00A061EB" w:rsidRDefault="00523A0C" w:rsidP="0077076C">
      <w:pPr>
        <w:jc w:val="both"/>
        <w:rPr>
          <w:rFonts w:asciiTheme="minorHAnsi" w:hAnsiTheme="minorHAnsi"/>
          <w:i/>
          <w:iCs/>
          <w:color w:val="ED7D31" w:themeColor="accent2"/>
          <w:sz w:val="22"/>
          <w:szCs w:val="22"/>
        </w:rPr>
      </w:pPr>
    </w:p>
    <w:p w14:paraId="05D6D8E4" w14:textId="7E55DE2C" w:rsidR="008E146F" w:rsidRPr="0034699D" w:rsidRDefault="004A557C" w:rsidP="007268D9">
      <w:pPr>
        <w:jc w:val="both"/>
        <w:rPr>
          <w:rFonts w:asciiTheme="minorHAnsi" w:hAnsiTheme="minorHAnsi"/>
          <w:i/>
          <w:color w:val="ED7D31" w:themeColor="accent2"/>
          <w:sz w:val="22"/>
        </w:rPr>
      </w:pPr>
      <w:r>
        <w:rPr>
          <w:rFonts w:asciiTheme="minorHAnsi" w:hAnsiTheme="minorHAnsi"/>
          <w:i/>
          <w:iCs/>
          <w:color w:val="ED7D31" w:themeColor="accent2"/>
          <w:sz w:val="22"/>
          <w:szCs w:val="22"/>
        </w:rPr>
        <w:t xml:space="preserve">4.4.5 </w:t>
      </w:r>
      <w:r w:rsidR="009D1700" w:rsidRPr="0034699D">
        <w:rPr>
          <w:rFonts w:asciiTheme="minorHAnsi" w:hAnsiTheme="minorHAnsi"/>
          <w:i/>
          <w:color w:val="ED7D31" w:themeColor="accent2"/>
          <w:sz w:val="22"/>
        </w:rPr>
        <w:t>Support DWA on developing national approach to prevention work in Vanuatu</w:t>
      </w:r>
      <w:r w:rsidR="0077076C" w:rsidRPr="0034699D">
        <w:rPr>
          <w:rFonts w:asciiTheme="minorHAnsi" w:hAnsiTheme="minorHAnsi"/>
          <w:i/>
          <w:color w:val="ED7D31" w:themeColor="accent2"/>
          <w:sz w:val="22"/>
        </w:rPr>
        <w:t xml:space="preserve"> </w:t>
      </w:r>
      <w:r w:rsidR="00D656C5" w:rsidRPr="0034699D">
        <w:rPr>
          <w:rFonts w:asciiTheme="minorHAnsi" w:hAnsiTheme="minorHAnsi"/>
          <w:sz w:val="22"/>
        </w:rPr>
        <w:t>The DWA wants to develop national</w:t>
      </w:r>
      <w:r w:rsidR="005A0793" w:rsidRPr="0034699D">
        <w:rPr>
          <w:rFonts w:asciiTheme="minorHAnsi" w:hAnsiTheme="minorHAnsi"/>
          <w:sz w:val="22"/>
        </w:rPr>
        <w:t xml:space="preserve"> violence</w:t>
      </w:r>
      <w:r w:rsidR="00D656C5" w:rsidRPr="0034699D">
        <w:rPr>
          <w:rFonts w:asciiTheme="minorHAnsi" w:hAnsiTheme="minorHAnsi"/>
          <w:sz w:val="22"/>
        </w:rPr>
        <w:t xml:space="preserve"> prevention standards.  </w:t>
      </w:r>
      <w:r w:rsidR="00A35BDD" w:rsidRPr="0034699D">
        <w:rPr>
          <w:rFonts w:asciiTheme="minorHAnsi" w:hAnsiTheme="minorHAnsi"/>
          <w:sz w:val="22"/>
        </w:rPr>
        <w:t>CARE</w:t>
      </w:r>
      <w:r w:rsidR="00D656C5" w:rsidRPr="0034699D">
        <w:rPr>
          <w:rFonts w:asciiTheme="minorHAnsi" w:hAnsiTheme="minorHAnsi"/>
          <w:sz w:val="22"/>
        </w:rPr>
        <w:t xml:space="preserve"> co</w:t>
      </w:r>
      <w:r w:rsidR="003859AC" w:rsidRPr="0034699D">
        <w:rPr>
          <w:rFonts w:asciiTheme="minorHAnsi" w:hAnsiTheme="minorHAnsi"/>
          <w:sz w:val="22"/>
        </w:rPr>
        <w:t>uld support this through a seri</w:t>
      </w:r>
      <w:r w:rsidR="00D656C5" w:rsidRPr="0034699D">
        <w:rPr>
          <w:rFonts w:asciiTheme="minorHAnsi" w:hAnsiTheme="minorHAnsi"/>
          <w:sz w:val="22"/>
        </w:rPr>
        <w:t>es of worksh</w:t>
      </w:r>
      <w:r w:rsidR="003859AC" w:rsidRPr="0034699D">
        <w:rPr>
          <w:rFonts w:asciiTheme="minorHAnsi" w:hAnsiTheme="minorHAnsi"/>
          <w:sz w:val="22"/>
        </w:rPr>
        <w:t>o</w:t>
      </w:r>
      <w:r w:rsidR="00D656C5" w:rsidRPr="0034699D">
        <w:rPr>
          <w:rFonts w:asciiTheme="minorHAnsi" w:hAnsiTheme="minorHAnsi"/>
          <w:sz w:val="22"/>
        </w:rPr>
        <w:t>ps to GBV</w:t>
      </w:r>
      <w:r w:rsidR="009D1700" w:rsidRPr="0034699D">
        <w:rPr>
          <w:rFonts w:asciiTheme="minorHAnsi" w:hAnsiTheme="minorHAnsi"/>
          <w:sz w:val="22"/>
        </w:rPr>
        <w:t xml:space="preserve"> stakeholders together to share</w:t>
      </w:r>
      <w:r w:rsidR="00D656C5" w:rsidRPr="0034699D">
        <w:rPr>
          <w:rFonts w:asciiTheme="minorHAnsi" w:hAnsiTheme="minorHAnsi"/>
          <w:sz w:val="22"/>
        </w:rPr>
        <w:t xml:space="preserve"> and </w:t>
      </w:r>
      <w:r w:rsidR="0077076C" w:rsidRPr="0034699D">
        <w:rPr>
          <w:rFonts w:asciiTheme="minorHAnsi" w:hAnsiTheme="minorHAnsi"/>
          <w:sz w:val="22"/>
        </w:rPr>
        <w:t>document</w:t>
      </w:r>
      <w:r w:rsidR="005A0793" w:rsidRPr="0034699D">
        <w:rPr>
          <w:rFonts w:asciiTheme="minorHAnsi" w:hAnsiTheme="minorHAnsi"/>
          <w:sz w:val="22"/>
        </w:rPr>
        <w:t xml:space="preserve"> existing</w:t>
      </w:r>
      <w:r w:rsidR="0077076C" w:rsidRPr="0034699D">
        <w:rPr>
          <w:rFonts w:asciiTheme="minorHAnsi" w:hAnsiTheme="minorHAnsi"/>
          <w:sz w:val="22"/>
        </w:rPr>
        <w:t xml:space="preserve"> approaches</w:t>
      </w:r>
      <w:r w:rsidR="005A0793" w:rsidRPr="0034699D">
        <w:rPr>
          <w:rFonts w:asciiTheme="minorHAnsi" w:hAnsiTheme="minorHAnsi"/>
          <w:sz w:val="22"/>
        </w:rPr>
        <w:t xml:space="preserve">. </w:t>
      </w:r>
      <w:r w:rsidR="0077076C" w:rsidRPr="0034699D">
        <w:rPr>
          <w:rFonts w:asciiTheme="minorHAnsi" w:hAnsiTheme="minorHAnsi"/>
          <w:sz w:val="22"/>
        </w:rPr>
        <w:t xml:space="preserve">It would </w:t>
      </w:r>
      <w:r w:rsidR="00D656C5" w:rsidRPr="0034699D">
        <w:rPr>
          <w:rFonts w:asciiTheme="minorHAnsi" w:hAnsiTheme="minorHAnsi"/>
          <w:sz w:val="22"/>
        </w:rPr>
        <w:t xml:space="preserve">include </w:t>
      </w:r>
      <w:r w:rsidR="005A0793" w:rsidRPr="0034699D">
        <w:rPr>
          <w:rFonts w:asciiTheme="minorHAnsi" w:hAnsiTheme="minorHAnsi"/>
          <w:sz w:val="22"/>
        </w:rPr>
        <w:t xml:space="preserve">Pacific and </w:t>
      </w:r>
      <w:r w:rsidR="009D1700" w:rsidRPr="0034699D">
        <w:rPr>
          <w:rFonts w:asciiTheme="minorHAnsi" w:hAnsiTheme="minorHAnsi"/>
          <w:sz w:val="22"/>
        </w:rPr>
        <w:t xml:space="preserve">international best practice and </w:t>
      </w:r>
      <w:r w:rsidR="00D656C5" w:rsidRPr="0034699D">
        <w:rPr>
          <w:rFonts w:asciiTheme="minorHAnsi" w:hAnsiTheme="minorHAnsi"/>
          <w:sz w:val="22"/>
        </w:rPr>
        <w:t>it is important that all stakeholders agree on</w:t>
      </w:r>
      <w:r w:rsidR="005A0793" w:rsidRPr="0034699D">
        <w:rPr>
          <w:rFonts w:asciiTheme="minorHAnsi" w:hAnsiTheme="minorHAnsi"/>
          <w:sz w:val="22"/>
        </w:rPr>
        <w:t xml:space="preserve"> a common</w:t>
      </w:r>
      <w:r w:rsidR="00D656C5" w:rsidRPr="0034699D">
        <w:rPr>
          <w:rFonts w:asciiTheme="minorHAnsi" w:hAnsiTheme="minorHAnsi"/>
          <w:sz w:val="22"/>
        </w:rPr>
        <w:t xml:space="preserve"> prevention approach which would include:  approaches with young people</w:t>
      </w:r>
      <w:r w:rsidR="005A0793" w:rsidRPr="0034699D">
        <w:rPr>
          <w:rFonts w:asciiTheme="minorHAnsi" w:hAnsiTheme="minorHAnsi"/>
          <w:sz w:val="22"/>
        </w:rPr>
        <w:t xml:space="preserve"> (respectful relationship)</w:t>
      </w:r>
      <w:r w:rsidR="00D656C5" w:rsidRPr="0034699D">
        <w:rPr>
          <w:rFonts w:asciiTheme="minorHAnsi" w:hAnsiTheme="minorHAnsi"/>
          <w:sz w:val="22"/>
        </w:rPr>
        <w:t>, engaging men, working with churches, working with sports organisations, private sector</w:t>
      </w:r>
      <w:r w:rsidR="005A0793" w:rsidRPr="0034699D">
        <w:rPr>
          <w:rFonts w:asciiTheme="minorHAnsi" w:hAnsiTheme="minorHAnsi"/>
          <w:sz w:val="22"/>
        </w:rPr>
        <w:t xml:space="preserve">, </w:t>
      </w:r>
      <w:r w:rsidR="00D656C5" w:rsidRPr="0034699D">
        <w:rPr>
          <w:rFonts w:asciiTheme="minorHAnsi" w:hAnsiTheme="minorHAnsi"/>
          <w:sz w:val="22"/>
        </w:rPr>
        <w:t>the education sector</w:t>
      </w:r>
      <w:r w:rsidR="005A0793" w:rsidRPr="0034699D">
        <w:rPr>
          <w:rFonts w:asciiTheme="minorHAnsi" w:hAnsiTheme="minorHAnsi"/>
          <w:sz w:val="22"/>
        </w:rPr>
        <w:t xml:space="preserve"> and positive parenting</w:t>
      </w:r>
      <w:r w:rsidR="00D656C5" w:rsidRPr="0034699D">
        <w:rPr>
          <w:rFonts w:asciiTheme="minorHAnsi" w:hAnsiTheme="minorHAnsi"/>
          <w:sz w:val="22"/>
        </w:rPr>
        <w:t xml:space="preserve">.  This could take up to 2 to 3 years.  </w:t>
      </w:r>
    </w:p>
    <w:p w14:paraId="7032D532" w14:textId="77777777" w:rsidR="001155C2" w:rsidRPr="00A061EB" w:rsidRDefault="001155C2" w:rsidP="0077076C">
      <w:pPr>
        <w:jc w:val="both"/>
        <w:rPr>
          <w:rFonts w:asciiTheme="minorHAnsi" w:hAnsiTheme="minorHAnsi"/>
          <w:i/>
          <w:iCs/>
          <w:color w:val="ED7D31" w:themeColor="accent2"/>
          <w:sz w:val="22"/>
          <w:szCs w:val="22"/>
        </w:rPr>
      </w:pPr>
    </w:p>
    <w:p w14:paraId="143E4608" w14:textId="5937405E" w:rsidR="009D1700" w:rsidRPr="0034699D" w:rsidRDefault="004A557C" w:rsidP="0077076C">
      <w:pPr>
        <w:jc w:val="both"/>
        <w:rPr>
          <w:rFonts w:asciiTheme="minorHAnsi" w:hAnsiTheme="minorHAnsi"/>
          <w:i/>
          <w:color w:val="ED7D31" w:themeColor="accent2"/>
          <w:sz w:val="22"/>
        </w:rPr>
      </w:pPr>
      <w:r>
        <w:rPr>
          <w:rFonts w:asciiTheme="minorHAnsi" w:hAnsiTheme="minorHAnsi"/>
          <w:i/>
          <w:iCs/>
          <w:color w:val="ED7D31" w:themeColor="accent2"/>
          <w:sz w:val="22"/>
          <w:szCs w:val="22"/>
        </w:rPr>
        <w:t xml:space="preserve">4.4.6 </w:t>
      </w:r>
      <w:r w:rsidR="008E146F" w:rsidRPr="0034699D">
        <w:rPr>
          <w:rFonts w:asciiTheme="minorHAnsi" w:hAnsiTheme="minorHAnsi"/>
          <w:i/>
          <w:color w:val="ED7D31" w:themeColor="accent2"/>
          <w:sz w:val="22"/>
        </w:rPr>
        <w:t>Support to Vanuatu Christian Council</w:t>
      </w:r>
      <w:r w:rsidR="0077076C" w:rsidRPr="0034699D">
        <w:rPr>
          <w:rFonts w:asciiTheme="minorHAnsi" w:hAnsiTheme="minorHAnsi"/>
          <w:i/>
          <w:color w:val="ED7D31" w:themeColor="accent2"/>
          <w:sz w:val="22"/>
        </w:rPr>
        <w:t xml:space="preserve"> </w:t>
      </w:r>
      <w:r w:rsidR="00EC4195" w:rsidRPr="0034699D">
        <w:rPr>
          <w:rFonts w:asciiTheme="minorHAnsi" w:hAnsiTheme="minorHAnsi"/>
          <w:sz w:val="22"/>
        </w:rPr>
        <w:t>The review found that Church leaders were involved in counselling of women who are experiencing violence</w:t>
      </w:r>
      <w:r w:rsidR="00901DBD">
        <w:rPr>
          <w:rFonts w:asciiTheme="minorHAnsi" w:hAnsiTheme="minorHAnsi"/>
          <w:sz w:val="22"/>
          <w:szCs w:val="22"/>
        </w:rPr>
        <w:t xml:space="preserve"> which</w:t>
      </w:r>
      <w:r w:rsidR="00EC4195" w:rsidRPr="0034699D">
        <w:rPr>
          <w:rFonts w:asciiTheme="minorHAnsi" w:hAnsiTheme="minorHAnsi"/>
          <w:sz w:val="22"/>
        </w:rPr>
        <w:t xml:space="preserve"> is consiste</w:t>
      </w:r>
      <w:r w:rsidR="003859AC" w:rsidRPr="0034699D">
        <w:rPr>
          <w:rFonts w:asciiTheme="minorHAnsi" w:hAnsiTheme="minorHAnsi"/>
          <w:sz w:val="22"/>
        </w:rPr>
        <w:t xml:space="preserve">nt with the findings of </w:t>
      </w:r>
      <w:proofErr w:type="gramStart"/>
      <w:r w:rsidR="003859AC" w:rsidRPr="0034699D">
        <w:rPr>
          <w:rFonts w:asciiTheme="minorHAnsi" w:hAnsiTheme="minorHAnsi"/>
          <w:sz w:val="22"/>
        </w:rPr>
        <w:t xml:space="preserve">the </w:t>
      </w:r>
      <w:r w:rsidR="00901DBD">
        <w:rPr>
          <w:rFonts w:asciiTheme="minorHAnsi" w:hAnsiTheme="minorHAnsi"/>
          <w:sz w:val="22"/>
          <w:szCs w:val="22"/>
        </w:rPr>
        <w:t xml:space="preserve"> </w:t>
      </w:r>
      <w:r w:rsidR="00901DBD" w:rsidRPr="0034699D">
        <w:rPr>
          <w:rFonts w:asciiTheme="minorHAnsi" w:hAnsiTheme="minorHAnsi"/>
          <w:i/>
          <w:sz w:val="22"/>
        </w:rPr>
        <w:t>Vanuatu</w:t>
      </w:r>
      <w:proofErr w:type="gramEnd"/>
      <w:r w:rsidR="00901DBD" w:rsidRPr="0034699D">
        <w:rPr>
          <w:rFonts w:asciiTheme="minorHAnsi" w:hAnsiTheme="minorHAnsi"/>
          <w:i/>
          <w:sz w:val="22"/>
        </w:rPr>
        <w:t xml:space="preserve"> </w:t>
      </w:r>
      <w:r w:rsidR="00901DBD" w:rsidRPr="00901DBD">
        <w:rPr>
          <w:rFonts w:asciiTheme="minorHAnsi" w:hAnsiTheme="minorHAnsi"/>
          <w:i/>
          <w:sz w:val="22"/>
          <w:szCs w:val="22"/>
        </w:rPr>
        <w:t xml:space="preserve">National Survey on Women’s Lives and </w:t>
      </w:r>
      <w:r w:rsidR="00901DBD" w:rsidRPr="0034699D">
        <w:rPr>
          <w:rFonts w:asciiTheme="minorHAnsi" w:hAnsiTheme="minorHAnsi"/>
          <w:i/>
          <w:sz w:val="22"/>
        </w:rPr>
        <w:t xml:space="preserve">Family </w:t>
      </w:r>
      <w:r w:rsidR="00901DBD" w:rsidRPr="00901DBD">
        <w:rPr>
          <w:rFonts w:asciiTheme="minorHAnsi" w:hAnsiTheme="minorHAnsi"/>
          <w:i/>
          <w:sz w:val="22"/>
          <w:szCs w:val="22"/>
        </w:rPr>
        <w:t>Relationships</w:t>
      </w:r>
      <w:r w:rsidR="00901DBD">
        <w:rPr>
          <w:rFonts w:asciiTheme="minorHAnsi" w:hAnsiTheme="minorHAnsi"/>
          <w:i/>
          <w:sz w:val="22"/>
          <w:szCs w:val="22"/>
        </w:rPr>
        <w:t>.</w:t>
      </w:r>
      <w:r w:rsidR="00901DBD" w:rsidRPr="0034699D">
        <w:rPr>
          <w:rFonts w:asciiTheme="minorHAnsi" w:hAnsiTheme="minorHAnsi"/>
          <w:sz w:val="22"/>
        </w:rPr>
        <w:t xml:space="preserve"> </w:t>
      </w:r>
      <w:r w:rsidR="00EC4195" w:rsidRPr="0034699D">
        <w:rPr>
          <w:rFonts w:asciiTheme="minorHAnsi" w:hAnsiTheme="minorHAnsi"/>
          <w:sz w:val="22"/>
        </w:rPr>
        <w:t xml:space="preserve">Along with a partnership with VWC, </w:t>
      </w:r>
      <w:r w:rsidR="00A35BDD" w:rsidRPr="0034699D">
        <w:rPr>
          <w:rFonts w:asciiTheme="minorHAnsi" w:hAnsiTheme="minorHAnsi"/>
          <w:sz w:val="22"/>
        </w:rPr>
        <w:t>CARE</w:t>
      </w:r>
      <w:r w:rsidR="00EC4195" w:rsidRPr="0034699D">
        <w:rPr>
          <w:rFonts w:asciiTheme="minorHAnsi" w:hAnsiTheme="minorHAnsi"/>
          <w:sz w:val="22"/>
        </w:rPr>
        <w:t xml:space="preserve"> should also fund or develop a partnership with VCC to reach Church leaders.  VCC has started on this work over the past few years and had planned to work in </w:t>
      </w:r>
      <w:proofErr w:type="spellStart"/>
      <w:r w:rsidR="00EC4195" w:rsidRPr="0034699D">
        <w:rPr>
          <w:rFonts w:asciiTheme="minorHAnsi" w:hAnsiTheme="minorHAnsi"/>
          <w:sz w:val="22"/>
        </w:rPr>
        <w:t>Tanna</w:t>
      </w:r>
      <w:proofErr w:type="spellEnd"/>
      <w:r w:rsidR="00EC4195" w:rsidRPr="0034699D">
        <w:rPr>
          <w:rFonts w:asciiTheme="minorHAnsi" w:hAnsiTheme="minorHAnsi"/>
          <w:sz w:val="22"/>
        </w:rPr>
        <w:t xml:space="preserve"> but did not have the funding, so pulled back. VCC is also working with Church leaders at the national level on issues of gender equality and GBV. </w:t>
      </w:r>
      <w:r w:rsidR="00D656C5" w:rsidRPr="0034699D">
        <w:rPr>
          <w:rFonts w:asciiTheme="minorHAnsi" w:hAnsiTheme="minorHAnsi"/>
          <w:sz w:val="22"/>
        </w:rPr>
        <w:t xml:space="preserve"> World Vision has a good program for working with Church leaders to </w:t>
      </w:r>
      <w:r w:rsidR="00D656C5" w:rsidRPr="0034699D">
        <w:rPr>
          <w:rFonts w:asciiTheme="minorHAnsi" w:hAnsiTheme="minorHAnsi"/>
          <w:sz w:val="22"/>
        </w:rPr>
        <w:lastRenderedPageBreak/>
        <w:t>provide counselling skills, particular</w:t>
      </w:r>
      <w:r w:rsidR="00076235" w:rsidRPr="0034699D">
        <w:rPr>
          <w:rFonts w:asciiTheme="minorHAnsi" w:hAnsiTheme="minorHAnsi"/>
          <w:sz w:val="22"/>
        </w:rPr>
        <w:t>l</w:t>
      </w:r>
      <w:r w:rsidR="00D656C5" w:rsidRPr="0034699D">
        <w:rPr>
          <w:rFonts w:asciiTheme="minorHAnsi" w:hAnsiTheme="minorHAnsi"/>
          <w:sz w:val="22"/>
        </w:rPr>
        <w:t xml:space="preserve">y for counselling men who have perpetrated violence and </w:t>
      </w:r>
      <w:r w:rsidR="00A35BDD" w:rsidRPr="0034699D">
        <w:rPr>
          <w:rFonts w:asciiTheme="minorHAnsi" w:hAnsiTheme="minorHAnsi"/>
          <w:sz w:val="22"/>
        </w:rPr>
        <w:t>CARE</w:t>
      </w:r>
      <w:r w:rsidR="00D656C5" w:rsidRPr="0034699D">
        <w:rPr>
          <w:rFonts w:asciiTheme="minorHAnsi" w:hAnsiTheme="minorHAnsi"/>
          <w:sz w:val="22"/>
        </w:rPr>
        <w:t xml:space="preserve"> can learn from their approach</w:t>
      </w:r>
      <w:r w:rsidR="005C08CF" w:rsidRPr="0034699D">
        <w:rPr>
          <w:rFonts w:asciiTheme="minorHAnsi" w:hAnsiTheme="minorHAnsi"/>
          <w:sz w:val="22"/>
        </w:rPr>
        <w:t xml:space="preserve"> to engaging with Church leaders</w:t>
      </w:r>
      <w:r w:rsidR="00D656C5" w:rsidRPr="0034699D">
        <w:rPr>
          <w:rFonts w:asciiTheme="minorHAnsi" w:hAnsiTheme="minorHAnsi"/>
          <w:sz w:val="22"/>
        </w:rPr>
        <w:t>.</w:t>
      </w:r>
    </w:p>
    <w:p w14:paraId="238CD5A1" w14:textId="77777777" w:rsidR="005E28E2" w:rsidRPr="0034699D" w:rsidRDefault="005E28E2" w:rsidP="00D968EB">
      <w:pPr>
        <w:rPr>
          <w:rFonts w:asciiTheme="minorHAnsi" w:hAnsiTheme="minorHAnsi"/>
          <w:sz w:val="22"/>
        </w:rPr>
      </w:pPr>
    </w:p>
    <w:p w14:paraId="5654F445" w14:textId="0F6D27B5" w:rsidR="008E146F" w:rsidRPr="0034699D" w:rsidRDefault="004A557C" w:rsidP="008E146F">
      <w:pPr>
        <w:jc w:val="both"/>
        <w:outlineLvl w:val="0"/>
        <w:rPr>
          <w:rFonts w:asciiTheme="minorHAnsi" w:hAnsiTheme="minorHAnsi"/>
          <w:b/>
          <w:color w:val="ED7D31" w:themeColor="accent2"/>
          <w:sz w:val="22"/>
        </w:rPr>
      </w:pPr>
      <w:r w:rsidRPr="0034699D">
        <w:rPr>
          <w:rFonts w:asciiTheme="minorHAnsi" w:hAnsiTheme="minorHAnsi"/>
          <w:b/>
          <w:color w:val="ED7D31" w:themeColor="accent2"/>
          <w:sz w:val="22"/>
        </w:rPr>
        <w:t xml:space="preserve">4.5 </w:t>
      </w:r>
      <w:r w:rsidR="00C23570" w:rsidRPr="0034699D">
        <w:rPr>
          <w:rFonts w:asciiTheme="minorHAnsi" w:hAnsiTheme="minorHAnsi"/>
          <w:b/>
          <w:color w:val="ED7D31" w:themeColor="accent2"/>
          <w:sz w:val="22"/>
        </w:rPr>
        <w:t>LIFE</w:t>
      </w:r>
      <w:r w:rsidR="005751B8" w:rsidRPr="0034699D">
        <w:rPr>
          <w:rFonts w:asciiTheme="minorHAnsi" w:hAnsiTheme="minorHAnsi"/>
          <w:b/>
          <w:color w:val="ED7D31" w:themeColor="accent2"/>
          <w:sz w:val="22"/>
        </w:rPr>
        <w:t xml:space="preserve"> </w:t>
      </w:r>
      <w:r w:rsidR="00C23570" w:rsidRPr="0034699D">
        <w:rPr>
          <w:rFonts w:asciiTheme="minorHAnsi" w:hAnsiTheme="minorHAnsi"/>
          <w:b/>
          <w:color w:val="ED7D31" w:themeColor="accent2"/>
          <w:sz w:val="22"/>
        </w:rPr>
        <w:t>SKILLS</w:t>
      </w:r>
    </w:p>
    <w:p w14:paraId="06F87224" w14:textId="561D33A0" w:rsidR="00076235" w:rsidRPr="0034699D" w:rsidRDefault="004A557C" w:rsidP="00076235">
      <w:pPr>
        <w:jc w:val="both"/>
        <w:outlineLvl w:val="0"/>
        <w:rPr>
          <w:rFonts w:asciiTheme="minorHAnsi" w:hAnsiTheme="minorHAnsi"/>
          <w:sz w:val="22"/>
        </w:rPr>
      </w:pPr>
      <w:r>
        <w:rPr>
          <w:rFonts w:asciiTheme="minorHAnsi" w:hAnsiTheme="minorHAnsi"/>
          <w:i/>
          <w:color w:val="ED7D31" w:themeColor="accent2"/>
          <w:sz w:val="22"/>
          <w:szCs w:val="22"/>
        </w:rPr>
        <w:t xml:space="preserve">4.5.1 </w:t>
      </w:r>
      <w:r w:rsidR="00E74065" w:rsidRPr="0034699D">
        <w:rPr>
          <w:rFonts w:asciiTheme="minorHAnsi" w:hAnsiTheme="minorHAnsi"/>
          <w:i/>
          <w:color w:val="ED7D31" w:themeColor="accent2"/>
          <w:sz w:val="22"/>
        </w:rPr>
        <w:t>Purpose and target audience for life skills training</w:t>
      </w:r>
      <w:r w:rsidR="0077076C" w:rsidRPr="0034699D">
        <w:rPr>
          <w:rFonts w:asciiTheme="minorHAnsi" w:hAnsiTheme="minorHAnsi"/>
          <w:i/>
          <w:color w:val="ED7D31" w:themeColor="accent2"/>
          <w:sz w:val="22"/>
        </w:rPr>
        <w:t xml:space="preserve"> </w:t>
      </w:r>
      <w:proofErr w:type="gramStart"/>
      <w:r w:rsidR="00E74065" w:rsidRPr="0034699D">
        <w:rPr>
          <w:rFonts w:asciiTheme="minorHAnsi" w:hAnsiTheme="minorHAnsi"/>
          <w:sz w:val="22"/>
        </w:rPr>
        <w:t>In</w:t>
      </w:r>
      <w:proofErr w:type="gramEnd"/>
      <w:r w:rsidR="00E74065" w:rsidRPr="0034699D">
        <w:rPr>
          <w:rFonts w:asciiTheme="minorHAnsi" w:hAnsiTheme="minorHAnsi"/>
          <w:sz w:val="22"/>
        </w:rPr>
        <w:t xml:space="preserve"> the next phase, </w:t>
      </w:r>
      <w:r w:rsidR="00A35BDD" w:rsidRPr="0034699D">
        <w:rPr>
          <w:rFonts w:asciiTheme="minorHAnsi" w:hAnsiTheme="minorHAnsi"/>
          <w:sz w:val="22"/>
        </w:rPr>
        <w:t>CARE</w:t>
      </w:r>
      <w:r w:rsidR="00E74065" w:rsidRPr="0034699D">
        <w:rPr>
          <w:rFonts w:asciiTheme="minorHAnsi" w:hAnsiTheme="minorHAnsi"/>
          <w:sz w:val="22"/>
        </w:rPr>
        <w:t xml:space="preserve"> needs to determine: the target audience for life skills; the primar</w:t>
      </w:r>
      <w:r w:rsidR="00E117F8" w:rsidRPr="0034699D">
        <w:rPr>
          <w:rFonts w:asciiTheme="minorHAnsi" w:hAnsiTheme="minorHAnsi"/>
          <w:sz w:val="22"/>
        </w:rPr>
        <w:t>y aim of life skills (GBV, ARH, leadership</w:t>
      </w:r>
      <w:r w:rsidR="00E74065" w:rsidRPr="0034699D">
        <w:rPr>
          <w:rFonts w:asciiTheme="minorHAnsi" w:hAnsiTheme="minorHAnsi"/>
          <w:sz w:val="22"/>
        </w:rPr>
        <w:t xml:space="preserve">, </w:t>
      </w:r>
      <w:proofErr w:type="spellStart"/>
      <w:r w:rsidR="00E74065" w:rsidRPr="0034699D">
        <w:rPr>
          <w:rFonts w:asciiTheme="minorHAnsi" w:hAnsiTheme="minorHAnsi"/>
          <w:sz w:val="22"/>
        </w:rPr>
        <w:t>etc</w:t>
      </w:r>
      <w:proofErr w:type="spellEnd"/>
      <w:r w:rsidR="00E74065" w:rsidRPr="0034699D">
        <w:rPr>
          <w:rFonts w:asciiTheme="minorHAnsi" w:hAnsiTheme="minorHAnsi"/>
          <w:sz w:val="22"/>
        </w:rPr>
        <w:t xml:space="preserve">); the change </w:t>
      </w:r>
      <w:r w:rsidR="00A35BDD" w:rsidRPr="0034699D">
        <w:rPr>
          <w:rFonts w:asciiTheme="minorHAnsi" w:hAnsiTheme="minorHAnsi"/>
          <w:sz w:val="22"/>
        </w:rPr>
        <w:t>CARE</w:t>
      </w:r>
      <w:r w:rsidR="00E74065" w:rsidRPr="0034699D">
        <w:rPr>
          <w:rFonts w:asciiTheme="minorHAnsi" w:hAnsiTheme="minorHAnsi"/>
          <w:sz w:val="22"/>
        </w:rPr>
        <w:t xml:space="preserve"> expects that life skills will have on participant’s lives and within communities.  The recommendation is that the audience is a broader community audience than was proposed in the previous design.  The focus will be on violence prevention and access to reproductive health services. </w:t>
      </w:r>
      <w:r w:rsidR="00E74065" w:rsidRPr="0034699D">
        <w:rPr>
          <w:rFonts w:asciiTheme="minorHAnsi" w:hAnsiTheme="minorHAnsi"/>
          <w:b/>
          <w:sz w:val="22"/>
        </w:rPr>
        <w:t xml:space="preserve">Past participants and </w:t>
      </w:r>
      <w:r w:rsidR="00A35BDD" w:rsidRPr="0034699D">
        <w:rPr>
          <w:rFonts w:asciiTheme="minorHAnsi" w:hAnsiTheme="minorHAnsi"/>
          <w:b/>
          <w:sz w:val="22"/>
        </w:rPr>
        <w:t>CARE</w:t>
      </w:r>
      <w:r w:rsidR="00E74065" w:rsidRPr="0034699D">
        <w:rPr>
          <w:rFonts w:asciiTheme="minorHAnsi" w:hAnsiTheme="minorHAnsi"/>
          <w:b/>
          <w:sz w:val="22"/>
        </w:rPr>
        <w:t xml:space="preserve"> staff recommended that life skills focused more on sexual and reproductive health and the review found that teen pregnancy is a major issue in communities.  </w:t>
      </w:r>
      <w:r w:rsidR="00E74065" w:rsidRPr="0034699D">
        <w:rPr>
          <w:rFonts w:asciiTheme="minorHAnsi" w:hAnsiTheme="minorHAnsi"/>
          <w:sz w:val="22"/>
        </w:rPr>
        <w:t xml:space="preserve">However, young single mothers are </w:t>
      </w:r>
      <w:r w:rsidR="005B0595" w:rsidRPr="0034699D">
        <w:rPr>
          <w:rFonts w:asciiTheme="minorHAnsi" w:hAnsiTheme="minorHAnsi"/>
          <w:sz w:val="22"/>
        </w:rPr>
        <w:t xml:space="preserve">also </w:t>
      </w:r>
      <w:r w:rsidR="00E74065" w:rsidRPr="0034699D">
        <w:rPr>
          <w:rFonts w:asciiTheme="minorHAnsi" w:hAnsiTheme="minorHAnsi"/>
          <w:sz w:val="22"/>
        </w:rPr>
        <w:t xml:space="preserve">target participants for the training and the curriculum should have some specific sessions for them such as positive parenting. Livelihoods should be covered through the new </w:t>
      </w:r>
      <w:r w:rsidR="00E74065" w:rsidRPr="00A061EB">
        <w:rPr>
          <w:rFonts w:asciiTheme="minorHAnsi" w:hAnsiTheme="minorHAnsi"/>
          <w:sz w:val="22"/>
          <w:szCs w:val="22"/>
        </w:rPr>
        <w:t>W</w:t>
      </w:r>
      <w:r w:rsidR="00DC38E3" w:rsidRPr="00A061EB">
        <w:rPr>
          <w:rFonts w:asciiTheme="minorHAnsi" w:hAnsiTheme="minorHAnsi"/>
          <w:sz w:val="22"/>
          <w:szCs w:val="22"/>
        </w:rPr>
        <w:t>STB</w:t>
      </w:r>
      <w:r w:rsidR="00DC38E3" w:rsidRPr="0034699D">
        <w:rPr>
          <w:rFonts w:asciiTheme="minorHAnsi" w:hAnsiTheme="minorHAnsi"/>
          <w:sz w:val="22"/>
        </w:rPr>
        <w:t xml:space="preserve"> </w:t>
      </w:r>
      <w:r w:rsidR="00E74065" w:rsidRPr="0034699D">
        <w:rPr>
          <w:rFonts w:asciiTheme="minorHAnsi" w:hAnsiTheme="minorHAnsi"/>
          <w:sz w:val="22"/>
        </w:rPr>
        <w:t xml:space="preserve">model which should be more inclusive of young women, including young mothers. </w:t>
      </w:r>
      <w:r w:rsidR="00901DBD">
        <w:rPr>
          <w:rFonts w:asciiTheme="minorHAnsi" w:hAnsiTheme="minorHAnsi"/>
          <w:sz w:val="22"/>
          <w:szCs w:val="22"/>
        </w:rPr>
        <w:t xml:space="preserve">The Police in </w:t>
      </w:r>
      <w:proofErr w:type="spellStart"/>
      <w:r w:rsidR="00901DBD">
        <w:rPr>
          <w:rFonts w:asciiTheme="minorHAnsi" w:hAnsiTheme="minorHAnsi"/>
          <w:sz w:val="22"/>
          <w:szCs w:val="22"/>
        </w:rPr>
        <w:t>Tanna</w:t>
      </w:r>
      <w:proofErr w:type="spellEnd"/>
      <w:r w:rsidR="00901DBD">
        <w:rPr>
          <w:rFonts w:asciiTheme="minorHAnsi" w:hAnsiTheme="minorHAnsi"/>
          <w:sz w:val="22"/>
          <w:szCs w:val="22"/>
        </w:rPr>
        <w:t xml:space="preserve"> reported that there are both rape cases that go unreported, but also that there are cases where sex between young people is consensual but it is called rape to protect the reputation of the young woman/girl.  </w:t>
      </w:r>
      <w:r w:rsidR="00901DBD" w:rsidRPr="00D41E30">
        <w:rPr>
          <w:rFonts w:asciiTheme="minorHAnsi" w:hAnsiTheme="minorHAnsi"/>
          <w:b/>
          <w:sz w:val="22"/>
          <w:szCs w:val="22"/>
        </w:rPr>
        <w:t>For future life skills training, CARE should consider discussions of the difference between rape and consensual sex, however the issue of consent is complicated because of traditional attitudes around not having sex before marriage</w:t>
      </w:r>
      <w:r w:rsidR="00901DBD">
        <w:rPr>
          <w:rFonts w:asciiTheme="minorHAnsi" w:hAnsiTheme="minorHAnsi"/>
          <w:sz w:val="22"/>
          <w:szCs w:val="22"/>
        </w:rPr>
        <w:t>.</w:t>
      </w:r>
      <w:r w:rsidR="00901DBD" w:rsidRPr="0034699D">
        <w:rPr>
          <w:rFonts w:asciiTheme="minorHAnsi" w:hAnsiTheme="minorHAnsi"/>
          <w:sz w:val="22"/>
        </w:rPr>
        <w:t xml:space="preserve"> </w:t>
      </w:r>
      <w:r w:rsidR="00A35BDD" w:rsidRPr="0034699D">
        <w:rPr>
          <w:rFonts w:asciiTheme="minorHAnsi" w:hAnsiTheme="minorHAnsi"/>
          <w:sz w:val="22"/>
        </w:rPr>
        <w:t>CARE</w:t>
      </w:r>
      <w:r w:rsidR="00E74065" w:rsidRPr="0034699D">
        <w:rPr>
          <w:rFonts w:asciiTheme="minorHAnsi" w:hAnsiTheme="minorHAnsi"/>
          <w:sz w:val="22"/>
        </w:rPr>
        <w:t>’s expectations of the change in participants lives and communities will be explored in the design phase</w:t>
      </w:r>
      <w:r w:rsidR="005B0595" w:rsidRPr="0034699D">
        <w:rPr>
          <w:rFonts w:asciiTheme="minorHAnsi" w:hAnsiTheme="minorHAnsi"/>
          <w:sz w:val="22"/>
        </w:rPr>
        <w:t xml:space="preserve"> and closely linked to curriculum re-design</w:t>
      </w:r>
      <w:r w:rsidR="00E74065" w:rsidRPr="0034699D">
        <w:rPr>
          <w:rFonts w:asciiTheme="minorHAnsi" w:hAnsiTheme="minorHAnsi"/>
          <w:sz w:val="22"/>
        </w:rPr>
        <w:t>.</w:t>
      </w:r>
    </w:p>
    <w:p w14:paraId="4499883D" w14:textId="77777777" w:rsidR="00901DBD" w:rsidRPr="00A061EB" w:rsidRDefault="00901DBD" w:rsidP="00076235">
      <w:pPr>
        <w:jc w:val="both"/>
        <w:outlineLvl w:val="0"/>
        <w:rPr>
          <w:rFonts w:asciiTheme="minorHAnsi" w:hAnsiTheme="minorHAnsi"/>
          <w:i/>
          <w:color w:val="ED7D31" w:themeColor="accent2"/>
          <w:sz w:val="22"/>
          <w:szCs w:val="22"/>
        </w:rPr>
      </w:pPr>
    </w:p>
    <w:p w14:paraId="7AA4AB06" w14:textId="305D6C94" w:rsidR="00C23570" w:rsidRPr="0034699D" w:rsidRDefault="004A557C" w:rsidP="00D968EB">
      <w:pPr>
        <w:rPr>
          <w:rFonts w:asciiTheme="minorHAnsi" w:hAnsiTheme="minorHAnsi"/>
          <w:i/>
          <w:color w:val="FF8423"/>
          <w:sz w:val="22"/>
        </w:rPr>
      </w:pPr>
      <w:r>
        <w:rPr>
          <w:rFonts w:asciiTheme="minorHAnsi" w:hAnsiTheme="minorHAnsi"/>
          <w:i/>
          <w:color w:val="FF8423"/>
          <w:sz w:val="22"/>
          <w:szCs w:val="22"/>
        </w:rPr>
        <w:t xml:space="preserve">4.5.2 </w:t>
      </w:r>
      <w:r w:rsidR="00E2572F" w:rsidRPr="0034699D">
        <w:rPr>
          <w:rFonts w:asciiTheme="minorHAnsi" w:hAnsiTheme="minorHAnsi"/>
          <w:i/>
          <w:color w:val="FF8423"/>
          <w:sz w:val="22"/>
        </w:rPr>
        <w:t>Community level life skills training</w:t>
      </w:r>
      <w:r w:rsidR="0077076C" w:rsidRPr="0034699D">
        <w:rPr>
          <w:rFonts w:asciiTheme="minorHAnsi" w:hAnsiTheme="minorHAnsi"/>
          <w:i/>
          <w:color w:val="FF8423"/>
          <w:sz w:val="22"/>
        </w:rPr>
        <w:t xml:space="preserve"> </w:t>
      </w:r>
      <w:r w:rsidR="008E146F" w:rsidRPr="0034699D">
        <w:rPr>
          <w:rFonts w:asciiTheme="minorHAnsi" w:hAnsiTheme="minorHAnsi"/>
          <w:sz w:val="22"/>
        </w:rPr>
        <w:t xml:space="preserve">Most participants interviewed in this review </w:t>
      </w:r>
      <w:r w:rsidR="00EE7327" w:rsidRPr="0034699D">
        <w:rPr>
          <w:rFonts w:asciiTheme="minorHAnsi" w:hAnsiTheme="minorHAnsi"/>
          <w:sz w:val="22"/>
        </w:rPr>
        <w:t xml:space="preserve">and </w:t>
      </w:r>
      <w:r w:rsidR="00A35BDD" w:rsidRPr="0034699D">
        <w:rPr>
          <w:rFonts w:asciiTheme="minorHAnsi" w:hAnsiTheme="minorHAnsi"/>
          <w:sz w:val="22"/>
        </w:rPr>
        <w:t>CARE</w:t>
      </w:r>
      <w:r w:rsidR="00EE7327" w:rsidRPr="0034699D">
        <w:rPr>
          <w:rFonts w:asciiTheme="minorHAnsi" w:hAnsiTheme="minorHAnsi"/>
          <w:sz w:val="22"/>
        </w:rPr>
        <w:t xml:space="preserve"> staff r</w:t>
      </w:r>
      <w:r w:rsidR="00590012" w:rsidRPr="0034699D">
        <w:rPr>
          <w:rFonts w:asciiTheme="minorHAnsi" w:hAnsiTheme="minorHAnsi"/>
          <w:sz w:val="22"/>
        </w:rPr>
        <w:t>ecommended</w:t>
      </w:r>
      <w:r w:rsidR="008E146F" w:rsidRPr="0034699D">
        <w:rPr>
          <w:rFonts w:asciiTheme="minorHAnsi" w:hAnsiTheme="minorHAnsi"/>
          <w:sz w:val="22"/>
        </w:rPr>
        <w:t xml:space="preserve"> that life</w:t>
      </w:r>
      <w:r w:rsidR="00EE7327" w:rsidRPr="0034699D">
        <w:rPr>
          <w:rFonts w:asciiTheme="minorHAnsi" w:hAnsiTheme="minorHAnsi"/>
          <w:sz w:val="22"/>
        </w:rPr>
        <w:t xml:space="preserve"> </w:t>
      </w:r>
      <w:r w:rsidR="008E146F" w:rsidRPr="0034699D">
        <w:rPr>
          <w:rFonts w:asciiTheme="minorHAnsi" w:hAnsiTheme="minorHAnsi"/>
          <w:sz w:val="22"/>
        </w:rPr>
        <w:t>skills training be held at the community level, rather than having to</w:t>
      </w:r>
      <w:r w:rsidR="00EE7327" w:rsidRPr="0034699D">
        <w:rPr>
          <w:rFonts w:asciiTheme="minorHAnsi" w:hAnsiTheme="minorHAnsi"/>
          <w:sz w:val="22"/>
        </w:rPr>
        <w:t xml:space="preserve"> travel to a central community. The benefits of this is that different segments of the community can be engaged:  young women, young men, adult men and women and people with disabilities.  The challenges in having it at the community level is that there will need to be more targeted curriculum for different segments of the community.  Costs may increase, but travel and accommodation costs will reduce for participants.  </w:t>
      </w:r>
      <w:r w:rsidR="00A35BDD" w:rsidRPr="0034699D">
        <w:rPr>
          <w:rFonts w:asciiTheme="minorHAnsi" w:hAnsiTheme="minorHAnsi"/>
          <w:sz w:val="22"/>
        </w:rPr>
        <w:t>CARE</w:t>
      </w:r>
      <w:r w:rsidR="00EE7327" w:rsidRPr="0034699D">
        <w:rPr>
          <w:rFonts w:asciiTheme="minorHAnsi" w:hAnsiTheme="minorHAnsi"/>
          <w:sz w:val="22"/>
        </w:rPr>
        <w:t xml:space="preserve"> will need to target which communities that it wants to reach through life skills as it will be a more staff-intensive model.</w:t>
      </w:r>
      <w:r w:rsidR="00076235" w:rsidRPr="0034699D">
        <w:rPr>
          <w:rFonts w:asciiTheme="minorHAnsi" w:hAnsiTheme="minorHAnsi"/>
          <w:sz w:val="22"/>
        </w:rPr>
        <w:t xml:space="preserve">  This means that </w:t>
      </w:r>
      <w:r w:rsidR="00A35BDD" w:rsidRPr="0034699D">
        <w:rPr>
          <w:rFonts w:asciiTheme="minorHAnsi" w:hAnsiTheme="minorHAnsi"/>
          <w:sz w:val="22"/>
        </w:rPr>
        <w:t>CARE</w:t>
      </w:r>
      <w:r w:rsidR="00076235" w:rsidRPr="0034699D">
        <w:rPr>
          <w:rFonts w:asciiTheme="minorHAnsi" w:hAnsiTheme="minorHAnsi"/>
          <w:sz w:val="22"/>
        </w:rPr>
        <w:t xml:space="preserve"> </w:t>
      </w:r>
      <w:r w:rsidR="005B0595" w:rsidRPr="0034699D">
        <w:rPr>
          <w:rFonts w:asciiTheme="minorHAnsi" w:hAnsiTheme="minorHAnsi"/>
          <w:sz w:val="22"/>
        </w:rPr>
        <w:t>will</w:t>
      </w:r>
      <w:r w:rsidR="00076235" w:rsidRPr="0034699D">
        <w:rPr>
          <w:rFonts w:asciiTheme="minorHAnsi" w:hAnsiTheme="minorHAnsi"/>
          <w:sz w:val="22"/>
        </w:rPr>
        <w:t xml:space="preserve"> </w:t>
      </w:r>
      <w:r w:rsidR="00EE7327" w:rsidRPr="0034699D">
        <w:rPr>
          <w:rFonts w:asciiTheme="minorHAnsi" w:hAnsiTheme="minorHAnsi"/>
          <w:sz w:val="22"/>
        </w:rPr>
        <w:t>reduce the number of communities that receive life skills training, but focusing on fewer communities means that more people in each community can attend and that follow up activities can be better planned for program participants.</w:t>
      </w:r>
      <w:r w:rsidR="005B0595" w:rsidRPr="0034699D">
        <w:rPr>
          <w:rFonts w:asciiTheme="minorHAnsi" w:hAnsiTheme="minorHAnsi"/>
          <w:sz w:val="22"/>
        </w:rPr>
        <w:t xml:space="preserve">  It will also create a larger number of people in a community that have attended life skills training and can work together on follow-up programs.  Participants from other CARE programs can attend life skills training to better integrate the programs at the community level.  </w:t>
      </w:r>
    </w:p>
    <w:p w14:paraId="4A5D74F0" w14:textId="77777777" w:rsidR="00590012" w:rsidRPr="0034699D" w:rsidRDefault="00590012" w:rsidP="00D968EB">
      <w:pPr>
        <w:rPr>
          <w:rFonts w:asciiTheme="minorHAnsi" w:hAnsiTheme="minorHAnsi"/>
          <w:i/>
          <w:color w:val="FF8423"/>
          <w:sz w:val="22"/>
        </w:rPr>
      </w:pPr>
    </w:p>
    <w:p w14:paraId="2EAD9F74" w14:textId="0B1B2902" w:rsidR="00EE7327" w:rsidRPr="0034699D" w:rsidRDefault="004A557C" w:rsidP="00D968EB">
      <w:pPr>
        <w:rPr>
          <w:rFonts w:asciiTheme="minorHAnsi" w:hAnsiTheme="minorHAnsi"/>
          <w:i/>
          <w:color w:val="FF8423"/>
          <w:sz w:val="22"/>
        </w:rPr>
      </w:pPr>
      <w:r>
        <w:rPr>
          <w:rFonts w:asciiTheme="minorHAnsi" w:hAnsiTheme="minorHAnsi"/>
          <w:i/>
          <w:color w:val="FF8423"/>
          <w:sz w:val="22"/>
          <w:szCs w:val="22"/>
        </w:rPr>
        <w:t xml:space="preserve">4.5.3 </w:t>
      </w:r>
      <w:r w:rsidR="00EE7327" w:rsidRPr="0034699D">
        <w:rPr>
          <w:rFonts w:asciiTheme="minorHAnsi" w:hAnsiTheme="minorHAnsi"/>
          <w:i/>
          <w:color w:val="FF8423"/>
          <w:sz w:val="22"/>
        </w:rPr>
        <w:t>Stronger focus on model post-life skills training</w:t>
      </w:r>
      <w:r w:rsidR="005B0595" w:rsidRPr="0034699D">
        <w:rPr>
          <w:rFonts w:asciiTheme="minorHAnsi" w:hAnsiTheme="minorHAnsi"/>
          <w:i/>
          <w:color w:val="FF8423"/>
          <w:sz w:val="22"/>
        </w:rPr>
        <w:t xml:space="preserve"> and action</w:t>
      </w:r>
      <w:r w:rsidR="00EE7327" w:rsidRPr="0034699D">
        <w:rPr>
          <w:rFonts w:asciiTheme="minorHAnsi" w:hAnsiTheme="minorHAnsi"/>
          <w:i/>
          <w:color w:val="FF8423"/>
          <w:sz w:val="22"/>
        </w:rPr>
        <w:t xml:space="preserve"> </w:t>
      </w:r>
    </w:p>
    <w:p w14:paraId="337BC7D2" w14:textId="12E06DF5" w:rsidR="00EE7327" w:rsidRPr="0034699D" w:rsidRDefault="00590012" w:rsidP="008E146F">
      <w:pPr>
        <w:jc w:val="both"/>
        <w:outlineLvl w:val="0"/>
        <w:rPr>
          <w:rFonts w:asciiTheme="minorHAnsi" w:hAnsiTheme="minorHAnsi"/>
          <w:sz w:val="22"/>
        </w:rPr>
      </w:pPr>
      <w:r w:rsidRPr="0034699D">
        <w:rPr>
          <w:rFonts w:asciiTheme="minorHAnsi" w:hAnsiTheme="minorHAnsi"/>
          <w:sz w:val="22"/>
        </w:rPr>
        <w:t xml:space="preserve">Many participants and </w:t>
      </w:r>
      <w:r w:rsidR="00A35BDD" w:rsidRPr="0034699D">
        <w:rPr>
          <w:rFonts w:asciiTheme="minorHAnsi" w:hAnsiTheme="minorHAnsi"/>
          <w:sz w:val="22"/>
        </w:rPr>
        <w:t>CARE</w:t>
      </w:r>
      <w:r w:rsidRPr="0034699D">
        <w:rPr>
          <w:rFonts w:asciiTheme="minorHAnsi" w:hAnsiTheme="minorHAnsi"/>
          <w:sz w:val="22"/>
        </w:rPr>
        <w:t xml:space="preserve"> staff also recommended that there needs to be planned support to life skills participants after life skills training. Life skills should be one part of a larger youth engagement program that continues to build on the skills in the training.  </w:t>
      </w:r>
      <w:r w:rsidRPr="0034699D">
        <w:rPr>
          <w:rFonts w:asciiTheme="minorHAnsi" w:hAnsiTheme="minorHAnsi"/>
          <w:b/>
          <w:sz w:val="22"/>
        </w:rPr>
        <w:t xml:space="preserve">The model of engagement will be explored in the design phase, but some options are:  peer support model for ARH from </w:t>
      </w:r>
      <w:r w:rsidR="00A35BDD" w:rsidRPr="0034699D">
        <w:rPr>
          <w:rFonts w:asciiTheme="minorHAnsi" w:hAnsiTheme="minorHAnsi"/>
          <w:b/>
          <w:sz w:val="22"/>
        </w:rPr>
        <w:t>CARE</w:t>
      </w:r>
      <w:r w:rsidRPr="0034699D">
        <w:rPr>
          <w:rFonts w:asciiTheme="minorHAnsi" w:hAnsiTheme="minorHAnsi"/>
          <w:b/>
          <w:sz w:val="22"/>
        </w:rPr>
        <w:t xml:space="preserve"> PNG, weekly youth meetings where they discuss issues and determine their own actions and are supported with small grants, closer partnership</w:t>
      </w:r>
      <w:r w:rsidR="005B0595" w:rsidRPr="0034699D">
        <w:rPr>
          <w:rFonts w:asciiTheme="minorHAnsi" w:hAnsiTheme="minorHAnsi"/>
          <w:b/>
          <w:sz w:val="22"/>
        </w:rPr>
        <w:t xml:space="preserve"> with WSB</w:t>
      </w:r>
      <w:r w:rsidRPr="0034699D">
        <w:rPr>
          <w:rFonts w:asciiTheme="minorHAnsi" w:hAnsiTheme="minorHAnsi"/>
          <w:b/>
          <w:sz w:val="22"/>
        </w:rPr>
        <w:t xml:space="preserve">. </w:t>
      </w:r>
      <w:r w:rsidRPr="0034699D">
        <w:rPr>
          <w:rFonts w:asciiTheme="minorHAnsi" w:hAnsiTheme="minorHAnsi"/>
          <w:sz w:val="22"/>
        </w:rPr>
        <w:t xml:space="preserve"> A challenge with engaging men in youth activities is that they could become male focused such as soccer clubs.  Wan </w:t>
      </w:r>
      <w:proofErr w:type="spellStart"/>
      <w:r w:rsidRPr="0034699D">
        <w:rPr>
          <w:rFonts w:asciiTheme="minorHAnsi" w:hAnsiTheme="minorHAnsi"/>
          <w:sz w:val="22"/>
        </w:rPr>
        <w:t>Smol</w:t>
      </w:r>
      <w:proofErr w:type="spellEnd"/>
      <w:r w:rsidRPr="0034699D">
        <w:rPr>
          <w:rFonts w:asciiTheme="minorHAnsi" w:hAnsiTheme="minorHAnsi"/>
          <w:sz w:val="22"/>
        </w:rPr>
        <w:t xml:space="preserve"> Bag has experience in developing youth engagement activities that are more gender balanced through dance, theatre and sport that have had good results in building young women’s confidence. There are also opportunities within </w:t>
      </w:r>
      <w:r w:rsidR="00A35BDD" w:rsidRPr="0034699D">
        <w:rPr>
          <w:rFonts w:asciiTheme="minorHAnsi" w:hAnsiTheme="minorHAnsi"/>
          <w:sz w:val="22"/>
        </w:rPr>
        <w:t>CARE</w:t>
      </w:r>
      <w:r w:rsidRPr="0034699D">
        <w:rPr>
          <w:rFonts w:asciiTheme="minorHAnsi" w:hAnsiTheme="minorHAnsi"/>
          <w:sz w:val="22"/>
        </w:rPr>
        <w:t xml:space="preserve"> programs to better include life skills participants in </w:t>
      </w:r>
      <w:r w:rsidR="00A35BDD" w:rsidRPr="0034699D">
        <w:rPr>
          <w:rFonts w:asciiTheme="minorHAnsi" w:hAnsiTheme="minorHAnsi"/>
          <w:sz w:val="22"/>
        </w:rPr>
        <w:t>CARE</w:t>
      </w:r>
      <w:r w:rsidRPr="0034699D">
        <w:rPr>
          <w:rFonts w:asciiTheme="minorHAnsi" w:hAnsiTheme="minorHAnsi"/>
          <w:sz w:val="22"/>
        </w:rPr>
        <w:t xml:space="preserve"> programs, particularly in </w:t>
      </w:r>
      <w:r w:rsidR="00822CD6" w:rsidRPr="00A061EB">
        <w:rPr>
          <w:rFonts w:asciiTheme="minorHAnsi" w:hAnsiTheme="minorHAnsi"/>
          <w:sz w:val="22"/>
          <w:szCs w:val="22"/>
        </w:rPr>
        <w:t>women’s economic empowerment</w:t>
      </w:r>
      <w:r w:rsidRPr="0034699D">
        <w:rPr>
          <w:rFonts w:asciiTheme="minorHAnsi" w:hAnsiTheme="minorHAnsi"/>
          <w:sz w:val="22"/>
        </w:rPr>
        <w:t xml:space="preserve"> programs, but also WASH and resilience work</w:t>
      </w:r>
      <w:r w:rsidR="005B0595" w:rsidRPr="0034699D">
        <w:rPr>
          <w:rFonts w:asciiTheme="minorHAnsi" w:hAnsiTheme="minorHAnsi"/>
          <w:sz w:val="22"/>
        </w:rPr>
        <w:t xml:space="preserve"> and vice versa</w:t>
      </w:r>
      <w:r w:rsidRPr="0034699D">
        <w:rPr>
          <w:rFonts w:asciiTheme="minorHAnsi" w:hAnsiTheme="minorHAnsi"/>
          <w:sz w:val="22"/>
        </w:rPr>
        <w:t xml:space="preserve">. </w:t>
      </w:r>
    </w:p>
    <w:p w14:paraId="382721B3" w14:textId="77777777" w:rsidR="00D41E30" w:rsidRDefault="00D41E30" w:rsidP="00485041">
      <w:pPr>
        <w:rPr>
          <w:rFonts w:asciiTheme="minorHAnsi" w:hAnsiTheme="minorHAnsi"/>
          <w:i/>
          <w:color w:val="FF8423"/>
          <w:sz w:val="22"/>
          <w:szCs w:val="22"/>
        </w:rPr>
      </w:pPr>
    </w:p>
    <w:p w14:paraId="3FE76981" w14:textId="2C00F0E5" w:rsidR="00485041" w:rsidRPr="0034699D" w:rsidRDefault="004A557C" w:rsidP="00D968EB">
      <w:pPr>
        <w:rPr>
          <w:rFonts w:asciiTheme="minorHAnsi" w:hAnsiTheme="minorHAnsi"/>
          <w:i/>
          <w:color w:val="FF8423"/>
          <w:sz w:val="22"/>
        </w:rPr>
      </w:pPr>
      <w:r>
        <w:rPr>
          <w:rFonts w:asciiTheme="minorHAnsi" w:hAnsiTheme="minorHAnsi"/>
          <w:i/>
          <w:color w:val="FF8423"/>
          <w:sz w:val="22"/>
          <w:szCs w:val="22"/>
        </w:rPr>
        <w:t xml:space="preserve">4.5.4 </w:t>
      </w:r>
      <w:r w:rsidR="00485041" w:rsidRPr="0034699D">
        <w:rPr>
          <w:rFonts w:asciiTheme="minorHAnsi" w:hAnsiTheme="minorHAnsi"/>
          <w:i/>
          <w:color w:val="FF8423"/>
          <w:sz w:val="22"/>
        </w:rPr>
        <w:t xml:space="preserve">Youth market – International Day of the Girl </w:t>
      </w:r>
    </w:p>
    <w:p w14:paraId="6386A7FC" w14:textId="46E709EC" w:rsidR="00485041" w:rsidRPr="0034699D" w:rsidRDefault="00485041" w:rsidP="00D968EB">
      <w:pPr>
        <w:rPr>
          <w:rFonts w:asciiTheme="minorHAnsi" w:hAnsiTheme="minorHAnsi"/>
          <w:color w:val="000000" w:themeColor="text1"/>
          <w:sz w:val="22"/>
        </w:rPr>
      </w:pPr>
      <w:r w:rsidRPr="00A061EB">
        <w:rPr>
          <w:rFonts w:asciiTheme="minorHAnsi" w:hAnsiTheme="minorHAnsi"/>
          <w:color w:val="000000" w:themeColor="text1"/>
          <w:sz w:val="22"/>
          <w:szCs w:val="22"/>
        </w:rPr>
        <w:lastRenderedPageBreak/>
        <w:t>One idea</w:t>
      </w:r>
      <w:r w:rsidR="00D41E30">
        <w:rPr>
          <w:rFonts w:asciiTheme="minorHAnsi" w:hAnsiTheme="minorHAnsi"/>
          <w:color w:val="000000" w:themeColor="text1"/>
          <w:sz w:val="22"/>
          <w:szCs w:val="22"/>
        </w:rPr>
        <w:t xml:space="preserve"> that was explored with CARE staff during the review,</w:t>
      </w:r>
      <w:r w:rsidR="00D41E30" w:rsidRPr="0034699D">
        <w:rPr>
          <w:rFonts w:asciiTheme="minorHAnsi" w:hAnsiTheme="minorHAnsi"/>
          <w:color w:val="000000" w:themeColor="text1"/>
          <w:sz w:val="22"/>
        </w:rPr>
        <w:t xml:space="preserve"> </w:t>
      </w:r>
      <w:r w:rsidRPr="0034699D">
        <w:rPr>
          <w:rFonts w:asciiTheme="minorHAnsi" w:hAnsiTheme="minorHAnsi"/>
          <w:color w:val="000000" w:themeColor="text1"/>
          <w:sz w:val="22"/>
        </w:rPr>
        <w:t xml:space="preserve">for the engagement of young people after life skills training is to have a youth market in </w:t>
      </w:r>
      <w:proofErr w:type="spellStart"/>
      <w:r w:rsidRPr="0034699D">
        <w:rPr>
          <w:rFonts w:asciiTheme="minorHAnsi" w:hAnsiTheme="minorHAnsi"/>
          <w:color w:val="000000" w:themeColor="text1"/>
          <w:sz w:val="22"/>
        </w:rPr>
        <w:t>Lenakel</w:t>
      </w:r>
      <w:proofErr w:type="spellEnd"/>
      <w:r w:rsidRPr="0034699D">
        <w:rPr>
          <w:rFonts w:asciiTheme="minorHAnsi" w:hAnsiTheme="minorHAnsi"/>
          <w:color w:val="000000" w:themeColor="text1"/>
          <w:sz w:val="22"/>
        </w:rPr>
        <w:t xml:space="preserve"> on International Day of the Girl.  The youth market should be a big event that is completely planned and delivered by young people and include:  stalls where young people sell food and products, and music all day from bands made up of young people. This would give a focus for participants that have been involved in life skills programs </w:t>
      </w:r>
      <w:r w:rsidR="00D66158" w:rsidRPr="0034699D">
        <w:rPr>
          <w:rFonts w:asciiTheme="minorHAnsi" w:hAnsiTheme="minorHAnsi"/>
          <w:color w:val="000000" w:themeColor="text1"/>
          <w:sz w:val="22"/>
        </w:rPr>
        <w:t xml:space="preserve">as well as advocacy for </w:t>
      </w:r>
      <w:r w:rsidRPr="0034699D">
        <w:rPr>
          <w:rFonts w:asciiTheme="minorHAnsi" w:hAnsiTheme="minorHAnsi"/>
          <w:color w:val="000000" w:themeColor="text1"/>
          <w:sz w:val="22"/>
        </w:rPr>
        <w:t>International Day of the Girl.   This is based on the approach of Youth @ Work (supported by DFAT and SPC) in Solomon Islands who have a monthly youth market in Honiara. Youth @ Work has recently begun programming in Vanuatu in Santo and CARE should connect with them to share approaches and learning.  CARE should also connect to the Youth Livelihood Network.</w:t>
      </w:r>
    </w:p>
    <w:p w14:paraId="459A7728" w14:textId="77777777" w:rsidR="00485041" w:rsidRPr="0034699D" w:rsidRDefault="00485041" w:rsidP="00D968EB">
      <w:pPr>
        <w:rPr>
          <w:rFonts w:asciiTheme="minorHAnsi" w:hAnsiTheme="minorHAnsi"/>
          <w:i/>
          <w:color w:val="FF8423"/>
          <w:sz w:val="22"/>
        </w:rPr>
      </w:pPr>
    </w:p>
    <w:p w14:paraId="788F5A25" w14:textId="3B263963" w:rsidR="00F268E5" w:rsidRPr="0034699D" w:rsidRDefault="004A557C" w:rsidP="00D968EB">
      <w:pPr>
        <w:rPr>
          <w:rFonts w:asciiTheme="minorHAnsi" w:hAnsiTheme="minorHAnsi"/>
          <w:i/>
          <w:color w:val="FF8423"/>
          <w:sz w:val="22"/>
        </w:rPr>
      </w:pPr>
      <w:r>
        <w:rPr>
          <w:rFonts w:asciiTheme="minorHAnsi" w:hAnsiTheme="minorHAnsi"/>
          <w:i/>
          <w:color w:val="FF8423"/>
          <w:sz w:val="22"/>
          <w:szCs w:val="22"/>
        </w:rPr>
        <w:t xml:space="preserve">4.5.5 </w:t>
      </w:r>
      <w:r w:rsidR="00C23570" w:rsidRPr="0034699D">
        <w:rPr>
          <w:rFonts w:asciiTheme="minorHAnsi" w:hAnsiTheme="minorHAnsi"/>
          <w:i/>
          <w:color w:val="FF8423"/>
          <w:sz w:val="22"/>
        </w:rPr>
        <w:t>Review curriculum (under way)</w:t>
      </w:r>
    </w:p>
    <w:p w14:paraId="231DEA01" w14:textId="509F22E8" w:rsidR="00FD5893" w:rsidRPr="0034699D" w:rsidRDefault="00A35BDD" w:rsidP="00D968EB">
      <w:pPr>
        <w:rPr>
          <w:rFonts w:asciiTheme="minorHAnsi" w:hAnsiTheme="minorHAnsi"/>
          <w:sz w:val="22"/>
        </w:rPr>
      </w:pPr>
      <w:r w:rsidRPr="0034699D">
        <w:rPr>
          <w:rFonts w:asciiTheme="minorHAnsi" w:hAnsiTheme="minorHAnsi"/>
          <w:sz w:val="22"/>
        </w:rPr>
        <w:t>CARE</w:t>
      </w:r>
      <w:r w:rsidR="00F268E5" w:rsidRPr="0034699D">
        <w:rPr>
          <w:rFonts w:asciiTheme="minorHAnsi" w:hAnsiTheme="minorHAnsi"/>
          <w:sz w:val="22"/>
        </w:rPr>
        <w:t xml:space="preserve"> is in the process of reviewing the curriculum</w:t>
      </w:r>
      <w:r w:rsidR="00E74065" w:rsidRPr="0034699D">
        <w:rPr>
          <w:rFonts w:asciiTheme="minorHAnsi" w:hAnsiTheme="minorHAnsi"/>
          <w:sz w:val="22"/>
        </w:rPr>
        <w:t xml:space="preserve"> to</w:t>
      </w:r>
      <w:r w:rsidR="00F268E5" w:rsidRPr="0034699D">
        <w:rPr>
          <w:rFonts w:asciiTheme="minorHAnsi" w:hAnsiTheme="minorHAnsi"/>
          <w:sz w:val="22"/>
        </w:rPr>
        <w:t xml:space="preserve"> </w:t>
      </w:r>
      <w:r w:rsidR="00E74065" w:rsidRPr="0034699D">
        <w:rPr>
          <w:rFonts w:asciiTheme="minorHAnsi" w:hAnsiTheme="minorHAnsi"/>
          <w:sz w:val="22"/>
        </w:rPr>
        <w:t>develop different modules</w:t>
      </w:r>
      <w:r w:rsidR="00F268E5" w:rsidRPr="0034699D">
        <w:rPr>
          <w:rFonts w:asciiTheme="minorHAnsi" w:hAnsiTheme="minorHAnsi"/>
          <w:sz w:val="22"/>
        </w:rPr>
        <w:t xml:space="preserve"> for</w:t>
      </w:r>
      <w:r w:rsidR="00E74065" w:rsidRPr="0034699D">
        <w:rPr>
          <w:rFonts w:asciiTheme="minorHAnsi" w:hAnsiTheme="minorHAnsi"/>
          <w:sz w:val="22"/>
        </w:rPr>
        <w:t xml:space="preserve"> targeted to</w:t>
      </w:r>
      <w:r w:rsidR="00F268E5" w:rsidRPr="0034699D">
        <w:rPr>
          <w:rFonts w:asciiTheme="minorHAnsi" w:hAnsiTheme="minorHAnsi"/>
          <w:sz w:val="22"/>
        </w:rPr>
        <w:t xml:space="preserve"> different age groups:  </w:t>
      </w:r>
      <w:r w:rsidR="00D052C5" w:rsidRPr="0034699D">
        <w:rPr>
          <w:rFonts w:asciiTheme="minorHAnsi" w:hAnsiTheme="minorHAnsi"/>
          <w:sz w:val="22"/>
        </w:rPr>
        <w:t xml:space="preserve">young women, young men, older women, older men.  </w:t>
      </w:r>
      <w:r w:rsidRPr="0034699D">
        <w:rPr>
          <w:rFonts w:asciiTheme="minorHAnsi" w:hAnsiTheme="minorHAnsi"/>
          <w:sz w:val="22"/>
        </w:rPr>
        <w:t>CARE</w:t>
      </w:r>
      <w:r w:rsidR="00D052C5" w:rsidRPr="0034699D">
        <w:rPr>
          <w:rFonts w:asciiTheme="minorHAnsi" w:hAnsiTheme="minorHAnsi"/>
          <w:sz w:val="22"/>
        </w:rPr>
        <w:t xml:space="preserve"> is also </w:t>
      </w:r>
      <w:r w:rsidR="00590012" w:rsidRPr="0034699D">
        <w:rPr>
          <w:rFonts w:asciiTheme="minorHAnsi" w:hAnsiTheme="minorHAnsi"/>
          <w:sz w:val="22"/>
        </w:rPr>
        <w:t xml:space="preserve">developing </w:t>
      </w:r>
      <w:r w:rsidR="00D052C5" w:rsidRPr="0034699D">
        <w:rPr>
          <w:rFonts w:asciiTheme="minorHAnsi" w:hAnsiTheme="minorHAnsi"/>
          <w:sz w:val="22"/>
        </w:rPr>
        <w:t xml:space="preserve">curriculum for very young girls aged 10 to 12.  Working with young girls needs to </w:t>
      </w:r>
      <w:r w:rsidR="00590012" w:rsidRPr="0034699D">
        <w:rPr>
          <w:rFonts w:asciiTheme="minorHAnsi" w:hAnsiTheme="minorHAnsi"/>
          <w:sz w:val="22"/>
        </w:rPr>
        <w:t>include</w:t>
      </w:r>
      <w:r w:rsidR="00D052C5" w:rsidRPr="0034699D">
        <w:rPr>
          <w:rFonts w:asciiTheme="minorHAnsi" w:hAnsiTheme="minorHAnsi"/>
          <w:sz w:val="22"/>
        </w:rPr>
        <w:t xml:space="preserve"> a strong child protection approach.  </w:t>
      </w:r>
      <w:r w:rsidR="00E74065" w:rsidRPr="0034699D">
        <w:rPr>
          <w:rFonts w:asciiTheme="minorHAnsi" w:hAnsiTheme="minorHAnsi"/>
          <w:sz w:val="22"/>
        </w:rPr>
        <w:t>The curriculum review will be informed by the purpose and target group</w:t>
      </w:r>
      <w:r w:rsidR="005B0595" w:rsidRPr="0034699D">
        <w:rPr>
          <w:rFonts w:asciiTheme="minorHAnsi" w:hAnsiTheme="minorHAnsi"/>
          <w:sz w:val="22"/>
        </w:rPr>
        <w:t>s</w:t>
      </w:r>
      <w:r w:rsidR="00E74065" w:rsidRPr="0034699D">
        <w:rPr>
          <w:rFonts w:asciiTheme="minorHAnsi" w:hAnsiTheme="minorHAnsi"/>
          <w:sz w:val="22"/>
        </w:rPr>
        <w:t xml:space="preserve"> for the life skills training.</w:t>
      </w:r>
      <w:r w:rsidR="00076235" w:rsidRPr="0034699D">
        <w:rPr>
          <w:rFonts w:asciiTheme="minorHAnsi" w:hAnsiTheme="minorHAnsi"/>
          <w:sz w:val="22"/>
        </w:rPr>
        <w:t xml:space="preserve">  The new curriculum should be developed in a way that is accessible to </w:t>
      </w:r>
      <w:r w:rsidRPr="0034699D">
        <w:rPr>
          <w:rFonts w:asciiTheme="minorHAnsi" w:hAnsiTheme="minorHAnsi"/>
          <w:sz w:val="22"/>
        </w:rPr>
        <w:t>CARE</w:t>
      </w:r>
      <w:r w:rsidR="00076235" w:rsidRPr="0034699D">
        <w:rPr>
          <w:rFonts w:asciiTheme="minorHAnsi" w:hAnsiTheme="minorHAnsi"/>
          <w:sz w:val="22"/>
        </w:rPr>
        <w:t xml:space="preserve"> staff and community-based trainers and include plain language and simple instructions for each session.</w:t>
      </w:r>
    </w:p>
    <w:p w14:paraId="6A6F313A" w14:textId="77777777" w:rsidR="00CA7B5F" w:rsidRPr="0034699D" w:rsidRDefault="00CA7B5F" w:rsidP="00D968EB">
      <w:pPr>
        <w:rPr>
          <w:rFonts w:asciiTheme="minorHAnsi" w:hAnsiTheme="minorHAnsi"/>
          <w:sz w:val="22"/>
        </w:rPr>
      </w:pPr>
    </w:p>
    <w:p w14:paraId="208FE701" w14:textId="44746DA5" w:rsidR="00EE7327" w:rsidRPr="0034699D" w:rsidRDefault="004A557C" w:rsidP="00D968EB">
      <w:pPr>
        <w:rPr>
          <w:rFonts w:asciiTheme="minorHAnsi" w:hAnsiTheme="minorHAnsi"/>
          <w:i/>
          <w:color w:val="FF8423"/>
          <w:sz w:val="22"/>
        </w:rPr>
      </w:pPr>
      <w:r w:rsidRPr="00B45CDC">
        <w:rPr>
          <w:rFonts w:asciiTheme="minorHAnsi" w:hAnsiTheme="minorHAnsi"/>
          <w:i/>
          <w:color w:val="FF8423"/>
          <w:sz w:val="22"/>
          <w:szCs w:val="22"/>
        </w:rPr>
        <w:t xml:space="preserve">4.5.6 </w:t>
      </w:r>
      <w:r w:rsidR="00EE7327" w:rsidRPr="00B45CDC">
        <w:rPr>
          <w:rFonts w:asciiTheme="minorHAnsi" w:hAnsiTheme="minorHAnsi"/>
          <w:i/>
          <w:color w:val="FF8423"/>
          <w:sz w:val="22"/>
        </w:rPr>
        <w:t>Map out partnership approach and develop formal partnerships with:  VWC, Health, Police and health providers</w:t>
      </w:r>
    </w:p>
    <w:p w14:paraId="4B9DDB04" w14:textId="14D175B3" w:rsidR="00EE7327" w:rsidRPr="0034699D" w:rsidRDefault="00EE7327" w:rsidP="009145D4">
      <w:pPr>
        <w:rPr>
          <w:rFonts w:asciiTheme="minorHAnsi" w:hAnsiTheme="minorHAnsi"/>
          <w:b/>
          <w:sz w:val="22"/>
        </w:rPr>
      </w:pPr>
      <w:r w:rsidRPr="0034699D">
        <w:rPr>
          <w:rFonts w:asciiTheme="minorHAnsi" w:hAnsiTheme="minorHAnsi"/>
          <w:sz w:val="22"/>
        </w:rPr>
        <w:t xml:space="preserve">The most recent life skills training sessions have included resources from </w:t>
      </w:r>
      <w:r w:rsidR="00294452">
        <w:rPr>
          <w:rFonts w:asciiTheme="minorHAnsi" w:hAnsiTheme="minorHAnsi"/>
          <w:sz w:val="22"/>
          <w:szCs w:val="22"/>
        </w:rPr>
        <w:t>TAFEA Counselling</w:t>
      </w:r>
      <w:r w:rsidRPr="0034699D">
        <w:rPr>
          <w:rFonts w:asciiTheme="minorHAnsi" w:hAnsiTheme="minorHAnsi"/>
          <w:sz w:val="22"/>
        </w:rPr>
        <w:t xml:space="preserve"> Centre, Police and nurses. This approach should be formalised in the curriculum development.  As mentioned before, </w:t>
      </w:r>
      <w:r w:rsidR="00294452">
        <w:rPr>
          <w:rFonts w:asciiTheme="minorHAnsi" w:hAnsiTheme="minorHAnsi"/>
          <w:sz w:val="22"/>
          <w:szCs w:val="22"/>
        </w:rPr>
        <w:t>TAFEA Counselling</w:t>
      </w:r>
      <w:r w:rsidR="00F80E82" w:rsidRPr="0034699D">
        <w:rPr>
          <w:rFonts w:asciiTheme="minorHAnsi" w:hAnsiTheme="minorHAnsi"/>
          <w:sz w:val="22"/>
        </w:rPr>
        <w:t xml:space="preserve"> </w:t>
      </w:r>
      <w:r w:rsidRPr="0034699D">
        <w:rPr>
          <w:rFonts w:asciiTheme="minorHAnsi" w:hAnsiTheme="minorHAnsi"/>
          <w:sz w:val="22"/>
        </w:rPr>
        <w:t xml:space="preserve">Centre should also include trained counsellors attending the sessions, to support both participants and </w:t>
      </w:r>
      <w:r w:rsidR="00A35BDD" w:rsidRPr="0034699D">
        <w:rPr>
          <w:rFonts w:asciiTheme="minorHAnsi" w:hAnsiTheme="minorHAnsi"/>
          <w:sz w:val="22"/>
        </w:rPr>
        <w:t>CARE</w:t>
      </w:r>
      <w:r w:rsidRPr="0034699D">
        <w:rPr>
          <w:rFonts w:asciiTheme="minorHAnsi" w:hAnsiTheme="minorHAnsi"/>
          <w:sz w:val="22"/>
        </w:rPr>
        <w:t xml:space="preserve"> staff. CAVAWs are not always trained counsellors and it is important to include them for awareness raising, counsellors </w:t>
      </w:r>
      <w:r w:rsidR="00AF1999" w:rsidRPr="00A061EB">
        <w:rPr>
          <w:rFonts w:asciiTheme="minorHAnsi" w:hAnsiTheme="minorHAnsi"/>
          <w:sz w:val="22"/>
          <w:szCs w:val="22"/>
        </w:rPr>
        <w:t>should</w:t>
      </w:r>
      <w:r w:rsidRPr="0034699D">
        <w:rPr>
          <w:rFonts w:asciiTheme="minorHAnsi" w:hAnsiTheme="minorHAnsi"/>
          <w:sz w:val="22"/>
        </w:rPr>
        <w:t xml:space="preserve"> also attend. Police have attended some of the life skills training sessions and provided information about the Family Protection Act and </w:t>
      </w:r>
      <w:r w:rsidR="00A35BDD" w:rsidRPr="0034699D">
        <w:rPr>
          <w:rFonts w:asciiTheme="minorHAnsi" w:hAnsiTheme="minorHAnsi"/>
          <w:sz w:val="22"/>
        </w:rPr>
        <w:t>CARE</w:t>
      </w:r>
      <w:r w:rsidRPr="0034699D">
        <w:rPr>
          <w:rFonts w:asciiTheme="minorHAnsi" w:hAnsiTheme="minorHAnsi"/>
          <w:sz w:val="22"/>
        </w:rPr>
        <w:t xml:space="preserve"> should continue to engage with police and strengthen that relationship. Nurses should also be part of the delivery of life skills. This can either be nurses based in </w:t>
      </w:r>
      <w:proofErr w:type="spellStart"/>
      <w:r w:rsidRPr="0034699D">
        <w:rPr>
          <w:rFonts w:asciiTheme="minorHAnsi" w:hAnsiTheme="minorHAnsi"/>
          <w:sz w:val="22"/>
        </w:rPr>
        <w:t>Tanna</w:t>
      </w:r>
      <w:proofErr w:type="spellEnd"/>
      <w:r w:rsidRPr="0034699D">
        <w:rPr>
          <w:rFonts w:asciiTheme="minorHAnsi" w:hAnsiTheme="minorHAnsi"/>
          <w:sz w:val="22"/>
        </w:rPr>
        <w:t xml:space="preserve"> or Wan </w:t>
      </w:r>
      <w:proofErr w:type="spellStart"/>
      <w:r w:rsidRPr="0034699D">
        <w:rPr>
          <w:rFonts w:asciiTheme="minorHAnsi" w:hAnsiTheme="minorHAnsi"/>
          <w:sz w:val="22"/>
        </w:rPr>
        <w:t>Smol</w:t>
      </w:r>
      <w:proofErr w:type="spellEnd"/>
      <w:r w:rsidRPr="0034699D">
        <w:rPr>
          <w:rFonts w:asciiTheme="minorHAnsi" w:hAnsiTheme="minorHAnsi"/>
          <w:sz w:val="22"/>
        </w:rPr>
        <w:t xml:space="preserve"> Bag has offered for </w:t>
      </w:r>
      <w:r w:rsidR="00A35BDD" w:rsidRPr="0034699D">
        <w:rPr>
          <w:rFonts w:asciiTheme="minorHAnsi" w:hAnsiTheme="minorHAnsi"/>
          <w:sz w:val="22"/>
        </w:rPr>
        <w:t>CARE</w:t>
      </w:r>
      <w:r w:rsidRPr="0034699D">
        <w:rPr>
          <w:rFonts w:asciiTheme="minorHAnsi" w:hAnsiTheme="minorHAnsi"/>
          <w:sz w:val="22"/>
        </w:rPr>
        <w:t xml:space="preserve"> to have its sexual and reproductive health nurse accompany them to life skills. The </w:t>
      </w:r>
      <w:r w:rsidR="00E74065" w:rsidRPr="0034699D">
        <w:rPr>
          <w:rFonts w:asciiTheme="minorHAnsi" w:hAnsiTheme="minorHAnsi"/>
          <w:sz w:val="22"/>
        </w:rPr>
        <w:t xml:space="preserve">WSB </w:t>
      </w:r>
      <w:r w:rsidRPr="0034699D">
        <w:rPr>
          <w:rFonts w:asciiTheme="minorHAnsi" w:hAnsiTheme="minorHAnsi"/>
          <w:sz w:val="22"/>
        </w:rPr>
        <w:t xml:space="preserve">nurse </w:t>
      </w:r>
      <w:r w:rsidR="00E74065" w:rsidRPr="0034699D">
        <w:rPr>
          <w:rFonts w:asciiTheme="minorHAnsi" w:hAnsiTheme="minorHAnsi"/>
          <w:sz w:val="22"/>
        </w:rPr>
        <w:t>can</w:t>
      </w:r>
      <w:r w:rsidRPr="0034699D">
        <w:rPr>
          <w:rFonts w:asciiTheme="minorHAnsi" w:hAnsiTheme="minorHAnsi"/>
          <w:sz w:val="22"/>
        </w:rPr>
        <w:t xml:space="preserve"> provide contraception, which is a community need.  If </w:t>
      </w:r>
      <w:r w:rsidR="00A35BDD" w:rsidRPr="0034699D">
        <w:rPr>
          <w:rFonts w:asciiTheme="minorHAnsi" w:hAnsiTheme="minorHAnsi"/>
          <w:sz w:val="22"/>
        </w:rPr>
        <w:t>CARE</w:t>
      </w:r>
      <w:r w:rsidRPr="0034699D">
        <w:rPr>
          <w:rFonts w:asciiTheme="minorHAnsi" w:hAnsiTheme="minorHAnsi"/>
          <w:sz w:val="22"/>
        </w:rPr>
        <w:t xml:space="preserve"> decides to work with WSB and their nurses, it will also need to be negotiated with the Provincial Government.  </w:t>
      </w:r>
      <w:r w:rsidR="00F2395F" w:rsidRPr="0034699D">
        <w:rPr>
          <w:rFonts w:asciiTheme="minorHAnsi" w:hAnsiTheme="minorHAnsi"/>
          <w:sz w:val="22"/>
        </w:rPr>
        <w:t xml:space="preserve">The Department of Women’s Affairs is rolling out a new child protection program and recently trained 15 trainers based in </w:t>
      </w:r>
      <w:proofErr w:type="spellStart"/>
      <w:r w:rsidR="00F2395F" w:rsidRPr="0034699D">
        <w:rPr>
          <w:rFonts w:asciiTheme="minorHAnsi" w:hAnsiTheme="minorHAnsi"/>
          <w:sz w:val="22"/>
        </w:rPr>
        <w:t>Tanna</w:t>
      </w:r>
      <w:proofErr w:type="spellEnd"/>
      <w:r w:rsidR="00F2395F" w:rsidRPr="0034699D">
        <w:rPr>
          <w:rFonts w:asciiTheme="minorHAnsi" w:hAnsiTheme="minorHAnsi"/>
          <w:sz w:val="22"/>
        </w:rPr>
        <w:t xml:space="preserve">.  They are another resource for life skills training. </w:t>
      </w:r>
      <w:r w:rsidRPr="0034699D">
        <w:rPr>
          <w:rFonts w:asciiTheme="minorHAnsi" w:hAnsiTheme="minorHAnsi"/>
          <w:b/>
          <w:sz w:val="22"/>
        </w:rPr>
        <w:t>Working in partnership with these services has the benefit of con</w:t>
      </w:r>
      <w:r w:rsidR="00F2395F" w:rsidRPr="0034699D">
        <w:rPr>
          <w:rFonts w:asciiTheme="minorHAnsi" w:hAnsiTheme="minorHAnsi"/>
          <w:b/>
          <w:sz w:val="22"/>
        </w:rPr>
        <w:t>necting young women to services, which was one of the intended outcomes of the</w:t>
      </w:r>
      <w:r w:rsidR="00D66158" w:rsidRPr="0034699D">
        <w:rPr>
          <w:rFonts w:asciiTheme="minorHAnsi" w:hAnsiTheme="minorHAnsi"/>
          <w:b/>
          <w:sz w:val="22"/>
        </w:rPr>
        <w:t xml:space="preserve"> original</w:t>
      </w:r>
      <w:r w:rsidR="00F2395F" w:rsidRPr="0034699D">
        <w:rPr>
          <w:rFonts w:asciiTheme="minorHAnsi" w:hAnsiTheme="minorHAnsi"/>
          <w:b/>
          <w:sz w:val="22"/>
        </w:rPr>
        <w:t xml:space="preserve"> design.</w:t>
      </w:r>
    </w:p>
    <w:p w14:paraId="662B274F" w14:textId="77777777" w:rsidR="00EE7327" w:rsidRPr="0034699D" w:rsidRDefault="00EE7327" w:rsidP="009145D4">
      <w:pPr>
        <w:rPr>
          <w:rFonts w:asciiTheme="minorHAnsi" w:hAnsiTheme="minorHAnsi"/>
          <w:sz w:val="22"/>
        </w:rPr>
      </w:pPr>
    </w:p>
    <w:p w14:paraId="2788A1FD" w14:textId="419F353F" w:rsidR="00076235" w:rsidRPr="0034699D" w:rsidRDefault="004A557C" w:rsidP="009145D4">
      <w:pPr>
        <w:rPr>
          <w:rFonts w:asciiTheme="minorHAnsi" w:hAnsiTheme="minorHAnsi"/>
          <w:i/>
          <w:color w:val="FF8423"/>
          <w:sz w:val="22"/>
        </w:rPr>
      </w:pPr>
      <w:r>
        <w:rPr>
          <w:rFonts w:asciiTheme="minorHAnsi" w:hAnsiTheme="minorHAnsi"/>
          <w:i/>
          <w:color w:val="FF8423"/>
          <w:sz w:val="22"/>
          <w:szCs w:val="22"/>
        </w:rPr>
        <w:t xml:space="preserve">4.5.7 </w:t>
      </w:r>
      <w:r w:rsidR="00076235" w:rsidRPr="0034699D">
        <w:rPr>
          <w:rFonts w:asciiTheme="minorHAnsi" w:hAnsiTheme="minorHAnsi"/>
          <w:i/>
          <w:color w:val="FF8423"/>
          <w:sz w:val="22"/>
        </w:rPr>
        <w:t>Stronger TOT</w:t>
      </w:r>
    </w:p>
    <w:p w14:paraId="3FBB1F08" w14:textId="7131AD9F" w:rsidR="00076235" w:rsidRPr="0034699D" w:rsidRDefault="00076235" w:rsidP="009145D4">
      <w:pPr>
        <w:rPr>
          <w:rFonts w:asciiTheme="minorHAnsi" w:hAnsiTheme="minorHAnsi"/>
          <w:sz w:val="22"/>
        </w:rPr>
      </w:pPr>
      <w:r w:rsidRPr="0034699D">
        <w:rPr>
          <w:rFonts w:asciiTheme="minorHAnsi" w:hAnsiTheme="minorHAnsi"/>
          <w:sz w:val="22"/>
        </w:rPr>
        <w:t xml:space="preserve">The TOT program needs to be developed along with criteria for selecting trainers. </w:t>
      </w:r>
      <w:r w:rsidR="00A35BDD" w:rsidRPr="0034699D">
        <w:rPr>
          <w:rFonts w:asciiTheme="minorHAnsi" w:hAnsiTheme="minorHAnsi"/>
          <w:sz w:val="22"/>
        </w:rPr>
        <w:t>CARE</w:t>
      </w:r>
      <w:r w:rsidRPr="0034699D">
        <w:rPr>
          <w:rFonts w:asciiTheme="minorHAnsi" w:hAnsiTheme="minorHAnsi"/>
          <w:sz w:val="22"/>
        </w:rPr>
        <w:t xml:space="preserve"> staff reported that the current TOT program is quite informal</w:t>
      </w:r>
      <w:r w:rsidR="0095653F">
        <w:rPr>
          <w:rFonts w:asciiTheme="minorHAnsi" w:hAnsiTheme="minorHAnsi"/>
          <w:sz w:val="22"/>
        </w:rPr>
        <w:t xml:space="preserve"> and were unclear on the process for selecting trainers</w:t>
      </w:r>
      <w:r w:rsidRPr="0034699D">
        <w:rPr>
          <w:rFonts w:asciiTheme="minorHAnsi" w:hAnsiTheme="minorHAnsi"/>
          <w:sz w:val="22"/>
        </w:rPr>
        <w:t xml:space="preserve">.  The TOT needs to be developed with a curriculum and a phased approach so that trainers are supported in delivering the training for the first few training sessions and receive feedback from </w:t>
      </w:r>
      <w:r w:rsidR="00A35BDD" w:rsidRPr="0034699D">
        <w:rPr>
          <w:rFonts w:asciiTheme="minorHAnsi" w:hAnsiTheme="minorHAnsi"/>
          <w:sz w:val="22"/>
        </w:rPr>
        <w:t>CARE</w:t>
      </w:r>
      <w:r w:rsidRPr="0034699D">
        <w:rPr>
          <w:rFonts w:asciiTheme="minorHAnsi" w:hAnsiTheme="minorHAnsi"/>
          <w:sz w:val="22"/>
        </w:rPr>
        <w:t xml:space="preserve"> staff.  The training needs to focus on content and facilitation skills. Trainers </w:t>
      </w:r>
      <w:r w:rsidR="00AF1999" w:rsidRPr="00A061EB">
        <w:rPr>
          <w:rFonts w:asciiTheme="minorHAnsi" w:hAnsiTheme="minorHAnsi"/>
          <w:sz w:val="22"/>
          <w:szCs w:val="22"/>
        </w:rPr>
        <w:t>should</w:t>
      </w:r>
      <w:r w:rsidR="00AF1999" w:rsidRPr="0034699D">
        <w:rPr>
          <w:rFonts w:asciiTheme="minorHAnsi" w:hAnsiTheme="minorHAnsi"/>
          <w:sz w:val="22"/>
        </w:rPr>
        <w:t xml:space="preserve"> </w:t>
      </w:r>
      <w:r w:rsidRPr="0034699D">
        <w:rPr>
          <w:rFonts w:asciiTheme="minorHAnsi" w:hAnsiTheme="minorHAnsi"/>
          <w:sz w:val="22"/>
        </w:rPr>
        <w:t>also be trained on basic counselling and referral</w:t>
      </w:r>
      <w:r w:rsidR="0095653F">
        <w:rPr>
          <w:rFonts w:asciiTheme="minorHAnsi" w:hAnsiTheme="minorHAnsi"/>
          <w:sz w:val="22"/>
        </w:rPr>
        <w:t xml:space="preserve"> to deal with disclosures of violence that may arise during the delivery of life skills workshops</w:t>
      </w:r>
      <w:r w:rsidRPr="0034699D">
        <w:rPr>
          <w:rFonts w:asciiTheme="minorHAnsi" w:hAnsiTheme="minorHAnsi"/>
          <w:sz w:val="22"/>
        </w:rPr>
        <w:t xml:space="preserve">.  TOT programs are risky because it </w:t>
      </w:r>
      <w:r w:rsidR="00485041" w:rsidRPr="0034699D">
        <w:rPr>
          <w:rFonts w:asciiTheme="minorHAnsi" w:hAnsiTheme="minorHAnsi"/>
          <w:sz w:val="22"/>
        </w:rPr>
        <w:t>is difficult to ensure that t</w:t>
      </w:r>
      <w:r w:rsidRPr="0034699D">
        <w:rPr>
          <w:rFonts w:asciiTheme="minorHAnsi" w:hAnsiTheme="minorHAnsi"/>
          <w:sz w:val="22"/>
        </w:rPr>
        <w:t xml:space="preserve">he correct information being relayed and </w:t>
      </w:r>
      <w:r w:rsidR="00A35BDD" w:rsidRPr="0034699D">
        <w:rPr>
          <w:rFonts w:asciiTheme="minorHAnsi" w:hAnsiTheme="minorHAnsi"/>
          <w:sz w:val="22"/>
        </w:rPr>
        <w:t>CARE</w:t>
      </w:r>
      <w:r w:rsidRPr="0034699D">
        <w:rPr>
          <w:rFonts w:asciiTheme="minorHAnsi" w:hAnsiTheme="minorHAnsi"/>
          <w:sz w:val="22"/>
        </w:rPr>
        <w:t xml:space="preserve"> staff need to visit and monitor workshops delivered by trainers</w:t>
      </w:r>
      <w:r w:rsidR="0095653F">
        <w:rPr>
          <w:rFonts w:asciiTheme="minorHAnsi" w:hAnsiTheme="minorHAnsi"/>
          <w:sz w:val="22"/>
        </w:rPr>
        <w:t xml:space="preserve"> frequently</w:t>
      </w:r>
      <w:r w:rsidRPr="0034699D">
        <w:rPr>
          <w:rFonts w:asciiTheme="minorHAnsi" w:hAnsiTheme="minorHAnsi"/>
          <w:sz w:val="22"/>
        </w:rPr>
        <w:t xml:space="preserve"> to ensure quality.  Consistency of approach to training will also be assisted by the development of TOT curriculum that is developed and translated into plain language.</w:t>
      </w:r>
    </w:p>
    <w:p w14:paraId="67682A9C" w14:textId="77777777" w:rsidR="00CB372D" w:rsidRPr="0034699D" w:rsidRDefault="00CB372D" w:rsidP="009145D4">
      <w:pPr>
        <w:rPr>
          <w:rFonts w:asciiTheme="minorHAnsi" w:hAnsiTheme="minorHAnsi"/>
          <w:i/>
          <w:color w:val="FF8423"/>
          <w:sz w:val="22"/>
        </w:rPr>
      </w:pPr>
    </w:p>
    <w:p w14:paraId="56D125AF" w14:textId="13CA97B8" w:rsidR="00F268E5" w:rsidRPr="0034699D" w:rsidRDefault="004A557C" w:rsidP="009145D4">
      <w:pPr>
        <w:rPr>
          <w:rFonts w:asciiTheme="minorHAnsi" w:hAnsiTheme="minorHAnsi"/>
          <w:i/>
          <w:color w:val="FF8423"/>
          <w:sz w:val="22"/>
        </w:rPr>
      </w:pPr>
      <w:r>
        <w:rPr>
          <w:rFonts w:asciiTheme="minorHAnsi" w:hAnsiTheme="minorHAnsi"/>
          <w:i/>
          <w:color w:val="FF8423"/>
          <w:sz w:val="22"/>
          <w:szCs w:val="22"/>
        </w:rPr>
        <w:lastRenderedPageBreak/>
        <w:t xml:space="preserve">4.5.8 </w:t>
      </w:r>
      <w:r w:rsidR="00F268E5" w:rsidRPr="0034699D">
        <w:rPr>
          <w:rFonts w:asciiTheme="minorHAnsi" w:hAnsiTheme="minorHAnsi"/>
          <w:i/>
          <w:color w:val="FF8423"/>
          <w:sz w:val="22"/>
        </w:rPr>
        <w:t>Gender balance in the team</w:t>
      </w:r>
    </w:p>
    <w:p w14:paraId="2C16CA79" w14:textId="489CC17F" w:rsidR="00C23570" w:rsidRPr="0034699D" w:rsidRDefault="00F268E5" w:rsidP="009145D4">
      <w:pPr>
        <w:rPr>
          <w:rFonts w:asciiTheme="minorHAnsi" w:hAnsiTheme="minorHAnsi"/>
          <w:color w:val="000000" w:themeColor="text1"/>
          <w:sz w:val="22"/>
        </w:rPr>
      </w:pPr>
      <w:r w:rsidRPr="0034699D">
        <w:rPr>
          <w:rFonts w:asciiTheme="minorHAnsi" w:hAnsiTheme="minorHAnsi"/>
          <w:color w:val="000000" w:themeColor="text1"/>
          <w:sz w:val="22"/>
        </w:rPr>
        <w:t>The team composition has fluctuated over time, but if the plan is to de</w:t>
      </w:r>
      <w:r w:rsidR="00FB415F">
        <w:rPr>
          <w:rFonts w:asciiTheme="minorHAnsi" w:hAnsiTheme="minorHAnsi"/>
          <w:color w:val="000000" w:themeColor="text1"/>
          <w:sz w:val="22"/>
        </w:rPr>
        <w:t>velop a male-focused curriculum and engage men and boys</w:t>
      </w:r>
      <w:r w:rsidRPr="0034699D">
        <w:rPr>
          <w:rFonts w:asciiTheme="minorHAnsi" w:hAnsiTheme="minorHAnsi"/>
          <w:color w:val="000000" w:themeColor="text1"/>
          <w:sz w:val="22"/>
        </w:rPr>
        <w:t xml:space="preserve"> then men are also needed on the team or as part of the pool of trained trainers. CAVAW respondents </w:t>
      </w:r>
      <w:r w:rsidR="00FB415F">
        <w:rPr>
          <w:rFonts w:asciiTheme="minorHAnsi" w:hAnsiTheme="minorHAnsi"/>
          <w:color w:val="000000" w:themeColor="text1"/>
          <w:sz w:val="22"/>
        </w:rPr>
        <w:t xml:space="preserve">in </w:t>
      </w:r>
      <w:proofErr w:type="spellStart"/>
      <w:r w:rsidR="00FB415F">
        <w:rPr>
          <w:rFonts w:asciiTheme="minorHAnsi" w:hAnsiTheme="minorHAnsi"/>
          <w:color w:val="000000" w:themeColor="text1"/>
          <w:sz w:val="22"/>
        </w:rPr>
        <w:t>Aniwa</w:t>
      </w:r>
      <w:proofErr w:type="spellEnd"/>
      <w:r w:rsidR="00FB415F">
        <w:rPr>
          <w:rFonts w:asciiTheme="minorHAnsi" w:hAnsiTheme="minorHAnsi"/>
          <w:color w:val="000000" w:themeColor="text1"/>
          <w:sz w:val="22"/>
        </w:rPr>
        <w:t xml:space="preserve"> </w:t>
      </w:r>
      <w:r w:rsidRPr="0034699D">
        <w:rPr>
          <w:rFonts w:asciiTheme="minorHAnsi" w:hAnsiTheme="minorHAnsi"/>
          <w:color w:val="000000" w:themeColor="text1"/>
          <w:sz w:val="22"/>
        </w:rPr>
        <w:t>talked about the challenges of getting young men to attend</w:t>
      </w:r>
      <w:r w:rsidR="00FB415F">
        <w:rPr>
          <w:rFonts w:asciiTheme="minorHAnsi" w:hAnsiTheme="minorHAnsi"/>
          <w:color w:val="000000" w:themeColor="text1"/>
          <w:sz w:val="22"/>
        </w:rPr>
        <w:t xml:space="preserve"> their awareness </w:t>
      </w:r>
      <w:r w:rsidRPr="0034699D">
        <w:rPr>
          <w:rFonts w:asciiTheme="minorHAnsi" w:hAnsiTheme="minorHAnsi"/>
          <w:color w:val="000000" w:themeColor="text1"/>
          <w:sz w:val="22"/>
        </w:rPr>
        <w:t>workshop</w:t>
      </w:r>
      <w:r w:rsidR="00FB415F">
        <w:rPr>
          <w:rFonts w:asciiTheme="minorHAnsi" w:hAnsiTheme="minorHAnsi"/>
          <w:color w:val="000000" w:themeColor="text1"/>
          <w:sz w:val="22"/>
        </w:rPr>
        <w:t xml:space="preserve">s. </w:t>
      </w:r>
      <w:r w:rsidR="00A35BDD" w:rsidRPr="0034699D">
        <w:rPr>
          <w:rFonts w:asciiTheme="minorHAnsi" w:hAnsiTheme="minorHAnsi"/>
          <w:color w:val="000000" w:themeColor="text1"/>
          <w:sz w:val="22"/>
        </w:rPr>
        <w:t>CARE</w:t>
      </w:r>
      <w:r w:rsidRPr="0034699D">
        <w:rPr>
          <w:rFonts w:asciiTheme="minorHAnsi" w:hAnsiTheme="minorHAnsi"/>
          <w:color w:val="000000" w:themeColor="text1"/>
          <w:sz w:val="22"/>
        </w:rPr>
        <w:t xml:space="preserve"> would have to focus some time and energy on having male staff engage with young men prior to the workshops and ensure that the curriculum is focused toward young men. </w:t>
      </w:r>
    </w:p>
    <w:p w14:paraId="29F01B09" w14:textId="77777777" w:rsidR="00670FE2" w:rsidRPr="00A061EB" w:rsidRDefault="00670FE2" w:rsidP="00EA22C4">
      <w:pPr>
        <w:jc w:val="both"/>
        <w:rPr>
          <w:rFonts w:asciiTheme="minorHAnsi" w:hAnsiTheme="minorHAnsi"/>
          <w:sz w:val="22"/>
          <w:szCs w:val="22"/>
        </w:rPr>
      </w:pPr>
    </w:p>
    <w:sectPr w:rsidR="00670FE2" w:rsidRPr="00A061EB">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Heather Brown" w:date="2017-03-06T13:45:00Z" w:initials="HB">
    <w:p w14:paraId="382AC929" w14:textId="6A1C1C4B" w:rsidR="0077006B" w:rsidRDefault="0077006B">
      <w:pPr>
        <w:pStyle w:val="CommentText"/>
      </w:pPr>
      <w:r>
        <w:rPr>
          <w:rStyle w:val="CommentReference"/>
        </w:rPr>
        <w:annotationRef/>
      </w:r>
      <w:proofErr w:type="spellStart"/>
      <w:r>
        <w:t>Masden</w:t>
      </w:r>
      <w:proofErr w:type="spellEnd"/>
      <w:r>
        <w:t xml:space="preserve">? Lisa? </w:t>
      </w:r>
    </w:p>
  </w:comment>
  <w:comment w:id="1" w:author="Heather Brown" w:date="2017-03-06T14:08:00Z" w:initials="HB">
    <w:p w14:paraId="6C3EDAFF" w14:textId="1E621119" w:rsidR="00D02B04" w:rsidRDefault="00D02B04">
      <w:pPr>
        <w:pStyle w:val="CommentText"/>
      </w:pPr>
      <w:r>
        <w:rPr>
          <w:rStyle w:val="CommentReference"/>
        </w:rPr>
        <w:annotationRef/>
      </w:r>
      <w:r>
        <w:t>See previous comment</w:t>
      </w:r>
    </w:p>
  </w:comment>
  <w:comment w:id="2" w:author="Heather Brown" w:date="2017-03-06T14:08:00Z" w:initials="HB">
    <w:p w14:paraId="3336A8C6" w14:textId="320A47B4" w:rsidR="00D02B04" w:rsidRDefault="00D02B04">
      <w:pPr>
        <w:pStyle w:val="CommentText"/>
      </w:pPr>
      <w:r>
        <w:rPr>
          <w:rStyle w:val="CommentReference"/>
        </w:rPr>
        <w:annotationRef/>
      </w:r>
      <w:r>
        <w:t>See previous comment</w:t>
      </w:r>
    </w:p>
  </w:comment>
  <w:comment w:id="3" w:author="Heather Brown" w:date="2017-03-06T14:09:00Z" w:initials="HB">
    <w:p w14:paraId="4F6D9A55" w14:textId="0A102036" w:rsidR="00D02B04" w:rsidRDefault="00D02B04">
      <w:pPr>
        <w:pStyle w:val="CommentText"/>
      </w:pPr>
      <w:r>
        <w:rPr>
          <w:rStyle w:val="CommentReference"/>
        </w:rPr>
        <w:annotationRef/>
      </w:r>
      <w:r>
        <w:t>See previous comment re number of WSTBs</w:t>
      </w:r>
    </w:p>
  </w:comment>
  <w:comment w:id="4" w:author="Heather Brown" w:date="2017-03-06T13:43:00Z" w:initials="HB">
    <w:p w14:paraId="1287459B" w14:textId="39B49809" w:rsidR="005922EE" w:rsidRDefault="005922EE">
      <w:pPr>
        <w:pStyle w:val="CommentText"/>
      </w:pPr>
      <w:r>
        <w:rPr>
          <w:rStyle w:val="CommentReference"/>
        </w:rPr>
        <w:annotationRef/>
      </w:r>
      <w:proofErr w:type="spellStart"/>
      <w:r w:rsidR="002A4F02">
        <w:t>Masden’s</w:t>
      </w:r>
      <w:proofErr w:type="spellEnd"/>
      <w:r w:rsidR="002A4F02">
        <w:t xml:space="preserve"> second name?</w:t>
      </w:r>
    </w:p>
  </w:comment>
  <w:comment w:id="5" w:author="Heather Brown" w:date="2017-03-06T14:09:00Z" w:initials="HB">
    <w:p w14:paraId="27B07AAE" w14:textId="03133D40" w:rsidR="00D02B04" w:rsidRDefault="00D02B04">
      <w:pPr>
        <w:pStyle w:val="CommentText"/>
      </w:pPr>
      <w:r>
        <w:rPr>
          <w:rStyle w:val="CommentReference"/>
        </w:rPr>
        <w:annotationRef/>
      </w:r>
      <w:r>
        <w:t>See comment re number of WSTBs</w:t>
      </w:r>
    </w:p>
    <w:p w14:paraId="368763FA" w14:textId="77777777" w:rsidR="00D02B04" w:rsidRDefault="00D02B04">
      <w:pPr>
        <w:pStyle w:val="CommentText"/>
      </w:pPr>
    </w:p>
  </w:comment>
  <w:comment w:id="6" w:author="Heather Brown" w:date="2017-03-06T14:07:00Z" w:initials="HB">
    <w:p w14:paraId="67F676AE" w14:textId="60D32E71" w:rsidR="00D02B04" w:rsidRDefault="00D02B04">
      <w:pPr>
        <w:pStyle w:val="CommentText"/>
      </w:pPr>
      <w:r>
        <w:rPr>
          <w:rStyle w:val="CommentReference"/>
        </w:rPr>
        <w:annotationRef/>
      </w:r>
      <w:r>
        <w:t>Is this number correct? ANCP 15-16 says 62</w:t>
      </w:r>
    </w:p>
  </w:comment>
  <w:comment w:id="7" w:author="Heather Brown" w:date="2017-03-06T14:08:00Z" w:initials="HB">
    <w:p w14:paraId="20A9955F" w14:textId="0E444605" w:rsidR="00D02B04" w:rsidRDefault="00D02B04">
      <w:pPr>
        <w:pStyle w:val="CommentText"/>
      </w:pPr>
      <w:r>
        <w:rPr>
          <w:rStyle w:val="CommentReference"/>
        </w:rPr>
        <w:annotationRef/>
      </w:r>
      <w:r>
        <w:t>See previous comment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2AC929" w15:done="0"/>
  <w15:commentEx w15:paraId="6C3EDAFF" w15:done="0"/>
  <w15:commentEx w15:paraId="3336A8C6" w15:done="0"/>
  <w15:commentEx w15:paraId="4F6D9A55" w15:done="0"/>
  <w15:commentEx w15:paraId="1287459B" w15:done="0"/>
  <w15:commentEx w15:paraId="368763FA" w15:done="0"/>
  <w15:commentEx w15:paraId="67F676AE" w15:done="0"/>
  <w15:commentEx w15:paraId="20A9955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509E1" w14:textId="77777777" w:rsidR="00825697" w:rsidRDefault="00825697" w:rsidP="00EA22C4">
      <w:r>
        <w:separator/>
      </w:r>
    </w:p>
  </w:endnote>
  <w:endnote w:type="continuationSeparator" w:id="0">
    <w:p w14:paraId="0532F54F" w14:textId="77777777" w:rsidR="00825697" w:rsidRDefault="00825697" w:rsidP="00EA22C4">
      <w:r>
        <w:continuationSeparator/>
      </w:r>
    </w:p>
  </w:endnote>
  <w:endnote w:type="continuationNotice" w:id="1">
    <w:p w14:paraId="18A774A4" w14:textId="77777777" w:rsidR="00825697" w:rsidRDefault="008256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8766259"/>
      <w:docPartObj>
        <w:docPartGallery w:val="Page Numbers (Bottom of Page)"/>
        <w:docPartUnique/>
      </w:docPartObj>
    </w:sdtPr>
    <w:sdtEndPr>
      <w:rPr>
        <w:noProof/>
      </w:rPr>
    </w:sdtEndPr>
    <w:sdtContent>
      <w:p w14:paraId="61E27928" w14:textId="77777777" w:rsidR="00883548" w:rsidRDefault="00883548">
        <w:pPr>
          <w:pStyle w:val="Footer"/>
          <w:jc w:val="center"/>
        </w:pPr>
        <w:r>
          <w:fldChar w:fldCharType="begin"/>
        </w:r>
        <w:r>
          <w:instrText xml:space="preserve"> PAGE   \* MERGEFORMAT </w:instrText>
        </w:r>
        <w:r>
          <w:fldChar w:fldCharType="separate"/>
        </w:r>
        <w:r w:rsidR="00E346CC">
          <w:rPr>
            <w:noProof/>
          </w:rPr>
          <w:t>37</w:t>
        </w:r>
        <w:r>
          <w:rPr>
            <w:noProof/>
          </w:rPr>
          <w:fldChar w:fldCharType="end"/>
        </w:r>
      </w:p>
    </w:sdtContent>
  </w:sdt>
  <w:p w14:paraId="484EE1E7" w14:textId="77777777" w:rsidR="00883548" w:rsidRDefault="008835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8E8A9" w14:textId="77777777" w:rsidR="00825697" w:rsidRDefault="00825697" w:rsidP="00EA22C4">
      <w:r>
        <w:separator/>
      </w:r>
    </w:p>
  </w:footnote>
  <w:footnote w:type="continuationSeparator" w:id="0">
    <w:p w14:paraId="117A4823" w14:textId="77777777" w:rsidR="00825697" w:rsidRDefault="00825697" w:rsidP="00EA22C4">
      <w:r>
        <w:continuationSeparator/>
      </w:r>
    </w:p>
  </w:footnote>
  <w:footnote w:type="continuationNotice" w:id="1">
    <w:p w14:paraId="5669F089" w14:textId="77777777" w:rsidR="00825697" w:rsidRDefault="00825697"/>
  </w:footnote>
  <w:footnote w:id="2">
    <w:p w14:paraId="25CB71AD" w14:textId="5D70F23D" w:rsidR="00883548" w:rsidRPr="0092443D" w:rsidRDefault="00883548">
      <w:pPr>
        <w:pStyle w:val="FootnoteText"/>
        <w:rPr>
          <w:sz w:val="18"/>
          <w:szCs w:val="18"/>
        </w:rPr>
      </w:pPr>
      <w:r>
        <w:rPr>
          <w:rStyle w:val="FootnoteReference"/>
        </w:rPr>
        <w:footnoteRef/>
      </w:r>
      <w:r>
        <w:t xml:space="preserve"> </w:t>
      </w:r>
      <w:proofErr w:type="spellStart"/>
      <w:r w:rsidRPr="0092443D">
        <w:rPr>
          <w:sz w:val="18"/>
          <w:szCs w:val="18"/>
        </w:rPr>
        <w:t>Nasi</w:t>
      </w:r>
      <w:proofErr w:type="spellEnd"/>
      <w:r w:rsidRPr="0092443D">
        <w:rPr>
          <w:sz w:val="18"/>
          <w:szCs w:val="18"/>
        </w:rPr>
        <w:t xml:space="preserve"> Tuan is an agricultural cooperative based in </w:t>
      </w:r>
      <w:proofErr w:type="spellStart"/>
      <w:r w:rsidRPr="0092443D">
        <w:rPr>
          <w:sz w:val="18"/>
          <w:szCs w:val="18"/>
        </w:rPr>
        <w:t>Tanna</w:t>
      </w:r>
      <w:proofErr w:type="spellEnd"/>
      <w:r w:rsidRPr="0092443D">
        <w:rPr>
          <w:sz w:val="18"/>
          <w:szCs w:val="18"/>
        </w:rPr>
        <w:t xml:space="preserve"> that is focused on the production of peanuts and coffee and is exploring other agricultural products.  http://www.nasituan.org/</w:t>
      </w:r>
    </w:p>
  </w:footnote>
  <w:footnote w:id="3">
    <w:p w14:paraId="7EF18B4F" w14:textId="77777777" w:rsidR="00883548" w:rsidRPr="00057DC0" w:rsidRDefault="00883548" w:rsidP="00074014">
      <w:pPr>
        <w:rPr>
          <w:sz w:val="16"/>
          <w:szCs w:val="16"/>
        </w:rPr>
      </w:pPr>
      <w:r w:rsidRPr="00057DC0">
        <w:rPr>
          <w:rStyle w:val="FootnoteReference"/>
        </w:rPr>
        <w:footnoteRef/>
      </w:r>
      <w:r w:rsidRPr="00057DC0">
        <w:t xml:space="preserve"> </w:t>
      </w:r>
      <w:r w:rsidRPr="00057DC0">
        <w:rPr>
          <w:sz w:val="16"/>
          <w:szCs w:val="16"/>
        </w:rPr>
        <w:t xml:space="preserve">Vanuatu Women’s Centre, 2011, </w:t>
      </w:r>
      <w:r w:rsidRPr="00057DC0">
        <w:rPr>
          <w:i/>
          <w:sz w:val="16"/>
          <w:szCs w:val="16"/>
        </w:rPr>
        <w:t>The Vanuatu National Survey on Women’s Lives and Family Relationships,</w:t>
      </w:r>
      <w:r w:rsidRPr="00057DC0">
        <w:rPr>
          <w:sz w:val="16"/>
          <w:szCs w:val="16"/>
        </w:rPr>
        <w:t xml:space="preserve"> p. 55</w:t>
      </w:r>
    </w:p>
  </w:footnote>
  <w:footnote w:id="4">
    <w:p w14:paraId="17C8DA33" w14:textId="77777777" w:rsidR="00410493" w:rsidRPr="00A061EB" w:rsidRDefault="00410493" w:rsidP="00410493">
      <w:pPr>
        <w:pStyle w:val="FootnoteText"/>
        <w:rPr>
          <w:sz w:val="18"/>
          <w:szCs w:val="18"/>
          <w:lang w:val="en-AU"/>
        </w:rPr>
      </w:pPr>
      <w:r w:rsidRPr="00A061EB">
        <w:rPr>
          <w:rStyle w:val="FootnoteReference"/>
          <w:sz w:val="18"/>
          <w:szCs w:val="18"/>
        </w:rPr>
        <w:footnoteRef/>
      </w:r>
      <w:r w:rsidRPr="00A061EB">
        <w:rPr>
          <w:sz w:val="18"/>
          <w:szCs w:val="18"/>
        </w:rPr>
        <w:t xml:space="preserve"> </w:t>
      </w:r>
      <w:r w:rsidRPr="00A061EB">
        <w:rPr>
          <w:sz w:val="18"/>
          <w:szCs w:val="18"/>
          <w:lang w:val="en-AU"/>
        </w:rPr>
        <w:t>CARE Australia:  http://www.care.org/our-work/womens-empowerment/gender-integration/womens-empowerment-framework</w:t>
      </w:r>
    </w:p>
  </w:footnote>
  <w:footnote w:id="5">
    <w:p w14:paraId="360CD80A" w14:textId="7CB9C523" w:rsidR="00883548" w:rsidRPr="004A557C" w:rsidRDefault="00883548">
      <w:pPr>
        <w:pStyle w:val="FootnoteText"/>
        <w:rPr>
          <w:sz w:val="18"/>
          <w:szCs w:val="18"/>
        </w:rPr>
      </w:pPr>
      <w:r>
        <w:rPr>
          <w:rStyle w:val="FootnoteReference"/>
        </w:rPr>
        <w:footnoteRef/>
      </w:r>
      <w:r>
        <w:t xml:space="preserve"> </w:t>
      </w:r>
      <w:r w:rsidRPr="005E1BA8">
        <w:rPr>
          <w:sz w:val="18"/>
        </w:rPr>
        <w:t>The methodology for mapping community referral pathways was developed during this review and can be used for other CARE communities.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FD0CB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471EFC"/>
    <w:multiLevelType w:val="hybridMultilevel"/>
    <w:tmpl w:val="BB16AA6A"/>
    <w:lvl w:ilvl="0" w:tplc="3736A118">
      <w:start w:val="1"/>
      <w:numFmt w:val="bullet"/>
      <w:lvlText w:val=""/>
      <w:lvlJc w:val="left"/>
      <w:pPr>
        <w:tabs>
          <w:tab w:val="num" w:pos="360"/>
        </w:tabs>
        <w:ind w:left="360" w:hanging="360"/>
      </w:pPr>
      <w:rPr>
        <w:rFonts w:ascii="Wingdings" w:hAnsi="Wingdings" w:hint="default"/>
      </w:rPr>
    </w:lvl>
    <w:lvl w:ilvl="1" w:tplc="ADCE36C8" w:tentative="1">
      <w:start w:val="1"/>
      <w:numFmt w:val="bullet"/>
      <w:lvlText w:val=""/>
      <w:lvlJc w:val="left"/>
      <w:pPr>
        <w:tabs>
          <w:tab w:val="num" w:pos="1080"/>
        </w:tabs>
        <w:ind w:left="1080" w:hanging="360"/>
      </w:pPr>
      <w:rPr>
        <w:rFonts w:ascii="Wingdings" w:hAnsi="Wingdings" w:hint="default"/>
      </w:rPr>
    </w:lvl>
    <w:lvl w:ilvl="2" w:tplc="2634DC0E" w:tentative="1">
      <w:start w:val="1"/>
      <w:numFmt w:val="bullet"/>
      <w:lvlText w:val=""/>
      <w:lvlJc w:val="left"/>
      <w:pPr>
        <w:tabs>
          <w:tab w:val="num" w:pos="1800"/>
        </w:tabs>
        <w:ind w:left="1800" w:hanging="360"/>
      </w:pPr>
      <w:rPr>
        <w:rFonts w:ascii="Wingdings" w:hAnsi="Wingdings" w:hint="default"/>
      </w:rPr>
    </w:lvl>
    <w:lvl w:ilvl="3" w:tplc="C33EB2C2" w:tentative="1">
      <w:start w:val="1"/>
      <w:numFmt w:val="bullet"/>
      <w:lvlText w:val=""/>
      <w:lvlJc w:val="left"/>
      <w:pPr>
        <w:tabs>
          <w:tab w:val="num" w:pos="2520"/>
        </w:tabs>
        <w:ind w:left="2520" w:hanging="360"/>
      </w:pPr>
      <w:rPr>
        <w:rFonts w:ascii="Wingdings" w:hAnsi="Wingdings" w:hint="default"/>
      </w:rPr>
    </w:lvl>
    <w:lvl w:ilvl="4" w:tplc="641AD516" w:tentative="1">
      <w:start w:val="1"/>
      <w:numFmt w:val="bullet"/>
      <w:lvlText w:val=""/>
      <w:lvlJc w:val="left"/>
      <w:pPr>
        <w:tabs>
          <w:tab w:val="num" w:pos="3240"/>
        </w:tabs>
        <w:ind w:left="3240" w:hanging="360"/>
      </w:pPr>
      <w:rPr>
        <w:rFonts w:ascii="Wingdings" w:hAnsi="Wingdings" w:hint="default"/>
      </w:rPr>
    </w:lvl>
    <w:lvl w:ilvl="5" w:tplc="575E32E6" w:tentative="1">
      <w:start w:val="1"/>
      <w:numFmt w:val="bullet"/>
      <w:lvlText w:val=""/>
      <w:lvlJc w:val="left"/>
      <w:pPr>
        <w:tabs>
          <w:tab w:val="num" w:pos="3960"/>
        </w:tabs>
        <w:ind w:left="3960" w:hanging="360"/>
      </w:pPr>
      <w:rPr>
        <w:rFonts w:ascii="Wingdings" w:hAnsi="Wingdings" w:hint="default"/>
      </w:rPr>
    </w:lvl>
    <w:lvl w:ilvl="6" w:tplc="EE7E16EC" w:tentative="1">
      <w:start w:val="1"/>
      <w:numFmt w:val="bullet"/>
      <w:lvlText w:val=""/>
      <w:lvlJc w:val="left"/>
      <w:pPr>
        <w:tabs>
          <w:tab w:val="num" w:pos="4680"/>
        </w:tabs>
        <w:ind w:left="4680" w:hanging="360"/>
      </w:pPr>
      <w:rPr>
        <w:rFonts w:ascii="Wingdings" w:hAnsi="Wingdings" w:hint="default"/>
      </w:rPr>
    </w:lvl>
    <w:lvl w:ilvl="7" w:tplc="BD9A63B8" w:tentative="1">
      <w:start w:val="1"/>
      <w:numFmt w:val="bullet"/>
      <w:lvlText w:val=""/>
      <w:lvlJc w:val="left"/>
      <w:pPr>
        <w:tabs>
          <w:tab w:val="num" w:pos="5400"/>
        </w:tabs>
        <w:ind w:left="5400" w:hanging="360"/>
      </w:pPr>
      <w:rPr>
        <w:rFonts w:ascii="Wingdings" w:hAnsi="Wingdings" w:hint="default"/>
      </w:rPr>
    </w:lvl>
    <w:lvl w:ilvl="8" w:tplc="FD80B13A" w:tentative="1">
      <w:start w:val="1"/>
      <w:numFmt w:val="bullet"/>
      <w:lvlText w:val=""/>
      <w:lvlJc w:val="left"/>
      <w:pPr>
        <w:tabs>
          <w:tab w:val="num" w:pos="6120"/>
        </w:tabs>
        <w:ind w:left="6120" w:hanging="360"/>
      </w:pPr>
      <w:rPr>
        <w:rFonts w:ascii="Wingdings" w:hAnsi="Wingdings" w:hint="default"/>
      </w:rPr>
    </w:lvl>
  </w:abstractNum>
  <w:abstractNum w:abstractNumId="2">
    <w:nsid w:val="02A816CE"/>
    <w:multiLevelType w:val="hybridMultilevel"/>
    <w:tmpl w:val="E8EC27E4"/>
    <w:lvl w:ilvl="0" w:tplc="378440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0C5CAC"/>
    <w:multiLevelType w:val="hybridMultilevel"/>
    <w:tmpl w:val="10BC600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9415FF"/>
    <w:multiLevelType w:val="hybridMultilevel"/>
    <w:tmpl w:val="0F86DDA2"/>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9C7E22"/>
    <w:multiLevelType w:val="hybridMultilevel"/>
    <w:tmpl w:val="362A3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104C11"/>
    <w:multiLevelType w:val="hybridMultilevel"/>
    <w:tmpl w:val="919448EA"/>
    <w:lvl w:ilvl="0" w:tplc="0409000F">
      <w:start w:val="1"/>
      <w:numFmt w:val="decimal"/>
      <w:lvlText w:val="%1."/>
      <w:lvlJc w:val="left"/>
      <w:pPr>
        <w:ind w:left="720" w:hanging="360"/>
      </w:pPr>
      <w:rPr>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6B3F10"/>
    <w:multiLevelType w:val="hybridMultilevel"/>
    <w:tmpl w:val="10F621A6"/>
    <w:lvl w:ilvl="0" w:tplc="04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2EE31A9"/>
    <w:multiLevelType w:val="hybridMultilevel"/>
    <w:tmpl w:val="D5CC6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45D4786"/>
    <w:multiLevelType w:val="hybridMultilevel"/>
    <w:tmpl w:val="919448EA"/>
    <w:lvl w:ilvl="0" w:tplc="0409000F">
      <w:start w:val="1"/>
      <w:numFmt w:val="decimal"/>
      <w:lvlText w:val="%1."/>
      <w:lvlJc w:val="left"/>
      <w:pPr>
        <w:ind w:left="720" w:hanging="360"/>
      </w:pPr>
      <w:rPr>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D67043"/>
    <w:multiLevelType w:val="hybridMultilevel"/>
    <w:tmpl w:val="0D12E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89100BA"/>
    <w:multiLevelType w:val="hybridMultilevel"/>
    <w:tmpl w:val="FD1EF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271B5B"/>
    <w:multiLevelType w:val="hybridMultilevel"/>
    <w:tmpl w:val="F138B47C"/>
    <w:lvl w:ilvl="0" w:tplc="2DFC617A">
      <w:start w:val="4"/>
      <w:numFmt w:val="bullet"/>
      <w:lvlText w:val="-"/>
      <w:lvlJc w:val="left"/>
      <w:pPr>
        <w:ind w:left="360" w:hanging="360"/>
      </w:pPr>
      <w:rPr>
        <w:rFonts w:ascii="Verdana" w:eastAsia="Times New Roman" w:hAnsi="Verdana"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17B0BAC"/>
    <w:multiLevelType w:val="hybridMultilevel"/>
    <w:tmpl w:val="7B1C406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7C5A1A"/>
    <w:multiLevelType w:val="hybridMultilevel"/>
    <w:tmpl w:val="5338E880"/>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B554EE"/>
    <w:multiLevelType w:val="hybridMultilevel"/>
    <w:tmpl w:val="0CB28D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943765E"/>
    <w:multiLevelType w:val="hybridMultilevel"/>
    <w:tmpl w:val="6CACA3E0"/>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29D31C9"/>
    <w:multiLevelType w:val="hybridMultilevel"/>
    <w:tmpl w:val="1E365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2113DC"/>
    <w:multiLevelType w:val="hybridMultilevel"/>
    <w:tmpl w:val="AFEC8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E016AE"/>
    <w:multiLevelType w:val="multilevel"/>
    <w:tmpl w:val="A6D4A2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BBD5713"/>
    <w:multiLevelType w:val="hybridMultilevel"/>
    <w:tmpl w:val="847400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842D3E"/>
    <w:multiLevelType w:val="multilevel"/>
    <w:tmpl w:val="33CC6262"/>
    <w:lvl w:ilvl="0">
      <w:start w:val="1"/>
      <w:numFmt w:val="decimal"/>
      <w:lvlText w:val="%1."/>
      <w:lvlJc w:val="left"/>
      <w:pPr>
        <w:tabs>
          <w:tab w:val="num" w:pos="360"/>
        </w:tabs>
        <w:ind w:left="360" w:hanging="360"/>
      </w:pPr>
      <w:rPr>
        <w:rFonts w:cs="Times New Roman" w:hint="default"/>
      </w:rPr>
    </w:lvl>
    <w:lvl w:ilvl="1">
      <w:start w:val="1"/>
      <w:numFmt w:val="bullet"/>
      <w:lvlText w:val="o"/>
      <w:lvlJc w:val="left"/>
      <w:pPr>
        <w:ind w:left="720" w:hanging="360"/>
      </w:pPr>
      <w:rPr>
        <w:rFonts w:ascii="Courier New" w:hAnsi="Courier New"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4E8A544B"/>
    <w:multiLevelType w:val="hybridMultilevel"/>
    <w:tmpl w:val="4DD41F60"/>
    <w:lvl w:ilvl="0" w:tplc="6EA05578">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006384A"/>
    <w:multiLevelType w:val="hybridMultilevel"/>
    <w:tmpl w:val="7E980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E34B41"/>
    <w:multiLevelType w:val="hybridMultilevel"/>
    <w:tmpl w:val="A2680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7BF7505"/>
    <w:multiLevelType w:val="hybridMultilevel"/>
    <w:tmpl w:val="19E27498"/>
    <w:lvl w:ilvl="0" w:tplc="08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8DB0E5E"/>
    <w:multiLevelType w:val="hybridMultilevel"/>
    <w:tmpl w:val="CB9A8D14"/>
    <w:lvl w:ilvl="0" w:tplc="0809000F">
      <w:start w:val="1"/>
      <w:numFmt w:val="decimal"/>
      <w:lvlText w:val="%1."/>
      <w:lvlJc w:val="left"/>
      <w:pPr>
        <w:ind w:left="28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9AC758B"/>
    <w:multiLevelType w:val="hybridMultilevel"/>
    <w:tmpl w:val="3FBEE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A746AC6"/>
    <w:multiLevelType w:val="hybridMultilevel"/>
    <w:tmpl w:val="0122C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FA49D1"/>
    <w:multiLevelType w:val="hybridMultilevel"/>
    <w:tmpl w:val="55F02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C574E33"/>
    <w:multiLevelType w:val="hybridMultilevel"/>
    <w:tmpl w:val="5DF4C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F3A7172"/>
    <w:multiLevelType w:val="multilevel"/>
    <w:tmpl w:val="CF743364"/>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613B5CFD"/>
    <w:multiLevelType w:val="hybridMultilevel"/>
    <w:tmpl w:val="54522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25D678C"/>
    <w:multiLevelType w:val="hybridMultilevel"/>
    <w:tmpl w:val="60E6A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45D2103"/>
    <w:multiLevelType w:val="hybridMultilevel"/>
    <w:tmpl w:val="4668658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4AF5A11"/>
    <w:multiLevelType w:val="hybridMultilevel"/>
    <w:tmpl w:val="2306E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1207B"/>
    <w:multiLevelType w:val="hybridMultilevel"/>
    <w:tmpl w:val="9DD225C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7E17180"/>
    <w:multiLevelType w:val="hybridMultilevel"/>
    <w:tmpl w:val="3416A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F02F8B"/>
    <w:multiLevelType w:val="hybridMultilevel"/>
    <w:tmpl w:val="4C9A0D4A"/>
    <w:lvl w:ilvl="0" w:tplc="3B4C24A4">
      <w:start w:val="1"/>
      <w:numFmt w:val="bullet"/>
      <w:lvlText w:val=""/>
      <w:lvlJc w:val="left"/>
      <w:pPr>
        <w:tabs>
          <w:tab w:val="num" w:pos="720"/>
        </w:tabs>
        <w:ind w:left="720" w:hanging="360"/>
      </w:pPr>
      <w:rPr>
        <w:rFonts w:ascii="Wingdings" w:hAnsi="Wingdings" w:hint="default"/>
      </w:rPr>
    </w:lvl>
    <w:lvl w:ilvl="1" w:tplc="074C5426" w:tentative="1">
      <w:start w:val="1"/>
      <w:numFmt w:val="bullet"/>
      <w:lvlText w:val=""/>
      <w:lvlJc w:val="left"/>
      <w:pPr>
        <w:tabs>
          <w:tab w:val="num" w:pos="1440"/>
        </w:tabs>
        <w:ind w:left="1440" w:hanging="360"/>
      </w:pPr>
      <w:rPr>
        <w:rFonts w:ascii="Wingdings" w:hAnsi="Wingdings" w:hint="default"/>
      </w:rPr>
    </w:lvl>
    <w:lvl w:ilvl="2" w:tplc="9F32DE18" w:tentative="1">
      <w:start w:val="1"/>
      <w:numFmt w:val="bullet"/>
      <w:lvlText w:val=""/>
      <w:lvlJc w:val="left"/>
      <w:pPr>
        <w:tabs>
          <w:tab w:val="num" w:pos="2160"/>
        </w:tabs>
        <w:ind w:left="2160" w:hanging="360"/>
      </w:pPr>
      <w:rPr>
        <w:rFonts w:ascii="Wingdings" w:hAnsi="Wingdings" w:hint="default"/>
      </w:rPr>
    </w:lvl>
    <w:lvl w:ilvl="3" w:tplc="DF7AF76A" w:tentative="1">
      <w:start w:val="1"/>
      <w:numFmt w:val="bullet"/>
      <w:lvlText w:val=""/>
      <w:lvlJc w:val="left"/>
      <w:pPr>
        <w:tabs>
          <w:tab w:val="num" w:pos="2880"/>
        </w:tabs>
        <w:ind w:left="2880" w:hanging="360"/>
      </w:pPr>
      <w:rPr>
        <w:rFonts w:ascii="Wingdings" w:hAnsi="Wingdings" w:hint="default"/>
      </w:rPr>
    </w:lvl>
    <w:lvl w:ilvl="4" w:tplc="53C87DD8" w:tentative="1">
      <w:start w:val="1"/>
      <w:numFmt w:val="bullet"/>
      <w:lvlText w:val=""/>
      <w:lvlJc w:val="left"/>
      <w:pPr>
        <w:tabs>
          <w:tab w:val="num" w:pos="3600"/>
        </w:tabs>
        <w:ind w:left="3600" w:hanging="360"/>
      </w:pPr>
      <w:rPr>
        <w:rFonts w:ascii="Wingdings" w:hAnsi="Wingdings" w:hint="default"/>
      </w:rPr>
    </w:lvl>
    <w:lvl w:ilvl="5" w:tplc="4CC0F7B6" w:tentative="1">
      <w:start w:val="1"/>
      <w:numFmt w:val="bullet"/>
      <w:lvlText w:val=""/>
      <w:lvlJc w:val="left"/>
      <w:pPr>
        <w:tabs>
          <w:tab w:val="num" w:pos="4320"/>
        </w:tabs>
        <w:ind w:left="4320" w:hanging="360"/>
      </w:pPr>
      <w:rPr>
        <w:rFonts w:ascii="Wingdings" w:hAnsi="Wingdings" w:hint="default"/>
      </w:rPr>
    </w:lvl>
    <w:lvl w:ilvl="6" w:tplc="B36827C8" w:tentative="1">
      <w:start w:val="1"/>
      <w:numFmt w:val="bullet"/>
      <w:lvlText w:val=""/>
      <w:lvlJc w:val="left"/>
      <w:pPr>
        <w:tabs>
          <w:tab w:val="num" w:pos="5040"/>
        </w:tabs>
        <w:ind w:left="5040" w:hanging="360"/>
      </w:pPr>
      <w:rPr>
        <w:rFonts w:ascii="Wingdings" w:hAnsi="Wingdings" w:hint="default"/>
      </w:rPr>
    </w:lvl>
    <w:lvl w:ilvl="7" w:tplc="65C24298" w:tentative="1">
      <w:start w:val="1"/>
      <w:numFmt w:val="bullet"/>
      <w:lvlText w:val=""/>
      <w:lvlJc w:val="left"/>
      <w:pPr>
        <w:tabs>
          <w:tab w:val="num" w:pos="5760"/>
        </w:tabs>
        <w:ind w:left="5760" w:hanging="360"/>
      </w:pPr>
      <w:rPr>
        <w:rFonts w:ascii="Wingdings" w:hAnsi="Wingdings" w:hint="default"/>
      </w:rPr>
    </w:lvl>
    <w:lvl w:ilvl="8" w:tplc="1B1C5662" w:tentative="1">
      <w:start w:val="1"/>
      <w:numFmt w:val="bullet"/>
      <w:lvlText w:val=""/>
      <w:lvlJc w:val="left"/>
      <w:pPr>
        <w:tabs>
          <w:tab w:val="num" w:pos="6480"/>
        </w:tabs>
        <w:ind w:left="6480" w:hanging="360"/>
      </w:pPr>
      <w:rPr>
        <w:rFonts w:ascii="Wingdings" w:hAnsi="Wingdings" w:hint="default"/>
      </w:rPr>
    </w:lvl>
  </w:abstractNum>
  <w:abstractNum w:abstractNumId="39">
    <w:nsid w:val="6B28205C"/>
    <w:multiLevelType w:val="hybridMultilevel"/>
    <w:tmpl w:val="28F25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E3820BE"/>
    <w:multiLevelType w:val="hybridMultilevel"/>
    <w:tmpl w:val="A7A62D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1964773"/>
    <w:multiLevelType w:val="hybridMultilevel"/>
    <w:tmpl w:val="919448EA"/>
    <w:lvl w:ilvl="0" w:tplc="0409000F">
      <w:start w:val="1"/>
      <w:numFmt w:val="decimal"/>
      <w:lvlText w:val="%1."/>
      <w:lvlJc w:val="left"/>
      <w:pPr>
        <w:ind w:left="720" w:hanging="360"/>
      </w:pPr>
      <w:rPr>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1C84C34"/>
    <w:multiLevelType w:val="multilevel"/>
    <w:tmpl w:val="73D2A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572D5D"/>
    <w:multiLevelType w:val="hybridMultilevel"/>
    <w:tmpl w:val="29EA8036"/>
    <w:lvl w:ilvl="0" w:tplc="0D609C1A">
      <w:start w:val="1"/>
      <w:numFmt w:val="decimal"/>
      <w:lvlText w:val="%1."/>
      <w:lvlJc w:val="left"/>
      <w:pPr>
        <w:tabs>
          <w:tab w:val="num" w:pos="360"/>
        </w:tabs>
        <w:ind w:left="360" w:hanging="360"/>
      </w:pPr>
    </w:lvl>
    <w:lvl w:ilvl="1" w:tplc="03CE701E" w:tentative="1">
      <w:start w:val="1"/>
      <w:numFmt w:val="decimal"/>
      <w:lvlText w:val="%2."/>
      <w:lvlJc w:val="left"/>
      <w:pPr>
        <w:tabs>
          <w:tab w:val="num" w:pos="1080"/>
        </w:tabs>
        <w:ind w:left="1080" w:hanging="360"/>
      </w:pPr>
    </w:lvl>
    <w:lvl w:ilvl="2" w:tplc="899C8DE0" w:tentative="1">
      <w:start w:val="1"/>
      <w:numFmt w:val="decimal"/>
      <w:lvlText w:val="%3."/>
      <w:lvlJc w:val="left"/>
      <w:pPr>
        <w:tabs>
          <w:tab w:val="num" w:pos="1800"/>
        </w:tabs>
        <w:ind w:left="1800" w:hanging="360"/>
      </w:pPr>
    </w:lvl>
    <w:lvl w:ilvl="3" w:tplc="6518A95A" w:tentative="1">
      <w:start w:val="1"/>
      <w:numFmt w:val="decimal"/>
      <w:lvlText w:val="%4."/>
      <w:lvlJc w:val="left"/>
      <w:pPr>
        <w:tabs>
          <w:tab w:val="num" w:pos="2520"/>
        </w:tabs>
        <w:ind w:left="2520" w:hanging="360"/>
      </w:pPr>
    </w:lvl>
    <w:lvl w:ilvl="4" w:tplc="749CFE92" w:tentative="1">
      <w:start w:val="1"/>
      <w:numFmt w:val="decimal"/>
      <w:lvlText w:val="%5."/>
      <w:lvlJc w:val="left"/>
      <w:pPr>
        <w:tabs>
          <w:tab w:val="num" w:pos="3240"/>
        </w:tabs>
        <w:ind w:left="3240" w:hanging="360"/>
      </w:pPr>
    </w:lvl>
    <w:lvl w:ilvl="5" w:tplc="DAD234A4" w:tentative="1">
      <w:start w:val="1"/>
      <w:numFmt w:val="decimal"/>
      <w:lvlText w:val="%6."/>
      <w:lvlJc w:val="left"/>
      <w:pPr>
        <w:tabs>
          <w:tab w:val="num" w:pos="3960"/>
        </w:tabs>
        <w:ind w:left="3960" w:hanging="360"/>
      </w:pPr>
    </w:lvl>
    <w:lvl w:ilvl="6" w:tplc="E7B6C14A" w:tentative="1">
      <w:start w:val="1"/>
      <w:numFmt w:val="decimal"/>
      <w:lvlText w:val="%7."/>
      <w:lvlJc w:val="left"/>
      <w:pPr>
        <w:tabs>
          <w:tab w:val="num" w:pos="4680"/>
        </w:tabs>
        <w:ind w:left="4680" w:hanging="360"/>
      </w:pPr>
    </w:lvl>
    <w:lvl w:ilvl="7" w:tplc="D4E031CE" w:tentative="1">
      <w:start w:val="1"/>
      <w:numFmt w:val="decimal"/>
      <w:lvlText w:val="%8."/>
      <w:lvlJc w:val="left"/>
      <w:pPr>
        <w:tabs>
          <w:tab w:val="num" w:pos="5400"/>
        </w:tabs>
        <w:ind w:left="5400" w:hanging="360"/>
      </w:pPr>
    </w:lvl>
    <w:lvl w:ilvl="8" w:tplc="F4924002" w:tentative="1">
      <w:start w:val="1"/>
      <w:numFmt w:val="decimal"/>
      <w:lvlText w:val="%9."/>
      <w:lvlJc w:val="left"/>
      <w:pPr>
        <w:tabs>
          <w:tab w:val="num" w:pos="6120"/>
        </w:tabs>
        <w:ind w:left="6120" w:hanging="360"/>
      </w:pPr>
    </w:lvl>
  </w:abstractNum>
  <w:abstractNum w:abstractNumId="44">
    <w:nsid w:val="796D278A"/>
    <w:multiLevelType w:val="hybridMultilevel"/>
    <w:tmpl w:val="042A2722"/>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7A75258E"/>
    <w:multiLevelType w:val="hybridMultilevel"/>
    <w:tmpl w:val="11DEB2D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1"/>
  </w:num>
  <w:num w:numId="2">
    <w:abstractNumId w:val="39"/>
  </w:num>
  <w:num w:numId="3">
    <w:abstractNumId w:val="22"/>
  </w:num>
  <w:num w:numId="4">
    <w:abstractNumId w:val="45"/>
  </w:num>
  <w:num w:numId="5">
    <w:abstractNumId w:val="30"/>
  </w:num>
  <w:num w:numId="6">
    <w:abstractNumId w:val="29"/>
  </w:num>
  <w:num w:numId="7">
    <w:abstractNumId w:val="8"/>
  </w:num>
  <w:num w:numId="8">
    <w:abstractNumId w:val="24"/>
  </w:num>
  <w:num w:numId="9">
    <w:abstractNumId w:val="33"/>
  </w:num>
  <w:num w:numId="10">
    <w:abstractNumId w:val="18"/>
  </w:num>
  <w:num w:numId="11">
    <w:abstractNumId w:val="0"/>
  </w:num>
  <w:num w:numId="12">
    <w:abstractNumId w:val="37"/>
  </w:num>
  <w:num w:numId="13">
    <w:abstractNumId w:val="20"/>
  </w:num>
  <w:num w:numId="14">
    <w:abstractNumId w:val="2"/>
  </w:num>
  <w:num w:numId="15">
    <w:abstractNumId w:val="5"/>
  </w:num>
  <w:num w:numId="16">
    <w:abstractNumId w:val="17"/>
  </w:num>
  <w:num w:numId="17">
    <w:abstractNumId w:val="35"/>
  </w:num>
  <w:num w:numId="18">
    <w:abstractNumId w:val="3"/>
  </w:num>
  <w:num w:numId="19">
    <w:abstractNumId w:val="36"/>
  </w:num>
  <w:num w:numId="20">
    <w:abstractNumId w:val="19"/>
  </w:num>
  <w:num w:numId="21">
    <w:abstractNumId w:val="13"/>
  </w:num>
  <w:num w:numId="22">
    <w:abstractNumId w:val="14"/>
  </w:num>
  <w:num w:numId="23">
    <w:abstractNumId w:val="34"/>
  </w:num>
  <w:num w:numId="24">
    <w:abstractNumId w:val="15"/>
  </w:num>
  <w:num w:numId="25">
    <w:abstractNumId w:val="21"/>
  </w:num>
  <w:num w:numId="26">
    <w:abstractNumId w:val="32"/>
  </w:num>
  <w:num w:numId="27">
    <w:abstractNumId w:val="40"/>
  </w:num>
  <w:num w:numId="28">
    <w:abstractNumId w:val="11"/>
  </w:num>
  <w:num w:numId="29">
    <w:abstractNumId w:val="4"/>
  </w:num>
  <w:num w:numId="30">
    <w:abstractNumId w:val="10"/>
  </w:num>
  <w:num w:numId="31">
    <w:abstractNumId w:val="42"/>
  </w:num>
  <w:num w:numId="32">
    <w:abstractNumId w:val="7"/>
  </w:num>
  <w:num w:numId="33">
    <w:abstractNumId w:val="44"/>
  </w:num>
  <w:num w:numId="34">
    <w:abstractNumId w:val="16"/>
  </w:num>
  <w:num w:numId="35">
    <w:abstractNumId w:val="25"/>
  </w:num>
  <w:num w:numId="36">
    <w:abstractNumId w:val="27"/>
  </w:num>
  <w:num w:numId="37">
    <w:abstractNumId w:val="28"/>
  </w:num>
  <w:num w:numId="38">
    <w:abstractNumId w:val="12"/>
  </w:num>
  <w:num w:numId="39">
    <w:abstractNumId w:val="9"/>
  </w:num>
  <w:num w:numId="40">
    <w:abstractNumId w:val="41"/>
  </w:num>
  <w:num w:numId="41">
    <w:abstractNumId w:val="43"/>
  </w:num>
  <w:num w:numId="42">
    <w:abstractNumId w:val="26"/>
  </w:num>
  <w:num w:numId="43">
    <w:abstractNumId w:val="6"/>
  </w:num>
  <w:num w:numId="44">
    <w:abstractNumId w:val="1"/>
  </w:num>
  <w:num w:numId="45">
    <w:abstractNumId w:val="38"/>
  </w:num>
  <w:num w:numId="46">
    <w:abstractNumId w:val="2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ather Brown">
    <w15:presenceInfo w15:providerId="Windows Live" w15:userId="a17822f3047cdd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78D"/>
    <w:rsid w:val="000041DE"/>
    <w:rsid w:val="000051BB"/>
    <w:rsid w:val="00011B84"/>
    <w:rsid w:val="00015031"/>
    <w:rsid w:val="0001607E"/>
    <w:rsid w:val="00025EED"/>
    <w:rsid w:val="00026F56"/>
    <w:rsid w:val="00030825"/>
    <w:rsid w:val="00032652"/>
    <w:rsid w:val="00040582"/>
    <w:rsid w:val="00054968"/>
    <w:rsid w:val="00057DC0"/>
    <w:rsid w:val="0006398D"/>
    <w:rsid w:val="00064466"/>
    <w:rsid w:val="00066A8B"/>
    <w:rsid w:val="000715F1"/>
    <w:rsid w:val="00071A5F"/>
    <w:rsid w:val="00074014"/>
    <w:rsid w:val="000754DE"/>
    <w:rsid w:val="00076235"/>
    <w:rsid w:val="0007644A"/>
    <w:rsid w:val="000766C8"/>
    <w:rsid w:val="00076744"/>
    <w:rsid w:val="00080072"/>
    <w:rsid w:val="00083ABB"/>
    <w:rsid w:val="0008771A"/>
    <w:rsid w:val="0008773F"/>
    <w:rsid w:val="00095A9E"/>
    <w:rsid w:val="00096118"/>
    <w:rsid w:val="000A3CB6"/>
    <w:rsid w:val="000B05D7"/>
    <w:rsid w:val="000B091E"/>
    <w:rsid w:val="000B43EE"/>
    <w:rsid w:val="000C696E"/>
    <w:rsid w:val="000D0385"/>
    <w:rsid w:val="000D25F4"/>
    <w:rsid w:val="000D4204"/>
    <w:rsid w:val="000D55F0"/>
    <w:rsid w:val="000D74FD"/>
    <w:rsid w:val="000E177E"/>
    <w:rsid w:val="000F7E52"/>
    <w:rsid w:val="00100341"/>
    <w:rsid w:val="001004B5"/>
    <w:rsid w:val="00105A9D"/>
    <w:rsid w:val="00106ECB"/>
    <w:rsid w:val="00110671"/>
    <w:rsid w:val="00112720"/>
    <w:rsid w:val="001155C2"/>
    <w:rsid w:val="001214BF"/>
    <w:rsid w:val="00130430"/>
    <w:rsid w:val="0013611D"/>
    <w:rsid w:val="00140C4E"/>
    <w:rsid w:val="00143738"/>
    <w:rsid w:val="0014718E"/>
    <w:rsid w:val="00150325"/>
    <w:rsid w:val="001550B2"/>
    <w:rsid w:val="001604FF"/>
    <w:rsid w:val="00162DCF"/>
    <w:rsid w:val="001649F3"/>
    <w:rsid w:val="001662E6"/>
    <w:rsid w:val="00170699"/>
    <w:rsid w:val="00170B94"/>
    <w:rsid w:val="00171C48"/>
    <w:rsid w:val="00181516"/>
    <w:rsid w:val="00182A99"/>
    <w:rsid w:val="001844B4"/>
    <w:rsid w:val="0018658C"/>
    <w:rsid w:val="00197A2E"/>
    <w:rsid w:val="001A02A4"/>
    <w:rsid w:val="001A4408"/>
    <w:rsid w:val="001A523A"/>
    <w:rsid w:val="001A7E31"/>
    <w:rsid w:val="001B322E"/>
    <w:rsid w:val="001C0043"/>
    <w:rsid w:val="001C66E9"/>
    <w:rsid w:val="001D016B"/>
    <w:rsid w:val="001D157D"/>
    <w:rsid w:val="001D2FA0"/>
    <w:rsid w:val="001D406C"/>
    <w:rsid w:val="001D5435"/>
    <w:rsid w:val="001E04C2"/>
    <w:rsid w:val="001F2A66"/>
    <w:rsid w:val="001F5C6D"/>
    <w:rsid w:val="00200135"/>
    <w:rsid w:val="00205EA1"/>
    <w:rsid w:val="002078F3"/>
    <w:rsid w:val="00212E42"/>
    <w:rsid w:val="00214197"/>
    <w:rsid w:val="002158A8"/>
    <w:rsid w:val="00215B9A"/>
    <w:rsid w:val="00235873"/>
    <w:rsid w:val="0024118E"/>
    <w:rsid w:val="0024495D"/>
    <w:rsid w:val="00246FB3"/>
    <w:rsid w:val="0025629C"/>
    <w:rsid w:val="00260D2C"/>
    <w:rsid w:val="00261BF6"/>
    <w:rsid w:val="0026343F"/>
    <w:rsid w:val="00266716"/>
    <w:rsid w:val="002770B1"/>
    <w:rsid w:val="00282B28"/>
    <w:rsid w:val="00286D2A"/>
    <w:rsid w:val="00286EFE"/>
    <w:rsid w:val="00291D39"/>
    <w:rsid w:val="00294452"/>
    <w:rsid w:val="002A1E8D"/>
    <w:rsid w:val="002A3755"/>
    <w:rsid w:val="002A4964"/>
    <w:rsid w:val="002A4F02"/>
    <w:rsid w:val="002A7235"/>
    <w:rsid w:val="002B168F"/>
    <w:rsid w:val="002B54F6"/>
    <w:rsid w:val="002B5823"/>
    <w:rsid w:val="002C0CEC"/>
    <w:rsid w:val="002C18DE"/>
    <w:rsid w:val="002D018A"/>
    <w:rsid w:val="002D163B"/>
    <w:rsid w:val="002D1B27"/>
    <w:rsid w:val="002D60EB"/>
    <w:rsid w:val="002D6C6A"/>
    <w:rsid w:val="002E031D"/>
    <w:rsid w:val="002E2A8F"/>
    <w:rsid w:val="002E5474"/>
    <w:rsid w:val="002E75DD"/>
    <w:rsid w:val="002E7806"/>
    <w:rsid w:val="002F098C"/>
    <w:rsid w:val="002F1480"/>
    <w:rsid w:val="002F7F27"/>
    <w:rsid w:val="00304185"/>
    <w:rsid w:val="00305B76"/>
    <w:rsid w:val="00322A2C"/>
    <w:rsid w:val="00332E83"/>
    <w:rsid w:val="0034699D"/>
    <w:rsid w:val="003477D2"/>
    <w:rsid w:val="00351F60"/>
    <w:rsid w:val="003553B4"/>
    <w:rsid w:val="00355EF7"/>
    <w:rsid w:val="003603B0"/>
    <w:rsid w:val="00361C18"/>
    <w:rsid w:val="003624FC"/>
    <w:rsid w:val="00363487"/>
    <w:rsid w:val="0036373C"/>
    <w:rsid w:val="003747AF"/>
    <w:rsid w:val="0038005B"/>
    <w:rsid w:val="00382AAB"/>
    <w:rsid w:val="003854BD"/>
    <w:rsid w:val="003859AC"/>
    <w:rsid w:val="00390F68"/>
    <w:rsid w:val="00393239"/>
    <w:rsid w:val="003A073D"/>
    <w:rsid w:val="003A1751"/>
    <w:rsid w:val="003A510E"/>
    <w:rsid w:val="003B0643"/>
    <w:rsid w:val="003B407A"/>
    <w:rsid w:val="003B7849"/>
    <w:rsid w:val="003C0B71"/>
    <w:rsid w:val="003C18D3"/>
    <w:rsid w:val="003C19CE"/>
    <w:rsid w:val="003C383B"/>
    <w:rsid w:val="003C3C3C"/>
    <w:rsid w:val="003C76BF"/>
    <w:rsid w:val="003D0C27"/>
    <w:rsid w:val="003D3C97"/>
    <w:rsid w:val="003E3D6E"/>
    <w:rsid w:val="003E47E9"/>
    <w:rsid w:val="003E7172"/>
    <w:rsid w:val="003F29A3"/>
    <w:rsid w:val="003F426B"/>
    <w:rsid w:val="003F5EC3"/>
    <w:rsid w:val="00401D8C"/>
    <w:rsid w:val="00405652"/>
    <w:rsid w:val="0040678D"/>
    <w:rsid w:val="00410493"/>
    <w:rsid w:val="0041431E"/>
    <w:rsid w:val="004160C9"/>
    <w:rsid w:val="004330D2"/>
    <w:rsid w:val="00435912"/>
    <w:rsid w:val="00447071"/>
    <w:rsid w:val="00460827"/>
    <w:rsid w:val="00462D09"/>
    <w:rsid w:val="00466037"/>
    <w:rsid w:val="00466F4D"/>
    <w:rsid w:val="004771FB"/>
    <w:rsid w:val="004777A6"/>
    <w:rsid w:val="00485041"/>
    <w:rsid w:val="00492F66"/>
    <w:rsid w:val="00495038"/>
    <w:rsid w:val="00496C79"/>
    <w:rsid w:val="004A557C"/>
    <w:rsid w:val="004A6C9B"/>
    <w:rsid w:val="004C17D8"/>
    <w:rsid w:val="004D61D0"/>
    <w:rsid w:val="004E0EDE"/>
    <w:rsid w:val="004F34BF"/>
    <w:rsid w:val="004F3EDF"/>
    <w:rsid w:val="004F4AA2"/>
    <w:rsid w:val="004F579B"/>
    <w:rsid w:val="004F5BDD"/>
    <w:rsid w:val="00505212"/>
    <w:rsid w:val="0050767C"/>
    <w:rsid w:val="00514D4F"/>
    <w:rsid w:val="00523A0C"/>
    <w:rsid w:val="00524333"/>
    <w:rsid w:val="0053661E"/>
    <w:rsid w:val="00536FBB"/>
    <w:rsid w:val="005430FB"/>
    <w:rsid w:val="00543BD5"/>
    <w:rsid w:val="00553DDD"/>
    <w:rsid w:val="00554A61"/>
    <w:rsid w:val="00561FC2"/>
    <w:rsid w:val="0056686E"/>
    <w:rsid w:val="00567B9E"/>
    <w:rsid w:val="005751B8"/>
    <w:rsid w:val="0057598F"/>
    <w:rsid w:val="00575C72"/>
    <w:rsid w:val="00575FCE"/>
    <w:rsid w:val="00576FAF"/>
    <w:rsid w:val="0058079D"/>
    <w:rsid w:val="00590012"/>
    <w:rsid w:val="00590027"/>
    <w:rsid w:val="005922EE"/>
    <w:rsid w:val="005968B2"/>
    <w:rsid w:val="00596F48"/>
    <w:rsid w:val="00597A14"/>
    <w:rsid w:val="005A0793"/>
    <w:rsid w:val="005A3311"/>
    <w:rsid w:val="005A36D3"/>
    <w:rsid w:val="005A4ADD"/>
    <w:rsid w:val="005B0595"/>
    <w:rsid w:val="005B7130"/>
    <w:rsid w:val="005C08CF"/>
    <w:rsid w:val="005D1ED9"/>
    <w:rsid w:val="005D424E"/>
    <w:rsid w:val="005D4456"/>
    <w:rsid w:val="005D64C0"/>
    <w:rsid w:val="005D6722"/>
    <w:rsid w:val="005E1BA8"/>
    <w:rsid w:val="005E28E2"/>
    <w:rsid w:val="005E2F9E"/>
    <w:rsid w:val="005E3528"/>
    <w:rsid w:val="005E6405"/>
    <w:rsid w:val="005E6CA6"/>
    <w:rsid w:val="005F152E"/>
    <w:rsid w:val="005F33A2"/>
    <w:rsid w:val="005F4F24"/>
    <w:rsid w:val="005F7E94"/>
    <w:rsid w:val="00601E8E"/>
    <w:rsid w:val="00605EC7"/>
    <w:rsid w:val="00611FA2"/>
    <w:rsid w:val="00612C30"/>
    <w:rsid w:val="00614E62"/>
    <w:rsid w:val="006157AF"/>
    <w:rsid w:val="006235BA"/>
    <w:rsid w:val="006273D1"/>
    <w:rsid w:val="00627892"/>
    <w:rsid w:val="00630615"/>
    <w:rsid w:val="006339DE"/>
    <w:rsid w:val="006374D4"/>
    <w:rsid w:val="00642E66"/>
    <w:rsid w:val="00644829"/>
    <w:rsid w:val="00644ADF"/>
    <w:rsid w:val="006463A7"/>
    <w:rsid w:val="00647F41"/>
    <w:rsid w:val="00666326"/>
    <w:rsid w:val="00670FE2"/>
    <w:rsid w:val="00676471"/>
    <w:rsid w:val="006822FB"/>
    <w:rsid w:val="006842B2"/>
    <w:rsid w:val="006875C8"/>
    <w:rsid w:val="00687A76"/>
    <w:rsid w:val="00690F55"/>
    <w:rsid w:val="00690FA4"/>
    <w:rsid w:val="006A07C8"/>
    <w:rsid w:val="006A0CB6"/>
    <w:rsid w:val="006B10C0"/>
    <w:rsid w:val="006C076B"/>
    <w:rsid w:val="006C4E1E"/>
    <w:rsid w:val="006C55A0"/>
    <w:rsid w:val="006C68EF"/>
    <w:rsid w:val="006C75BD"/>
    <w:rsid w:val="006D31DE"/>
    <w:rsid w:val="006D4B75"/>
    <w:rsid w:val="006D58B9"/>
    <w:rsid w:val="006E2A60"/>
    <w:rsid w:val="006F1DBE"/>
    <w:rsid w:val="006F3BA9"/>
    <w:rsid w:val="006F4972"/>
    <w:rsid w:val="006F5813"/>
    <w:rsid w:val="006F5B0E"/>
    <w:rsid w:val="006F6AEA"/>
    <w:rsid w:val="006F7AA5"/>
    <w:rsid w:val="00700A11"/>
    <w:rsid w:val="00701E61"/>
    <w:rsid w:val="007035A7"/>
    <w:rsid w:val="00710242"/>
    <w:rsid w:val="00712DC8"/>
    <w:rsid w:val="0071595A"/>
    <w:rsid w:val="007168BE"/>
    <w:rsid w:val="007268D9"/>
    <w:rsid w:val="007277EC"/>
    <w:rsid w:val="007311AB"/>
    <w:rsid w:val="00742E84"/>
    <w:rsid w:val="00742FF3"/>
    <w:rsid w:val="00755A69"/>
    <w:rsid w:val="007622FA"/>
    <w:rsid w:val="00766BE6"/>
    <w:rsid w:val="0077006B"/>
    <w:rsid w:val="0077076C"/>
    <w:rsid w:val="00772201"/>
    <w:rsid w:val="00773025"/>
    <w:rsid w:val="00777241"/>
    <w:rsid w:val="0078067B"/>
    <w:rsid w:val="00780C09"/>
    <w:rsid w:val="00782680"/>
    <w:rsid w:val="00783635"/>
    <w:rsid w:val="00787388"/>
    <w:rsid w:val="0079134D"/>
    <w:rsid w:val="00791E04"/>
    <w:rsid w:val="007A58D9"/>
    <w:rsid w:val="007A6599"/>
    <w:rsid w:val="007A7CC2"/>
    <w:rsid w:val="007B023C"/>
    <w:rsid w:val="007B0ECC"/>
    <w:rsid w:val="007B2214"/>
    <w:rsid w:val="007B59F0"/>
    <w:rsid w:val="007C0A4F"/>
    <w:rsid w:val="007D426F"/>
    <w:rsid w:val="007E39D2"/>
    <w:rsid w:val="007F44BF"/>
    <w:rsid w:val="00801666"/>
    <w:rsid w:val="00802057"/>
    <w:rsid w:val="00813498"/>
    <w:rsid w:val="00817CA2"/>
    <w:rsid w:val="00822CD6"/>
    <w:rsid w:val="00825697"/>
    <w:rsid w:val="00825E1F"/>
    <w:rsid w:val="008260D4"/>
    <w:rsid w:val="00831564"/>
    <w:rsid w:val="00833702"/>
    <w:rsid w:val="008373D6"/>
    <w:rsid w:val="008400E9"/>
    <w:rsid w:val="00840DE1"/>
    <w:rsid w:val="00843EB6"/>
    <w:rsid w:val="008473E6"/>
    <w:rsid w:val="00853D6E"/>
    <w:rsid w:val="008574F7"/>
    <w:rsid w:val="00866EB2"/>
    <w:rsid w:val="0086707E"/>
    <w:rsid w:val="00867FBD"/>
    <w:rsid w:val="0087759B"/>
    <w:rsid w:val="0088119B"/>
    <w:rsid w:val="00883548"/>
    <w:rsid w:val="008853A4"/>
    <w:rsid w:val="00887189"/>
    <w:rsid w:val="008A5FFC"/>
    <w:rsid w:val="008B23C7"/>
    <w:rsid w:val="008B3CBA"/>
    <w:rsid w:val="008B4CFD"/>
    <w:rsid w:val="008B53C1"/>
    <w:rsid w:val="008B7CE2"/>
    <w:rsid w:val="008C21C3"/>
    <w:rsid w:val="008C46CC"/>
    <w:rsid w:val="008C5EDE"/>
    <w:rsid w:val="008D31E0"/>
    <w:rsid w:val="008D54FC"/>
    <w:rsid w:val="008D6C05"/>
    <w:rsid w:val="008D7F8A"/>
    <w:rsid w:val="008E146F"/>
    <w:rsid w:val="008F373E"/>
    <w:rsid w:val="008F60A4"/>
    <w:rsid w:val="00901DBD"/>
    <w:rsid w:val="009145D4"/>
    <w:rsid w:val="009149D7"/>
    <w:rsid w:val="009223BB"/>
    <w:rsid w:val="0092443D"/>
    <w:rsid w:val="00930553"/>
    <w:rsid w:val="0093657A"/>
    <w:rsid w:val="00937DF0"/>
    <w:rsid w:val="0094178E"/>
    <w:rsid w:val="00941AD2"/>
    <w:rsid w:val="00950F58"/>
    <w:rsid w:val="00953D26"/>
    <w:rsid w:val="0095653F"/>
    <w:rsid w:val="0097409D"/>
    <w:rsid w:val="009742F3"/>
    <w:rsid w:val="009756D1"/>
    <w:rsid w:val="00983EE8"/>
    <w:rsid w:val="009958A8"/>
    <w:rsid w:val="009A02C0"/>
    <w:rsid w:val="009A2B13"/>
    <w:rsid w:val="009A399C"/>
    <w:rsid w:val="009B0EAB"/>
    <w:rsid w:val="009B1771"/>
    <w:rsid w:val="009B5F08"/>
    <w:rsid w:val="009D1700"/>
    <w:rsid w:val="009D347A"/>
    <w:rsid w:val="009D4182"/>
    <w:rsid w:val="009D66B3"/>
    <w:rsid w:val="009E0017"/>
    <w:rsid w:val="009E361D"/>
    <w:rsid w:val="009E44C2"/>
    <w:rsid w:val="009F3267"/>
    <w:rsid w:val="009F5558"/>
    <w:rsid w:val="00A061EB"/>
    <w:rsid w:val="00A10484"/>
    <w:rsid w:val="00A12720"/>
    <w:rsid w:val="00A13FC5"/>
    <w:rsid w:val="00A158D1"/>
    <w:rsid w:val="00A16CF3"/>
    <w:rsid w:val="00A25133"/>
    <w:rsid w:val="00A31E43"/>
    <w:rsid w:val="00A33A67"/>
    <w:rsid w:val="00A35BDD"/>
    <w:rsid w:val="00A3744A"/>
    <w:rsid w:val="00A43B06"/>
    <w:rsid w:val="00A46C3F"/>
    <w:rsid w:val="00A472B1"/>
    <w:rsid w:val="00A50550"/>
    <w:rsid w:val="00A50C12"/>
    <w:rsid w:val="00A52C60"/>
    <w:rsid w:val="00A5683A"/>
    <w:rsid w:val="00A6744A"/>
    <w:rsid w:val="00A712C8"/>
    <w:rsid w:val="00A71EC4"/>
    <w:rsid w:val="00A75EA7"/>
    <w:rsid w:val="00A8497D"/>
    <w:rsid w:val="00A85BCD"/>
    <w:rsid w:val="00A91DAA"/>
    <w:rsid w:val="00A93D90"/>
    <w:rsid w:val="00A962DA"/>
    <w:rsid w:val="00AC078D"/>
    <w:rsid w:val="00AC1F89"/>
    <w:rsid w:val="00AC2A34"/>
    <w:rsid w:val="00AC7469"/>
    <w:rsid w:val="00AC780F"/>
    <w:rsid w:val="00AD453A"/>
    <w:rsid w:val="00AD62AF"/>
    <w:rsid w:val="00AE2CBC"/>
    <w:rsid w:val="00AE2DD6"/>
    <w:rsid w:val="00AF1999"/>
    <w:rsid w:val="00AF3F7F"/>
    <w:rsid w:val="00AF60D0"/>
    <w:rsid w:val="00AF6FA9"/>
    <w:rsid w:val="00B000CB"/>
    <w:rsid w:val="00B01F00"/>
    <w:rsid w:val="00B02249"/>
    <w:rsid w:val="00B05446"/>
    <w:rsid w:val="00B06807"/>
    <w:rsid w:val="00B06DAB"/>
    <w:rsid w:val="00B15F4E"/>
    <w:rsid w:val="00B1773E"/>
    <w:rsid w:val="00B235FB"/>
    <w:rsid w:val="00B23A35"/>
    <w:rsid w:val="00B25998"/>
    <w:rsid w:val="00B25AF6"/>
    <w:rsid w:val="00B27C6C"/>
    <w:rsid w:val="00B30653"/>
    <w:rsid w:val="00B306FC"/>
    <w:rsid w:val="00B37D3B"/>
    <w:rsid w:val="00B419E2"/>
    <w:rsid w:val="00B441EC"/>
    <w:rsid w:val="00B45CDC"/>
    <w:rsid w:val="00B47A9F"/>
    <w:rsid w:val="00B56DED"/>
    <w:rsid w:val="00B574C2"/>
    <w:rsid w:val="00B57EA0"/>
    <w:rsid w:val="00B61C1D"/>
    <w:rsid w:val="00B67EC9"/>
    <w:rsid w:val="00B71869"/>
    <w:rsid w:val="00B71A4F"/>
    <w:rsid w:val="00B77B86"/>
    <w:rsid w:val="00B8040A"/>
    <w:rsid w:val="00B817D2"/>
    <w:rsid w:val="00B81F63"/>
    <w:rsid w:val="00B833A7"/>
    <w:rsid w:val="00B91694"/>
    <w:rsid w:val="00B941BC"/>
    <w:rsid w:val="00B94FF6"/>
    <w:rsid w:val="00BA19F2"/>
    <w:rsid w:val="00BA3A5B"/>
    <w:rsid w:val="00BA3EE1"/>
    <w:rsid w:val="00BA4BAB"/>
    <w:rsid w:val="00BA7183"/>
    <w:rsid w:val="00BB021A"/>
    <w:rsid w:val="00BB69AE"/>
    <w:rsid w:val="00BC26C8"/>
    <w:rsid w:val="00BC3EC6"/>
    <w:rsid w:val="00BC40C4"/>
    <w:rsid w:val="00BC53CC"/>
    <w:rsid w:val="00BD20C4"/>
    <w:rsid w:val="00BD71D8"/>
    <w:rsid w:val="00BD7A38"/>
    <w:rsid w:val="00BE0C76"/>
    <w:rsid w:val="00BE0D20"/>
    <w:rsid w:val="00BE2374"/>
    <w:rsid w:val="00BE62D9"/>
    <w:rsid w:val="00BF2D44"/>
    <w:rsid w:val="00BF2F5B"/>
    <w:rsid w:val="00BF3AAA"/>
    <w:rsid w:val="00BF3D38"/>
    <w:rsid w:val="00C0497B"/>
    <w:rsid w:val="00C0627A"/>
    <w:rsid w:val="00C10385"/>
    <w:rsid w:val="00C1680C"/>
    <w:rsid w:val="00C23570"/>
    <w:rsid w:val="00C23F3C"/>
    <w:rsid w:val="00C25552"/>
    <w:rsid w:val="00C25B2C"/>
    <w:rsid w:val="00C30D60"/>
    <w:rsid w:val="00C33B65"/>
    <w:rsid w:val="00C35C23"/>
    <w:rsid w:val="00C402E3"/>
    <w:rsid w:val="00C45D9D"/>
    <w:rsid w:val="00C47FDE"/>
    <w:rsid w:val="00C61197"/>
    <w:rsid w:val="00C6294A"/>
    <w:rsid w:val="00C63B8B"/>
    <w:rsid w:val="00C72120"/>
    <w:rsid w:val="00C74E25"/>
    <w:rsid w:val="00C83428"/>
    <w:rsid w:val="00C902D1"/>
    <w:rsid w:val="00C94A60"/>
    <w:rsid w:val="00C9512C"/>
    <w:rsid w:val="00C9550B"/>
    <w:rsid w:val="00C95A45"/>
    <w:rsid w:val="00CA224B"/>
    <w:rsid w:val="00CA2F46"/>
    <w:rsid w:val="00CA5D04"/>
    <w:rsid w:val="00CA7B5F"/>
    <w:rsid w:val="00CB372D"/>
    <w:rsid w:val="00CB6C25"/>
    <w:rsid w:val="00CC165F"/>
    <w:rsid w:val="00CC1B24"/>
    <w:rsid w:val="00CC68E8"/>
    <w:rsid w:val="00CD122F"/>
    <w:rsid w:val="00CD278D"/>
    <w:rsid w:val="00CD332E"/>
    <w:rsid w:val="00CE56C6"/>
    <w:rsid w:val="00CE74B8"/>
    <w:rsid w:val="00CF15A9"/>
    <w:rsid w:val="00CF24A4"/>
    <w:rsid w:val="00D00121"/>
    <w:rsid w:val="00D02B04"/>
    <w:rsid w:val="00D05168"/>
    <w:rsid w:val="00D052C5"/>
    <w:rsid w:val="00D068BB"/>
    <w:rsid w:val="00D127E6"/>
    <w:rsid w:val="00D23728"/>
    <w:rsid w:val="00D24C87"/>
    <w:rsid w:val="00D32EDA"/>
    <w:rsid w:val="00D343D2"/>
    <w:rsid w:val="00D34A28"/>
    <w:rsid w:val="00D41E30"/>
    <w:rsid w:val="00D56C2A"/>
    <w:rsid w:val="00D57CBC"/>
    <w:rsid w:val="00D64187"/>
    <w:rsid w:val="00D654E1"/>
    <w:rsid w:val="00D656C5"/>
    <w:rsid w:val="00D66158"/>
    <w:rsid w:val="00D6710D"/>
    <w:rsid w:val="00D70D06"/>
    <w:rsid w:val="00D7447C"/>
    <w:rsid w:val="00D7635F"/>
    <w:rsid w:val="00D82598"/>
    <w:rsid w:val="00D82F19"/>
    <w:rsid w:val="00D90B47"/>
    <w:rsid w:val="00D91C44"/>
    <w:rsid w:val="00D93A5B"/>
    <w:rsid w:val="00D94BA1"/>
    <w:rsid w:val="00D968EB"/>
    <w:rsid w:val="00DA0144"/>
    <w:rsid w:val="00DB00FD"/>
    <w:rsid w:val="00DB0A7D"/>
    <w:rsid w:val="00DB0ED1"/>
    <w:rsid w:val="00DB18CA"/>
    <w:rsid w:val="00DB1A44"/>
    <w:rsid w:val="00DB5B85"/>
    <w:rsid w:val="00DC0A69"/>
    <w:rsid w:val="00DC38E3"/>
    <w:rsid w:val="00DC7EDF"/>
    <w:rsid w:val="00DD3324"/>
    <w:rsid w:val="00DE1BE4"/>
    <w:rsid w:val="00DE1FBC"/>
    <w:rsid w:val="00DE4F3E"/>
    <w:rsid w:val="00DE6351"/>
    <w:rsid w:val="00DE7A2D"/>
    <w:rsid w:val="00DF0A75"/>
    <w:rsid w:val="00DF325D"/>
    <w:rsid w:val="00E01210"/>
    <w:rsid w:val="00E01A95"/>
    <w:rsid w:val="00E066AA"/>
    <w:rsid w:val="00E07488"/>
    <w:rsid w:val="00E07D08"/>
    <w:rsid w:val="00E117F8"/>
    <w:rsid w:val="00E150C4"/>
    <w:rsid w:val="00E152BA"/>
    <w:rsid w:val="00E2572F"/>
    <w:rsid w:val="00E2683E"/>
    <w:rsid w:val="00E26CB6"/>
    <w:rsid w:val="00E27549"/>
    <w:rsid w:val="00E32A44"/>
    <w:rsid w:val="00E346CC"/>
    <w:rsid w:val="00E45AB1"/>
    <w:rsid w:val="00E500D3"/>
    <w:rsid w:val="00E512B4"/>
    <w:rsid w:val="00E52500"/>
    <w:rsid w:val="00E55D3A"/>
    <w:rsid w:val="00E56756"/>
    <w:rsid w:val="00E57B9F"/>
    <w:rsid w:val="00E6380E"/>
    <w:rsid w:val="00E66E7C"/>
    <w:rsid w:val="00E74065"/>
    <w:rsid w:val="00E76FED"/>
    <w:rsid w:val="00E800E8"/>
    <w:rsid w:val="00E81154"/>
    <w:rsid w:val="00E837F7"/>
    <w:rsid w:val="00E83B34"/>
    <w:rsid w:val="00E93273"/>
    <w:rsid w:val="00E93C99"/>
    <w:rsid w:val="00E96178"/>
    <w:rsid w:val="00EA0DD2"/>
    <w:rsid w:val="00EA1AC0"/>
    <w:rsid w:val="00EA22C4"/>
    <w:rsid w:val="00EA3897"/>
    <w:rsid w:val="00EA482D"/>
    <w:rsid w:val="00EA6835"/>
    <w:rsid w:val="00EA79EB"/>
    <w:rsid w:val="00EB7267"/>
    <w:rsid w:val="00EC33F7"/>
    <w:rsid w:val="00EC4195"/>
    <w:rsid w:val="00EC651F"/>
    <w:rsid w:val="00EE37C8"/>
    <w:rsid w:val="00EE4405"/>
    <w:rsid w:val="00EE54BF"/>
    <w:rsid w:val="00EE7327"/>
    <w:rsid w:val="00EE7F88"/>
    <w:rsid w:val="00EF01F3"/>
    <w:rsid w:val="00EF1E82"/>
    <w:rsid w:val="00EF3548"/>
    <w:rsid w:val="00EF400C"/>
    <w:rsid w:val="00EF6638"/>
    <w:rsid w:val="00F01537"/>
    <w:rsid w:val="00F05FF6"/>
    <w:rsid w:val="00F11A8C"/>
    <w:rsid w:val="00F14689"/>
    <w:rsid w:val="00F15247"/>
    <w:rsid w:val="00F2395F"/>
    <w:rsid w:val="00F268E5"/>
    <w:rsid w:val="00F31879"/>
    <w:rsid w:val="00F356FF"/>
    <w:rsid w:val="00F40646"/>
    <w:rsid w:val="00F431F0"/>
    <w:rsid w:val="00F5026B"/>
    <w:rsid w:val="00F557F5"/>
    <w:rsid w:val="00F564DF"/>
    <w:rsid w:val="00F6275F"/>
    <w:rsid w:val="00F635D0"/>
    <w:rsid w:val="00F63E89"/>
    <w:rsid w:val="00F67870"/>
    <w:rsid w:val="00F70485"/>
    <w:rsid w:val="00F70B34"/>
    <w:rsid w:val="00F74106"/>
    <w:rsid w:val="00F80E82"/>
    <w:rsid w:val="00F828A2"/>
    <w:rsid w:val="00F84C7A"/>
    <w:rsid w:val="00F86443"/>
    <w:rsid w:val="00F8650B"/>
    <w:rsid w:val="00F91194"/>
    <w:rsid w:val="00F9627E"/>
    <w:rsid w:val="00FA2250"/>
    <w:rsid w:val="00FA5AAD"/>
    <w:rsid w:val="00FA774F"/>
    <w:rsid w:val="00FB415F"/>
    <w:rsid w:val="00FC0BFA"/>
    <w:rsid w:val="00FC263B"/>
    <w:rsid w:val="00FC34F6"/>
    <w:rsid w:val="00FC472E"/>
    <w:rsid w:val="00FC6DE5"/>
    <w:rsid w:val="00FD5893"/>
    <w:rsid w:val="00FE6AD7"/>
    <w:rsid w:val="00FE7D19"/>
    <w:rsid w:val="00FF294B"/>
    <w:rsid w:val="00FF4DBC"/>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DE5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68EB"/>
    <w:pPr>
      <w:spacing w:after="0" w:line="240" w:lineRule="auto"/>
    </w:pPr>
    <w:rPr>
      <w:rFonts w:ascii="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3D3C9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D968E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8EB"/>
    <w:pPr>
      <w:tabs>
        <w:tab w:val="center" w:pos="4513"/>
        <w:tab w:val="right" w:pos="9026"/>
      </w:tabs>
    </w:pPr>
  </w:style>
  <w:style w:type="character" w:customStyle="1" w:styleId="HeaderChar">
    <w:name w:val="Header Char"/>
    <w:basedOn w:val="DefaultParagraphFont"/>
    <w:link w:val="Header"/>
    <w:uiPriority w:val="99"/>
    <w:rsid w:val="00EA22C4"/>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D968EB"/>
    <w:pPr>
      <w:tabs>
        <w:tab w:val="center" w:pos="4513"/>
        <w:tab w:val="right" w:pos="9026"/>
      </w:tabs>
    </w:pPr>
  </w:style>
  <w:style w:type="character" w:customStyle="1" w:styleId="FooterChar">
    <w:name w:val="Footer Char"/>
    <w:basedOn w:val="DefaultParagraphFont"/>
    <w:link w:val="Footer"/>
    <w:uiPriority w:val="99"/>
    <w:rsid w:val="00EA22C4"/>
    <w:rPr>
      <w:rFonts w:ascii="Times New Roman" w:hAnsi="Times New Roman" w:cs="Times New Roman"/>
      <w:sz w:val="24"/>
      <w:szCs w:val="24"/>
      <w:lang w:val="en-GB" w:eastAsia="en-GB"/>
    </w:rPr>
  </w:style>
  <w:style w:type="paragraph" w:styleId="ListParagraph">
    <w:name w:val="List Paragraph"/>
    <w:basedOn w:val="Normal"/>
    <w:link w:val="ListParagraphChar"/>
    <w:uiPriority w:val="34"/>
    <w:qFormat/>
    <w:rsid w:val="002F098C"/>
    <w:pPr>
      <w:ind w:left="720"/>
      <w:contextualSpacing/>
    </w:pPr>
  </w:style>
  <w:style w:type="table" w:styleId="TableGrid">
    <w:name w:val="Table Grid"/>
    <w:basedOn w:val="TableNormal"/>
    <w:uiPriority w:val="59"/>
    <w:rsid w:val="00246FB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68EB"/>
    <w:rPr>
      <w:sz w:val="18"/>
      <w:szCs w:val="18"/>
    </w:rPr>
  </w:style>
  <w:style w:type="character" w:customStyle="1" w:styleId="BalloonTextChar">
    <w:name w:val="Balloon Text Char"/>
    <w:basedOn w:val="DefaultParagraphFont"/>
    <w:link w:val="BalloonText"/>
    <w:uiPriority w:val="99"/>
    <w:semiHidden/>
    <w:rsid w:val="00B8040A"/>
    <w:rPr>
      <w:rFonts w:ascii="Times New Roman" w:hAnsi="Times New Roman" w:cs="Times New Roman"/>
      <w:sz w:val="18"/>
      <w:szCs w:val="18"/>
      <w:lang w:val="en-GB" w:eastAsia="en-GB"/>
    </w:rPr>
  </w:style>
  <w:style w:type="character" w:styleId="CommentReference">
    <w:name w:val="annotation reference"/>
    <w:basedOn w:val="DefaultParagraphFont"/>
    <w:unhideWhenUsed/>
    <w:rsid w:val="00B8040A"/>
    <w:rPr>
      <w:sz w:val="18"/>
      <w:szCs w:val="18"/>
    </w:rPr>
  </w:style>
  <w:style w:type="paragraph" w:styleId="CommentText">
    <w:name w:val="annotation text"/>
    <w:basedOn w:val="Normal"/>
    <w:link w:val="CommentTextChar"/>
    <w:uiPriority w:val="99"/>
    <w:semiHidden/>
    <w:unhideWhenUsed/>
    <w:rsid w:val="00D968EB"/>
  </w:style>
  <w:style w:type="character" w:customStyle="1" w:styleId="CommentTextChar">
    <w:name w:val="Comment Text Char"/>
    <w:basedOn w:val="DefaultParagraphFont"/>
    <w:link w:val="CommentText"/>
    <w:uiPriority w:val="99"/>
    <w:semiHidden/>
    <w:rsid w:val="00B8040A"/>
    <w:rPr>
      <w:rFonts w:ascii="Times New Roman" w:hAnsi="Times New Roman" w:cs="Times New Roman"/>
      <w:sz w:val="24"/>
      <w:szCs w:val="24"/>
      <w:lang w:val="en-GB" w:eastAsia="en-GB"/>
    </w:rPr>
  </w:style>
  <w:style w:type="paragraph" w:styleId="CommentSubject">
    <w:name w:val="annotation subject"/>
    <w:basedOn w:val="CommentText"/>
    <w:next w:val="CommentText"/>
    <w:link w:val="CommentSubjectChar"/>
    <w:uiPriority w:val="99"/>
    <w:semiHidden/>
    <w:unhideWhenUsed/>
    <w:rsid w:val="00B8040A"/>
    <w:rPr>
      <w:b/>
      <w:bCs/>
      <w:sz w:val="20"/>
      <w:szCs w:val="20"/>
    </w:rPr>
  </w:style>
  <w:style w:type="character" w:customStyle="1" w:styleId="CommentSubjectChar">
    <w:name w:val="Comment Subject Char"/>
    <w:basedOn w:val="CommentTextChar"/>
    <w:link w:val="CommentSubject"/>
    <w:uiPriority w:val="99"/>
    <w:semiHidden/>
    <w:rsid w:val="00B8040A"/>
    <w:rPr>
      <w:rFonts w:ascii="Times New Roman" w:hAnsi="Times New Roman" w:cs="Times New Roman"/>
      <w:b/>
      <w:bCs/>
      <w:sz w:val="20"/>
      <w:szCs w:val="20"/>
      <w:lang w:val="en-GB" w:eastAsia="en-GB"/>
    </w:rPr>
  </w:style>
  <w:style w:type="character" w:customStyle="1" w:styleId="ListParagraphChar">
    <w:name w:val="List Paragraph Char"/>
    <w:basedOn w:val="DefaultParagraphFont"/>
    <w:link w:val="ListParagraph"/>
    <w:uiPriority w:val="34"/>
    <w:locked/>
    <w:rsid w:val="00E55D3A"/>
  </w:style>
  <w:style w:type="character" w:styleId="IntenseEmphasis">
    <w:name w:val="Intense Emphasis"/>
    <w:basedOn w:val="DefaultParagraphFont"/>
    <w:uiPriority w:val="21"/>
    <w:qFormat/>
    <w:rsid w:val="00B817D2"/>
    <w:rPr>
      <w:i/>
      <w:iCs/>
      <w:color w:val="5B9BD5" w:themeColor="accent1"/>
    </w:rPr>
  </w:style>
  <w:style w:type="paragraph" w:customStyle="1" w:styleId="Style1">
    <w:name w:val="Style1"/>
    <w:basedOn w:val="Heading3"/>
    <w:qFormat/>
    <w:rsid w:val="00B817D2"/>
    <w:rPr>
      <w:i/>
      <w:color w:val="FFC000"/>
    </w:rPr>
  </w:style>
  <w:style w:type="character" w:customStyle="1" w:styleId="Heading3Char">
    <w:name w:val="Heading 3 Char"/>
    <w:basedOn w:val="DefaultParagraphFont"/>
    <w:link w:val="Heading3"/>
    <w:uiPriority w:val="9"/>
    <w:semiHidden/>
    <w:rsid w:val="00B817D2"/>
    <w:rPr>
      <w:rFonts w:asciiTheme="majorHAnsi" w:eastAsiaTheme="majorEastAsia" w:hAnsiTheme="majorHAnsi" w:cstheme="majorBidi"/>
      <w:color w:val="1F4D78" w:themeColor="accent1" w:themeShade="7F"/>
      <w:sz w:val="24"/>
      <w:szCs w:val="24"/>
      <w:lang w:val="en-GB" w:eastAsia="en-GB"/>
    </w:rPr>
  </w:style>
  <w:style w:type="paragraph" w:styleId="FootnoteText">
    <w:name w:val="footnote text"/>
    <w:aliases w:val="Footnote Text Char Char Char,LM Footnote,LM Note de bas de page,Note de bas de page LM,LM footnote,Footnote Text LM,single space"/>
    <w:basedOn w:val="Normal"/>
    <w:link w:val="FootnoteTextChar"/>
    <w:uiPriority w:val="99"/>
    <w:unhideWhenUsed/>
    <w:rsid w:val="00D968EB"/>
  </w:style>
  <w:style w:type="character" w:customStyle="1" w:styleId="FootnoteTextChar">
    <w:name w:val="Footnote Text Char"/>
    <w:aliases w:val="Footnote Text Char Char Char Char,LM Footnote Char,LM Note de bas de page Char,Note de bas de page LM Char,LM footnote Char,Footnote Text LM Char,single space Char"/>
    <w:basedOn w:val="DefaultParagraphFont"/>
    <w:link w:val="FootnoteText"/>
    <w:uiPriority w:val="99"/>
    <w:rsid w:val="00162DCF"/>
    <w:rPr>
      <w:rFonts w:ascii="Times New Roman" w:hAnsi="Times New Roman" w:cs="Times New Roman"/>
      <w:sz w:val="24"/>
      <w:szCs w:val="24"/>
      <w:lang w:val="en-GB" w:eastAsia="en-GB"/>
    </w:rPr>
  </w:style>
  <w:style w:type="character" w:styleId="FootnoteReference">
    <w:name w:val="footnote reference"/>
    <w:aliases w:val="ftref"/>
    <w:basedOn w:val="DefaultParagraphFont"/>
    <w:uiPriority w:val="99"/>
    <w:unhideWhenUsed/>
    <w:rsid w:val="00162DCF"/>
    <w:rPr>
      <w:vertAlign w:val="superscript"/>
    </w:rPr>
  </w:style>
  <w:style w:type="character" w:customStyle="1" w:styleId="tgc">
    <w:name w:val="_tgc"/>
    <w:basedOn w:val="DefaultParagraphFont"/>
    <w:rsid w:val="008853A4"/>
  </w:style>
  <w:style w:type="paragraph" w:customStyle="1" w:styleId="no-bleed">
    <w:name w:val="no-bleed"/>
    <w:basedOn w:val="Normal"/>
    <w:rsid w:val="00813498"/>
    <w:pPr>
      <w:spacing w:before="100" w:beforeAutospacing="1" w:after="100" w:afterAutospacing="1"/>
    </w:pPr>
  </w:style>
  <w:style w:type="character" w:styleId="Strong">
    <w:name w:val="Strong"/>
    <w:basedOn w:val="DefaultParagraphFont"/>
    <w:uiPriority w:val="22"/>
    <w:qFormat/>
    <w:rsid w:val="00813498"/>
    <w:rPr>
      <w:b/>
      <w:bCs/>
    </w:rPr>
  </w:style>
  <w:style w:type="paragraph" w:styleId="Revision">
    <w:name w:val="Revision"/>
    <w:hidden/>
    <w:uiPriority w:val="99"/>
    <w:semiHidden/>
    <w:rsid w:val="009D66B3"/>
    <w:pPr>
      <w:spacing w:after="0" w:line="240" w:lineRule="auto"/>
    </w:pPr>
    <w:rPr>
      <w:rFonts w:ascii="Times New Roman" w:hAnsi="Times New Roman" w:cs="Times New Roman"/>
      <w:sz w:val="24"/>
      <w:szCs w:val="24"/>
      <w:lang w:val="en-GB" w:eastAsia="en-GB"/>
    </w:rPr>
  </w:style>
  <w:style w:type="paragraph" w:styleId="NormalWeb">
    <w:name w:val="Normal (Web)"/>
    <w:basedOn w:val="Normal"/>
    <w:uiPriority w:val="99"/>
    <w:unhideWhenUsed/>
    <w:rsid w:val="00A061EB"/>
    <w:pPr>
      <w:spacing w:before="100" w:beforeAutospacing="1" w:after="100" w:afterAutospacing="1"/>
    </w:pPr>
    <w:rPr>
      <w:rFonts w:ascii="Times" w:eastAsiaTheme="minorEastAsia" w:hAnsi="Times"/>
      <w:sz w:val="20"/>
      <w:szCs w:val="20"/>
      <w:lang w:val="en-US" w:eastAsia="en-US"/>
    </w:rPr>
  </w:style>
  <w:style w:type="character" w:customStyle="1" w:styleId="Heading1Char">
    <w:name w:val="Heading 1 Char"/>
    <w:basedOn w:val="DefaultParagraphFont"/>
    <w:link w:val="Heading1"/>
    <w:uiPriority w:val="9"/>
    <w:rsid w:val="003D3C97"/>
    <w:rPr>
      <w:rFonts w:asciiTheme="majorHAnsi" w:eastAsiaTheme="majorEastAsia" w:hAnsiTheme="majorHAnsi" w:cstheme="majorBidi"/>
      <w:color w:val="2E74B5" w:themeColor="accent1" w:themeShade="BF"/>
      <w:sz w:val="32"/>
      <w:szCs w:val="32"/>
      <w:lang w:val="en-GB" w:eastAsia="en-GB"/>
    </w:rPr>
  </w:style>
  <w:style w:type="paragraph" w:styleId="BodyText">
    <w:name w:val="Body Text"/>
    <w:basedOn w:val="Normal"/>
    <w:link w:val="BodyTextChar"/>
    <w:uiPriority w:val="99"/>
    <w:unhideWhenUsed/>
    <w:rsid w:val="00AC078D"/>
    <w:pPr>
      <w:spacing w:after="120" w:line="312" w:lineRule="auto"/>
    </w:pPr>
    <w:rPr>
      <w:rFonts w:ascii="Verdana" w:eastAsia="Times New Roman" w:hAnsi="Verdana"/>
      <w:sz w:val="20"/>
    </w:rPr>
  </w:style>
  <w:style w:type="character" w:customStyle="1" w:styleId="BodyTextChar">
    <w:name w:val="Body Text Char"/>
    <w:basedOn w:val="DefaultParagraphFont"/>
    <w:link w:val="BodyText"/>
    <w:uiPriority w:val="99"/>
    <w:rsid w:val="00AC078D"/>
    <w:rPr>
      <w:rFonts w:ascii="Verdana" w:eastAsia="Times New Roman" w:hAnsi="Verdana" w:cs="Times New Roman"/>
      <w:sz w:val="20"/>
      <w:szCs w:val="24"/>
      <w:lang w:val="en-GB" w:eastAsia="en-GB"/>
    </w:rPr>
  </w:style>
  <w:style w:type="table" w:styleId="GridTable1Light-Accent2">
    <w:name w:val="Grid Table 1 Light Accent 2"/>
    <w:basedOn w:val="TableNormal"/>
    <w:uiPriority w:val="46"/>
    <w:rsid w:val="00030825"/>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030825"/>
    <w:pPr>
      <w:spacing w:after="0" w:line="240" w:lineRule="auto"/>
    </w:p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235316">
      <w:bodyDiv w:val="1"/>
      <w:marLeft w:val="0"/>
      <w:marRight w:val="0"/>
      <w:marTop w:val="0"/>
      <w:marBottom w:val="0"/>
      <w:divBdr>
        <w:top w:val="none" w:sz="0" w:space="0" w:color="auto"/>
        <w:left w:val="none" w:sz="0" w:space="0" w:color="auto"/>
        <w:bottom w:val="none" w:sz="0" w:space="0" w:color="auto"/>
        <w:right w:val="none" w:sz="0" w:space="0" w:color="auto"/>
      </w:divBdr>
    </w:div>
    <w:div w:id="18763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diagramQuickStyle" Target="diagrams/quickStyle1.xml"/><Relationship Id="rId8" Type="http://schemas.openxmlformats.org/officeDocument/2006/relationships/endnotes" Target="endnotes.xml"/><Relationship Id="rId26" Type="http://schemas.openxmlformats.org/officeDocument/2006/relationships/customXml" Target="../customXml/item5.xml"/><Relationship Id="rId21"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comments" Target="comments.xml"/><Relationship Id="rId17" Type="http://schemas.openxmlformats.org/officeDocument/2006/relationships/diagramLayout" Target="diagrams/layout1.xml"/><Relationship Id="rId7" Type="http://schemas.openxmlformats.org/officeDocument/2006/relationships/footnotes" Target="footnotes.xml"/><Relationship Id="rId25" Type="http://schemas.openxmlformats.org/officeDocument/2006/relationships/customXml" Target="../customXml/item4.xml"/><Relationship Id="rId20" Type="http://schemas.microsoft.com/office/2007/relationships/diagramDrawing" Target="diagrams/drawing1.xml"/><Relationship Id="rId16" Type="http://schemas.openxmlformats.org/officeDocument/2006/relationships/diagramData" Target="diagrams/data1.xml"/><Relationship Id="rId2" Type="http://schemas.openxmlformats.org/officeDocument/2006/relationships/customXml" Target="../customXml/item2.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customXml" Target="../customXml/item3.xml"/><Relationship Id="rId23" Type="http://schemas.openxmlformats.org/officeDocument/2006/relationships/theme" Target="theme/theme1.xml"/><Relationship Id="rId15"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2.jpeg"/><Relationship Id="rId19" Type="http://schemas.openxmlformats.org/officeDocument/2006/relationships/diagramColors" Target="diagrams/colors1.xml"/><Relationship Id="rId9" Type="http://schemas.openxmlformats.org/officeDocument/2006/relationships/image" Target="media/image1.jpeg"/><Relationship Id="rId22" Type="http://schemas.microsoft.com/office/2011/relationships/people" Target="people.xml"/><Relationship Id="rId14" Type="http://schemas.openxmlformats.org/officeDocument/2006/relationships/image" Target="media/image3.png"/><Relationship Id="rId4"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207582-174A-E74F-8AE5-D9678E23D210}" type="doc">
      <dgm:prSet loTypeId="urn:microsoft.com/office/officeart/2005/8/layout/venn1" loCatId="" qsTypeId="urn:microsoft.com/office/officeart/2005/8/quickstyle/simple4" qsCatId="simple" csTypeId="urn:microsoft.com/office/officeart/2005/8/colors/accent1_2" csCatId="accent1" phldr="1"/>
      <dgm:spPr/>
    </dgm:pt>
    <dgm:pt modelId="{F8CDEB8D-63A6-284F-82F5-B289D9D9A9B8}">
      <dgm:prSet phldrT="[Text]" custT="1"/>
      <dgm:spPr/>
      <dgm:t>
        <a:bodyPr/>
        <a:lstStyle/>
        <a:p>
          <a:pPr algn="ctr"/>
          <a:r>
            <a:rPr lang="en-GB" sz="1200"/>
            <a:t>Agency</a:t>
          </a:r>
        </a:p>
        <a:p>
          <a:pPr algn="l"/>
          <a:r>
            <a:rPr lang="en-GB" sz="900"/>
            <a:t>• Skills and knowledge</a:t>
          </a:r>
        </a:p>
        <a:p>
          <a:pPr algn="l"/>
          <a:r>
            <a:rPr lang="en-GB" sz="900"/>
            <a:t>• Self-esteem</a:t>
          </a:r>
        </a:p>
        <a:p>
          <a:pPr algn="l"/>
          <a:r>
            <a:rPr lang="en-GB" sz="900"/>
            <a:t>• Personal aspirations</a:t>
          </a:r>
        </a:p>
      </dgm:t>
    </dgm:pt>
    <dgm:pt modelId="{233E93AD-2FD9-2F45-A52E-B01C0D2CFF72}" type="parTrans" cxnId="{4845DDE8-415B-C94E-AE65-F6D68C202AE7}">
      <dgm:prSet/>
      <dgm:spPr/>
      <dgm:t>
        <a:bodyPr/>
        <a:lstStyle/>
        <a:p>
          <a:endParaRPr lang="en-GB"/>
        </a:p>
      </dgm:t>
    </dgm:pt>
    <dgm:pt modelId="{BAD92741-691C-7446-A539-B46FCC527405}" type="sibTrans" cxnId="{4845DDE8-415B-C94E-AE65-F6D68C202AE7}">
      <dgm:prSet/>
      <dgm:spPr/>
      <dgm:t>
        <a:bodyPr/>
        <a:lstStyle/>
        <a:p>
          <a:endParaRPr lang="en-GB"/>
        </a:p>
      </dgm:t>
    </dgm:pt>
    <dgm:pt modelId="{01DB0F79-A612-1548-BB94-029D5374F949}">
      <dgm:prSet phldrT="[Text]" custT="1"/>
      <dgm:spPr/>
      <dgm:t>
        <a:bodyPr/>
        <a:lstStyle/>
        <a:p>
          <a:r>
            <a:rPr lang="en-GB" sz="1400"/>
            <a:t>Relations</a:t>
          </a:r>
        </a:p>
        <a:p>
          <a:r>
            <a:rPr lang="en-GB" sz="900"/>
            <a:t>Power dynamics within households, with intimate partners and support from others</a:t>
          </a:r>
        </a:p>
      </dgm:t>
    </dgm:pt>
    <dgm:pt modelId="{5CC198EE-F063-4049-BD54-8FB49E7A6832}" type="parTrans" cxnId="{8BDAF1A6-1474-5041-8973-4A1D237B5DF9}">
      <dgm:prSet/>
      <dgm:spPr/>
      <dgm:t>
        <a:bodyPr/>
        <a:lstStyle/>
        <a:p>
          <a:endParaRPr lang="en-GB"/>
        </a:p>
      </dgm:t>
    </dgm:pt>
    <dgm:pt modelId="{88A7BC53-60DF-8B4F-B181-CE0162D1B716}" type="sibTrans" cxnId="{8BDAF1A6-1474-5041-8973-4A1D237B5DF9}">
      <dgm:prSet/>
      <dgm:spPr/>
      <dgm:t>
        <a:bodyPr/>
        <a:lstStyle/>
        <a:p>
          <a:endParaRPr lang="en-GB"/>
        </a:p>
      </dgm:t>
    </dgm:pt>
    <dgm:pt modelId="{E9C06D75-0D43-864C-B01C-03D83F7DCADA}">
      <dgm:prSet phldrT="[Text]" custT="1"/>
      <dgm:spPr/>
      <dgm:t>
        <a:bodyPr/>
        <a:lstStyle/>
        <a:p>
          <a:pPr algn="l"/>
          <a:r>
            <a:rPr lang="en-GB" sz="1400"/>
            <a:t>Structures</a:t>
          </a:r>
        </a:p>
        <a:p>
          <a:r>
            <a:rPr lang="en-GB" sz="1200"/>
            <a:t>• </a:t>
          </a:r>
          <a:r>
            <a:rPr lang="en-GB" sz="900"/>
            <a:t>Laws</a:t>
          </a:r>
        </a:p>
        <a:p>
          <a:r>
            <a:rPr lang="en-GB" sz="900"/>
            <a:t>• Policies</a:t>
          </a:r>
        </a:p>
        <a:p>
          <a:r>
            <a:rPr lang="en-GB" sz="900"/>
            <a:t>• Norms</a:t>
          </a:r>
        </a:p>
        <a:p>
          <a:r>
            <a:rPr lang="en-GB" sz="900"/>
            <a:t>• Institutional practices</a:t>
          </a:r>
        </a:p>
      </dgm:t>
    </dgm:pt>
    <dgm:pt modelId="{E58E376F-A9E7-BB4F-ADB0-E471463198C9}" type="sibTrans" cxnId="{F3D1712E-A2D7-FC43-8253-C7D0396D5BB2}">
      <dgm:prSet/>
      <dgm:spPr/>
      <dgm:t>
        <a:bodyPr/>
        <a:lstStyle/>
        <a:p>
          <a:endParaRPr lang="en-GB"/>
        </a:p>
      </dgm:t>
    </dgm:pt>
    <dgm:pt modelId="{4F40A2AC-1BA9-7C42-BD7C-798003E43007}" type="parTrans" cxnId="{F3D1712E-A2D7-FC43-8253-C7D0396D5BB2}">
      <dgm:prSet/>
      <dgm:spPr/>
      <dgm:t>
        <a:bodyPr/>
        <a:lstStyle/>
        <a:p>
          <a:endParaRPr lang="en-GB"/>
        </a:p>
      </dgm:t>
    </dgm:pt>
    <dgm:pt modelId="{23A138E9-687E-AB4F-8670-B7EC187027A4}" type="pres">
      <dgm:prSet presAssocID="{2B207582-174A-E74F-8AE5-D9678E23D210}" presName="compositeShape" presStyleCnt="0">
        <dgm:presLayoutVars>
          <dgm:chMax val="7"/>
          <dgm:dir/>
          <dgm:resizeHandles val="exact"/>
        </dgm:presLayoutVars>
      </dgm:prSet>
      <dgm:spPr/>
    </dgm:pt>
    <dgm:pt modelId="{D19ECFCA-FF86-6343-A8BD-441A67232B93}" type="pres">
      <dgm:prSet presAssocID="{F8CDEB8D-63A6-284F-82F5-B289D9D9A9B8}" presName="circ1" presStyleLbl="vennNode1" presStyleIdx="0" presStyleCnt="3"/>
      <dgm:spPr/>
      <dgm:t>
        <a:bodyPr/>
        <a:lstStyle/>
        <a:p>
          <a:endParaRPr lang="en-GB"/>
        </a:p>
      </dgm:t>
    </dgm:pt>
    <dgm:pt modelId="{8CE26B88-A639-674B-B590-E15F17EC14F4}" type="pres">
      <dgm:prSet presAssocID="{F8CDEB8D-63A6-284F-82F5-B289D9D9A9B8}" presName="circ1Tx" presStyleLbl="revTx" presStyleIdx="0" presStyleCnt="0">
        <dgm:presLayoutVars>
          <dgm:chMax val="0"/>
          <dgm:chPref val="0"/>
          <dgm:bulletEnabled val="1"/>
        </dgm:presLayoutVars>
      </dgm:prSet>
      <dgm:spPr/>
      <dgm:t>
        <a:bodyPr/>
        <a:lstStyle/>
        <a:p>
          <a:endParaRPr lang="en-GB"/>
        </a:p>
      </dgm:t>
    </dgm:pt>
    <dgm:pt modelId="{EC4E1174-23F2-374E-A649-72EAF6836C6F}" type="pres">
      <dgm:prSet presAssocID="{E9C06D75-0D43-864C-B01C-03D83F7DCADA}" presName="circ2" presStyleLbl="vennNode1" presStyleIdx="1" presStyleCnt="3" custLinFactNeighborX="1992" custLinFactNeighborY="2552"/>
      <dgm:spPr/>
      <dgm:t>
        <a:bodyPr/>
        <a:lstStyle/>
        <a:p>
          <a:endParaRPr lang="en-GB"/>
        </a:p>
      </dgm:t>
    </dgm:pt>
    <dgm:pt modelId="{8D6FDD84-05C9-6647-82AA-94AA1F90FA12}" type="pres">
      <dgm:prSet presAssocID="{E9C06D75-0D43-864C-B01C-03D83F7DCADA}" presName="circ2Tx" presStyleLbl="revTx" presStyleIdx="0" presStyleCnt="0">
        <dgm:presLayoutVars>
          <dgm:chMax val="0"/>
          <dgm:chPref val="0"/>
          <dgm:bulletEnabled val="1"/>
        </dgm:presLayoutVars>
      </dgm:prSet>
      <dgm:spPr/>
      <dgm:t>
        <a:bodyPr/>
        <a:lstStyle/>
        <a:p>
          <a:endParaRPr lang="en-GB"/>
        </a:p>
      </dgm:t>
    </dgm:pt>
    <dgm:pt modelId="{16932502-FCE9-8D42-B96B-EE4AEE76E958}" type="pres">
      <dgm:prSet presAssocID="{01DB0F79-A612-1548-BB94-029D5374F949}" presName="circ3" presStyleLbl="vennNode1" presStyleIdx="2" presStyleCnt="3"/>
      <dgm:spPr/>
      <dgm:t>
        <a:bodyPr/>
        <a:lstStyle/>
        <a:p>
          <a:endParaRPr lang="en-GB"/>
        </a:p>
      </dgm:t>
    </dgm:pt>
    <dgm:pt modelId="{1A773E92-B67B-6348-B48B-43F94914F380}" type="pres">
      <dgm:prSet presAssocID="{01DB0F79-A612-1548-BB94-029D5374F949}" presName="circ3Tx" presStyleLbl="revTx" presStyleIdx="0" presStyleCnt="0">
        <dgm:presLayoutVars>
          <dgm:chMax val="0"/>
          <dgm:chPref val="0"/>
          <dgm:bulletEnabled val="1"/>
        </dgm:presLayoutVars>
      </dgm:prSet>
      <dgm:spPr/>
      <dgm:t>
        <a:bodyPr/>
        <a:lstStyle/>
        <a:p>
          <a:endParaRPr lang="en-GB"/>
        </a:p>
      </dgm:t>
    </dgm:pt>
  </dgm:ptLst>
  <dgm:cxnLst>
    <dgm:cxn modelId="{4845DDE8-415B-C94E-AE65-F6D68C202AE7}" srcId="{2B207582-174A-E74F-8AE5-D9678E23D210}" destId="{F8CDEB8D-63A6-284F-82F5-B289D9D9A9B8}" srcOrd="0" destOrd="0" parTransId="{233E93AD-2FD9-2F45-A52E-B01C0D2CFF72}" sibTransId="{BAD92741-691C-7446-A539-B46FCC527405}"/>
    <dgm:cxn modelId="{F7AC9936-B54C-B24B-BA9C-BC8A468B4616}" type="presOf" srcId="{E9C06D75-0D43-864C-B01C-03D83F7DCADA}" destId="{EC4E1174-23F2-374E-A649-72EAF6836C6F}" srcOrd="0" destOrd="0" presId="urn:microsoft.com/office/officeart/2005/8/layout/venn1"/>
    <dgm:cxn modelId="{90F1372D-E9FA-504A-A9CB-CCC54304C49C}" type="presOf" srcId="{2B207582-174A-E74F-8AE5-D9678E23D210}" destId="{23A138E9-687E-AB4F-8670-B7EC187027A4}" srcOrd="0" destOrd="0" presId="urn:microsoft.com/office/officeart/2005/8/layout/venn1"/>
    <dgm:cxn modelId="{F74F3436-A7A5-DB42-AC84-76A8AD593A77}" type="presOf" srcId="{F8CDEB8D-63A6-284F-82F5-B289D9D9A9B8}" destId="{D19ECFCA-FF86-6343-A8BD-441A67232B93}" srcOrd="0" destOrd="0" presId="urn:microsoft.com/office/officeart/2005/8/layout/venn1"/>
    <dgm:cxn modelId="{5465D934-8901-C745-80AD-2FBE6AFA7E1D}" type="presOf" srcId="{01DB0F79-A612-1548-BB94-029D5374F949}" destId="{16932502-FCE9-8D42-B96B-EE4AEE76E958}" srcOrd="0" destOrd="0" presId="urn:microsoft.com/office/officeart/2005/8/layout/venn1"/>
    <dgm:cxn modelId="{4EAFFCF4-0DAF-5546-B63B-BB2A3711A26B}" type="presOf" srcId="{E9C06D75-0D43-864C-B01C-03D83F7DCADA}" destId="{8D6FDD84-05C9-6647-82AA-94AA1F90FA12}" srcOrd="1" destOrd="0" presId="urn:microsoft.com/office/officeart/2005/8/layout/venn1"/>
    <dgm:cxn modelId="{1045DD23-4063-A940-937D-AD8BC2B1A26E}" type="presOf" srcId="{01DB0F79-A612-1548-BB94-029D5374F949}" destId="{1A773E92-B67B-6348-B48B-43F94914F380}" srcOrd="1" destOrd="0" presId="urn:microsoft.com/office/officeart/2005/8/layout/venn1"/>
    <dgm:cxn modelId="{652DBD36-E3DD-1648-B60B-C7B60ABB61B6}" type="presOf" srcId="{F8CDEB8D-63A6-284F-82F5-B289D9D9A9B8}" destId="{8CE26B88-A639-674B-B590-E15F17EC14F4}" srcOrd="1" destOrd="0" presId="urn:microsoft.com/office/officeart/2005/8/layout/venn1"/>
    <dgm:cxn modelId="{F3D1712E-A2D7-FC43-8253-C7D0396D5BB2}" srcId="{2B207582-174A-E74F-8AE5-D9678E23D210}" destId="{E9C06D75-0D43-864C-B01C-03D83F7DCADA}" srcOrd="1" destOrd="0" parTransId="{4F40A2AC-1BA9-7C42-BD7C-798003E43007}" sibTransId="{E58E376F-A9E7-BB4F-ADB0-E471463198C9}"/>
    <dgm:cxn modelId="{8BDAF1A6-1474-5041-8973-4A1D237B5DF9}" srcId="{2B207582-174A-E74F-8AE5-D9678E23D210}" destId="{01DB0F79-A612-1548-BB94-029D5374F949}" srcOrd="2" destOrd="0" parTransId="{5CC198EE-F063-4049-BD54-8FB49E7A6832}" sibTransId="{88A7BC53-60DF-8B4F-B181-CE0162D1B716}"/>
    <dgm:cxn modelId="{FAC51B56-7F74-504E-B66B-9B8AB307F3D0}" type="presParOf" srcId="{23A138E9-687E-AB4F-8670-B7EC187027A4}" destId="{D19ECFCA-FF86-6343-A8BD-441A67232B93}" srcOrd="0" destOrd="0" presId="urn:microsoft.com/office/officeart/2005/8/layout/venn1"/>
    <dgm:cxn modelId="{74FBC25F-9C1B-3B49-BDE3-8819FF28B130}" type="presParOf" srcId="{23A138E9-687E-AB4F-8670-B7EC187027A4}" destId="{8CE26B88-A639-674B-B590-E15F17EC14F4}" srcOrd="1" destOrd="0" presId="urn:microsoft.com/office/officeart/2005/8/layout/venn1"/>
    <dgm:cxn modelId="{782E8564-D2AA-6A4D-B672-9BE5E7B30467}" type="presParOf" srcId="{23A138E9-687E-AB4F-8670-B7EC187027A4}" destId="{EC4E1174-23F2-374E-A649-72EAF6836C6F}" srcOrd="2" destOrd="0" presId="urn:microsoft.com/office/officeart/2005/8/layout/venn1"/>
    <dgm:cxn modelId="{B0E76043-388C-C049-AA73-A88E2248B65D}" type="presParOf" srcId="{23A138E9-687E-AB4F-8670-B7EC187027A4}" destId="{8D6FDD84-05C9-6647-82AA-94AA1F90FA12}" srcOrd="3" destOrd="0" presId="urn:microsoft.com/office/officeart/2005/8/layout/venn1"/>
    <dgm:cxn modelId="{4FB9A1FB-D196-CA4F-A138-D192022BCB77}" type="presParOf" srcId="{23A138E9-687E-AB4F-8670-B7EC187027A4}" destId="{16932502-FCE9-8D42-B96B-EE4AEE76E958}" srcOrd="4" destOrd="0" presId="urn:microsoft.com/office/officeart/2005/8/layout/venn1"/>
    <dgm:cxn modelId="{447971B6-BA49-2E49-B1AF-E2C141DDE6AB}" type="presParOf" srcId="{23A138E9-687E-AB4F-8670-B7EC187027A4}" destId="{1A773E92-B67B-6348-B48B-43F94914F380}" srcOrd="5" destOrd="0" presId="urn:microsoft.com/office/officeart/2005/8/layout/venn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9ECFCA-FF86-6343-A8BD-441A67232B93}">
      <dsp:nvSpPr>
        <dsp:cNvPr id="0" name=""/>
        <dsp:cNvSpPr/>
      </dsp:nvSpPr>
      <dsp:spPr>
        <a:xfrm>
          <a:off x="1803164" y="66286"/>
          <a:ext cx="1371435" cy="1371435"/>
        </a:xfrm>
        <a:prstGeom prst="ellipse">
          <a:avLst/>
        </a:prstGeom>
        <a:gradFill rotWithShape="0">
          <a:gsLst>
            <a:gs pos="0">
              <a:schemeClr val="accent1">
                <a:alpha val="50000"/>
                <a:hueOff val="0"/>
                <a:satOff val="0"/>
                <a:lumOff val="0"/>
                <a:alphaOff val="0"/>
                <a:satMod val="103000"/>
                <a:lumMod val="102000"/>
                <a:tint val="94000"/>
              </a:schemeClr>
            </a:gs>
            <a:gs pos="50000">
              <a:schemeClr val="accent1">
                <a:alpha val="50000"/>
                <a:hueOff val="0"/>
                <a:satOff val="0"/>
                <a:lumOff val="0"/>
                <a:alphaOff val="0"/>
                <a:satMod val="110000"/>
                <a:lumMod val="100000"/>
                <a:shade val="100000"/>
              </a:schemeClr>
            </a:gs>
            <a:gs pos="100000">
              <a:schemeClr val="accent1">
                <a:alpha val="5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GB" sz="1200" kern="1200"/>
            <a:t>Agency</a:t>
          </a:r>
        </a:p>
        <a:p>
          <a:pPr lvl="0" algn="l" defTabSz="533400">
            <a:lnSpc>
              <a:spcPct val="90000"/>
            </a:lnSpc>
            <a:spcBef>
              <a:spcPct val="0"/>
            </a:spcBef>
            <a:spcAft>
              <a:spcPct val="35000"/>
            </a:spcAft>
          </a:pPr>
          <a:r>
            <a:rPr lang="en-GB" sz="900" kern="1200"/>
            <a:t>• Skills and knowledge</a:t>
          </a:r>
        </a:p>
        <a:p>
          <a:pPr lvl="0" algn="l" defTabSz="533400">
            <a:lnSpc>
              <a:spcPct val="90000"/>
            </a:lnSpc>
            <a:spcBef>
              <a:spcPct val="0"/>
            </a:spcBef>
            <a:spcAft>
              <a:spcPct val="35000"/>
            </a:spcAft>
          </a:pPr>
          <a:r>
            <a:rPr lang="en-GB" sz="900" kern="1200"/>
            <a:t>• Self-esteem</a:t>
          </a:r>
        </a:p>
        <a:p>
          <a:pPr lvl="0" algn="l" defTabSz="533400">
            <a:lnSpc>
              <a:spcPct val="90000"/>
            </a:lnSpc>
            <a:spcBef>
              <a:spcPct val="0"/>
            </a:spcBef>
            <a:spcAft>
              <a:spcPct val="35000"/>
            </a:spcAft>
          </a:pPr>
          <a:r>
            <a:rPr lang="en-GB" sz="900" kern="1200"/>
            <a:t>• Personal aspirations</a:t>
          </a:r>
        </a:p>
      </dsp:txBody>
      <dsp:txXfrm>
        <a:off x="1986022" y="306287"/>
        <a:ext cx="1005719" cy="617145"/>
      </dsp:txXfrm>
    </dsp:sp>
    <dsp:sp modelId="{EC4E1174-23F2-374E-A649-72EAF6836C6F}">
      <dsp:nvSpPr>
        <dsp:cNvPr id="0" name=""/>
        <dsp:cNvSpPr/>
      </dsp:nvSpPr>
      <dsp:spPr>
        <a:xfrm>
          <a:off x="2325343" y="958431"/>
          <a:ext cx="1371435" cy="1371435"/>
        </a:xfrm>
        <a:prstGeom prst="ellipse">
          <a:avLst/>
        </a:prstGeom>
        <a:gradFill rotWithShape="0">
          <a:gsLst>
            <a:gs pos="0">
              <a:schemeClr val="accent1">
                <a:alpha val="50000"/>
                <a:hueOff val="0"/>
                <a:satOff val="0"/>
                <a:lumOff val="0"/>
                <a:alphaOff val="0"/>
                <a:satMod val="103000"/>
                <a:lumMod val="102000"/>
                <a:tint val="94000"/>
              </a:schemeClr>
            </a:gs>
            <a:gs pos="50000">
              <a:schemeClr val="accent1">
                <a:alpha val="50000"/>
                <a:hueOff val="0"/>
                <a:satOff val="0"/>
                <a:lumOff val="0"/>
                <a:alphaOff val="0"/>
                <a:satMod val="110000"/>
                <a:lumMod val="100000"/>
                <a:shade val="100000"/>
              </a:schemeClr>
            </a:gs>
            <a:gs pos="100000">
              <a:schemeClr val="accent1">
                <a:alpha val="5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l" defTabSz="622300">
            <a:lnSpc>
              <a:spcPct val="90000"/>
            </a:lnSpc>
            <a:spcBef>
              <a:spcPct val="0"/>
            </a:spcBef>
            <a:spcAft>
              <a:spcPct val="35000"/>
            </a:spcAft>
          </a:pPr>
          <a:r>
            <a:rPr lang="en-GB" sz="1400" kern="1200"/>
            <a:t>Structures</a:t>
          </a:r>
        </a:p>
        <a:p>
          <a:pPr lvl="0" defTabSz="622300">
            <a:lnSpc>
              <a:spcPct val="90000"/>
            </a:lnSpc>
            <a:spcBef>
              <a:spcPct val="0"/>
            </a:spcBef>
            <a:spcAft>
              <a:spcPct val="35000"/>
            </a:spcAft>
          </a:pPr>
          <a:r>
            <a:rPr lang="en-GB" sz="1200" kern="1200"/>
            <a:t>• </a:t>
          </a:r>
          <a:r>
            <a:rPr lang="en-GB" sz="900" kern="1200"/>
            <a:t>Laws</a:t>
          </a:r>
        </a:p>
        <a:p>
          <a:pPr lvl="0" defTabSz="622300">
            <a:lnSpc>
              <a:spcPct val="90000"/>
            </a:lnSpc>
            <a:spcBef>
              <a:spcPct val="0"/>
            </a:spcBef>
            <a:spcAft>
              <a:spcPct val="35000"/>
            </a:spcAft>
          </a:pPr>
          <a:r>
            <a:rPr lang="en-GB" sz="900" kern="1200"/>
            <a:t>• Policies</a:t>
          </a:r>
        </a:p>
        <a:p>
          <a:pPr lvl="0" defTabSz="622300">
            <a:lnSpc>
              <a:spcPct val="90000"/>
            </a:lnSpc>
            <a:spcBef>
              <a:spcPct val="0"/>
            </a:spcBef>
            <a:spcAft>
              <a:spcPct val="35000"/>
            </a:spcAft>
          </a:pPr>
          <a:r>
            <a:rPr lang="en-GB" sz="900" kern="1200"/>
            <a:t>• Norms</a:t>
          </a:r>
        </a:p>
        <a:p>
          <a:pPr lvl="0" defTabSz="622300">
            <a:lnSpc>
              <a:spcPct val="90000"/>
            </a:lnSpc>
            <a:spcBef>
              <a:spcPct val="0"/>
            </a:spcBef>
            <a:spcAft>
              <a:spcPct val="35000"/>
            </a:spcAft>
          </a:pPr>
          <a:r>
            <a:rPr lang="en-GB" sz="900" kern="1200"/>
            <a:t>• Institutional practices</a:t>
          </a:r>
        </a:p>
      </dsp:txBody>
      <dsp:txXfrm>
        <a:off x="2744773" y="1312719"/>
        <a:ext cx="822861" cy="754289"/>
      </dsp:txXfrm>
    </dsp:sp>
    <dsp:sp modelId="{16932502-FCE9-8D42-B96B-EE4AEE76E958}">
      <dsp:nvSpPr>
        <dsp:cNvPr id="0" name=""/>
        <dsp:cNvSpPr/>
      </dsp:nvSpPr>
      <dsp:spPr>
        <a:xfrm>
          <a:off x="1308305" y="923432"/>
          <a:ext cx="1371435" cy="1371435"/>
        </a:xfrm>
        <a:prstGeom prst="ellipse">
          <a:avLst/>
        </a:prstGeom>
        <a:gradFill rotWithShape="0">
          <a:gsLst>
            <a:gs pos="0">
              <a:schemeClr val="accent1">
                <a:alpha val="50000"/>
                <a:hueOff val="0"/>
                <a:satOff val="0"/>
                <a:lumOff val="0"/>
                <a:alphaOff val="0"/>
                <a:satMod val="103000"/>
                <a:lumMod val="102000"/>
                <a:tint val="94000"/>
              </a:schemeClr>
            </a:gs>
            <a:gs pos="50000">
              <a:schemeClr val="accent1">
                <a:alpha val="50000"/>
                <a:hueOff val="0"/>
                <a:satOff val="0"/>
                <a:lumOff val="0"/>
                <a:alphaOff val="0"/>
                <a:satMod val="110000"/>
                <a:lumMod val="100000"/>
                <a:shade val="100000"/>
              </a:schemeClr>
            </a:gs>
            <a:gs pos="100000">
              <a:schemeClr val="accent1">
                <a:alpha val="5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GB" sz="1400" kern="1200"/>
            <a:t>Relations</a:t>
          </a:r>
        </a:p>
        <a:p>
          <a:pPr lvl="0" algn="ctr" defTabSz="622300">
            <a:lnSpc>
              <a:spcPct val="90000"/>
            </a:lnSpc>
            <a:spcBef>
              <a:spcPct val="0"/>
            </a:spcBef>
            <a:spcAft>
              <a:spcPct val="35000"/>
            </a:spcAft>
          </a:pPr>
          <a:r>
            <a:rPr lang="en-GB" sz="900" kern="1200"/>
            <a:t>Power dynamics within households, with intimate partners and support from others</a:t>
          </a:r>
        </a:p>
      </dsp:txBody>
      <dsp:txXfrm>
        <a:off x="1437448" y="1277720"/>
        <a:ext cx="822861" cy="754289"/>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3781FCA953BEF4CADDEC7D1B6A754A9" ma:contentTypeVersion="17" ma:contentTypeDescription="Create a new document." ma:contentTypeScope="" ma:versionID="7758c9f4b9d89f345ac7f848dbfa4675">
  <xsd:schema xmlns:xsd="http://www.w3.org/2001/XMLSchema" xmlns:p="http://schemas.microsoft.com/office/2006/metadata/properties" xmlns:ns1="http://schemas.microsoft.com/sharepoint/v3" xmlns:ns2="83239ead-64e0-4957-9b48-410296e6b3e4" targetNamespace="http://schemas.microsoft.com/office/2006/metadata/properties" ma:root="true" ma:fieldsID="34631bd7843d174a11e6400b5b4243fa" ns1:_="" ns2:_="">
    <xsd:import namespace="http://schemas.microsoft.com/sharepoint/v3"/>
    <xsd:import namespace="83239ead-64e0-4957-9b48-410296e6b3e4"/>
    <xsd:element name="properties">
      <xsd:complexType>
        <xsd:sequence>
          <xsd:element name="documentManagement">
            <xsd:complexType>
              <xsd:all>
                <xsd:element ref="ns2:Description1" minOccurs="0"/>
                <xsd:element ref="ns2:Language" minOccurs="0"/>
                <xsd:element ref="ns2:Country" minOccurs="0"/>
                <xsd:element ref="ns2:Month" minOccurs="0"/>
                <xsd:element ref="ns2:Year" minOccurs="0"/>
                <xsd:element ref="ns2:PN" minOccurs="0"/>
                <xsd:element ref="ns2:Sector" minOccurs="0"/>
                <xsd:element ref="ns2:Evaluation_x0020_Type" minOccurs="0"/>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18" nillable="true" ma:displayName="E-Mail Sender" ma:hidden="true" ma:internalName="EmailSender">
      <xsd:simpleType>
        <xsd:restriction base="dms:Note"/>
      </xsd:simpleType>
    </xsd:element>
    <xsd:element name="EmailTo" ma:index="19" nillable="true" ma:displayName="E-Mail To" ma:hidden="true" ma:internalName="EmailTo">
      <xsd:simpleType>
        <xsd:restriction base="dms:Note"/>
      </xsd:simpleType>
    </xsd:element>
    <xsd:element name="EmailCc" ma:index="20" nillable="true" ma:displayName="E-Mail Cc" ma:hidden="true" ma:internalName="EmailCc">
      <xsd:simpleType>
        <xsd:restriction base="dms:Note"/>
      </xsd:simpleType>
    </xsd:element>
    <xsd:element name="EmailFrom" ma:index="21" nillable="true" ma:displayName="E-Mail From" ma:hidden="true" ma:internalName="EmailFrom">
      <xsd:simpleType>
        <xsd:restriction base="dms:Text"/>
      </xsd:simpleType>
    </xsd:element>
    <xsd:element name="EmailSubject" ma:index="22"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83239ead-64e0-4957-9b48-410296e6b3e4" elementFormDefault="qualified">
    <xsd:import namespace="http://schemas.microsoft.com/office/2006/documentManagement/types"/>
    <xsd:element name="Description1" ma:index="2" nillable="true" ma:displayName="Description" ma:default="" ma:internalName="Description1">
      <xsd:simpleType>
        <xsd:restriction base="dms:Text">
          <xsd:maxLength value="255"/>
        </xsd:restriction>
      </xsd:simpleType>
    </xsd:element>
    <xsd:element name="Language" ma:index="3" nillable="true" ma:displayName="Language" ma:default="" ma:description="Language of the evaluation." ma:format="Dropdown" ma:internalName="Language">
      <xsd:simpleType>
        <xsd:restriction base="dms:Choice">
          <xsd:enumeration value="English"/>
          <xsd:enumeration value="French"/>
          <xsd:enumeration value="Spanish"/>
          <xsd:enumeration value="Portuguese"/>
        </xsd:restriction>
      </xsd:simpleType>
    </xsd:element>
    <xsd:element name="Country" ma:index="4" nillable="true" ma:displayName="Country" ma:default="" ma:description="Select the country of the activities covered by this evaluation.  If more than one country, select &quot;Regional/Global&quot;" ma:format="Dropdown" ma:internalName="Country">
      <xsd:simpleType>
        <xsd:restriction base="dms:Choice">
          <xsd:enumeration value="Regiona/Global"/>
          <xsd:enumeration value="Afghanistan"/>
          <xsd:enumeration value="Albania"/>
          <xsd:enumeration value="Angola"/>
          <xsd:enumeration value="Bangladesh"/>
          <xsd:enumeration value="Benin"/>
          <xsd:enumeration value="Bolivia"/>
          <xsd:enumeration value="Bosnia-Herzegovina"/>
          <xsd:enumeration value="Brazil"/>
          <xsd:enumeration value="Bulgaria"/>
          <xsd:enumeration value="Burundi"/>
          <xsd:enumeration value="Cambodia"/>
          <xsd:enumeration value="Cameroon"/>
          <xsd:enumeration value="Chad"/>
          <xsd:enumeration value="China"/>
          <xsd:enumeration value="Colombia"/>
          <xsd:enumeration value="Congo, Democratic Republic of"/>
          <xsd:enumeration value="Cote D'Ivoire"/>
          <xsd:enumeration value="Croatia"/>
          <xsd:enumeration value="Cuba"/>
          <xsd:enumeration value="Czech Republic"/>
          <xsd:enumeration value="East Timor"/>
          <xsd:enumeration value="Ecuador"/>
          <xsd:enumeration value="Egypt"/>
          <xsd:enumeration value="El Salvador"/>
          <xsd:enumeration value="Eritrea"/>
          <xsd:enumeration value="Ethiopia"/>
          <xsd:enumeration value="Georgia, Republic of"/>
          <xsd:enumeration value="Ghana"/>
          <xsd:enumeration value="Guatemala"/>
          <xsd:enumeration value="Haiti"/>
          <xsd:enumeration value="Honduras"/>
          <xsd:enumeration value="India"/>
          <xsd:enumeration value="Indonesia"/>
          <xsd:enumeration value="Iraq"/>
          <xsd:enumeration value="Japan"/>
          <xsd:enumeration value="Jordan"/>
          <xsd:enumeration value="Kenya"/>
          <xsd:enumeration value="Kosovo"/>
          <xsd:enumeration value="Laos"/>
          <xsd:enumeration value="Lebanon"/>
          <xsd:enumeration value="Lesotho"/>
          <xsd:enumeration value="Liberia"/>
          <xsd:enumeration value="Macedonia"/>
          <xsd:enumeration value="Madagascar"/>
          <xsd:enumeration value="Malawi"/>
          <xsd:enumeration value="Mali"/>
          <xsd:enumeration value="Morocco"/>
          <xsd:enumeration value="Mozambique"/>
          <xsd:enumeration value="Myanmar"/>
          <xsd:enumeration value="Nepal"/>
          <xsd:enumeration value="Nicaragua"/>
          <xsd:enumeration value="Niger"/>
          <xsd:enumeration value="Nigeria"/>
          <xsd:enumeration value="North Caucasus"/>
          <xsd:enumeration value="Pakistan"/>
          <xsd:enumeration value="Papua New Guinea"/>
          <xsd:enumeration value="Peru"/>
          <xsd:enumeration value="Philippines"/>
          <xsd:enumeration value="Romania"/>
          <xsd:enumeration value="Russia"/>
          <xsd:enumeration value="Rwanda"/>
          <xsd:enumeration value="Saudi Arabia"/>
          <xsd:enumeration value="Senegal"/>
          <xsd:enumeration value="Serbia and Montenegro"/>
          <xsd:enumeration value="Sierra Leone"/>
          <xsd:enumeration value="Somalia"/>
          <xsd:enumeration value="South Africa"/>
          <xsd:enumeration value="Sri Lanka"/>
          <xsd:enumeration value="South Sudan"/>
          <xsd:enumeration value="Sudan"/>
          <xsd:enumeration value="Syria"/>
          <xsd:enumeration value="Tajikistan"/>
          <xsd:enumeration value="Tanzania"/>
          <xsd:enumeration value="Thailand"/>
          <xsd:enumeration value="Timor-Leste"/>
          <xsd:enumeration value="Togo"/>
          <xsd:enumeration value="Uganda"/>
          <xsd:enumeration value="Vietnam"/>
          <xsd:enumeration value="West Bank/Gaza"/>
          <xsd:enumeration value="Yemen"/>
          <xsd:enumeration value="Yugoslavia"/>
          <xsd:enumeration value="Zambia"/>
          <xsd:enumeration value="Zimbabwe"/>
        </xsd:restriction>
      </xsd:simpleType>
    </xsd:element>
    <xsd:element name="Month" ma:index="5" nillable="true" ma:displayName="Month" ma:default="" ma:description="Month the evaluation was done."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6" nillable="true" ma:displayName="Year" ma:default="" ma:description="Year the evaluation was done." ma:format="Dropdown" ma:internalName="Year">
      <xsd:simpleType>
        <xsd:restriction base="dms:Choice">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PN" ma:index="7" nillable="true" ma:displayName="PN" ma:internalName="PN">
      <xsd:simpleType>
        <xsd:restriction base="dms:Text">
          <xsd:maxLength value="255"/>
        </xsd:restriction>
      </xsd:simpleType>
    </xsd:element>
    <xsd:element name="Sector" ma:index="8" nillable="true" ma:displayName="Sector" ma:default="" ma:description="Each project may have more than one sector." ma:internalName="Sector">
      <xsd:complexType>
        <xsd:complexContent>
          <xsd:extension base="dms:MultiChoice">
            <xsd:sequence>
              <xsd:element name="Value" maxOccurs="unbounded" minOccurs="0" nillable="true">
                <xsd:simpleType>
                  <xsd:restriction base="dms:Choice">
                    <xsd:enumeration value="Basic and Girls' Education"/>
                    <xsd:enumeration value="Maternal/Child Health"/>
                    <xsd:enumeration value="Sexual/Reproductive Health"/>
                    <xsd:enumeration value="Child Nutrition"/>
                    <xsd:enumeration value="HIV/AIDS"/>
                    <xsd:enumeration value="Water"/>
                    <xsd:enumeration value="Agriculture/Natural Resources/Environment"/>
                    <xsd:enumeration value="Economic Development"/>
                    <xsd:enumeration value="Emergency/Humanitarian Aid"/>
                    <xsd:enumeration value="Conflict Mitigation"/>
                    <xsd:enumeration value="Civil Society and Governance"/>
                  </xsd:restriction>
                </xsd:simpleType>
              </xsd:element>
            </xsd:sequence>
          </xsd:extension>
        </xsd:complexContent>
      </xsd:complexType>
    </xsd:element>
    <xsd:element name="Evaluation_x0020_Type" ma:index="9" nillable="true" ma:displayName="Evaluation Type" ma:default="" ma:format="Dropdown" ma:internalName="Evaluation_x0020_Type">
      <xsd:simpleType>
        <xsd:restriction base="dms:Choice">
          <xsd:enumeration value="Baseline study"/>
          <xsd:enumeration value="Midterm evaluation"/>
          <xsd:enumeration value="End of Project evaluation"/>
          <xsd:enumeration value="Post – project evaluation"/>
          <xsd:enumeration value="Annual, quarterly or other regularly scheduled evaluation"/>
          <xsd:enumeration value="Special Evaluation"/>
          <xsd:enumeration value="Meta Evalu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Document 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Year xmlns="83239ead-64e0-4957-9b48-410296e6b3e4">2016</Year>
    <Country xmlns="83239ead-64e0-4957-9b48-410296e6b3e4" xsi:nil="true"/>
    <Description1 xmlns="83239ead-64e0-4957-9b48-410296e6b3e4">This 46 page document highlights the results of the Leftemap Sista project in Vanuatu funded by Australian Aid</Description1>
    <EmailTo xmlns="http://schemas.microsoft.com/sharepoint/v3" xsi:nil="true"/>
    <Sector xmlns="83239ead-64e0-4957-9b48-410296e6b3e4">
      <Value>Economic Development</Value>
    </Sector>
    <EmailSender xmlns="http://schemas.microsoft.com/sharepoint/v3" xsi:nil="true"/>
    <EmailFrom xmlns="http://schemas.microsoft.com/sharepoint/v3" xsi:nil="true"/>
    <Month xmlns="83239ead-64e0-4957-9b48-410296e6b3e4">December</Month>
    <EmailSubject xmlns="http://schemas.microsoft.com/sharepoint/v3" xsi:nil="true"/>
    <PN xmlns="83239ead-64e0-4957-9b48-410296e6b3e4" xsi:nil="true"/>
    <Evaluation_x0020_Type xmlns="83239ead-64e0-4957-9b48-410296e6b3e4">End of Project evaluation</Evaluation_x0020_Type>
    <Language xmlns="83239ead-64e0-4957-9b48-410296e6b3e4">English</Language>
    <EmailCc xmlns="http://schemas.microsoft.com/sharepoint/v3" xsi:nil="true"/>
  </documentManagement>
</p:properties>
</file>

<file path=customXml/itemProps1.xml><?xml version="1.0" encoding="utf-8"?>
<ds:datastoreItem xmlns:ds="http://schemas.openxmlformats.org/officeDocument/2006/customXml" ds:itemID="{5992284F-22B7-0648-A55A-90F87BA6EBCE}"/>
</file>

<file path=customXml/itemProps2.xml><?xml version="1.0" encoding="utf-8"?>
<ds:datastoreItem xmlns:ds="http://schemas.openxmlformats.org/officeDocument/2006/customXml" ds:itemID="{E4EA64E4-997F-C24B-BCFF-30BEC998A454}"/>
</file>

<file path=customXml/itemProps3.xml><?xml version="1.0" encoding="utf-8"?>
<ds:datastoreItem xmlns:ds="http://schemas.openxmlformats.org/officeDocument/2006/customXml" ds:itemID="{6E1665FF-722A-402E-9081-C890605C1F2D}"/>
</file>

<file path=customXml/itemProps4.xml><?xml version="1.0" encoding="utf-8"?>
<ds:datastoreItem xmlns:ds="http://schemas.openxmlformats.org/officeDocument/2006/customXml" ds:itemID="{3A2EFAAD-EBDF-49AC-99AA-7B1424D7A3CF}"/>
</file>

<file path=customXml/itemProps5.xml><?xml version="1.0" encoding="utf-8"?>
<ds:datastoreItem xmlns:ds="http://schemas.openxmlformats.org/officeDocument/2006/customXml" ds:itemID="{C5CB31AC-7C08-4FC8-8374-E1A0DD7F7F0F}"/>
</file>

<file path=docProps/app.xml><?xml version="1.0" encoding="utf-8"?>
<Properties xmlns="http://schemas.openxmlformats.org/officeDocument/2006/extended-properties" xmlns:vt="http://schemas.openxmlformats.org/officeDocument/2006/docPropsVTypes">
  <Template>Normal.dotm</Template>
  <TotalTime>490</TotalTime>
  <Pages>46</Pages>
  <Words>23179</Words>
  <Characters>132122</Characters>
  <Application>Microsoft Macintosh Word</Application>
  <DocSecurity>0</DocSecurity>
  <Lines>1101</Lines>
  <Paragraphs>309</Paragraphs>
  <ScaleCrop>false</ScaleCrop>
  <HeadingPairs>
    <vt:vector size="2" baseType="variant">
      <vt:variant>
        <vt:lpstr>Title</vt:lpstr>
      </vt:variant>
      <vt:variant>
        <vt:i4>1</vt:i4>
      </vt:variant>
    </vt:vector>
  </HeadingPairs>
  <TitlesOfParts>
    <vt:vector size="1" baseType="lpstr">
      <vt:lpstr/>
    </vt:vector>
  </TitlesOfParts>
  <Company>CARE Australia</Company>
  <LinksUpToDate>false</LinksUpToDate>
  <CharactersWithSpaces>154992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Leftemap Sista Women and Girl's Empowerment Program Review</dc:title>
  <dc:subject/>
  <dc:creator>Huxtable, Josie</dc:creator>
  <cp:keywords>gender, life-skills training</cp:keywords>
  <dc:description/>
  <cp:lastModifiedBy>Heather Brown</cp:lastModifiedBy>
  <cp:revision>51</cp:revision>
  <cp:lastPrinted>2016-12-09T05:08:00Z</cp:lastPrinted>
  <dcterms:created xsi:type="dcterms:W3CDTF">2017-01-19T19:00:00Z</dcterms:created>
  <dcterms:modified xsi:type="dcterms:W3CDTF">2017-03-06T05:25:00Z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0x01010013781FCA953BEF4CADDEC7D1B6A754A9</vt:lpwstr>
  </property>
</Properties>
</file>